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518A" w14:textId="77777777" w:rsidR="00702500" w:rsidRDefault="00702500">
      <w:pPr>
        <w:pBdr>
          <w:top w:val="nil"/>
          <w:left w:val="nil"/>
          <w:bottom w:val="nil"/>
          <w:right w:val="nil"/>
          <w:between w:val="nil"/>
        </w:pBdr>
        <w:tabs>
          <w:tab w:val="right" w:pos="340"/>
          <w:tab w:val="right" w:pos="9061"/>
        </w:tabs>
        <w:jc w:val="center"/>
        <w:rPr>
          <w:rFonts w:ascii="Arial Narrow" w:eastAsia="Arial Narrow" w:hAnsi="Arial Narrow" w:cs="Arial Narrow"/>
          <w:b/>
          <w:color w:val="000000"/>
          <w:sz w:val="22"/>
          <w:szCs w:val="22"/>
        </w:rPr>
      </w:pPr>
    </w:p>
    <w:p w14:paraId="5673F007" w14:textId="77777777" w:rsidR="00702500" w:rsidRDefault="00000000">
      <w:pPr>
        <w:pBdr>
          <w:top w:val="nil"/>
          <w:left w:val="nil"/>
          <w:bottom w:val="nil"/>
          <w:right w:val="nil"/>
          <w:between w:val="nil"/>
        </w:pBdr>
        <w:tabs>
          <w:tab w:val="right" w:pos="340"/>
          <w:tab w:val="right" w:pos="9061"/>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38CC0EAA" w14:textId="77777777" w:rsidR="00702500" w:rsidRDefault="00702500">
      <w:pPr>
        <w:rPr>
          <w:rFonts w:ascii="Arial Narrow" w:eastAsia="Arial Narrow" w:hAnsi="Arial Narrow" w:cs="Arial Narrow"/>
          <w:sz w:val="22"/>
          <w:szCs w:val="22"/>
        </w:rPr>
      </w:pPr>
    </w:p>
    <w:p w14:paraId="075B6C99" w14:textId="77777777" w:rsidR="00702500"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45127307"/>
        <w:docPartObj>
          <w:docPartGallery w:val="Table of Contents"/>
          <w:docPartUnique/>
        </w:docPartObj>
      </w:sdtPr>
      <w:sdtEndPr>
        <w:rPr>
          <w:rFonts w:ascii="Times New Roman" w:hAnsi="Times New Roman"/>
          <w:b/>
          <w:bCs/>
          <w:color w:val="auto"/>
          <w:sz w:val="24"/>
          <w:szCs w:val="24"/>
          <w:lang w:eastAsia="es-ES"/>
        </w:rPr>
      </w:sdtEndPr>
      <w:sdtContent>
        <w:p w14:paraId="20EB8F90" w14:textId="537C0092" w:rsidR="008C6F0B" w:rsidRDefault="008C6F0B">
          <w:pPr>
            <w:pStyle w:val="TtuloTDC"/>
          </w:pPr>
        </w:p>
        <w:p w14:paraId="0BEA73C2" w14:textId="54675574"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09923" w:history="1">
            <w:r w:rsidRPr="005657C5">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_Toc153609923 \h </w:instrText>
            </w:r>
            <w:r>
              <w:rPr>
                <w:noProof/>
                <w:webHidden/>
              </w:rPr>
            </w:r>
            <w:r>
              <w:rPr>
                <w:noProof/>
                <w:webHidden/>
              </w:rPr>
              <w:fldChar w:fldCharType="separate"/>
            </w:r>
            <w:r w:rsidR="00D611A5">
              <w:rPr>
                <w:noProof/>
                <w:webHidden/>
              </w:rPr>
              <w:t>2</w:t>
            </w:r>
            <w:r>
              <w:rPr>
                <w:noProof/>
                <w:webHidden/>
              </w:rPr>
              <w:fldChar w:fldCharType="end"/>
            </w:r>
          </w:hyperlink>
        </w:p>
        <w:p w14:paraId="3C67A2D5" w14:textId="586FE4E8"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4" w:history="1">
            <w:r w:rsidRPr="005657C5">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_Toc153609924 \h </w:instrText>
            </w:r>
            <w:r>
              <w:rPr>
                <w:noProof/>
                <w:webHidden/>
              </w:rPr>
            </w:r>
            <w:r>
              <w:rPr>
                <w:noProof/>
                <w:webHidden/>
              </w:rPr>
              <w:fldChar w:fldCharType="separate"/>
            </w:r>
            <w:r w:rsidR="00D611A5">
              <w:rPr>
                <w:noProof/>
                <w:webHidden/>
              </w:rPr>
              <w:t>2</w:t>
            </w:r>
            <w:r>
              <w:rPr>
                <w:noProof/>
                <w:webHidden/>
              </w:rPr>
              <w:fldChar w:fldCharType="end"/>
            </w:r>
          </w:hyperlink>
        </w:p>
        <w:p w14:paraId="6EDE988C" w14:textId="33E3223A"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5" w:history="1">
            <w:r w:rsidRPr="005657C5">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_Toc153609925 \h </w:instrText>
            </w:r>
            <w:r>
              <w:rPr>
                <w:noProof/>
                <w:webHidden/>
              </w:rPr>
            </w:r>
            <w:r>
              <w:rPr>
                <w:noProof/>
                <w:webHidden/>
              </w:rPr>
              <w:fldChar w:fldCharType="separate"/>
            </w:r>
            <w:r w:rsidR="00D611A5">
              <w:rPr>
                <w:noProof/>
                <w:webHidden/>
              </w:rPr>
              <w:t>2</w:t>
            </w:r>
            <w:r>
              <w:rPr>
                <w:noProof/>
                <w:webHidden/>
              </w:rPr>
              <w:fldChar w:fldCharType="end"/>
            </w:r>
          </w:hyperlink>
        </w:p>
        <w:p w14:paraId="6C8F2486" w14:textId="704A8C2D"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6" w:history="1">
            <w:r w:rsidRPr="005657C5">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_Toc153609926 \h </w:instrText>
            </w:r>
            <w:r>
              <w:rPr>
                <w:noProof/>
                <w:webHidden/>
              </w:rPr>
            </w:r>
            <w:r>
              <w:rPr>
                <w:noProof/>
                <w:webHidden/>
              </w:rPr>
              <w:fldChar w:fldCharType="separate"/>
            </w:r>
            <w:r w:rsidR="00D611A5">
              <w:rPr>
                <w:noProof/>
                <w:webHidden/>
              </w:rPr>
              <w:t>2</w:t>
            </w:r>
            <w:r>
              <w:rPr>
                <w:noProof/>
                <w:webHidden/>
              </w:rPr>
              <w:fldChar w:fldCharType="end"/>
            </w:r>
          </w:hyperlink>
        </w:p>
        <w:p w14:paraId="4A7917A6" w14:textId="04D0C2B8"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7" w:history="1">
            <w:r w:rsidRPr="005657C5">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_Toc153609927 \h </w:instrText>
            </w:r>
            <w:r>
              <w:rPr>
                <w:noProof/>
                <w:webHidden/>
              </w:rPr>
            </w:r>
            <w:r>
              <w:rPr>
                <w:noProof/>
                <w:webHidden/>
              </w:rPr>
              <w:fldChar w:fldCharType="separate"/>
            </w:r>
            <w:r w:rsidR="00D611A5">
              <w:rPr>
                <w:noProof/>
                <w:webHidden/>
              </w:rPr>
              <w:t>2</w:t>
            </w:r>
            <w:r>
              <w:rPr>
                <w:noProof/>
                <w:webHidden/>
              </w:rPr>
              <w:fldChar w:fldCharType="end"/>
            </w:r>
          </w:hyperlink>
        </w:p>
        <w:p w14:paraId="228D1598" w14:textId="178EA37B"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8" w:history="1">
            <w:r w:rsidRPr="005657C5">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_Toc153609928 \h </w:instrText>
            </w:r>
            <w:r>
              <w:rPr>
                <w:noProof/>
                <w:webHidden/>
              </w:rPr>
            </w:r>
            <w:r>
              <w:rPr>
                <w:noProof/>
                <w:webHidden/>
              </w:rPr>
              <w:fldChar w:fldCharType="separate"/>
            </w:r>
            <w:r w:rsidR="00D611A5">
              <w:rPr>
                <w:noProof/>
                <w:webHidden/>
              </w:rPr>
              <w:t>3</w:t>
            </w:r>
            <w:r>
              <w:rPr>
                <w:noProof/>
                <w:webHidden/>
              </w:rPr>
              <w:fldChar w:fldCharType="end"/>
            </w:r>
          </w:hyperlink>
        </w:p>
        <w:p w14:paraId="19823D57" w14:textId="027DA0A2"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29" w:history="1">
            <w:r w:rsidRPr="005657C5">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_Toc153609929 \h </w:instrText>
            </w:r>
            <w:r>
              <w:rPr>
                <w:noProof/>
                <w:webHidden/>
              </w:rPr>
            </w:r>
            <w:r>
              <w:rPr>
                <w:noProof/>
                <w:webHidden/>
              </w:rPr>
              <w:fldChar w:fldCharType="separate"/>
            </w:r>
            <w:r w:rsidR="00D611A5">
              <w:rPr>
                <w:noProof/>
                <w:webHidden/>
              </w:rPr>
              <w:t>5</w:t>
            </w:r>
            <w:r>
              <w:rPr>
                <w:noProof/>
                <w:webHidden/>
              </w:rPr>
              <w:fldChar w:fldCharType="end"/>
            </w:r>
          </w:hyperlink>
        </w:p>
        <w:p w14:paraId="3477F345" w14:textId="0A4404BA" w:rsidR="008C6F0B" w:rsidRDefault="008C6F0B">
          <w:pPr>
            <w:pStyle w:val="TDC3"/>
            <w:rPr>
              <w:rFonts w:asciiTheme="minorHAnsi" w:eastAsiaTheme="minorEastAsia" w:hAnsiTheme="minorHAnsi" w:cstheme="minorBidi"/>
              <w:b w:val="0"/>
              <w:bCs w:val="0"/>
              <w:noProof/>
              <w:kern w:val="2"/>
              <w:lang w:val="en-US" w:eastAsia="en-US"/>
              <w14:ligatures w14:val="standardContextual"/>
            </w:rPr>
          </w:pPr>
          <w:hyperlink w:anchor="_Toc153609930" w:history="1">
            <w:r w:rsidRPr="005657C5">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5657C5">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_Toc153609930 \h </w:instrText>
            </w:r>
            <w:r>
              <w:rPr>
                <w:noProof/>
                <w:webHidden/>
              </w:rPr>
            </w:r>
            <w:r>
              <w:rPr>
                <w:noProof/>
                <w:webHidden/>
              </w:rPr>
              <w:fldChar w:fldCharType="separate"/>
            </w:r>
            <w:r w:rsidR="00D611A5">
              <w:rPr>
                <w:noProof/>
                <w:webHidden/>
              </w:rPr>
              <w:t>5</w:t>
            </w:r>
            <w:r>
              <w:rPr>
                <w:noProof/>
                <w:webHidden/>
              </w:rPr>
              <w:fldChar w:fldCharType="end"/>
            </w:r>
          </w:hyperlink>
        </w:p>
        <w:p w14:paraId="07EF50E5" w14:textId="12385710" w:rsidR="008C6F0B" w:rsidRDefault="008C6F0B">
          <w:r>
            <w:rPr>
              <w:b/>
              <w:bCs/>
            </w:rPr>
            <w:fldChar w:fldCharType="end"/>
          </w:r>
        </w:p>
      </w:sdtContent>
    </w:sdt>
    <w:p w14:paraId="583BBDD6"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b w:val="0"/>
          <w:sz w:val="22"/>
          <w:szCs w:val="22"/>
        </w:rPr>
      </w:pPr>
      <w:r>
        <w:br w:type="page"/>
      </w:r>
      <w:bookmarkStart w:id="0" w:name="_Toc153609923"/>
      <w:r>
        <w:rPr>
          <w:rFonts w:ascii="Arial Narrow" w:eastAsia="Arial Narrow" w:hAnsi="Arial Narrow" w:cs="Arial Narrow"/>
          <w:sz w:val="22"/>
          <w:szCs w:val="22"/>
        </w:rPr>
        <w:lastRenderedPageBreak/>
        <w:t>OBJETIVO</w:t>
      </w:r>
      <w:bookmarkEnd w:id="0"/>
      <w:r>
        <w:rPr>
          <w:rFonts w:ascii="Arial Narrow" w:eastAsia="Arial Narrow" w:hAnsi="Arial Narrow" w:cs="Arial Narrow"/>
          <w:sz w:val="22"/>
          <w:szCs w:val="22"/>
        </w:rPr>
        <w:t xml:space="preserve"> </w:t>
      </w:r>
    </w:p>
    <w:p w14:paraId="06EE963C" w14:textId="77777777" w:rsidR="00702500" w:rsidRDefault="00000000">
      <w:pPr>
        <w:tabs>
          <w:tab w:val="left" w:pos="340"/>
        </w:tabs>
        <w:spacing w:before="120" w:after="120"/>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Evaluar la viabilidad de otorgar certificación de la prestación de servicios de ecoturismo para obtener el beneficio tributario de exención sobre renta, de acuerdo a los instrumentos de criterios y procedimientos establecidos por Ley, como un incentivo de carácter tributario que busca promover el crecimiento del ecoturismo con prácticas beneficiosas para el medio ambiente y las comunidades locales.</w:t>
      </w:r>
    </w:p>
    <w:p w14:paraId="0A0626F6"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2" w:name="_Toc153609924"/>
      <w:r>
        <w:rPr>
          <w:rFonts w:ascii="Arial Narrow" w:eastAsia="Arial Narrow" w:hAnsi="Arial Narrow" w:cs="Arial Narrow"/>
          <w:sz w:val="22"/>
          <w:szCs w:val="22"/>
        </w:rPr>
        <w:t>ALCANCE</w:t>
      </w:r>
      <w:bookmarkEnd w:id="2"/>
    </w:p>
    <w:p w14:paraId="29115075" w14:textId="77777777" w:rsidR="00702500" w:rsidRDefault="00000000">
      <w:pPr>
        <w:tabs>
          <w:tab w:val="left" w:pos="340"/>
        </w:tabs>
        <w:spacing w:before="120" w:after="120"/>
        <w:jc w:val="both"/>
        <w:rPr>
          <w:rFonts w:ascii="Arial Narrow" w:eastAsia="Arial Narrow" w:hAnsi="Arial Narrow" w:cs="Arial Narrow"/>
          <w:sz w:val="22"/>
          <w:szCs w:val="22"/>
        </w:rPr>
      </w:pPr>
      <w:bookmarkStart w:id="3" w:name="_heading=h.3znysh7" w:colFirst="0" w:colLast="0"/>
      <w:bookmarkEnd w:id="3"/>
      <w:r>
        <w:rPr>
          <w:rFonts w:ascii="Arial Narrow" w:eastAsia="Arial Narrow" w:hAnsi="Arial Narrow" w:cs="Arial Narrow"/>
          <w:sz w:val="22"/>
          <w:szCs w:val="22"/>
        </w:rPr>
        <w:t>Inicia cuando se recibe la radicación de la solicitud del beneficio tributario, por parte del usuario, incluye la revisión y análisis de la solicitud, la elaboración del certificado de exención de impuestos y finaliza con el envío a la DIAN y MADS de los resultados del monitoreo en los casos de incumplimiento con lo establecido en el certificado. El presente procedimiento es aplicado por el Grupo de Planeación y Manejo en el nivel central, las Direcciones Territoriales y Áreas Protegidas de Parques Nacionales.</w:t>
      </w:r>
    </w:p>
    <w:p w14:paraId="18486EF9"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4" w:name="_Toc153609925"/>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
        <w:tblW w:w="9407" w:type="dxa"/>
        <w:tblInd w:w="0" w:type="dxa"/>
        <w:tblLayout w:type="fixed"/>
        <w:tblLook w:val="0400" w:firstRow="0" w:lastRow="0" w:firstColumn="0" w:lastColumn="0" w:noHBand="0" w:noVBand="1"/>
      </w:tblPr>
      <w:tblGrid>
        <w:gridCol w:w="1985"/>
        <w:gridCol w:w="7422"/>
      </w:tblGrid>
      <w:tr w:rsidR="00702500" w14:paraId="330A1E32" w14:textId="77777777">
        <w:tc>
          <w:tcPr>
            <w:tcW w:w="1985" w:type="dxa"/>
            <w:shd w:val="clear" w:color="auto" w:fill="auto"/>
          </w:tcPr>
          <w:p w14:paraId="2DD61176" w14:textId="77777777" w:rsidR="00702500"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color w:val="000000"/>
                <w:sz w:val="22"/>
                <w:szCs w:val="22"/>
              </w:rPr>
              <w:t>DIAN</w:t>
            </w:r>
          </w:p>
        </w:tc>
        <w:tc>
          <w:tcPr>
            <w:tcW w:w="7422" w:type="dxa"/>
          </w:tcPr>
          <w:p w14:paraId="0868AEE4" w14:textId="77777777" w:rsidR="00702500" w:rsidRDefault="0000000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Dirección de Impuestos y Aduanas Nacionales.</w:t>
            </w:r>
          </w:p>
        </w:tc>
      </w:tr>
      <w:tr w:rsidR="00702500" w14:paraId="4CDFEBE3" w14:textId="77777777">
        <w:tc>
          <w:tcPr>
            <w:tcW w:w="1985" w:type="dxa"/>
            <w:shd w:val="clear" w:color="auto" w:fill="auto"/>
          </w:tcPr>
          <w:p w14:paraId="263534F0" w14:textId="77777777" w:rsidR="00702500"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Exención Tributaria</w:t>
            </w:r>
          </w:p>
        </w:tc>
        <w:tc>
          <w:tcPr>
            <w:tcW w:w="7422" w:type="dxa"/>
          </w:tcPr>
          <w:p w14:paraId="623CADAF"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una norma de carácter excepcional que consiste en que la ley excluye de la aplicación del impuesto, determinados actos o personas que normalmente estarían gravados.</w:t>
            </w:r>
          </w:p>
        </w:tc>
      </w:tr>
      <w:tr w:rsidR="00702500" w14:paraId="03877841" w14:textId="77777777">
        <w:tc>
          <w:tcPr>
            <w:tcW w:w="1985" w:type="dxa"/>
            <w:shd w:val="clear" w:color="auto" w:fill="auto"/>
          </w:tcPr>
          <w:p w14:paraId="45695116" w14:textId="77777777" w:rsidR="00702500"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color w:val="000000"/>
                <w:sz w:val="22"/>
                <w:szCs w:val="22"/>
              </w:rPr>
              <w:t>MADS:</w:t>
            </w:r>
          </w:p>
        </w:tc>
        <w:tc>
          <w:tcPr>
            <w:tcW w:w="7422" w:type="dxa"/>
          </w:tcPr>
          <w:p w14:paraId="745888D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Ministerio de Ambiente y Desarrollo Sostenible.</w:t>
            </w:r>
          </w:p>
        </w:tc>
      </w:tr>
      <w:tr w:rsidR="00702500" w14:paraId="798E6767" w14:textId="77777777">
        <w:tc>
          <w:tcPr>
            <w:tcW w:w="1985" w:type="dxa"/>
            <w:shd w:val="clear" w:color="auto" w:fill="auto"/>
          </w:tcPr>
          <w:p w14:paraId="7F1D13BA" w14:textId="77777777" w:rsidR="00702500"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color w:val="000000"/>
                <w:sz w:val="22"/>
                <w:szCs w:val="22"/>
              </w:rPr>
              <w:t>NTS:</w:t>
            </w:r>
          </w:p>
        </w:tc>
        <w:tc>
          <w:tcPr>
            <w:tcW w:w="7422" w:type="dxa"/>
          </w:tcPr>
          <w:p w14:paraId="198AB6AA" w14:textId="77777777" w:rsidR="00702500" w:rsidRDefault="0000000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Sectorial.  Norma por la cual se establecen los requisitos que se deben tener en cuenta para el desarrollo de actividades de ecoturismo y turismo sostenible.</w:t>
            </w:r>
          </w:p>
        </w:tc>
      </w:tr>
      <w:tr w:rsidR="00702500" w14:paraId="0B4B1FC2" w14:textId="77777777">
        <w:tc>
          <w:tcPr>
            <w:tcW w:w="1985" w:type="dxa"/>
            <w:shd w:val="clear" w:color="auto" w:fill="auto"/>
          </w:tcPr>
          <w:p w14:paraId="6721DDD7" w14:textId="77777777" w:rsidR="00702500"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color w:val="000000"/>
                <w:sz w:val="22"/>
                <w:szCs w:val="22"/>
              </w:rPr>
              <w:t>PNN:</w:t>
            </w:r>
          </w:p>
        </w:tc>
        <w:tc>
          <w:tcPr>
            <w:tcW w:w="7422" w:type="dxa"/>
          </w:tcPr>
          <w:p w14:paraId="19487206" w14:textId="77777777" w:rsidR="00702500" w:rsidRDefault="00000000">
            <w:pP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Parques Nacionales Naturales.</w:t>
            </w:r>
          </w:p>
        </w:tc>
      </w:tr>
    </w:tbl>
    <w:p w14:paraId="5C0E0534"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5" w:name="_Toc153609926"/>
      <w:r>
        <w:rPr>
          <w:rFonts w:ascii="Arial Narrow" w:eastAsia="Arial Narrow" w:hAnsi="Arial Narrow" w:cs="Arial Narrow"/>
          <w:sz w:val="22"/>
          <w:szCs w:val="22"/>
        </w:rPr>
        <w:t>NORMAS LEGALES</w:t>
      </w:r>
      <w:bookmarkEnd w:id="5"/>
    </w:p>
    <w:p w14:paraId="20EA90C8"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300 del 1993 Ley General de Turismo</w:t>
      </w:r>
    </w:p>
    <w:p w14:paraId="61C109EB"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788 de 2002 establece exención en renta por 20 años a partir del 1 de enero de 2003. </w:t>
      </w:r>
    </w:p>
    <w:p w14:paraId="45A65E3A"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1101 de 2006 Ley Nacional que modifica la Ley General de Turismo</w:t>
      </w:r>
    </w:p>
    <w:p w14:paraId="1A79B974"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2068 de 2020 Por el cual se modifica la Ley General de Turismo y se dictan otras disposiciones.</w:t>
      </w:r>
    </w:p>
    <w:p w14:paraId="4ACC5D93"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2755 de 2003 Por la cual se reglamenta el artículo 207-2 de la ley 788 de 2002.</w:t>
      </w:r>
    </w:p>
    <w:p w14:paraId="1D2EA05A"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0118 de 2005 Por la cual se establecen los criterios técnicos de la diferentes actividades o servicios de ecoturismo de conformidad con lo dispuesto en el parágrafo del artículo 12 del Decreto 2755/03. </w:t>
      </w:r>
    </w:p>
    <w:p w14:paraId="20CA6F45"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890 de Julio 05 de 2005: Por la cual se establece la forma y requisitos para solicitar ante las autoridades ambientales competentes la certificación por servicios de ecoturismo.</w:t>
      </w:r>
    </w:p>
    <w:p w14:paraId="111B63FD"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6" w:name="_Toc153609927"/>
      <w:r>
        <w:rPr>
          <w:rFonts w:ascii="Arial Narrow" w:eastAsia="Arial Narrow" w:hAnsi="Arial Narrow" w:cs="Arial Narrow"/>
          <w:sz w:val="22"/>
          <w:szCs w:val="22"/>
        </w:rPr>
        <w:t>LINEAMIENTOS GENERALES Y/O POLÍTICAS DE OPERACIÓN</w:t>
      </w:r>
      <w:bookmarkEnd w:id="6"/>
    </w:p>
    <w:p w14:paraId="62D7A40B"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Política Nacional para el desarrollo del Ecoturismo (2002)</w:t>
      </w:r>
    </w:p>
    <w:p w14:paraId="05BD309D"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Directrices para la planificación el ordenamiento y el desarrollo de las actividades ecoturísticas en el Sistema de Parques Nacionales Naturales de Colombia (R.531 de 2013)</w:t>
      </w:r>
    </w:p>
    <w:p w14:paraId="45FE98C1"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7" w:name="_Toc153609928"/>
      <w:r>
        <w:rPr>
          <w:rFonts w:ascii="Arial Narrow" w:eastAsia="Arial Narrow" w:hAnsi="Arial Narrow" w:cs="Arial Narrow"/>
          <w:sz w:val="22"/>
          <w:szCs w:val="22"/>
        </w:rPr>
        <w:lastRenderedPageBreak/>
        <w:t>PROCEDIMIENTO PASO A PASO</w:t>
      </w:r>
      <w:bookmarkEnd w:id="7"/>
      <w:r>
        <w:rPr>
          <w:rFonts w:ascii="Arial Narrow" w:eastAsia="Arial Narrow" w:hAnsi="Arial Narrow" w:cs="Arial Narrow"/>
          <w:sz w:val="22"/>
          <w:szCs w:val="22"/>
        </w:rPr>
        <w:t xml:space="preserve"> </w:t>
      </w:r>
    </w:p>
    <w:tbl>
      <w:tblPr>
        <w:tblStyle w:val="a0"/>
        <w:tblW w:w="9424" w:type="dxa"/>
        <w:tblInd w:w="0" w:type="dxa"/>
        <w:tblLayout w:type="fixed"/>
        <w:tblLook w:val="0400" w:firstRow="0" w:lastRow="0" w:firstColumn="0" w:lastColumn="0" w:noHBand="0" w:noVBand="1"/>
      </w:tblPr>
      <w:tblGrid>
        <w:gridCol w:w="431"/>
        <w:gridCol w:w="2942"/>
        <w:gridCol w:w="1688"/>
        <w:gridCol w:w="2127"/>
        <w:gridCol w:w="2236"/>
      </w:tblGrid>
      <w:tr w:rsidR="00702500" w14:paraId="625BA479" w14:textId="77777777">
        <w:trPr>
          <w:trHeight w:val="405"/>
          <w:tblHeader/>
        </w:trPr>
        <w:tc>
          <w:tcPr>
            <w:tcW w:w="431"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5336F3E9" w14:textId="77777777" w:rsidR="00702500" w:rsidRDefault="00000000">
            <w:pPr>
              <w:spacing w:before="80" w:after="80"/>
              <w:jc w:val="center"/>
              <w:rPr>
                <w:rFonts w:ascii="Arial Narrow" w:eastAsia="Arial Narrow" w:hAnsi="Arial Narrow" w:cs="Arial Narrow"/>
                <w:b/>
                <w:sz w:val="22"/>
                <w:szCs w:val="22"/>
              </w:rPr>
            </w:pPr>
            <w:bookmarkStart w:id="8" w:name="_heading=h.4d34og8" w:colFirst="0" w:colLast="0"/>
            <w:bookmarkEnd w:id="8"/>
            <w:r>
              <w:rPr>
                <w:rFonts w:ascii="Arial Narrow" w:eastAsia="Arial Narrow" w:hAnsi="Arial Narrow" w:cs="Arial Narrow"/>
                <w:b/>
                <w:sz w:val="22"/>
                <w:szCs w:val="22"/>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7E381CA3" w14:textId="77777777" w:rsidR="00702500"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49AFA81A" w14:textId="77777777" w:rsidR="00702500"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72D0D644" w14:textId="77777777" w:rsidR="00702500"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DOCUMENTOS DE REFERENCIA</w:t>
            </w:r>
          </w:p>
        </w:tc>
        <w:tc>
          <w:tcPr>
            <w:tcW w:w="2236" w:type="dxa"/>
            <w:tcBorders>
              <w:top w:val="single" w:sz="4" w:space="0" w:color="000000"/>
              <w:left w:val="nil"/>
              <w:bottom w:val="single" w:sz="4" w:space="0" w:color="000000"/>
              <w:right w:val="single" w:sz="4" w:space="0" w:color="000000"/>
            </w:tcBorders>
            <w:shd w:val="clear" w:color="auto" w:fill="DDD9C4"/>
            <w:vAlign w:val="center"/>
          </w:tcPr>
          <w:p w14:paraId="50B8F353" w14:textId="77777777" w:rsidR="00702500"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PUNTOS DE CONTROL</w:t>
            </w:r>
          </w:p>
        </w:tc>
      </w:tr>
      <w:tr w:rsidR="00702500" w14:paraId="1CC0CB7E" w14:textId="77777777">
        <w:trPr>
          <w:trHeight w:val="964"/>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9051"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4CCA75E0"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Recibir la radicación de la solicitud del beneficio tributario, por parte del usuario. </w:t>
            </w:r>
          </w:p>
          <w:p w14:paraId="0E18F55C"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Se cuenta con un plazo de 30 días para elaboración del documento de aprobación (certificación) o no de la exención tributaria, este plazo se interrumpe si se requiere información.</w:t>
            </w:r>
          </w:p>
        </w:tc>
        <w:tc>
          <w:tcPr>
            <w:tcW w:w="1688" w:type="dxa"/>
            <w:tcBorders>
              <w:top w:val="single" w:sz="4" w:space="0" w:color="000000"/>
              <w:left w:val="nil"/>
              <w:bottom w:val="single" w:sz="4" w:space="0" w:color="000000"/>
              <w:right w:val="single" w:sz="4" w:space="0" w:color="000000"/>
            </w:tcBorders>
            <w:shd w:val="clear" w:color="auto" w:fill="auto"/>
            <w:vAlign w:val="center"/>
          </w:tcPr>
          <w:p w14:paraId="6E897BDF"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nil"/>
              <w:bottom w:val="single" w:sz="4" w:space="0" w:color="000000"/>
              <w:right w:val="single" w:sz="4" w:space="0" w:color="000000"/>
            </w:tcBorders>
            <w:shd w:val="clear" w:color="auto" w:fill="auto"/>
            <w:vAlign w:val="center"/>
          </w:tcPr>
          <w:p w14:paraId="2B6215B8"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nil"/>
              <w:bottom w:val="single" w:sz="4" w:space="0" w:color="000000"/>
              <w:right w:val="single" w:sz="4" w:space="0" w:color="000000"/>
            </w:tcBorders>
            <w:vAlign w:val="center"/>
          </w:tcPr>
          <w:p w14:paraId="6CE8097C"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Oficio radicado con solicitud.</w:t>
            </w:r>
          </w:p>
        </w:tc>
      </w:tr>
      <w:tr w:rsidR="00702500" w14:paraId="2A1BA9D4" w14:textId="77777777">
        <w:trPr>
          <w:trHeight w:val="829"/>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548D"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6C69"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¿El solicitante cuenta con certificación de NTS?</w:t>
            </w:r>
          </w:p>
          <w:p w14:paraId="46069AB0"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Pasar a la actividad No. 3.</w:t>
            </w:r>
          </w:p>
          <w:p w14:paraId="066921AA"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Revisar el formato de solicitud de certificación de la prestación de servicio. </w:t>
            </w:r>
          </w:p>
          <w:p w14:paraId="0A3D346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La empresa que presenta esta certificación adquiere inmediatamente la aprobación para el certificado de exención de impuestos por servicios ecoturísticos, según Art. 7 Resolución 840/05. </w:t>
            </w:r>
          </w:p>
          <w:p w14:paraId="6910FFE1"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Este proceso lo realizan las personas que no presentan documento de certificación NTS.  La resolución 890/05 establece una lista de requisitos y los formatos que se deben entregar con la solicitud.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431D"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8A59"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Resolución 890 de Julio 05 de 2005</w:t>
            </w:r>
          </w:p>
        </w:tc>
        <w:tc>
          <w:tcPr>
            <w:tcW w:w="2236" w:type="dxa"/>
            <w:tcBorders>
              <w:top w:val="single" w:sz="4" w:space="0" w:color="000000"/>
              <w:left w:val="single" w:sz="4" w:space="0" w:color="000000"/>
              <w:bottom w:val="single" w:sz="4" w:space="0" w:color="000000"/>
              <w:right w:val="single" w:sz="4" w:space="0" w:color="000000"/>
            </w:tcBorders>
            <w:vAlign w:val="center"/>
          </w:tcPr>
          <w:p w14:paraId="233457DE"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r>
      <w:tr w:rsidR="00702500" w14:paraId="4CABF90E" w14:textId="77777777">
        <w:trPr>
          <w:trHeight w:val="907"/>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FD1D"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105DF"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Verificar lista de requisitos y documentos entregados para la solicitud de certificación, dentro de los parámetros establecidos en las resoluciones 118/2005 y 890/ 2005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08AA"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84BA1"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color w:val="000000"/>
                <w:sz w:val="22"/>
                <w:szCs w:val="22"/>
              </w:rPr>
              <w:t>Resolución 0118 de 2005</w:t>
            </w:r>
          </w:p>
          <w:p w14:paraId="6D2A5293"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Resolución 890 de Julio 05 de 2005</w:t>
            </w:r>
          </w:p>
        </w:tc>
        <w:tc>
          <w:tcPr>
            <w:tcW w:w="2236" w:type="dxa"/>
            <w:tcBorders>
              <w:top w:val="single" w:sz="4" w:space="0" w:color="000000"/>
              <w:left w:val="single" w:sz="4" w:space="0" w:color="000000"/>
              <w:bottom w:val="single" w:sz="4" w:space="0" w:color="000000"/>
              <w:right w:val="single" w:sz="4" w:space="0" w:color="000000"/>
            </w:tcBorders>
            <w:vAlign w:val="center"/>
          </w:tcPr>
          <w:p w14:paraId="0BAED19C"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r>
      <w:tr w:rsidR="00702500" w14:paraId="54D2C4D2" w14:textId="77777777">
        <w:trPr>
          <w:trHeight w:val="907"/>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E6E71" w14:textId="77777777" w:rsidR="00702500" w:rsidRDefault="00000000">
            <w:pPr>
              <w:spacing w:before="80" w:after="8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D585"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requiere información adicional?</w:t>
            </w:r>
          </w:p>
          <w:p w14:paraId="0C8F1B86"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SI:</w:t>
            </w:r>
            <w:r>
              <w:rPr>
                <w:rFonts w:ascii="Arial Narrow" w:eastAsia="Arial Narrow" w:hAnsi="Arial Narrow" w:cs="Arial Narrow"/>
                <w:sz w:val="22"/>
                <w:szCs w:val="22"/>
              </w:rPr>
              <w:t xml:space="preserve"> Solicitar la información adicional y suspender el procedimiento y continuar con la actividad 7 al llegar la información.</w:t>
            </w:r>
          </w:p>
          <w:p w14:paraId="691F8CB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Pasar a la actividad No. 9</w:t>
            </w:r>
          </w:p>
          <w:p w14:paraId="7A671D2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La respuesta a la solicitud de información tiene un plazo de 2 meses, en caso de que no se presente se archivará la solicitud de certificación y terminará el proceso.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447A"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E359"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48A09DCE"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Oficio radicado por ORFEO.</w:t>
            </w:r>
          </w:p>
        </w:tc>
      </w:tr>
      <w:tr w:rsidR="00702500" w14:paraId="6097CD29"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59617"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BB61E"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recibe la información solicitada?</w:t>
            </w:r>
          </w:p>
          <w:p w14:paraId="6DB6547E"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Verificar a través de la consulta a las direcciones territoriales y áreas protegidas involucradas acerca de las actividades que el solicitante indica realizar en el área.</w:t>
            </w:r>
          </w:p>
          <w:p w14:paraId="06D45D70"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w:t>
            </w:r>
            <w:r>
              <w:rPr>
                <w:rFonts w:ascii="Arial Narrow" w:eastAsia="Arial Narrow" w:hAnsi="Arial Narrow" w:cs="Arial Narrow"/>
                <w:sz w:val="22"/>
                <w:szCs w:val="22"/>
              </w:rPr>
              <w:t xml:space="preserve"> Archivar la solicitud.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53DA"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9495"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79B2EF6B"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Memorando dirigido a </w:t>
            </w:r>
            <w:proofErr w:type="spellStart"/>
            <w:r>
              <w:rPr>
                <w:rFonts w:ascii="Arial Narrow" w:eastAsia="Arial Narrow" w:hAnsi="Arial Narrow" w:cs="Arial Narrow"/>
                <w:sz w:val="22"/>
                <w:szCs w:val="22"/>
              </w:rPr>
              <w:t>DTs</w:t>
            </w:r>
            <w:proofErr w:type="spellEnd"/>
            <w:r>
              <w:rPr>
                <w:rFonts w:ascii="Arial Narrow" w:eastAsia="Arial Narrow" w:hAnsi="Arial Narrow" w:cs="Arial Narrow"/>
                <w:sz w:val="22"/>
                <w:szCs w:val="22"/>
              </w:rPr>
              <w:t xml:space="preserve"> y/o </w:t>
            </w:r>
            <w:proofErr w:type="spellStart"/>
            <w:r>
              <w:rPr>
                <w:rFonts w:ascii="Arial Narrow" w:eastAsia="Arial Narrow" w:hAnsi="Arial Narrow" w:cs="Arial Narrow"/>
                <w:sz w:val="22"/>
                <w:szCs w:val="22"/>
              </w:rPr>
              <w:t>APs</w:t>
            </w:r>
            <w:proofErr w:type="spellEnd"/>
            <w:r>
              <w:rPr>
                <w:rFonts w:ascii="Arial Narrow" w:eastAsia="Arial Narrow" w:hAnsi="Arial Narrow" w:cs="Arial Narrow"/>
                <w:sz w:val="22"/>
                <w:szCs w:val="22"/>
              </w:rPr>
              <w:t>.</w:t>
            </w:r>
          </w:p>
        </w:tc>
      </w:tr>
      <w:tr w:rsidR="00702500" w14:paraId="4A34975D"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9050"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0E8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Una vez se recibe la solicitud, el área protegida aporta la  información necesaria relacionada con la petición.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07A0"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34C8"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6FFCA436"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r>
      <w:tr w:rsidR="00702500" w14:paraId="26BD0BCF"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FAC6A"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5259"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Realizar visita técnica para obtener las pruebas y criterio suficientes de aprobación. </w:t>
            </w:r>
          </w:p>
          <w:p w14:paraId="3DB1F321"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Esta visita es optativa para la expedición de la respuesta de certificación.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07CF"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93B3"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22580B7A"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r>
      <w:tr w:rsidR="00702500" w14:paraId="7F7568F8"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AB86D"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1F83A"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Revisar y analizar la información recopilada y elaborar concepto técnico para certificación de exención.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9F9C"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1C03" w14:textId="77777777" w:rsidR="00702500" w:rsidRDefault="00000000">
            <w:pPr>
              <w:spacing w:before="80" w:after="80"/>
              <w:jc w:val="center"/>
              <w:rPr>
                <w:rFonts w:ascii="Arial Narrow" w:eastAsia="Arial Narrow" w:hAnsi="Arial Narrow" w:cs="Arial Narrow"/>
                <w:sz w:val="22"/>
                <w:szCs w:val="22"/>
              </w:rPr>
            </w:pPr>
            <w:sdt>
              <w:sdtPr>
                <w:tag w:val="goog_rdk_0"/>
                <w:id w:val="1114178305"/>
              </w:sdtPr>
              <w:sdtContent>
                <w:r>
                  <w:rPr>
                    <w:rFonts w:ascii="Arial" w:eastAsia="Arial" w:hAnsi="Arial" w:cs="Arial"/>
                    <w:sz w:val="22"/>
                    <w:szCs w:val="22"/>
                  </w:rPr>
                  <w:t xml:space="preserve">Formato vigente Concepto </w:t>
                </w:r>
                <w:proofErr w:type="spellStart"/>
                <w:r>
                  <w:rPr>
                    <w:rFonts w:ascii="Arial" w:eastAsia="Arial" w:hAnsi="Arial" w:cs="Arial"/>
                    <w:sz w:val="22"/>
                    <w:szCs w:val="22"/>
                  </w:rPr>
                  <w:t>técnico</w:t>
                </w:r>
                <w:proofErr w:type="spellEnd"/>
                <w:r>
                  <w:rPr>
                    <w:rFonts w:ascii="Arial" w:eastAsia="Arial" w:hAnsi="Arial" w:cs="Arial"/>
                    <w:sz w:val="22"/>
                    <w:szCs w:val="22"/>
                  </w:rPr>
                  <w:t xml:space="preserve"> </w:t>
                </w:r>
              </w:sdtContent>
            </w:sdt>
          </w:p>
        </w:tc>
        <w:tc>
          <w:tcPr>
            <w:tcW w:w="2236" w:type="dxa"/>
            <w:tcBorders>
              <w:top w:val="single" w:sz="4" w:space="0" w:color="000000"/>
              <w:left w:val="single" w:sz="4" w:space="0" w:color="000000"/>
              <w:bottom w:val="single" w:sz="4" w:space="0" w:color="000000"/>
              <w:right w:val="single" w:sz="4" w:space="0" w:color="000000"/>
            </w:tcBorders>
            <w:vAlign w:val="center"/>
          </w:tcPr>
          <w:p w14:paraId="77D347C6" w14:textId="77777777" w:rsidR="00702500" w:rsidRDefault="00000000">
            <w:r>
              <w:rPr>
                <w:rFonts w:ascii="Arial Narrow" w:eastAsia="Arial Narrow" w:hAnsi="Arial Narrow" w:cs="Arial Narrow"/>
                <w:sz w:val="22"/>
                <w:szCs w:val="22"/>
              </w:rPr>
              <w:t>Registro del concepto técnico generado resultado de la visita</w:t>
            </w:r>
          </w:p>
        </w:tc>
      </w:tr>
      <w:tr w:rsidR="00702500" w14:paraId="35AF32F2"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8DD9D"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C30D"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aprueba la certificación?</w:t>
            </w:r>
          </w:p>
          <w:p w14:paraId="4EC99C98"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SI:</w:t>
            </w:r>
            <w:r>
              <w:rPr>
                <w:rFonts w:ascii="Arial Narrow" w:eastAsia="Arial Narrow" w:hAnsi="Arial Narrow" w:cs="Arial Narrow"/>
                <w:sz w:val="22"/>
                <w:szCs w:val="22"/>
              </w:rPr>
              <w:t xml:space="preserve"> Pasar a la actividad No. 12</w:t>
            </w:r>
          </w:p>
          <w:p w14:paraId="27894903"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NO:</w:t>
            </w:r>
            <w:r>
              <w:rPr>
                <w:rFonts w:ascii="Arial Narrow" w:eastAsia="Arial Narrow" w:hAnsi="Arial Narrow" w:cs="Arial Narrow"/>
                <w:sz w:val="22"/>
                <w:szCs w:val="22"/>
              </w:rPr>
              <w:t xml:space="preserve"> Elaborar comunicación de negación de la certificación, motivada por no cumplimiento del 90% de los criterios, diferentes a los de obligatoriedad. </w:t>
            </w:r>
          </w:p>
          <w:p w14:paraId="58C2D11A"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Notificar la motivación negativa y hacer devolución de la totalidad de la documentación, con lo cual termina el proceso.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CA8E"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89F1"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Resolución 0118 de 2005 Por la cual se establecen los criterios técnicos de la diferentes </w:t>
            </w:r>
            <w:r>
              <w:rPr>
                <w:rFonts w:ascii="Arial Narrow" w:eastAsia="Arial Narrow" w:hAnsi="Arial Narrow" w:cs="Arial Narrow"/>
                <w:sz w:val="22"/>
                <w:szCs w:val="22"/>
              </w:rPr>
              <w:lastRenderedPageBreak/>
              <w:t>actividades o servicios de ecoturismo de conformidad con lo dispuesto en el parágrafo del artículo 12 del Decreto 2755/03</w:t>
            </w:r>
          </w:p>
        </w:tc>
        <w:tc>
          <w:tcPr>
            <w:tcW w:w="2236" w:type="dxa"/>
            <w:tcBorders>
              <w:top w:val="single" w:sz="4" w:space="0" w:color="000000"/>
              <w:left w:val="single" w:sz="4" w:space="0" w:color="000000"/>
              <w:bottom w:val="single" w:sz="4" w:space="0" w:color="000000"/>
              <w:right w:val="single" w:sz="4" w:space="0" w:color="000000"/>
            </w:tcBorders>
            <w:vAlign w:val="center"/>
          </w:tcPr>
          <w:p w14:paraId="50DFD304"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lastRenderedPageBreak/>
              <w:t>Oficio radicado en Orfeo con la negación de la certificación.</w:t>
            </w:r>
          </w:p>
        </w:tc>
      </w:tr>
      <w:tr w:rsidR="00702500" w14:paraId="49EB7C63"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2365F"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A6CB"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Elaborar el certificado de exención de impuestos al aprobar el 90% de criterios cumplidos diferentes a los de obligatoriedad y enviar copia de la certificación a la Subdirección de la Fiscalización tributaria, DIAN y MADS.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69C7"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BB53"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1D2C5CA9"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Certificado de exención de impuestos en la plantilla de oficio.</w:t>
            </w:r>
          </w:p>
        </w:tc>
      </w:tr>
      <w:tr w:rsidR="00702500" w14:paraId="10960D67"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B642"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E913"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Realizar monitoreo y seguimiento a la certificación expedida.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7BB4"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A7B2" w14:textId="77777777" w:rsidR="00702500" w:rsidRDefault="00000000">
            <w:pPr>
              <w:spacing w:before="80" w:after="80"/>
              <w:jc w:val="center"/>
              <w:rPr>
                <w:rFonts w:ascii="Arial Narrow" w:eastAsia="Arial Narrow" w:hAnsi="Arial Narrow" w:cs="Arial Narrow"/>
                <w:sz w:val="22"/>
                <w:szCs w:val="22"/>
              </w:rPr>
            </w:pPr>
            <w:sdt>
              <w:sdtPr>
                <w:tag w:val="goog_rdk_1"/>
                <w:id w:val="-2053452950"/>
              </w:sdtPr>
              <w:sdtContent>
                <w:r>
                  <w:rPr>
                    <w:rFonts w:ascii="Arial" w:eastAsia="Arial" w:hAnsi="Arial" w:cs="Arial"/>
                    <w:sz w:val="22"/>
                    <w:szCs w:val="22"/>
                  </w:rPr>
                  <w:t xml:space="preserve">Formato vigente Concepto </w:t>
                </w:r>
                <w:proofErr w:type="spellStart"/>
                <w:r>
                  <w:rPr>
                    <w:rFonts w:ascii="Arial" w:eastAsia="Arial" w:hAnsi="Arial" w:cs="Arial"/>
                    <w:sz w:val="22"/>
                    <w:szCs w:val="22"/>
                  </w:rPr>
                  <w:t>técnico</w:t>
                </w:r>
                <w:proofErr w:type="spellEnd"/>
                <w:r>
                  <w:rPr>
                    <w:rFonts w:ascii="Arial" w:eastAsia="Arial" w:hAnsi="Arial" w:cs="Arial"/>
                    <w:sz w:val="22"/>
                    <w:szCs w:val="22"/>
                  </w:rPr>
                  <w:t xml:space="preserve"> </w:t>
                </w:r>
              </w:sdtContent>
            </w:sdt>
          </w:p>
        </w:tc>
        <w:tc>
          <w:tcPr>
            <w:tcW w:w="2236" w:type="dxa"/>
            <w:tcBorders>
              <w:top w:val="single" w:sz="4" w:space="0" w:color="000000"/>
              <w:left w:val="single" w:sz="4" w:space="0" w:color="000000"/>
              <w:bottom w:val="single" w:sz="4" w:space="0" w:color="000000"/>
              <w:right w:val="single" w:sz="4" w:space="0" w:color="000000"/>
            </w:tcBorders>
            <w:vAlign w:val="center"/>
          </w:tcPr>
          <w:p w14:paraId="52012284"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Registro del concepto técnico generado resultado de la visita</w:t>
            </w:r>
          </w:p>
        </w:tc>
      </w:tr>
      <w:tr w:rsidR="00702500" w14:paraId="3790F371" w14:textId="77777777">
        <w:trPr>
          <w:trHeight w:val="1020"/>
        </w:trPr>
        <w:tc>
          <w:tcPr>
            <w:tcW w:w="4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CEE06"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14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5292" w14:textId="77777777" w:rsidR="00702500"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Enviar copia de los resultados del monitoreo en caso de incumplimiento con lo establecido, a la Subdirección de la Fiscalización tributaria o a la DIAN y MADS.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5E37"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4024" w14:textId="77777777" w:rsidR="00702500"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N.A.</w:t>
            </w:r>
          </w:p>
        </w:tc>
        <w:tc>
          <w:tcPr>
            <w:tcW w:w="2236" w:type="dxa"/>
            <w:tcBorders>
              <w:top w:val="single" w:sz="4" w:space="0" w:color="000000"/>
              <w:left w:val="single" w:sz="4" w:space="0" w:color="000000"/>
              <w:bottom w:val="single" w:sz="4" w:space="0" w:color="000000"/>
              <w:right w:val="single" w:sz="4" w:space="0" w:color="000000"/>
            </w:tcBorders>
            <w:vAlign w:val="center"/>
          </w:tcPr>
          <w:p w14:paraId="01F88EF5" w14:textId="77777777" w:rsidR="00702500"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Oficio radicado con los resultados del monitoreo.</w:t>
            </w:r>
          </w:p>
        </w:tc>
      </w:tr>
    </w:tbl>
    <w:p w14:paraId="4ED816DC"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9" w:name="_Toc153609929"/>
      <w:r>
        <w:rPr>
          <w:rFonts w:ascii="Arial Narrow" w:eastAsia="Arial Narrow" w:hAnsi="Arial Narrow" w:cs="Arial Narrow"/>
          <w:sz w:val="22"/>
          <w:szCs w:val="22"/>
        </w:rPr>
        <w:t>ANEXOS</w:t>
      </w:r>
      <w:bookmarkEnd w:id="9"/>
      <w:r>
        <w:rPr>
          <w:rFonts w:ascii="Arial Narrow" w:eastAsia="Arial Narrow" w:hAnsi="Arial Narrow" w:cs="Arial Narrow"/>
          <w:sz w:val="22"/>
          <w:szCs w:val="22"/>
        </w:rPr>
        <w:t xml:space="preserve"> </w:t>
      </w:r>
    </w:p>
    <w:p w14:paraId="52F1DA7A" w14:textId="77777777" w:rsidR="00702500" w:rsidRDefault="00000000">
      <w:pPr>
        <w:numPr>
          <w:ilvl w:val="0"/>
          <w:numId w:val="1"/>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Flujograma procedimiento certificación de exención de impuestos por servicios ecoturísticos en Parques Nacionales.</w:t>
      </w:r>
    </w:p>
    <w:p w14:paraId="23574B05" w14:textId="77777777" w:rsidR="00702500" w:rsidRDefault="00000000">
      <w:pPr>
        <w:pStyle w:val="Ttulo3"/>
        <w:tabs>
          <w:tab w:val="left" w:pos="340"/>
        </w:tabs>
        <w:spacing w:before="200" w:after="200" w:line="240" w:lineRule="auto"/>
        <w:ind w:left="340" w:hanging="340"/>
        <w:rPr>
          <w:rFonts w:ascii="Arial Narrow" w:eastAsia="Arial Narrow" w:hAnsi="Arial Narrow" w:cs="Arial Narrow"/>
          <w:sz w:val="22"/>
          <w:szCs w:val="22"/>
        </w:rPr>
      </w:pPr>
      <w:bookmarkStart w:id="10" w:name="_Toc153609930"/>
      <w:r>
        <w:rPr>
          <w:rFonts w:ascii="Arial Narrow" w:eastAsia="Arial Narrow" w:hAnsi="Arial Narrow" w:cs="Arial Narrow"/>
          <w:sz w:val="22"/>
          <w:szCs w:val="22"/>
        </w:rPr>
        <w:t>CONTROL DE CAMBIOS</w:t>
      </w:r>
      <w:bookmarkEnd w:id="10"/>
      <w:r>
        <w:rPr>
          <w:rFonts w:ascii="Arial Narrow" w:eastAsia="Arial Narrow" w:hAnsi="Arial Narrow" w:cs="Arial Narrow"/>
          <w:sz w:val="22"/>
          <w:szCs w:val="22"/>
        </w:rPr>
        <w:t xml:space="preserve"> </w:t>
      </w:r>
    </w:p>
    <w:tbl>
      <w:tblPr>
        <w:tblStyle w:val="a1"/>
        <w:tblW w:w="91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5"/>
        <w:gridCol w:w="1134"/>
        <w:gridCol w:w="5253"/>
      </w:tblGrid>
      <w:tr w:rsidR="00702500" w14:paraId="6675E027" w14:textId="77777777">
        <w:trPr>
          <w:trHeight w:val="964"/>
          <w:tblHeader/>
        </w:trPr>
        <w:tc>
          <w:tcPr>
            <w:tcW w:w="2755" w:type="dxa"/>
            <w:vAlign w:val="center"/>
          </w:tcPr>
          <w:p w14:paraId="66E5CA58" w14:textId="77777777" w:rsidR="00702500"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14:paraId="18906F68" w14:textId="77777777" w:rsidR="00702500"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253" w:type="dxa"/>
            <w:vAlign w:val="center"/>
          </w:tcPr>
          <w:p w14:paraId="780EAFA9" w14:textId="77777777" w:rsidR="00702500"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702500" w14:paraId="77411713" w14:textId="77777777">
        <w:trPr>
          <w:trHeight w:val="368"/>
        </w:trPr>
        <w:tc>
          <w:tcPr>
            <w:tcW w:w="2755" w:type="dxa"/>
            <w:vAlign w:val="center"/>
          </w:tcPr>
          <w:p w14:paraId="53251873" w14:textId="77777777" w:rsidR="00702500"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13/11/2012</w:t>
            </w:r>
          </w:p>
        </w:tc>
        <w:tc>
          <w:tcPr>
            <w:tcW w:w="1134" w:type="dxa"/>
            <w:vAlign w:val="center"/>
          </w:tcPr>
          <w:p w14:paraId="5127DD47" w14:textId="77777777" w:rsidR="00702500"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253" w:type="dxa"/>
            <w:vAlign w:val="center"/>
          </w:tcPr>
          <w:p w14:paraId="0160BD0C" w14:textId="77777777" w:rsidR="00702500"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Se actualizó el procedimiento teniendo en cuenta lo establecido en el Instructivo Elaboración, Actualización y Derogación de Documentos del Sistema de Gestión Integrado SGI del proceso de Direccionamiento Estratégico DE_IN_08.</w:t>
            </w:r>
          </w:p>
        </w:tc>
      </w:tr>
      <w:tr w:rsidR="00702500" w14:paraId="2EA889BA" w14:textId="77777777">
        <w:trPr>
          <w:trHeight w:val="368"/>
        </w:trPr>
        <w:tc>
          <w:tcPr>
            <w:tcW w:w="2755" w:type="dxa"/>
            <w:vAlign w:val="center"/>
          </w:tcPr>
          <w:p w14:paraId="171F2A11" w14:textId="77777777" w:rsidR="00702500"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sz w:val="20"/>
                <w:szCs w:val="20"/>
              </w:rPr>
              <w:lastRenderedPageBreak/>
              <w:t>23/11/2023</w:t>
            </w:r>
          </w:p>
        </w:tc>
        <w:tc>
          <w:tcPr>
            <w:tcW w:w="1134" w:type="dxa"/>
            <w:vAlign w:val="center"/>
          </w:tcPr>
          <w:p w14:paraId="219D9E6D" w14:textId="77777777" w:rsidR="00702500"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5253" w:type="dxa"/>
            <w:vAlign w:val="center"/>
          </w:tcPr>
          <w:p w14:paraId="36D383AE" w14:textId="77777777" w:rsidR="00702500" w:rsidRDefault="0000000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6B6F7A02" w14:textId="77777777" w:rsidR="00702500"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0"/>
                <w:szCs w:val="20"/>
              </w:rPr>
              <w:t>Las fechas que aparecen en el control de revisión y aprobación, obedecen a las fechas registradas en el documento antes de la migración del documento al nuevo mapa de procesos.</w:t>
            </w:r>
          </w:p>
        </w:tc>
      </w:tr>
    </w:tbl>
    <w:p w14:paraId="12B866BC" w14:textId="77777777" w:rsidR="00702500" w:rsidRDefault="00702500">
      <w:pPr>
        <w:rPr>
          <w:rFonts w:ascii="Arial Narrow" w:eastAsia="Arial Narrow" w:hAnsi="Arial Narrow" w:cs="Arial Narrow"/>
          <w:sz w:val="22"/>
          <w:szCs w:val="22"/>
        </w:rPr>
      </w:pPr>
    </w:p>
    <w:p w14:paraId="4749FCAF" w14:textId="77777777" w:rsidR="00702500" w:rsidRDefault="00702500">
      <w:pPr>
        <w:rPr>
          <w:rFonts w:ascii="Arial Narrow" w:eastAsia="Arial Narrow" w:hAnsi="Arial Narrow" w:cs="Arial Narrow"/>
          <w:sz w:val="22"/>
          <w:szCs w:val="22"/>
        </w:rPr>
      </w:pPr>
    </w:p>
    <w:p w14:paraId="7C6F9CDD" w14:textId="77777777" w:rsidR="00702500" w:rsidRDefault="00702500">
      <w:pPr>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702500" w14:paraId="4EE5E8D1"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0E1BB93" w14:textId="77777777" w:rsidR="00702500"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702500" w14:paraId="75903458"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52181C6" w14:textId="77777777" w:rsidR="00702500"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17C7FB1"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03B7F52"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Clara Esperanza Osorio </w:t>
            </w:r>
            <w:proofErr w:type="spellStart"/>
            <w:r>
              <w:rPr>
                <w:rFonts w:ascii="Arial Narrow" w:eastAsia="Arial Narrow" w:hAnsi="Arial Narrow" w:cs="Arial Narrow"/>
                <w:sz w:val="22"/>
                <w:szCs w:val="22"/>
              </w:rPr>
              <w:t>Dussán</w:t>
            </w:r>
            <w:proofErr w:type="spellEnd"/>
            <w:r>
              <w:rPr>
                <w:rFonts w:ascii="Arial Narrow" w:eastAsia="Arial Narrow" w:hAnsi="Arial Narrow" w:cs="Arial Narrow"/>
                <w:sz w:val="22"/>
                <w:szCs w:val="22"/>
              </w:rPr>
              <w:t xml:space="preserve">/ Sandra </w:t>
            </w:r>
            <w:proofErr w:type="spellStart"/>
            <w:r>
              <w:rPr>
                <w:rFonts w:ascii="Arial Narrow" w:eastAsia="Arial Narrow" w:hAnsi="Arial Narrow" w:cs="Arial Narrow"/>
                <w:sz w:val="22"/>
                <w:szCs w:val="22"/>
              </w:rPr>
              <w:t>Rodriguez</w:t>
            </w:r>
            <w:proofErr w:type="spellEnd"/>
          </w:p>
        </w:tc>
      </w:tr>
      <w:tr w:rsidR="00702500" w14:paraId="6F684CE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834FFB7"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442F11C"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728B302"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Profesionales Grupo de Planeación y Manejo</w:t>
            </w:r>
          </w:p>
        </w:tc>
      </w:tr>
      <w:tr w:rsidR="00702500" w14:paraId="55893B69"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F5A6F5E"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B6F26F8"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236A5F4"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26/08/2021</w:t>
            </w:r>
          </w:p>
        </w:tc>
      </w:tr>
      <w:tr w:rsidR="00702500" w14:paraId="593E692F"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CB906B6" w14:textId="77777777" w:rsidR="00702500"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143263F"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81F0637"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Marta Cecilia Díaz Leguizamón</w:t>
            </w:r>
          </w:p>
        </w:tc>
      </w:tr>
      <w:tr w:rsidR="00702500" w14:paraId="195C338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A561DFE"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4C98505"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200F24D"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Asesora Subdirección de Gestión y Manejo de Áreas Protegidas – Grupo de Planeación y Manejo</w:t>
            </w:r>
          </w:p>
        </w:tc>
      </w:tr>
      <w:tr w:rsidR="00702500" w14:paraId="03774676"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13103A2"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0650590"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E93497E"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28/09/2021</w:t>
            </w:r>
          </w:p>
        </w:tc>
      </w:tr>
      <w:tr w:rsidR="00702500" w14:paraId="0ED0D8CF"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1D6CE9F" w14:textId="77777777" w:rsidR="00702500"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78C1749D"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30A3967C"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Edna Carolina Jarro Fajardo</w:t>
            </w:r>
          </w:p>
        </w:tc>
      </w:tr>
      <w:tr w:rsidR="00702500" w14:paraId="2DB6721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D1A34CB"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1684767"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8883DC4"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702500" w14:paraId="2D00CFCB"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B4335FE"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C7B2B1C"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C31C935" w14:textId="77777777" w:rsidR="00702500" w:rsidRDefault="00000000">
            <w:pPr>
              <w:rPr>
                <w:rFonts w:ascii="Arial Narrow" w:eastAsia="Arial Narrow" w:hAnsi="Arial Narrow" w:cs="Arial Narrow"/>
                <w:sz w:val="22"/>
                <w:szCs w:val="22"/>
              </w:rPr>
            </w:pPr>
            <w:r>
              <w:rPr>
                <w:rFonts w:ascii="Arial Narrow" w:eastAsia="Arial Narrow" w:hAnsi="Arial Narrow" w:cs="Arial Narrow"/>
                <w:sz w:val="22"/>
                <w:szCs w:val="22"/>
              </w:rPr>
              <w:t>08/10/2021</w:t>
            </w:r>
          </w:p>
        </w:tc>
      </w:tr>
    </w:tbl>
    <w:p w14:paraId="13307AE9" w14:textId="77777777" w:rsidR="00702500" w:rsidRDefault="00702500">
      <w:pPr>
        <w:tabs>
          <w:tab w:val="left" w:pos="1106"/>
        </w:tabs>
        <w:rPr>
          <w:rFonts w:ascii="Arial Narrow" w:eastAsia="Arial Narrow" w:hAnsi="Arial Narrow" w:cs="Arial Narrow"/>
          <w:sz w:val="22"/>
          <w:szCs w:val="22"/>
        </w:rPr>
        <w:sectPr w:rsidR="00702500">
          <w:headerReference w:type="default" r:id="rId9"/>
          <w:footerReference w:type="default" r:id="rId10"/>
          <w:headerReference w:type="first" r:id="rId11"/>
          <w:pgSz w:w="12242" w:h="15842"/>
          <w:pgMar w:top="1701" w:right="1134" w:bottom="1418" w:left="1701" w:header="567" w:footer="709" w:gutter="0"/>
          <w:pgNumType w:start="1"/>
          <w:cols w:space="720"/>
          <w:titlePg/>
        </w:sectPr>
      </w:pPr>
    </w:p>
    <w:p w14:paraId="45E80028" w14:textId="77777777" w:rsidR="00702500"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705ACB41" wp14:editId="66347CD0">
            <wp:extent cx="3801316" cy="7615201"/>
            <wp:effectExtent l="0" t="0" r="0" b="0"/>
            <wp:docPr id="15742777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801316" cy="7615201"/>
                    </a:xfrm>
                    <a:prstGeom prst="rect">
                      <a:avLst/>
                    </a:prstGeom>
                    <a:ln/>
                  </pic:spPr>
                </pic:pic>
              </a:graphicData>
            </a:graphic>
          </wp:inline>
        </w:drawing>
      </w:r>
    </w:p>
    <w:sectPr w:rsidR="00702500">
      <w:headerReference w:type="default" r:id="rId13"/>
      <w:headerReference w:type="first" r:id="rId14"/>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2CDA" w14:textId="77777777" w:rsidR="00C71CE7" w:rsidRDefault="00C71CE7">
      <w:r>
        <w:separator/>
      </w:r>
    </w:p>
  </w:endnote>
  <w:endnote w:type="continuationSeparator" w:id="0">
    <w:p w14:paraId="46E1CDF2" w14:textId="77777777" w:rsidR="00C71CE7" w:rsidRDefault="00C7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7595" w14:textId="77777777" w:rsidR="00702500"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A181D">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7ACE" w14:textId="77777777" w:rsidR="00C71CE7" w:rsidRDefault="00C71CE7">
      <w:r>
        <w:separator/>
      </w:r>
    </w:p>
  </w:footnote>
  <w:footnote w:type="continuationSeparator" w:id="0">
    <w:p w14:paraId="55D9CD96" w14:textId="77777777" w:rsidR="00C71CE7" w:rsidRDefault="00C7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B67B" w14:textId="77777777" w:rsidR="00702500" w:rsidRDefault="0070250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702500" w14:paraId="686C29C7" w14:textId="77777777">
      <w:trPr>
        <w:cantSplit/>
        <w:trHeight w:val="567"/>
        <w:tblHeader/>
      </w:trPr>
      <w:tc>
        <w:tcPr>
          <w:tcW w:w="1418" w:type="dxa"/>
          <w:vMerge w:val="restart"/>
          <w:vAlign w:val="center"/>
        </w:tcPr>
        <w:p w14:paraId="29A0683F" w14:textId="77777777" w:rsidR="007025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Narrow" w:eastAsia="Arial Narrow" w:hAnsi="Arial Narrow" w:cs="Arial Narrow"/>
              <w:noProof/>
              <w:color w:val="000000"/>
              <w:sz w:val="20"/>
              <w:szCs w:val="20"/>
            </w:rPr>
            <w:drawing>
              <wp:inline distT="0" distB="0" distL="0" distR="0" wp14:anchorId="0EF088CB" wp14:editId="3CBC8041">
                <wp:extent cx="741045" cy="646430"/>
                <wp:effectExtent l="0" t="0" r="0" b="0"/>
                <wp:docPr id="15742777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045" cy="646430"/>
                        </a:xfrm>
                        <a:prstGeom prst="rect">
                          <a:avLst/>
                        </a:prstGeom>
                        <a:ln/>
                      </pic:spPr>
                    </pic:pic>
                  </a:graphicData>
                </a:graphic>
              </wp:inline>
            </w:drawing>
          </w:r>
        </w:p>
      </w:tc>
      <w:tc>
        <w:tcPr>
          <w:tcW w:w="5686" w:type="dxa"/>
          <w:vMerge w:val="restart"/>
          <w:vAlign w:val="center"/>
        </w:tcPr>
        <w:p w14:paraId="09CC1161"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74C37D91" w14:textId="77777777" w:rsidR="00702500" w:rsidRDefault="007025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AB520E2"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bookmarkStart w:id="11" w:name="_heading=h.3rdcrjn" w:colFirst="0" w:colLast="0"/>
          <w:bookmarkEnd w:id="11"/>
          <w:r>
            <w:rPr>
              <w:rFonts w:ascii="Arial Narrow" w:eastAsia="Arial Narrow" w:hAnsi="Arial Narrow" w:cs="Arial Narrow"/>
              <w:b/>
              <w:color w:val="000000"/>
              <w:sz w:val="22"/>
              <w:szCs w:val="22"/>
            </w:rPr>
            <w:t>CERTIFICACIÓN DE EXENCIÓN DE IMPUESTOS POR SERVICIOS ECOTURÍSTICOS EN PARQUES NACIONALES</w:t>
          </w:r>
        </w:p>
      </w:tc>
      <w:tc>
        <w:tcPr>
          <w:tcW w:w="2252" w:type="dxa"/>
          <w:tcBorders>
            <w:bottom w:val="single" w:sz="4" w:space="0" w:color="000000"/>
          </w:tcBorders>
          <w:vAlign w:val="center"/>
        </w:tcPr>
        <w:p w14:paraId="61BB45A8" w14:textId="77777777" w:rsidR="00702500"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M2-PR-01</w:t>
          </w:r>
        </w:p>
      </w:tc>
    </w:tr>
    <w:tr w:rsidR="00702500" w14:paraId="61B795F2" w14:textId="77777777">
      <w:trPr>
        <w:cantSplit/>
        <w:trHeight w:val="567"/>
        <w:tblHeader/>
      </w:trPr>
      <w:tc>
        <w:tcPr>
          <w:tcW w:w="1418" w:type="dxa"/>
          <w:vMerge/>
          <w:vAlign w:val="center"/>
        </w:tcPr>
        <w:p w14:paraId="188B98C7"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3E70C9D5"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07FBCB6C" w14:textId="77777777" w:rsidR="00702500"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702500" w14:paraId="5A6B795A" w14:textId="77777777">
      <w:trPr>
        <w:cantSplit/>
        <w:trHeight w:val="567"/>
        <w:tblHeader/>
      </w:trPr>
      <w:tc>
        <w:tcPr>
          <w:tcW w:w="1418" w:type="dxa"/>
          <w:vMerge/>
          <w:vAlign w:val="center"/>
        </w:tcPr>
        <w:p w14:paraId="5B004918"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3500F1F0"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004E6453" w14:textId="3567D893" w:rsidR="00702500"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A181D">
            <w:rPr>
              <w:rFonts w:ascii="Arial Narrow" w:eastAsia="Arial Narrow" w:hAnsi="Arial Narrow" w:cs="Arial Narrow"/>
              <w:sz w:val="20"/>
              <w:szCs w:val="20"/>
            </w:rPr>
            <w:t>19/12/2023</w:t>
          </w:r>
        </w:p>
      </w:tc>
    </w:tr>
  </w:tbl>
  <w:p w14:paraId="681B4A2F" w14:textId="77777777" w:rsidR="00702500" w:rsidRDefault="007025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AB5"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5"/>
      <w:gridCol w:w="5598"/>
      <w:gridCol w:w="2201"/>
    </w:tblGrid>
    <w:tr w:rsidR="00702500" w14:paraId="2F2D171F" w14:textId="77777777">
      <w:trPr>
        <w:cantSplit/>
        <w:trHeight w:val="567"/>
        <w:tblHeader/>
      </w:trPr>
      <w:tc>
        <w:tcPr>
          <w:tcW w:w="1415" w:type="dxa"/>
          <w:vMerge w:val="restart"/>
          <w:vAlign w:val="center"/>
        </w:tcPr>
        <w:p w14:paraId="39EEBB42" w14:textId="77777777" w:rsidR="007025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Narrow" w:eastAsia="Arial Narrow" w:hAnsi="Arial Narrow" w:cs="Arial Narrow"/>
              <w:noProof/>
              <w:color w:val="000000"/>
              <w:sz w:val="20"/>
              <w:szCs w:val="20"/>
            </w:rPr>
            <w:drawing>
              <wp:inline distT="0" distB="0" distL="0" distR="0" wp14:anchorId="26911368" wp14:editId="26A255CC">
                <wp:extent cx="741045" cy="646430"/>
                <wp:effectExtent l="0" t="0" r="0" b="0"/>
                <wp:docPr id="15742777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045" cy="646430"/>
                        </a:xfrm>
                        <a:prstGeom prst="rect">
                          <a:avLst/>
                        </a:prstGeom>
                        <a:ln/>
                      </pic:spPr>
                    </pic:pic>
                  </a:graphicData>
                </a:graphic>
              </wp:inline>
            </w:drawing>
          </w:r>
        </w:p>
      </w:tc>
      <w:tc>
        <w:tcPr>
          <w:tcW w:w="5598" w:type="dxa"/>
          <w:vMerge w:val="restart"/>
          <w:vAlign w:val="center"/>
        </w:tcPr>
        <w:p w14:paraId="1692B416"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1513730E" w14:textId="77777777" w:rsidR="00702500" w:rsidRDefault="007025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631A95E"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CERTIFICACIÓN DE EXENCIÓN DE IMPUESTOS POR SERVICIOS ECOTURÍSTICOS EN PARQUES NACIONALES</w:t>
          </w:r>
        </w:p>
      </w:tc>
      <w:tc>
        <w:tcPr>
          <w:tcW w:w="2201" w:type="dxa"/>
          <w:tcBorders>
            <w:bottom w:val="single" w:sz="4" w:space="0" w:color="000000"/>
          </w:tcBorders>
          <w:vAlign w:val="center"/>
        </w:tcPr>
        <w:p w14:paraId="5A3B4759" w14:textId="77777777" w:rsidR="00702500"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M2-PR-01</w:t>
          </w:r>
        </w:p>
      </w:tc>
    </w:tr>
    <w:tr w:rsidR="00702500" w14:paraId="00FB9E00" w14:textId="77777777">
      <w:trPr>
        <w:cantSplit/>
        <w:trHeight w:val="567"/>
        <w:tblHeader/>
      </w:trPr>
      <w:tc>
        <w:tcPr>
          <w:tcW w:w="1415" w:type="dxa"/>
          <w:vMerge/>
          <w:vAlign w:val="center"/>
        </w:tcPr>
        <w:p w14:paraId="6FDCC86A"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598" w:type="dxa"/>
          <w:vMerge/>
          <w:vAlign w:val="center"/>
        </w:tcPr>
        <w:p w14:paraId="040187A4"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01" w:type="dxa"/>
          <w:tcBorders>
            <w:bottom w:val="single" w:sz="4" w:space="0" w:color="000000"/>
          </w:tcBorders>
          <w:vAlign w:val="center"/>
        </w:tcPr>
        <w:p w14:paraId="49BD5F3E" w14:textId="77777777" w:rsidR="00702500"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702500" w14:paraId="456CFFB6" w14:textId="77777777">
      <w:trPr>
        <w:cantSplit/>
        <w:trHeight w:val="567"/>
        <w:tblHeader/>
      </w:trPr>
      <w:tc>
        <w:tcPr>
          <w:tcW w:w="1415" w:type="dxa"/>
          <w:vMerge/>
          <w:vAlign w:val="center"/>
        </w:tcPr>
        <w:p w14:paraId="4FE91C9F"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598" w:type="dxa"/>
          <w:vMerge/>
          <w:vAlign w:val="center"/>
        </w:tcPr>
        <w:p w14:paraId="3CFBE990"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01" w:type="dxa"/>
          <w:vAlign w:val="center"/>
        </w:tcPr>
        <w:p w14:paraId="273C0A89" w14:textId="2409C995" w:rsidR="00702500"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A181D">
            <w:rPr>
              <w:rFonts w:ascii="Arial Narrow" w:eastAsia="Arial Narrow" w:hAnsi="Arial Narrow" w:cs="Arial Narrow"/>
              <w:sz w:val="20"/>
              <w:szCs w:val="20"/>
            </w:rPr>
            <w:t>19/12/2023</w:t>
          </w:r>
        </w:p>
      </w:tc>
    </w:tr>
  </w:tbl>
  <w:p w14:paraId="019AD013" w14:textId="77777777" w:rsidR="00702500" w:rsidRDefault="007025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E31A" w14:textId="77777777" w:rsidR="00702500" w:rsidRDefault="007025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818E" w14:textId="77777777" w:rsidR="00702500" w:rsidRDefault="0070250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702500" w14:paraId="1742F855" w14:textId="77777777">
      <w:trPr>
        <w:cantSplit/>
        <w:trHeight w:val="567"/>
        <w:tblHeader/>
      </w:trPr>
      <w:tc>
        <w:tcPr>
          <w:tcW w:w="1418" w:type="dxa"/>
          <w:vMerge w:val="restart"/>
          <w:vAlign w:val="center"/>
        </w:tcPr>
        <w:p w14:paraId="5578E878" w14:textId="77777777" w:rsidR="007025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Narrow" w:eastAsia="Arial Narrow" w:hAnsi="Arial Narrow" w:cs="Arial Narrow"/>
              <w:noProof/>
              <w:color w:val="000000"/>
              <w:sz w:val="20"/>
              <w:szCs w:val="20"/>
            </w:rPr>
            <w:drawing>
              <wp:inline distT="0" distB="0" distL="0" distR="0" wp14:anchorId="3CC244DB" wp14:editId="03D865EC">
                <wp:extent cx="741045" cy="646430"/>
                <wp:effectExtent l="0" t="0" r="0" b="0"/>
                <wp:docPr id="15742777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045" cy="646430"/>
                        </a:xfrm>
                        <a:prstGeom prst="rect">
                          <a:avLst/>
                        </a:prstGeom>
                        <a:ln/>
                      </pic:spPr>
                    </pic:pic>
                  </a:graphicData>
                </a:graphic>
              </wp:inline>
            </w:drawing>
          </w:r>
        </w:p>
      </w:tc>
      <w:tc>
        <w:tcPr>
          <w:tcW w:w="5686" w:type="dxa"/>
          <w:vMerge w:val="restart"/>
          <w:vAlign w:val="center"/>
        </w:tcPr>
        <w:p w14:paraId="1A7B332A"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366977F" w14:textId="77777777" w:rsidR="00702500" w:rsidRDefault="007025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1CE9052" w14:textId="77777777" w:rsidR="00702500"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CERTIFICACIÓN DE EXENCIÓN DE IMPUESTOS POR SERVICIOS ECOTURÍSTICOS EN PARQUES NACIONALES</w:t>
          </w:r>
        </w:p>
      </w:tc>
      <w:tc>
        <w:tcPr>
          <w:tcW w:w="2252" w:type="dxa"/>
          <w:tcBorders>
            <w:bottom w:val="single" w:sz="4" w:space="0" w:color="000000"/>
          </w:tcBorders>
          <w:vAlign w:val="center"/>
        </w:tcPr>
        <w:p w14:paraId="3C836192" w14:textId="77777777" w:rsidR="00702500"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M2-PR-01</w:t>
          </w:r>
        </w:p>
      </w:tc>
    </w:tr>
    <w:tr w:rsidR="00702500" w14:paraId="3C24208D" w14:textId="77777777">
      <w:trPr>
        <w:cantSplit/>
        <w:trHeight w:val="567"/>
        <w:tblHeader/>
      </w:trPr>
      <w:tc>
        <w:tcPr>
          <w:tcW w:w="1418" w:type="dxa"/>
          <w:vMerge/>
          <w:vAlign w:val="center"/>
        </w:tcPr>
        <w:p w14:paraId="7F3D83A1"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5EFC4E0"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0A60BC4A" w14:textId="77777777" w:rsidR="00702500"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702500" w14:paraId="5DBBFDFD" w14:textId="77777777">
      <w:trPr>
        <w:cantSplit/>
        <w:trHeight w:val="567"/>
        <w:tblHeader/>
      </w:trPr>
      <w:tc>
        <w:tcPr>
          <w:tcW w:w="1418" w:type="dxa"/>
          <w:vMerge/>
          <w:vAlign w:val="center"/>
        </w:tcPr>
        <w:p w14:paraId="51018781"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2B8483D" w14:textId="77777777" w:rsidR="00702500" w:rsidRDefault="00702500">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2B826F9" w14:textId="0FDB193F" w:rsidR="00702500"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A181D">
            <w:rPr>
              <w:rFonts w:ascii="Arial Narrow" w:eastAsia="Arial Narrow" w:hAnsi="Arial Narrow" w:cs="Arial Narrow"/>
              <w:sz w:val="20"/>
              <w:szCs w:val="20"/>
            </w:rPr>
            <w:t>19/12/2023</w:t>
          </w:r>
        </w:p>
      </w:tc>
    </w:tr>
  </w:tbl>
  <w:p w14:paraId="100BC375" w14:textId="77777777" w:rsidR="00702500" w:rsidRDefault="007025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73"/>
    <w:multiLevelType w:val="multilevel"/>
    <w:tmpl w:val="8462180E"/>
    <w:lvl w:ilvl="0">
      <w:start w:val="1"/>
      <w:numFmt w:val="decimal"/>
      <w:pStyle w:val="Ttulo3"/>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tulo4"/>
      <w:lvlText w:val="%1.%2.%3.%4."/>
      <w:lvlJc w:val="left"/>
      <w:pPr>
        <w:ind w:left="1080" w:hanging="720"/>
      </w:pPr>
    </w:lvl>
    <w:lvl w:ilvl="4">
      <w:start w:val="1"/>
      <w:numFmt w:val="decimal"/>
      <w:pStyle w:val="Ttulo5"/>
      <w:lvlText w:val="%1.%2.%3.%4.%5."/>
      <w:lvlJc w:val="left"/>
      <w:pPr>
        <w:ind w:left="1440" w:hanging="1080"/>
      </w:pPr>
    </w:lvl>
    <w:lvl w:ilvl="5">
      <w:start w:val="1"/>
      <w:numFmt w:val="decimal"/>
      <w:pStyle w:val="Ttulo6"/>
      <w:lvlText w:val="%1.%2.%3.%4.%5.%6."/>
      <w:lvlJc w:val="left"/>
      <w:pPr>
        <w:ind w:left="1440" w:hanging="1080"/>
      </w:pPr>
    </w:lvl>
    <w:lvl w:ilvl="6">
      <w:start w:val="1"/>
      <w:numFmt w:val="decimal"/>
      <w:pStyle w:val="Ttulo7"/>
      <w:lvlText w:val="%1.%2.%3.%4.%5.%6.%7."/>
      <w:lvlJc w:val="left"/>
      <w:pPr>
        <w:ind w:left="1440" w:hanging="1080"/>
      </w:pPr>
    </w:lvl>
    <w:lvl w:ilvl="7">
      <w:start w:val="1"/>
      <w:numFmt w:val="decimal"/>
      <w:pStyle w:val="Ttulo8"/>
      <w:lvlText w:val="%1.%2.%3.%4.%5.%6.%7.%8."/>
      <w:lvlJc w:val="left"/>
      <w:pPr>
        <w:ind w:left="1800" w:hanging="1440"/>
      </w:pPr>
    </w:lvl>
    <w:lvl w:ilvl="8">
      <w:start w:val="1"/>
      <w:numFmt w:val="decimal"/>
      <w:pStyle w:val="Ttulo9"/>
      <w:lvlText w:val="%1.%2.%3.%4.%5.%6.%7.%8.%9."/>
      <w:lvlJc w:val="left"/>
      <w:pPr>
        <w:ind w:left="1800" w:hanging="1440"/>
      </w:pPr>
    </w:lvl>
  </w:abstractNum>
  <w:abstractNum w:abstractNumId="1" w15:restartNumberingAfterBreak="0">
    <w:nsid w:val="22717A88"/>
    <w:multiLevelType w:val="multilevel"/>
    <w:tmpl w:val="1E8056B2"/>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3FF425FC"/>
    <w:multiLevelType w:val="multilevel"/>
    <w:tmpl w:val="CB168EF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3132776">
    <w:abstractNumId w:val="1"/>
  </w:num>
  <w:num w:numId="2" w16cid:durableId="379329107">
    <w:abstractNumId w:val="0"/>
  </w:num>
  <w:num w:numId="3" w16cid:durableId="2069838624">
    <w:abstractNumId w:val="2"/>
  </w:num>
  <w:num w:numId="4" w16cid:durableId="2009358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00"/>
    <w:rsid w:val="00702500"/>
    <w:rsid w:val="007A181D"/>
    <w:rsid w:val="008C6F0B"/>
    <w:rsid w:val="00C71CE7"/>
    <w:rsid w:val="00D6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BE73"/>
  <w15:docId w15:val="{89215D40-3677-46C5-8933-0252B117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val="es-ES"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CB7AF7"/>
    <w:pPr>
      <w:keepNext/>
      <w:spacing w:line="360" w:lineRule="atLeast"/>
      <w:jc w:val="both"/>
      <w:outlineLvl w:val="1"/>
    </w:pPr>
    <w:rPr>
      <w:rFonts w:ascii="Arial Narrow" w:hAnsi="Arial Narrow"/>
      <w:color w:val="202124"/>
      <w:sz w:val="20"/>
      <w:szCs w:val="20"/>
      <w:lang w:val="x-none" w:eastAsia="x-none"/>
    </w:rPr>
  </w:style>
  <w:style w:type="paragraph" w:styleId="Ttulo3">
    <w:name w:val="heading 3"/>
    <w:basedOn w:val="Normal"/>
    <w:next w:val="Normal"/>
    <w:uiPriority w:val="9"/>
    <w:unhideWhenUsed/>
    <w:qFormat/>
    <w:pPr>
      <w:keepNext/>
      <w:numPr>
        <w:numId w:val="2"/>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2"/>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2"/>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2"/>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2"/>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2"/>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2"/>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1"/>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CB7AF7"/>
    <w:rPr>
      <w:rFonts w:ascii="Arial Narrow" w:hAnsi="Arial Narrow"/>
      <w:color w:val="202124"/>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3"/>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214C21"/>
    <w:rPr>
      <w:lang w:val="es-ES" w:eastAsia="es-ES"/>
    </w:rPr>
  </w:style>
  <w:style w:type="character" w:customStyle="1" w:styleId="h-qa-ud-c-r">
    <w:name w:val="h-qa-ud-c-r"/>
    <w:basedOn w:val="Fuentedeprrafopredeter"/>
    <w:rsid w:val="00CB7AF7"/>
  </w:style>
  <w:style w:type="table" w:customStyle="1" w:styleId="TableNormal0">
    <w:name w:val="Table Normal"/>
    <w:rsid w:val="00D76894"/>
    <w:rPr>
      <w:lang w:val="es-ES" w:eastAsia="es-MX"/>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sMLR0YkaguOUmOlvGJAadMa6g==">CgMxLjAaIAoBMBIbChkIB0IVCgxBcmlhbCBOYXJyb3cSBUFyaWFsGiAKATESGwoZCAdCFQoMQXJpYWwgTmFycm93EgVBcmlhbDIIaC5namRneHMyCWguMzBqMHpsbDIJaC4xZm9iOXRlMgloLjN6bnlzaDcyCWguMmV0OTJwMDIIaC50eWpjd3QyCWguM2R5NnZrbTIJaC4xdDNoNXNmMgloLjRkMzRvZzgyCWguMnM4ZXlvMTIJaC4xN2RwOHZ1MgloLjNyZGNyam44AHIhMVFRc1FKSGg4NExpay1rcHdOMTdBSXlhRzgwUWc3WW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4</cp:revision>
  <cp:lastPrinted>2023-12-16T14:05:00Z</cp:lastPrinted>
  <dcterms:created xsi:type="dcterms:W3CDTF">2023-11-05T23:39:00Z</dcterms:created>
  <dcterms:modified xsi:type="dcterms:W3CDTF">2023-12-16T14:05:00Z</dcterms:modified>
</cp:coreProperties>
</file>