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0D8F" w14:textId="77777777" w:rsidR="007375C3" w:rsidRDefault="007375C3">
      <w:pPr>
        <w:widowControl w:val="0"/>
        <w:pBdr>
          <w:top w:val="nil"/>
          <w:left w:val="nil"/>
          <w:bottom w:val="nil"/>
          <w:right w:val="nil"/>
          <w:between w:val="nil"/>
        </w:pBdr>
        <w:spacing w:line="276" w:lineRule="auto"/>
      </w:pPr>
    </w:p>
    <w:p w14:paraId="6B2BD1E1" w14:textId="77777777" w:rsidR="007375C3" w:rsidRDefault="007375C3">
      <w:pPr>
        <w:tabs>
          <w:tab w:val="right" w:pos="340"/>
          <w:tab w:val="right" w:pos="9061"/>
        </w:tabs>
        <w:spacing w:line="360" w:lineRule="auto"/>
        <w:jc w:val="center"/>
        <w:rPr>
          <w:rFonts w:ascii="Arial Narrow" w:eastAsia="Arial Narrow" w:hAnsi="Arial Narrow" w:cs="Arial Narrow"/>
          <w:sz w:val="22"/>
          <w:szCs w:val="22"/>
        </w:rPr>
      </w:pPr>
      <w:bookmarkStart w:id="0" w:name="_heading=h.gjdgxs" w:colFirst="0" w:colLast="0"/>
      <w:bookmarkEnd w:id="0"/>
    </w:p>
    <w:p w14:paraId="0B1FA804" w14:textId="77777777" w:rsidR="007375C3" w:rsidRDefault="007375C3">
      <w:pPr>
        <w:tabs>
          <w:tab w:val="right" w:pos="340"/>
          <w:tab w:val="right" w:pos="9061"/>
        </w:tabs>
        <w:spacing w:line="360" w:lineRule="auto"/>
        <w:jc w:val="center"/>
        <w:rPr>
          <w:rFonts w:ascii="Arial Narrow" w:eastAsia="Arial Narrow" w:hAnsi="Arial Narrow" w:cs="Arial Narrow"/>
          <w:sz w:val="22"/>
          <w:szCs w:val="22"/>
        </w:rPr>
      </w:pPr>
    </w:p>
    <w:p w14:paraId="587D5DEB" w14:textId="77777777" w:rsidR="007375C3" w:rsidRDefault="00114286">
      <w:pPr>
        <w:tabs>
          <w:tab w:val="right" w:pos="340"/>
          <w:tab w:val="right" w:pos="9061"/>
        </w:tabs>
        <w:spacing w:line="360" w:lineRule="auto"/>
        <w:jc w:val="center"/>
        <w:rPr>
          <w:rFonts w:ascii="Arial Narrow" w:eastAsia="Arial Narrow" w:hAnsi="Arial Narrow" w:cs="Arial Narrow"/>
          <w:b/>
          <w:sz w:val="22"/>
          <w:szCs w:val="22"/>
        </w:rPr>
      </w:pPr>
      <w:r>
        <w:rPr>
          <w:rFonts w:ascii="Arial Narrow" w:eastAsia="Arial Narrow" w:hAnsi="Arial Narrow" w:cs="Arial Narrow"/>
          <w:b/>
          <w:sz w:val="22"/>
          <w:szCs w:val="22"/>
        </w:rPr>
        <w:t>TABLA DE CONTENIDO</w:t>
      </w:r>
    </w:p>
    <w:p w14:paraId="5C88F09D" w14:textId="77777777" w:rsidR="007375C3" w:rsidRDefault="007375C3">
      <w:pPr>
        <w:rPr>
          <w:rFonts w:ascii="Arial Narrow" w:eastAsia="Arial Narrow" w:hAnsi="Arial Narrow" w:cs="Arial Narrow"/>
          <w:sz w:val="22"/>
          <w:szCs w:val="22"/>
        </w:rPr>
      </w:pPr>
    </w:p>
    <w:p w14:paraId="0C8394A0" w14:textId="77777777" w:rsidR="007375C3" w:rsidRDefault="007375C3">
      <w:pPr>
        <w:keepNext/>
        <w:keepLines/>
        <w:pBdr>
          <w:top w:val="nil"/>
          <w:left w:val="nil"/>
          <w:bottom w:val="nil"/>
          <w:right w:val="nil"/>
          <w:between w:val="nil"/>
        </w:pBdr>
        <w:spacing w:before="240" w:line="259" w:lineRule="auto"/>
        <w:rPr>
          <w:rFonts w:ascii="Arial Narrow" w:eastAsia="Arial Narrow" w:hAnsi="Arial Narrow" w:cs="Arial Narrow"/>
          <w:color w:val="000000"/>
          <w:sz w:val="28"/>
          <w:szCs w:val="28"/>
        </w:rPr>
      </w:pPr>
    </w:p>
    <w:p w14:paraId="2EE96C95" w14:textId="77777777" w:rsidR="007375C3" w:rsidRDefault="00114286">
      <w:pPr>
        <w:pBdr>
          <w:top w:val="nil"/>
          <w:left w:val="nil"/>
          <w:bottom w:val="nil"/>
          <w:right w:val="nil"/>
          <w:between w:val="nil"/>
        </w:pBdr>
        <w:tabs>
          <w:tab w:val="left" w:pos="440"/>
          <w:tab w:val="right" w:pos="9397"/>
        </w:tabs>
        <w:spacing w:after="120"/>
        <w:rPr>
          <w:rFonts w:ascii="Arial Narrow" w:eastAsia="Arial Narrow" w:hAnsi="Arial Narrow" w:cs="Arial Narrow"/>
          <w:b/>
          <w:color w:val="000000"/>
        </w:rPr>
      </w:pPr>
      <w:r>
        <w:rPr>
          <w:rFonts w:ascii="Arial Narrow" w:eastAsia="Arial Narrow" w:hAnsi="Arial Narrow" w:cs="Arial Narrow"/>
          <w:b/>
          <w:color w:val="000000"/>
        </w:rPr>
        <w:t>1.</w:t>
      </w:r>
      <w:r>
        <w:rPr>
          <w:rFonts w:ascii="Arial Narrow" w:eastAsia="Arial Narrow" w:hAnsi="Arial Narrow" w:cs="Arial Narrow"/>
          <w:b/>
          <w:color w:val="000000"/>
        </w:rPr>
        <w:tab/>
        <w:t>OBJETIVO</w:t>
      </w:r>
      <w:r>
        <w:rPr>
          <w:rFonts w:ascii="Arial Narrow" w:eastAsia="Arial Narrow" w:hAnsi="Arial Narrow" w:cs="Arial Narrow"/>
          <w:b/>
          <w:color w:val="000000"/>
        </w:rPr>
        <w:tab/>
        <w:t>2</w:t>
      </w:r>
    </w:p>
    <w:p w14:paraId="4BF75B48" w14:textId="77777777" w:rsidR="007375C3" w:rsidRDefault="00000000">
      <w:pPr>
        <w:pBdr>
          <w:top w:val="nil"/>
          <w:left w:val="nil"/>
          <w:bottom w:val="nil"/>
          <w:right w:val="nil"/>
          <w:between w:val="nil"/>
        </w:pBdr>
        <w:tabs>
          <w:tab w:val="left" w:pos="440"/>
          <w:tab w:val="right" w:pos="9397"/>
        </w:tabs>
        <w:spacing w:after="120"/>
        <w:rPr>
          <w:rFonts w:ascii="Arial Narrow" w:eastAsia="Arial Narrow" w:hAnsi="Arial Narrow" w:cs="Arial Narrow"/>
          <w:b/>
          <w:color w:val="000000"/>
        </w:rPr>
      </w:pPr>
      <w:hyperlink w:anchor="_heading=h.3znysh7">
        <w:r w:rsidR="00114286">
          <w:rPr>
            <w:rFonts w:ascii="Arial Narrow" w:eastAsia="Arial Narrow" w:hAnsi="Arial Narrow" w:cs="Arial Narrow"/>
            <w:b/>
            <w:color w:val="000000"/>
          </w:rPr>
          <w:t>2.</w:t>
        </w:r>
        <w:r w:rsidR="00114286">
          <w:rPr>
            <w:rFonts w:ascii="Arial Narrow" w:eastAsia="Arial Narrow" w:hAnsi="Arial Narrow" w:cs="Arial Narrow"/>
            <w:b/>
            <w:color w:val="000000"/>
          </w:rPr>
          <w:tab/>
          <w:t>ALCANCE</w:t>
        </w:r>
        <w:r w:rsidR="00114286">
          <w:rPr>
            <w:rFonts w:ascii="Arial Narrow" w:eastAsia="Arial Narrow" w:hAnsi="Arial Narrow" w:cs="Arial Narrow"/>
            <w:b/>
            <w:color w:val="000000"/>
          </w:rPr>
          <w:tab/>
          <w:t>2</w:t>
        </w:r>
      </w:hyperlink>
    </w:p>
    <w:p w14:paraId="6B75BA1C" w14:textId="77777777" w:rsidR="007375C3" w:rsidRDefault="00000000">
      <w:pPr>
        <w:pBdr>
          <w:top w:val="nil"/>
          <w:left w:val="nil"/>
          <w:bottom w:val="nil"/>
          <w:right w:val="nil"/>
          <w:between w:val="nil"/>
        </w:pBdr>
        <w:tabs>
          <w:tab w:val="left" w:pos="440"/>
          <w:tab w:val="right" w:pos="9397"/>
        </w:tabs>
        <w:spacing w:after="120"/>
        <w:rPr>
          <w:rFonts w:ascii="Arial Narrow" w:eastAsia="Arial Narrow" w:hAnsi="Arial Narrow" w:cs="Arial Narrow"/>
          <w:b/>
          <w:color w:val="000000"/>
        </w:rPr>
      </w:pPr>
      <w:hyperlink w:anchor="_heading=h.2et92p0">
        <w:r w:rsidR="00114286">
          <w:rPr>
            <w:rFonts w:ascii="Arial Narrow" w:eastAsia="Arial Narrow" w:hAnsi="Arial Narrow" w:cs="Arial Narrow"/>
            <w:b/>
            <w:color w:val="000000"/>
          </w:rPr>
          <w:t>3.</w:t>
        </w:r>
        <w:r w:rsidR="00114286">
          <w:rPr>
            <w:rFonts w:ascii="Arial Narrow" w:eastAsia="Arial Narrow" w:hAnsi="Arial Narrow" w:cs="Arial Narrow"/>
            <w:b/>
            <w:color w:val="000000"/>
          </w:rPr>
          <w:tab/>
          <w:t>DEFINICIONES</w:t>
        </w:r>
        <w:r w:rsidR="00114286">
          <w:rPr>
            <w:rFonts w:ascii="Arial Narrow" w:eastAsia="Arial Narrow" w:hAnsi="Arial Narrow" w:cs="Arial Narrow"/>
            <w:b/>
            <w:color w:val="000000"/>
          </w:rPr>
          <w:tab/>
          <w:t>2</w:t>
        </w:r>
      </w:hyperlink>
    </w:p>
    <w:p w14:paraId="1E71C606" w14:textId="77777777" w:rsidR="007375C3" w:rsidRDefault="00000000">
      <w:pPr>
        <w:pBdr>
          <w:top w:val="nil"/>
          <w:left w:val="nil"/>
          <w:bottom w:val="nil"/>
          <w:right w:val="nil"/>
          <w:between w:val="nil"/>
        </w:pBdr>
        <w:tabs>
          <w:tab w:val="left" w:pos="440"/>
          <w:tab w:val="right" w:pos="9397"/>
        </w:tabs>
        <w:spacing w:after="120"/>
        <w:rPr>
          <w:rFonts w:ascii="Arial Narrow" w:eastAsia="Arial Narrow" w:hAnsi="Arial Narrow" w:cs="Arial Narrow"/>
          <w:b/>
          <w:color w:val="000000"/>
        </w:rPr>
      </w:pPr>
      <w:hyperlink w:anchor="_heading=h.3dy6vkm">
        <w:r w:rsidR="00114286">
          <w:rPr>
            <w:rFonts w:ascii="Arial Narrow" w:eastAsia="Arial Narrow" w:hAnsi="Arial Narrow" w:cs="Arial Narrow"/>
            <w:b/>
            <w:color w:val="000000"/>
          </w:rPr>
          <w:t>4.</w:t>
        </w:r>
        <w:r w:rsidR="00114286">
          <w:rPr>
            <w:rFonts w:ascii="Arial Narrow" w:eastAsia="Arial Narrow" w:hAnsi="Arial Narrow" w:cs="Arial Narrow"/>
            <w:b/>
            <w:color w:val="000000"/>
          </w:rPr>
          <w:tab/>
          <w:t>DESARROLLO</w:t>
        </w:r>
        <w:r w:rsidR="00114286">
          <w:rPr>
            <w:rFonts w:ascii="Arial Narrow" w:eastAsia="Arial Narrow" w:hAnsi="Arial Narrow" w:cs="Arial Narrow"/>
            <w:b/>
            <w:color w:val="000000"/>
          </w:rPr>
          <w:tab/>
          <w:t>3</w:t>
        </w:r>
      </w:hyperlink>
    </w:p>
    <w:p w14:paraId="0DC6A5C8" w14:textId="77777777" w:rsidR="007375C3" w:rsidRDefault="00000000">
      <w:pPr>
        <w:pBdr>
          <w:top w:val="nil"/>
          <w:left w:val="nil"/>
          <w:bottom w:val="nil"/>
          <w:right w:val="nil"/>
          <w:between w:val="nil"/>
        </w:pBdr>
        <w:tabs>
          <w:tab w:val="left" w:pos="660"/>
          <w:tab w:val="right" w:pos="9397"/>
        </w:tabs>
        <w:spacing w:after="120"/>
        <w:rPr>
          <w:rFonts w:ascii="Arial Narrow" w:eastAsia="Arial Narrow" w:hAnsi="Arial Narrow" w:cs="Arial Narrow"/>
          <w:b/>
          <w:color w:val="000000"/>
        </w:rPr>
      </w:pPr>
      <w:hyperlink w:anchor="_heading=h.1t3h5sf">
        <w:r w:rsidR="00114286">
          <w:rPr>
            <w:rFonts w:ascii="Arial Narrow" w:eastAsia="Arial Narrow" w:hAnsi="Arial Narrow" w:cs="Arial Narrow"/>
            <w:b/>
            <w:color w:val="000000"/>
          </w:rPr>
          <w:t>4.1.</w:t>
        </w:r>
        <w:r w:rsidR="00114286">
          <w:rPr>
            <w:rFonts w:ascii="Arial Narrow" w:eastAsia="Arial Narrow" w:hAnsi="Arial Narrow" w:cs="Arial Narrow"/>
            <w:b/>
            <w:color w:val="000000"/>
          </w:rPr>
          <w:tab/>
          <w:t>Diligenciamiento del formato</w:t>
        </w:r>
        <w:r w:rsidR="00114286">
          <w:rPr>
            <w:rFonts w:ascii="Arial Narrow" w:eastAsia="Arial Narrow" w:hAnsi="Arial Narrow" w:cs="Arial Narrow"/>
            <w:b/>
            <w:color w:val="000000"/>
          </w:rPr>
          <w:tab/>
          <w:t>3</w:t>
        </w:r>
      </w:hyperlink>
    </w:p>
    <w:p w14:paraId="18D295B8" w14:textId="77777777" w:rsidR="007375C3" w:rsidRDefault="00000000">
      <w:pPr>
        <w:pBdr>
          <w:top w:val="nil"/>
          <w:left w:val="nil"/>
          <w:bottom w:val="nil"/>
          <w:right w:val="nil"/>
          <w:between w:val="nil"/>
        </w:pBdr>
        <w:tabs>
          <w:tab w:val="left" w:pos="660"/>
          <w:tab w:val="right" w:pos="9397"/>
        </w:tabs>
        <w:spacing w:after="120"/>
        <w:rPr>
          <w:rFonts w:ascii="Arial Narrow" w:eastAsia="Arial Narrow" w:hAnsi="Arial Narrow" w:cs="Arial Narrow"/>
          <w:b/>
          <w:color w:val="000000"/>
        </w:rPr>
      </w:pPr>
      <w:hyperlink w:anchor="_heading=h.4d34og8">
        <w:r w:rsidR="00114286">
          <w:rPr>
            <w:rFonts w:ascii="Arial Narrow" w:eastAsia="Arial Narrow" w:hAnsi="Arial Narrow" w:cs="Arial Narrow"/>
            <w:b/>
            <w:color w:val="000000"/>
          </w:rPr>
          <w:t>4.2.</w:t>
        </w:r>
        <w:r w:rsidR="00114286">
          <w:rPr>
            <w:rFonts w:ascii="Arial Narrow" w:eastAsia="Arial Narrow" w:hAnsi="Arial Narrow" w:cs="Arial Narrow"/>
            <w:b/>
            <w:color w:val="000000"/>
          </w:rPr>
          <w:tab/>
        </w:r>
        <w:proofErr w:type="spellStart"/>
        <w:r w:rsidR="00114286">
          <w:rPr>
            <w:rFonts w:ascii="Arial Narrow" w:eastAsia="Arial Narrow" w:hAnsi="Arial Narrow" w:cs="Arial Narrow"/>
            <w:b/>
            <w:color w:val="000000"/>
          </w:rPr>
          <w:t>Tips</w:t>
        </w:r>
        <w:proofErr w:type="spellEnd"/>
        <w:r w:rsidR="00114286">
          <w:rPr>
            <w:rFonts w:ascii="Arial Narrow" w:eastAsia="Arial Narrow" w:hAnsi="Arial Narrow" w:cs="Arial Narrow"/>
            <w:b/>
            <w:color w:val="000000"/>
          </w:rPr>
          <w:t xml:space="preserve"> para tener en cuenta</w:t>
        </w:r>
        <w:r w:rsidR="00114286">
          <w:rPr>
            <w:rFonts w:ascii="Arial Narrow" w:eastAsia="Arial Narrow" w:hAnsi="Arial Narrow" w:cs="Arial Narrow"/>
            <w:b/>
            <w:color w:val="000000"/>
          </w:rPr>
          <w:tab/>
          <w:t>10</w:t>
        </w:r>
      </w:hyperlink>
    </w:p>
    <w:p w14:paraId="61C65FD3" w14:textId="77777777" w:rsidR="007375C3" w:rsidRDefault="00000000">
      <w:pPr>
        <w:pBdr>
          <w:top w:val="nil"/>
          <w:left w:val="nil"/>
          <w:bottom w:val="nil"/>
          <w:right w:val="nil"/>
          <w:between w:val="nil"/>
        </w:pBdr>
        <w:tabs>
          <w:tab w:val="left" w:pos="660"/>
          <w:tab w:val="right" w:pos="9397"/>
        </w:tabs>
        <w:spacing w:after="120"/>
        <w:rPr>
          <w:rFonts w:ascii="Arial Narrow" w:eastAsia="Arial Narrow" w:hAnsi="Arial Narrow" w:cs="Arial Narrow"/>
          <w:b/>
          <w:color w:val="000000"/>
        </w:rPr>
      </w:pPr>
      <w:hyperlink w:anchor="_heading=h.17dp8vu">
        <w:r w:rsidR="00114286">
          <w:rPr>
            <w:rFonts w:ascii="Arial Narrow" w:eastAsia="Arial Narrow" w:hAnsi="Arial Narrow" w:cs="Arial Narrow"/>
            <w:b/>
            <w:color w:val="000000"/>
          </w:rPr>
          <w:t>4.3.</w:t>
        </w:r>
        <w:r w:rsidR="00114286">
          <w:rPr>
            <w:rFonts w:ascii="Arial Narrow" w:eastAsia="Arial Narrow" w:hAnsi="Arial Narrow" w:cs="Arial Narrow"/>
            <w:b/>
            <w:color w:val="000000"/>
          </w:rPr>
          <w:tab/>
          <w:t>Aprobación o rechazo de modificaciones presupuestales</w:t>
        </w:r>
        <w:r w:rsidR="00114286">
          <w:rPr>
            <w:rFonts w:ascii="Arial Narrow" w:eastAsia="Arial Narrow" w:hAnsi="Arial Narrow" w:cs="Arial Narrow"/>
            <w:b/>
            <w:color w:val="000000"/>
          </w:rPr>
          <w:tab/>
          <w:t>12</w:t>
        </w:r>
      </w:hyperlink>
    </w:p>
    <w:p w14:paraId="12571366" w14:textId="77777777" w:rsidR="007375C3" w:rsidRDefault="00000000">
      <w:pPr>
        <w:pBdr>
          <w:top w:val="nil"/>
          <w:left w:val="nil"/>
          <w:bottom w:val="nil"/>
          <w:right w:val="nil"/>
          <w:between w:val="nil"/>
        </w:pBdr>
        <w:tabs>
          <w:tab w:val="left" w:pos="440"/>
          <w:tab w:val="right" w:pos="9397"/>
        </w:tabs>
        <w:spacing w:after="120"/>
        <w:rPr>
          <w:rFonts w:ascii="Arial Narrow" w:eastAsia="Arial Narrow" w:hAnsi="Arial Narrow" w:cs="Arial Narrow"/>
          <w:b/>
          <w:color w:val="000000"/>
        </w:rPr>
      </w:pPr>
      <w:hyperlink w:anchor="_heading=h.3rdcrjn">
        <w:r w:rsidR="00114286">
          <w:rPr>
            <w:rFonts w:ascii="Arial Narrow" w:eastAsia="Arial Narrow" w:hAnsi="Arial Narrow" w:cs="Arial Narrow"/>
            <w:b/>
            <w:color w:val="000000"/>
          </w:rPr>
          <w:t>5.</w:t>
        </w:r>
        <w:r w:rsidR="00114286">
          <w:rPr>
            <w:rFonts w:ascii="Arial Narrow" w:eastAsia="Arial Narrow" w:hAnsi="Arial Narrow" w:cs="Arial Narrow"/>
            <w:b/>
            <w:color w:val="000000"/>
          </w:rPr>
          <w:tab/>
          <w:t>CONTROL DE CAMBIOS</w:t>
        </w:r>
        <w:r w:rsidR="00114286">
          <w:rPr>
            <w:rFonts w:ascii="Arial Narrow" w:eastAsia="Arial Narrow" w:hAnsi="Arial Narrow" w:cs="Arial Narrow"/>
            <w:b/>
            <w:color w:val="000000"/>
          </w:rPr>
          <w:tab/>
          <w:t>12</w:t>
        </w:r>
      </w:hyperlink>
    </w:p>
    <w:p w14:paraId="318FD931" w14:textId="77777777" w:rsidR="007375C3" w:rsidRDefault="007375C3"/>
    <w:p w14:paraId="768BFBEC" w14:textId="77777777" w:rsidR="007375C3" w:rsidRDefault="00114286">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734C85BE" w14:textId="77777777" w:rsidR="007375C3" w:rsidRDefault="007375C3">
      <w:pPr>
        <w:spacing w:before="240" w:after="240"/>
        <w:jc w:val="both"/>
        <w:rPr>
          <w:rFonts w:ascii="Arial Narrow" w:eastAsia="Arial Narrow" w:hAnsi="Arial Narrow" w:cs="Arial Narrow"/>
          <w:color w:val="000000"/>
          <w:sz w:val="22"/>
          <w:szCs w:val="22"/>
        </w:rPr>
      </w:pPr>
    </w:p>
    <w:p w14:paraId="59B3B159" w14:textId="77777777" w:rsidR="007375C3" w:rsidRDefault="007375C3">
      <w:pPr>
        <w:keepNext/>
        <w:keepLines/>
        <w:pBdr>
          <w:top w:val="nil"/>
          <w:left w:val="nil"/>
          <w:bottom w:val="nil"/>
          <w:right w:val="nil"/>
          <w:between w:val="nil"/>
        </w:pBdr>
        <w:spacing w:before="480" w:line="276" w:lineRule="auto"/>
        <w:rPr>
          <w:rFonts w:ascii="Cambria" w:eastAsia="Cambria" w:hAnsi="Cambria" w:cs="Cambria"/>
          <w:b/>
          <w:color w:val="365F91"/>
          <w:sz w:val="28"/>
          <w:szCs w:val="28"/>
        </w:rPr>
      </w:pPr>
    </w:p>
    <w:p w14:paraId="5DA78FC0" w14:textId="77777777" w:rsidR="007375C3" w:rsidRDefault="00114286">
      <w:pPr>
        <w:tabs>
          <w:tab w:val="left" w:pos="7772"/>
        </w:tabs>
      </w:pPr>
      <w:r>
        <w:tab/>
      </w:r>
    </w:p>
    <w:p w14:paraId="0042B296" w14:textId="77777777" w:rsidR="007375C3" w:rsidRDefault="007375C3"/>
    <w:p w14:paraId="19C9E54F" w14:textId="77777777" w:rsidR="007375C3" w:rsidRDefault="007375C3"/>
    <w:p w14:paraId="716EBFBF" w14:textId="77777777" w:rsidR="007375C3" w:rsidRDefault="007375C3"/>
    <w:p w14:paraId="40BEE580" w14:textId="77777777" w:rsidR="007375C3" w:rsidRDefault="007375C3"/>
    <w:p w14:paraId="767726C1" w14:textId="77777777" w:rsidR="007375C3" w:rsidRDefault="007375C3"/>
    <w:p w14:paraId="5416B059" w14:textId="77777777" w:rsidR="007375C3" w:rsidRDefault="00114286">
      <w:pPr>
        <w:pStyle w:val="Ttulo1"/>
        <w:numPr>
          <w:ilvl w:val="0"/>
          <w:numId w:val="1"/>
        </w:numPr>
        <w:tabs>
          <w:tab w:val="left" w:pos="340"/>
        </w:tabs>
        <w:spacing w:before="160" w:after="120"/>
        <w:ind w:left="340" w:hanging="340"/>
        <w:rPr>
          <w:rFonts w:ascii="Arial Narrow" w:eastAsia="Arial Narrow" w:hAnsi="Arial Narrow" w:cs="Arial Narrow"/>
          <w:sz w:val="22"/>
          <w:szCs w:val="22"/>
        </w:rPr>
      </w:pPr>
      <w:bookmarkStart w:id="1" w:name="_heading=h.30j0zll" w:colFirst="0" w:colLast="0"/>
      <w:bookmarkEnd w:id="1"/>
      <w:r>
        <w:br w:type="page"/>
      </w:r>
      <w:r>
        <w:rPr>
          <w:rFonts w:ascii="Arial Narrow" w:eastAsia="Arial Narrow" w:hAnsi="Arial Narrow" w:cs="Arial Narrow"/>
          <w:sz w:val="22"/>
          <w:szCs w:val="22"/>
        </w:rPr>
        <w:lastRenderedPageBreak/>
        <w:t>OBJETIVO</w:t>
      </w:r>
    </w:p>
    <w:p w14:paraId="05783874" w14:textId="77777777" w:rsidR="007375C3" w:rsidRDefault="00114286">
      <w:pPr>
        <w:jc w:val="both"/>
        <w:rPr>
          <w:rFonts w:ascii="Arial Narrow" w:eastAsia="Arial Narrow" w:hAnsi="Arial Narrow" w:cs="Arial Narrow"/>
          <w:sz w:val="22"/>
          <w:szCs w:val="22"/>
        </w:rPr>
      </w:pPr>
      <w:bookmarkStart w:id="2" w:name="_heading=h.1fob9te" w:colFirst="0" w:colLast="0"/>
      <w:bookmarkEnd w:id="2"/>
      <w:r>
        <w:rPr>
          <w:rFonts w:ascii="Arial Narrow" w:eastAsia="Arial Narrow" w:hAnsi="Arial Narrow" w:cs="Arial Narrow"/>
          <w:sz w:val="22"/>
          <w:szCs w:val="22"/>
        </w:rPr>
        <w:t>Proporcionar orientaciones conceptuales y metodológicas para realizar las modificaciones al Plan de Acción Anual PAA de Inversión y Funcionamiento de cada vigencia fiscal, tanto en su componente físico, presupuestal o de gestión; con el propósito de atender las necesidades presentadas por las diferentes unidades de decisión.</w:t>
      </w:r>
    </w:p>
    <w:p w14:paraId="701A5FC1" w14:textId="77777777" w:rsidR="007375C3" w:rsidRDefault="007375C3">
      <w:pPr>
        <w:jc w:val="both"/>
        <w:rPr>
          <w:rFonts w:ascii="Arial Narrow" w:eastAsia="Arial Narrow" w:hAnsi="Arial Narrow" w:cs="Arial Narrow"/>
          <w:sz w:val="22"/>
          <w:szCs w:val="22"/>
        </w:rPr>
      </w:pPr>
    </w:p>
    <w:p w14:paraId="3ED84FFF" w14:textId="77777777" w:rsidR="007375C3" w:rsidRDefault="00114286">
      <w:pPr>
        <w:pStyle w:val="Ttulo1"/>
        <w:numPr>
          <w:ilvl w:val="0"/>
          <w:numId w:val="1"/>
        </w:numPr>
        <w:tabs>
          <w:tab w:val="left" w:pos="340"/>
        </w:tabs>
        <w:spacing w:before="160" w:after="120"/>
        <w:ind w:left="340" w:hanging="340"/>
        <w:rPr>
          <w:rFonts w:ascii="Arial Narrow" w:eastAsia="Arial Narrow" w:hAnsi="Arial Narrow" w:cs="Arial Narrow"/>
          <w:sz w:val="22"/>
          <w:szCs w:val="22"/>
        </w:rPr>
      </w:pPr>
      <w:bookmarkStart w:id="3" w:name="_heading=h.3znysh7" w:colFirst="0" w:colLast="0"/>
      <w:bookmarkEnd w:id="3"/>
      <w:r>
        <w:rPr>
          <w:rFonts w:ascii="Arial Narrow" w:eastAsia="Arial Narrow" w:hAnsi="Arial Narrow" w:cs="Arial Narrow"/>
          <w:sz w:val="22"/>
          <w:szCs w:val="22"/>
        </w:rPr>
        <w:t>ALCANCE</w:t>
      </w:r>
    </w:p>
    <w:p w14:paraId="0B81BE3C"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Este documento aplica para la ejecución del formato vigente “Modificaciones al Plan de Acción Anual - PAA” y presenta las orientaciones que deben ser atendidas por las Direcciones Territoriales y las dependencias del nivel central, responsables de solicitar, revisar y aprobar las modificaciones al Plan de Acción Anual – PAA, tanto en sus componentes físico, presupuestal o de gestión.</w:t>
      </w:r>
    </w:p>
    <w:p w14:paraId="0B6BBA0C" w14:textId="77777777" w:rsidR="007375C3" w:rsidRDefault="007375C3">
      <w:pPr>
        <w:jc w:val="both"/>
        <w:rPr>
          <w:rFonts w:ascii="Arial Narrow" w:eastAsia="Arial Narrow" w:hAnsi="Arial Narrow" w:cs="Arial Narrow"/>
          <w:sz w:val="22"/>
          <w:szCs w:val="22"/>
        </w:rPr>
      </w:pPr>
    </w:p>
    <w:p w14:paraId="3ECD2551" w14:textId="77777777" w:rsidR="007375C3" w:rsidRDefault="00114286">
      <w:pPr>
        <w:pStyle w:val="Ttulo1"/>
        <w:numPr>
          <w:ilvl w:val="0"/>
          <w:numId w:val="1"/>
        </w:numPr>
        <w:tabs>
          <w:tab w:val="left" w:pos="340"/>
        </w:tabs>
        <w:spacing w:before="160" w:after="120"/>
        <w:ind w:left="340" w:hanging="340"/>
        <w:rPr>
          <w:rFonts w:ascii="Arial Narrow" w:eastAsia="Arial Narrow" w:hAnsi="Arial Narrow" w:cs="Arial Narrow"/>
          <w:sz w:val="22"/>
          <w:szCs w:val="22"/>
        </w:rPr>
      </w:pPr>
      <w:bookmarkStart w:id="4" w:name="_heading=h.2et92p0" w:colFirst="0" w:colLast="0"/>
      <w:bookmarkEnd w:id="4"/>
      <w:r>
        <w:rPr>
          <w:rFonts w:ascii="Arial Narrow" w:eastAsia="Arial Narrow" w:hAnsi="Arial Narrow" w:cs="Arial Narrow"/>
          <w:sz w:val="22"/>
          <w:szCs w:val="22"/>
        </w:rPr>
        <w:t>DEFINICIONES</w:t>
      </w:r>
    </w:p>
    <w:tbl>
      <w:tblPr>
        <w:tblStyle w:val="a0"/>
        <w:tblW w:w="9407" w:type="dxa"/>
        <w:tblInd w:w="0" w:type="dxa"/>
        <w:tblLayout w:type="fixed"/>
        <w:tblLook w:val="0400" w:firstRow="0" w:lastRow="0" w:firstColumn="0" w:lastColumn="0" w:noHBand="0" w:noVBand="1"/>
      </w:tblPr>
      <w:tblGrid>
        <w:gridCol w:w="2087"/>
        <w:gridCol w:w="7320"/>
      </w:tblGrid>
      <w:tr w:rsidR="007375C3" w14:paraId="5B01397F" w14:textId="77777777">
        <w:tc>
          <w:tcPr>
            <w:tcW w:w="2087" w:type="dxa"/>
            <w:shd w:val="clear" w:color="auto" w:fill="auto"/>
          </w:tcPr>
          <w:p w14:paraId="5F1D6ECA"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ADICIÓN</w:t>
            </w:r>
          </w:p>
        </w:tc>
        <w:tc>
          <w:tcPr>
            <w:tcW w:w="7320" w:type="dxa"/>
            <w:shd w:val="clear" w:color="auto" w:fill="auto"/>
          </w:tcPr>
          <w:p w14:paraId="07301779"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incremento en la apropiación inicial con el fin de complementarla para ampliar el servicio, cumplir con la meta física o cubrir un nuevo gasto o servicio, con base en recursos adicionales debidamente sustentados.</w:t>
            </w:r>
          </w:p>
        </w:tc>
      </w:tr>
      <w:tr w:rsidR="007375C3" w14:paraId="3998CE4E" w14:textId="77777777">
        <w:tc>
          <w:tcPr>
            <w:tcW w:w="2087" w:type="dxa"/>
            <w:shd w:val="clear" w:color="auto" w:fill="auto"/>
          </w:tcPr>
          <w:p w14:paraId="5907B459"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CONTRACRÉDITO</w:t>
            </w:r>
          </w:p>
        </w:tc>
        <w:tc>
          <w:tcPr>
            <w:tcW w:w="7320" w:type="dxa"/>
            <w:shd w:val="clear" w:color="auto" w:fill="auto"/>
          </w:tcPr>
          <w:p w14:paraId="179E93CD" w14:textId="77777777" w:rsidR="007375C3" w:rsidRDefault="00114286">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Movimiento mediante el cual se reducen los recursos libres de afectación previamente aprobados para la vigencia fiscal de la entidad, con el fin de acreditar una partida presupuestal. </w:t>
            </w:r>
          </w:p>
        </w:tc>
      </w:tr>
      <w:tr w:rsidR="007375C3" w14:paraId="50C4C5C6" w14:textId="77777777">
        <w:tc>
          <w:tcPr>
            <w:tcW w:w="2087" w:type="dxa"/>
            <w:shd w:val="clear" w:color="auto" w:fill="auto"/>
          </w:tcPr>
          <w:p w14:paraId="362F4DF8"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CRÉDITO</w:t>
            </w:r>
          </w:p>
        </w:tc>
        <w:tc>
          <w:tcPr>
            <w:tcW w:w="7320" w:type="dxa"/>
            <w:shd w:val="clear" w:color="auto" w:fill="auto"/>
          </w:tcPr>
          <w:p w14:paraId="4FCEEF72"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Movimiento mediante el cual un proyecto acredita uno de sus componentes en la cadena de valor para recibir recursos adicionales a los previamente aprobados para el caso de inversión y uso en el caso de funcionamiento, provenientes del </w:t>
            </w:r>
            <w:proofErr w:type="spellStart"/>
            <w:r>
              <w:rPr>
                <w:rFonts w:ascii="Arial Narrow" w:eastAsia="Arial Narrow" w:hAnsi="Arial Narrow" w:cs="Arial Narrow"/>
                <w:sz w:val="22"/>
                <w:szCs w:val="22"/>
              </w:rPr>
              <w:t>contracrédito</w:t>
            </w:r>
            <w:proofErr w:type="spellEnd"/>
            <w:r>
              <w:rPr>
                <w:rFonts w:ascii="Arial Narrow" w:eastAsia="Arial Narrow" w:hAnsi="Arial Narrow" w:cs="Arial Narrow"/>
                <w:sz w:val="22"/>
                <w:szCs w:val="22"/>
              </w:rPr>
              <w:t xml:space="preserve"> (reducción)</w:t>
            </w:r>
            <w:r>
              <w:rPr>
                <w:rFonts w:ascii="Arial Narrow" w:eastAsia="Arial Narrow" w:hAnsi="Arial Narrow" w:cs="Arial Narrow"/>
                <w:sz w:val="22"/>
                <w:szCs w:val="22"/>
                <w:vertAlign w:val="superscript"/>
              </w:rPr>
              <w:footnoteReference w:id="1"/>
            </w:r>
            <w:r>
              <w:rPr>
                <w:rFonts w:ascii="Arial Narrow" w:eastAsia="Arial Narrow" w:hAnsi="Arial Narrow" w:cs="Arial Narrow"/>
                <w:sz w:val="22"/>
                <w:szCs w:val="22"/>
              </w:rPr>
              <w:t xml:space="preserve">. </w:t>
            </w:r>
          </w:p>
        </w:tc>
      </w:tr>
      <w:tr w:rsidR="007375C3" w14:paraId="645D8866" w14:textId="77777777">
        <w:tc>
          <w:tcPr>
            <w:tcW w:w="2087" w:type="dxa"/>
            <w:shd w:val="clear" w:color="auto" w:fill="auto"/>
          </w:tcPr>
          <w:p w14:paraId="27E42335"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DANE</w:t>
            </w:r>
          </w:p>
        </w:tc>
        <w:tc>
          <w:tcPr>
            <w:tcW w:w="7320" w:type="dxa"/>
            <w:shd w:val="clear" w:color="auto" w:fill="auto"/>
          </w:tcPr>
          <w:p w14:paraId="76277FC4"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Departamento Administrativo Nacional de Estadística.</w:t>
            </w:r>
          </w:p>
        </w:tc>
      </w:tr>
      <w:tr w:rsidR="007375C3" w14:paraId="2BB981E5" w14:textId="77777777">
        <w:tc>
          <w:tcPr>
            <w:tcW w:w="2087" w:type="dxa"/>
            <w:shd w:val="clear" w:color="auto" w:fill="auto"/>
          </w:tcPr>
          <w:p w14:paraId="7346972E"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DEPENDENCIA</w:t>
            </w:r>
          </w:p>
        </w:tc>
        <w:tc>
          <w:tcPr>
            <w:tcW w:w="7320" w:type="dxa"/>
            <w:shd w:val="clear" w:color="auto" w:fill="auto"/>
          </w:tcPr>
          <w:p w14:paraId="7622AFA7"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Grupo de trabajo que responde a la estructura organizacional y funcional de la Entidad.</w:t>
            </w:r>
          </w:p>
        </w:tc>
      </w:tr>
      <w:tr w:rsidR="007375C3" w14:paraId="46B29DF6" w14:textId="77777777">
        <w:tc>
          <w:tcPr>
            <w:tcW w:w="2087" w:type="dxa"/>
            <w:shd w:val="clear" w:color="auto" w:fill="auto"/>
          </w:tcPr>
          <w:p w14:paraId="06B8FB26"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GGF</w:t>
            </w:r>
          </w:p>
        </w:tc>
        <w:tc>
          <w:tcPr>
            <w:tcW w:w="7320" w:type="dxa"/>
            <w:shd w:val="clear" w:color="auto" w:fill="auto"/>
          </w:tcPr>
          <w:p w14:paraId="018782D4"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Grupo de Gestión Financiera</w:t>
            </w:r>
          </w:p>
        </w:tc>
      </w:tr>
      <w:tr w:rsidR="007375C3" w14:paraId="53011CB7" w14:textId="77777777">
        <w:tc>
          <w:tcPr>
            <w:tcW w:w="2087" w:type="dxa"/>
            <w:shd w:val="clear" w:color="auto" w:fill="auto"/>
          </w:tcPr>
          <w:p w14:paraId="4D62C0E2"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MODIFICACIÓN FÍSICA O DE GESTIÓN AL PLAN DE ACCIÓN ANUAL</w:t>
            </w:r>
          </w:p>
        </w:tc>
        <w:tc>
          <w:tcPr>
            <w:tcW w:w="7320" w:type="dxa"/>
            <w:shd w:val="clear" w:color="auto" w:fill="auto"/>
          </w:tcPr>
          <w:p w14:paraId="608E6D39" w14:textId="77777777" w:rsidR="007375C3" w:rsidRDefault="00114286">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Hace referencia a los cambios en la programación inicial del Plan de Acción Anual referente a magnitudes de las metas, cambio de información contractual, que se tramitan con el propósito de atender necesidades de acuerdo a la dinámica sectorial y/o institucional vigente. Entiéndase una modificación como una reprogramación, actualización y cualquier cambio en las programaciones iniciales al PAA. </w:t>
            </w:r>
          </w:p>
        </w:tc>
      </w:tr>
      <w:tr w:rsidR="007375C3" w14:paraId="21ADE3C3" w14:textId="77777777">
        <w:tc>
          <w:tcPr>
            <w:tcW w:w="2087" w:type="dxa"/>
            <w:shd w:val="clear" w:color="auto" w:fill="auto"/>
          </w:tcPr>
          <w:p w14:paraId="6CB77FBB" w14:textId="77777777" w:rsidR="007375C3" w:rsidRDefault="00114286">
            <w:pPr>
              <w:spacing w:before="80" w:after="80"/>
              <w:rPr>
                <w:rFonts w:ascii="Arial Narrow" w:eastAsia="Arial Narrow" w:hAnsi="Arial Narrow" w:cs="Arial Narrow"/>
                <w:b/>
                <w:sz w:val="22"/>
                <w:szCs w:val="22"/>
                <w:highlight w:val="yellow"/>
              </w:rPr>
            </w:pPr>
            <w:r>
              <w:rPr>
                <w:rFonts w:ascii="Arial Narrow" w:eastAsia="Arial Narrow" w:hAnsi="Arial Narrow" w:cs="Arial Narrow"/>
                <w:b/>
                <w:sz w:val="22"/>
                <w:szCs w:val="22"/>
              </w:rPr>
              <w:t>MODIFICACIÓN PRESUPUESTAL AL PLAN DE ACCIÓN ANUAL</w:t>
            </w:r>
          </w:p>
        </w:tc>
        <w:tc>
          <w:tcPr>
            <w:tcW w:w="7320" w:type="dxa"/>
            <w:shd w:val="clear" w:color="auto" w:fill="auto"/>
          </w:tcPr>
          <w:p w14:paraId="56AC0E4F" w14:textId="77777777" w:rsidR="007375C3" w:rsidRDefault="00114286">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Corresponde a los movimientos de presupuesto asignados al inicio de la vigencia y que se tramitan con el fin de gestionar necesidades no previstas al inicio de esta tales como aplazamientos, reducciones o adiciones presupuestales, entre otros, en cualquier momento de la vigencia; a través de la planeación financiera para esa vigencia. </w:t>
            </w:r>
          </w:p>
        </w:tc>
      </w:tr>
      <w:tr w:rsidR="007375C3" w14:paraId="63AE1B5F" w14:textId="77777777">
        <w:tc>
          <w:tcPr>
            <w:tcW w:w="2087" w:type="dxa"/>
            <w:shd w:val="clear" w:color="auto" w:fill="auto"/>
          </w:tcPr>
          <w:p w14:paraId="27077B5F"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JUSTIFICACIÓN CONTRACRÉDITO</w:t>
            </w:r>
          </w:p>
        </w:tc>
        <w:tc>
          <w:tcPr>
            <w:tcW w:w="7320" w:type="dxa"/>
            <w:shd w:val="clear" w:color="auto" w:fill="auto"/>
          </w:tcPr>
          <w:p w14:paraId="6514A295"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La justificación del </w:t>
            </w:r>
            <w:proofErr w:type="spellStart"/>
            <w:r>
              <w:rPr>
                <w:rFonts w:ascii="Arial Narrow" w:eastAsia="Arial Narrow" w:hAnsi="Arial Narrow" w:cs="Arial Narrow"/>
                <w:sz w:val="22"/>
                <w:szCs w:val="22"/>
              </w:rPr>
              <w:t>contracrédito</w:t>
            </w:r>
            <w:proofErr w:type="spellEnd"/>
            <w:r>
              <w:rPr>
                <w:rFonts w:ascii="Arial Narrow" w:eastAsia="Arial Narrow" w:hAnsi="Arial Narrow" w:cs="Arial Narrow"/>
                <w:sz w:val="22"/>
                <w:szCs w:val="22"/>
              </w:rPr>
              <w:t xml:space="preserve"> debe argumentar por qué se puede afectar el rubro y cuál es la afectación detallada del costeo aprobado para la vigencia respecto a las metas relacionadas.</w:t>
            </w:r>
          </w:p>
        </w:tc>
      </w:tr>
      <w:tr w:rsidR="007375C3" w14:paraId="466A47F6" w14:textId="77777777">
        <w:tc>
          <w:tcPr>
            <w:tcW w:w="2087" w:type="dxa"/>
            <w:shd w:val="clear" w:color="auto" w:fill="auto"/>
          </w:tcPr>
          <w:p w14:paraId="295D0546"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JUSTIFICACIÓN CRÉDITO</w:t>
            </w:r>
          </w:p>
        </w:tc>
        <w:tc>
          <w:tcPr>
            <w:tcW w:w="7320" w:type="dxa"/>
            <w:shd w:val="clear" w:color="auto" w:fill="auto"/>
          </w:tcPr>
          <w:p w14:paraId="70A00846"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La Justificación del crédito debe argumentar con criterios claros el por qué se requiere el recurso para cumplir con las metas establecidas y el motivo por el cual no fue contemplado en la programación inicial.</w:t>
            </w:r>
          </w:p>
        </w:tc>
      </w:tr>
      <w:tr w:rsidR="007375C3" w14:paraId="06682183" w14:textId="77777777">
        <w:tc>
          <w:tcPr>
            <w:tcW w:w="2087" w:type="dxa"/>
            <w:shd w:val="clear" w:color="auto" w:fill="auto"/>
          </w:tcPr>
          <w:p w14:paraId="76577CCF"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CASO EXCEPCIONAL </w:t>
            </w:r>
          </w:p>
        </w:tc>
        <w:tc>
          <w:tcPr>
            <w:tcW w:w="7320" w:type="dxa"/>
            <w:shd w:val="clear" w:color="auto" w:fill="auto"/>
          </w:tcPr>
          <w:p w14:paraId="155C063D"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Surge tras una situación eventual o fortuita que por su naturaleza no estaba prevista en el Plan de Acción Anual – PAA y requiere de la asignación de recursos para poder ser solventada.</w:t>
            </w:r>
          </w:p>
        </w:tc>
      </w:tr>
      <w:tr w:rsidR="007375C3" w14:paraId="4EDA3B36" w14:textId="77777777">
        <w:tc>
          <w:tcPr>
            <w:tcW w:w="2087" w:type="dxa"/>
            <w:shd w:val="clear" w:color="auto" w:fill="auto"/>
          </w:tcPr>
          <w:p w14:paraId="63DA5FC7"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OBJETO DE GASTO</w:t>
            </w:r>
          </w:p>
        </w:tc>
        <w:tc>
          <w:tcPr>
            <w:tcW w:w="7320" w:type="dxa"/>
            <w:shd w:val="clear" w:color="auto" w:fill="auto"/>
          </w:tcPr>
          <w:p w14:paraId="4B99302E"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Es la clasificación mediante la cual se ejecuta el presupuesto de la Entidad y puede agregar varios ordinales.</w:t>
            </w:r>
          </w:p>
        </w:tc>
      </w:tr>
      <w:tr w:rsidR="007375C3" w14:paraId="7C663E9E" w14:textId="77777777">
        <w:tc>
          <w:tcPr>
            <w:tcW w:w="2087" w:type="dxa"/>
            <w:shd w:val="clear" w:color="auto" w:fill="auto"/>
          </w:tcPr>
          <w:p w14:paraId="251E730A"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ORDINAL</w:t>
            </w:r>
          </w:p>
        </w:tc>
        <w:tc>
          <w:tcPr>
            <w:tcW w:w="7320" w:type="dxa"/>
            <w:shd w:val="clear" w:color="auto" w:fill="auto"/>
          </w:tcPr>
          <w:p w14:paraId="1C301A1B"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Clasificación del gasto a nivel desagregado que utiliza Parques Nacionales Naturales de Colombia a través del PAA.</w:t>
            </w:r>
          </w:p>
        </w:tc>
      </w:tr>
      <w:tr w:rsidR="007375C3" w14:paraId="70E7FE31" w14:textId="77777777">
        <w:tc>
          <w:tcPr>
            <w:tcW w:w="2087" w:type="dxa"/>
            <w:shd w:val="clear" w:color="auto" w:fill="auto"/>
          </w:tcPr>
          <w:p w14:paraId="797D382B"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ORDENADOR DE GASTO</w:t>
            </w:r>
          </w:p>
        </w:tc>
        <w:tc>
          <w:tcPr>
            <w:tcW w:w="7320" w:type="dxa"/>
            <w:shd w:val="clear" w:color="auto" w:fill="auto"/>
          </w:tcPr>
          <w:p w14:paraId="53E0C4BA"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Corresponde a la Dirección General o el funcionario público delegado por esta, para contratar, comprometer recursos y ordenar el gasto de acuerdo con la normatividad vigente. </w:t>
            </w:r>
          </w:p>
        </w:tc>
      </w:tr>
      <w:tr w:rsidR="007375C3" w14:paraId="3885D3D0" w14:textId="77777777">
        <w:tc>
          <w:tcPr>
            <w:tcW w:w="2087" w:type="dxa"/>
            <w:shd w:val="clear" w:color="auto" w:fill="auto"/>
          </w:tcPr>
          <w:p w14:paraId="0F0F89DA"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OAP</w:t>
            </w:r>
          </w:p>
        </w:tc>
        <w:tc>
          <w:tcPr>
            <w:tcW w:w="7320" w:type="dxa"/>
            <w:shd w:val="clear" w:color="auto" w:fill="auto"/>
          </w:tcPr>
          <w:p w14:paraId="622820F9"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Oficina Asesora de Planeación.</w:t>
            </w:r>
          </w:p>
        </w:tc>
      </w:tr>
      <w:tr w:rsidR="007375C3" w14:paraId="665558D6" w14:textId="77777777">
        <w:tc>
          <w:tcPr>
            <w:tcW w:w="2087" w:type="dxa"/>
            <w:shd w:val="clear" w:color="auto" w:fill="auto"/>
          </w:tcPr>
          <w:p w14:paraId="011BA6DC"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ORFEO</w:t>
            </w:r>
          </w:p>
        </w:tc>
        <w:tc>
          <w:tcPr>
            <w:tcW w:w="7320" w:type="dxa"/>
            <w:shd w:val="clear" w:color="auto" w:fill="auto"/>
          </w:tcPr>
          <w:p w14:paraId="1CDD06AA" w14:textId="77777777" w:rsidR="007375C3" w:rsidRDefault="00114286">
            <w:pPr>
              <w:spacing w:before="80" w:after="80"/>
              <w:jc w:val="both"/>
              <w:rPr>
                <w:rFonts w:ascii="Arial Narrow" w:eastAsia="Arial Narrow" w:hAnsi="Arial Narrow" w:cs="Arial Narrow"/>
                <w:b/>
                <w:sz w:val="22"/>
                <w:szCs w:val="22"/>
              </w:rPr>
            </w:pPr>
            <w:r>
              <w:rPr>
                <w:rFonts w:ascii="Arial Narrow" w:eastAsia="Arial Narrow" w:hAnsi="Arial Narrow" w:cs="Arial Narrow"/>
                <w:sz w:val="22"/>
                <w:szCs w:val="22"/>
              </w:rPr>
              <w:t>Sistema de Gestión Documental y de procesos de Parques Nacionales Naturales de Colombia.</w:t>
            </w:r>
          </w:p>
        </w:tc>
      </w:tr>
      <w:tr w:rsidR="007375C3" w14:paraId="3D3FEB91" w14:textId="77777777">
        <w:tc>
          <w:tcPr>
            <w:tcW w:w="2087" w:type="dxa"/>
            <w:shd w:val="clear" w:color="auto" w:fill="auto"/>
          </w:tcPr>
          <w:p w14:paraId="733DEE1B" w14:textId="77777777" w:rsidR="007375C3" w:rsidRDefault="00114286">
            <w:pPr>
              <w:spacing w:before="80" w:after="80"/>
              <w:rPr>
                <w:rFonts w:ascii="Arial Narrow" w:eastAsia="Arial Narrow" w:hAnsi="Arial Narrow" w:cs="Arial Narrow"/>
                <w:b/>
                <w:sz w:val="22"/>
                <w:szCs w:val="22"/>
                <w:highlight w:val="yellow"/>
              </w:rPr>
            </w:pPr>
            <w:r>
              <w:rPr>
                <w:rFonts w:ascii="Arial Narrow" w:eastAsia="Arial Narrow" w:hAnsi="Arial Narrow" w:cs="Arial Narrow"/>
                <w:b/>
                <w:sz w:val="22"/>
                <w:szCs w:val="22"/>
              </w:rPr>
              <w:t>PAA</w:t>
            </w:r>
          </w:p>
        </w:tc>
        <w:tc>
          <w:tcPr>
            <w:tcW w:w="7320" w:type="dxa"/>
            <w:shd w:val="clear" w:color="auto" w:fill="auto"/>
          </w:tcPr>
          <w:p w14:paraId="29E47A98" w14:textId="77777777" w:rsidR="007375C3" w:rsidRDefault="00114286">
            <w:pPr>
              <w:spacing w:before="80" w:after="80"/>
              <w:jc w:val="both"/>
              <w:rPr>
                <w:rFonts w:ascii="Arial Narrow" w:eastAsia="Arial Narrow" w:hAnsi="Arial Narrow" w:cs="Arial Narrow"/>
                <w:b/>
                <w:sz w:val="22"/>
                <w:szCs w:val="22"/>
                <w:highlight w:val="yellow"/>
              </w:rPr>
            </w:pPr>
            <w:r>
              <w:rPr>
                <w:rFonts w:ascii="Arial Narrow" w:eastAsia="Arial Narrow" w:hAnsi="Arial Narrow" w:cs="Arial Narrow"/>
                <w:sz w:val="22"/>
                <w:szCs w:val="22"/>
              </w:rPr>
              <w:t>Plan de Acción Anual. Instrumento de gestión y seguimiento que recoge las metas, actividades, productos de la gestión, indicadores y apropiaciones presupuestales asignadas para una vigencia fiscal.</w:t>
            </w:r>
          </w:p>
        </w:tc>
      </w:tr>
      <w:tr w:rsidR="007375C3" w14:paraId="3DDE5E9E" w14:textId="77777777">
        <w:tc>
          <w:tcPr>
            <w:tcW w:w="2087" w:type="dxa"/>
            <w:shd w:val="clear" w:color="auto" w:fill="auto"/>
          </w:tcPr>
          <w:p w14:paraId="583CE50D"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REDUCCIÓN</w:t>
            </w:r>
          </w:p>
        </w:tc>
        <w:tc>
          <w:tcPr>
            <w:tcW w:w="7320" w:type="dxa"/>
            <w:shd w:val="clear" w:color="auto" w:fill="auto"/>
          </w:tcPr>
          <w:p w14:paraId="332C1996"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disminución de la apropiación inicial aprobada, que puede originarse por la no ejecución de un gasto, insuficiencia en el recaudo de los ingresos para cumplir con obligaciones de pago, aplicación de políticas de austeridad en el gasto, y disminución por parte del Gobierno Nacional.</w:t>
            </w:r>
          </w:p>
        </w:tc>
      </w:tr>
      <w:tr w:rsidR="007375C3" w14:paraId="433DE544" w14:textId="77777777">
        <w:tc>
          <w:tcPr>
            <w:tcW w:w="2087" w:type="dxa"/>
            <w:shd w:val="clear" w:color="auto" w:fill="auto"/>
          </w:tcPr>
          <w:p w14:paraId="16E0A60C"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SUBDEPENDENCIA</w:t>
            </w:r>
          </w:p>
        </w:tc>
        <w:tc>
          <w:tcPr>
            <w:tcW w:w="7320" w:type="dxa"/>
            <w:shd w:val="clear" w:color="auto" w:fill="auto"/>
          </w:tcPr>
          <w:p w14:paraId="434EDB3F"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Corresponde al criterio de agregación funcional y organizacional de la Entidad: Direcciones Territoriales, Dirección General y Subdirecciones del nivel central. </w:t>
            </w:r>
          </w:p>
        </w:tc>
      </w:tr>
      <w:tr w:rsidR="007375C3" w14:paraId="20B20B76" w14:textId="77777777">
        <w:trPr>
          <w:trHeight w:val="1304"/>
        </w:trPr>
        <w:tc>
          <w:tcPr>
            <w:tcW w:w="2087" w:type="dxa"/>
            <w:shd w:val="clear" w:color="auto" w:fill="auto"/>
          </w:tcPr>
          <w:p w14:paraId="38913254" w14:textId="77777777" w:rsidR="007375C3" w:rsidRDefault="0011428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SIIF</w:t>
            </w:r>
          </w:p>
        </w:tc>
        <w:tc>
          <w:tcPr>
            <w:tcW w:w="7320" w:type="dxa"/>
            <w:shd w:val="clear" w:color="auto" w:fill="auto"/>
          </w:tcPr>
          <w:p w14:paraId="35448513" w14:textId="77777777" w:rsidR="007375C3" w:rsidRDefault="00114286">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una herramienta modular automatizada que integra y estandariza el registro de la gestión financiera, propicia una mayor eficiencia en el uso de los recursos de la nación y brinda información oportuna y confiable. Sistema Integrado de Información Financiera, SIIF Nación, por medio del cual se controla la correcta ejecución del presupuesto de la entidad.</w:t>
            </w:r>
          </w:p>
        </w:tc>
      </w:tr>
    </w:tbl>
    <w:p w14:paraId="696E745F" w14:textId="77777777" w:rsidR="007375C3" w:rsidRDefault="007375C3">
      <w:pPr>
        <w:jc w:val="both"/>
        <w:rPr>
          <w:rFonts w:ascii="Arial Narrow" w:eastAsia="Arial Narrow" w:hAnsi="Arial Narrow" w:cs="Arial Narrow"/>
          <w:sz w:val="22"/>
          <w:szCs w:val="22"/>
        </w:rPr>
      </w:pPr>
      <w:bookmarkStart w:id="5" w:name="_heading=h.tyjcwt" w:colFirst="0" w:colLast="0"/>
      <w:bookmarkEnd w:id="5"/>
    </w:p>
    <w:p w14:paraId="4D735DCB" w14:textId="77777777" w:rsidR="007375C3" w:rsidRDefault="00114286">
      <w:pPr>
        <w:pStyle w:val="Ttulo1"/>
        <w:numPr>
          <w:ilvl w:val="0"/>
          <w:numId w:val="1"/>
        </w:numPr>
        <w:tabs>
          <w:tab w:val="left" w:pos="340"/>
        </w:tabs>
        <w:spacing w:before="160" w:after="120"/>
        <w:ind w:left="340" w:hanging="340"/>
        <w:rPr>
          <w:rFonts w:ascii="Arial Narrow" w:eastAsia="Arial Narrow" w:hAnsi="Arial Narrow" w:cs="Arial Narrow"/>
          <w:sz w:val="22"/>
          <w:szCs w:val="22"/>
        </w:rPr>
      </w:pPr>
      <w:bookmarkStart w:id="6" w:name="_heading=h.3dy6vkm" w:colFirst="0" w:colLast="0"/>
      <w:bookmarkEnd w:id="6"/>
      <w:r>
        <w:rPr>
          <w:rFonts w:ascii="Arial Narrow" w:eastAsia="Arial Narrow" w:hAnsi="Arial Narrow" w:cs="Arial Narrow"/>
          <w:sz w:val="22"/>
          <w:szCs w:val="22"/>
        </w:rPr>
        <w:t>DESARROLLO</w:t>
      </w:r>
    </w:p>
    <w:p w14:paraId="5DE20332" w14:textId="77777777" w:rsidR="007375C3" w:rsidRDefault="00114286">
      <w:pPr>
        <w:pStyle w:val="Ttulo1"/>
        <w:numPr>
          <w:ilvl w:val="1"/>
          <w:numId w:val="1"/>
        </w:numPr>
        <w:tabs>
          <w:tab w:val="left" w:pos="340"/>
        </w:tabs>
        <w:spacing w:before="160" w:after="120"/>
        <w:ind w:left="340" w:hanging="340"/>
        <w:rPr>
          <w:rFonts w:ascii="Arial Narrow" w:eastAsia="Arial Narrow" w:hAnsi="Arial Narrow" w:cs="Arial Narrow"/>
          <w:sz w:val="22"/>
          <w:szCs w:val="22"/>
        </w:rPr>
      </w:pPr>
      <w:bookmarkStart w:id="7" w:name="_heading=h.1t3h5sf" w:colFirst="0" w:colLast="0"/>
      <w:bookmarkEnd w:id="7"/>
      <w:r>
        <w:rPr>
          <w:rFonts w:ascii="Arial Narrow" w:eastAsia="Arial Narrow" w:hAnsi="Arial Narrow" w:cs="Arial Narrow"/>
          <w:sz w:val="22"/>
          <w:szCs w:val="22"/>
        </w:rPr>
        <w:t>Diligenciamiento del formato</w:t>
      </w:r>
    </w:p>
    <w:p w14:paraId="42A175D2" w14:textId="77777777" w:rsidR="007375C3" w:rsidRDefault="007375C3">
      <w:pPr>
        <w:pBdr>
          <w:top w:val="nil"/>
          <w:left w:val="nil"/>
          <w:bottom w:val="nil"/>
          <w:right w:val="nil"/>
          <w:between w:val="nil"/>
        </w:pBdr>
        <w:jc w:val="both"/>
        <w:rPr>
          <w:rFonts w:ascii="Arial Narrow" w:eastAsia="Arial Narrow" w:hAnsi="Arial Narrow" w:cs="Arial Narrow"/>
          <w:color w:val="000000"/>
          <w:sz w:val="22"/>
          <w:szCs w:val="22"/>
        </w:rPr>
      </w:pPr>
    </w:p>
    <w:p w14:paraId="4731DF44" w14:textId="77777777" w:rsidR="007375C3" w:rsidRDefault="00114286">
      <w:p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Consultar y descargar el </w:t>
      </w:r>
      <w:r>
        <w:rPr>
          <w:rFonts w:ascii="Arial Narrow" w:eastAsia="Arial Narrow" w:hAnsi="Arial Narrow" w:cs="Arial Narrow"/>
          <w:i/>
          <w:color w:val="000000"/>
          <w:sz w:val="22"/>
          <w:szCs w:val="22"/>
        </w:rPr>
        <w:t xml:space="preserve">formato vigente de “Modificaciones al Plan de Acción Anual – PAA” </w:t>
      </w:r>
      <w:r>
        <w:rPr>
          <w:rFonts w:ascii="Arial Narrow" w:eastAsia="Arial Narrow" w:hAnsi="Arial Narrow" w:cs="Arial Narrow"/>
          <w:color w:val="000000"/>
          <w:sz w:val="22"/>
          <w:szCs w:val="22"/>
        </w:rPr>
        <w:t xml:space="preserve">con su respectivo instructivo, ubicado en la INTRANET - Sistema de Gestión Integrado – Direccionamiento estratégico – Manuales, Instructivos, Guías, Etc., o Formatos. </w:t>
      </w:r>
    </w:p>
    <w:p w14:paraId="5F4F15B5" w14:textId="77777777" w:rsidR="007375C3" w:rsidRDefault="007375C3">
      <w:pPr>
        <w:pBdr>
          <w:top w:val="nil"/>
          <w:left w:val="nil"/>
          <w:bottom w:val="nil"/>
          <w:right w:val="nil"/>
          <w:between w:val="nil"/>
        </w:pBdr>
        <w:jc w:val="both"/>
        <w:rPr>
          <w:rFonts w:ascii="Arial Narrow" w:eastAsia="Arial Narrow" w:hAnsi="Arial Narrow" w:cs="Arial Narrow"/>
          <w:color w:val="000000"/>
          <w:sz w:val="22"/>
          <w:szCs w:val="22"/>
        </w:rPr>
      </w:pPr>
    </w:p>
    <w:p w14:paraId="7800B111"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Se debe diligenciar en el formato origen; es decir, no se debe ni copiar, ni cortar, no se permite modificar su contenido, ni su estructura, no se permiten agregar filas o columnas en la primera, segunda y cuarta parte del formato. Solo se pueden insertar filas en la tercera parte del formato en “</w:t>
      </w:r>
      <w:r>
        <w:rPr>
          <w:rFonts w:ascii="Arial Narrow" w:eastAsia="Arial Narrow" w:hAnsi="Arial Narrow" w:cs="Arial Narrow"/>
          <w:i/>
          <w:sz w:val="22"/>
          <w:szCs w:val="22"/>
        </w:rPr>
        <w:t xml:space="preserve">parejas de </w:t>
      </w:r>
      <w:proofErr w:type="spellStart"/>
      <w:r>
        <w:rPr>
          <w:rFonts w:ascii="Arial Narrow" w:eastAsia="Arial Narrow" w:hAnsi="Arial Narrow" w:cs="Arial Narrow"/>
          <w:i/>
          <w:sz w:val="22"/>
          <w:szCs w:val="22"/>
        </w:rPr>
        <w:t>contracrédito</w:t>
      </w:r>
      <w:proofErr w:type="spellEnd"/>
      <w:r>
        <w:rPr>
          <w:rFonts w:ascii="Arial Narrow" w:eastAsia="Arial Narrow" w:hAnsi="Arial Narrow" w:cs="Arial Narrow"/>
          <w:i/>
          <w:sz w:val="22"/>
          <w:szCs w:val="22"/>
        </w:rPr>
        <w:t xml:space="preserve"> y crédito</w:t>
      </w:r>
      <w:r>
        <w:rPr>
          <w:rFonts w:ascii="Arial Narrow" w:eastAsia="Arial Narrow" w:hAnsi="Arial Narrow" w:cs="Arial Narrow"/>
          <w:sz w:val="22"/>
          <w:szCs w:val="22"/>
        </w:rPr>
        <w:t>” según la cantidad de modificaciones que se vayan a llevar a cabo y preferiblemente se deben insertar en la penúltima pareja de “</w:t>
      </w:r>
      <w:proofErr w:type="spellStart"/>
      <w:r>
        <w:rPr>
          <w:rFonts w:ascii="Arial Narrow" w:eastAsia="Arial Narrow" w:hAnsi="Arial Narrow" w:cs="Arial Narrow"/>
          <w:i/>
          <w:sz w:val="22"/>
          <w:szCs w:val="22"/>
        </w:rPr>
        <w:t>contracrédito</w:t>
      </w:r>
      <w:proofErr w:type="spellEnd"/>
      <w:r>
        <w:rPr>
          <w:rFonts w:ascii="Arial Narrow" w:eastAsia="Arial Narrow" w:hAnsi="Arial Narrow" w:cs="Arial Narrow"/>
          <w:i/>
          <w:sz w:val="22"/>
          <w:szCs w:val="22"/>
        </w:rPr>
        <w:t xml:space="preserve"> y crédito</w:t>
      </w:r>
      <w:r>
        <w:rPr>
          <w:rFonts w:ascii="Arial Narrow" w:eastAsia="Arial Narrow" w:hAnsi="Arial Narrow" w:cs="Arial Narrow"/>
          <w:sz w:val="22"/>
          <w:szCs w:val="22"/>
        </w:rPr>
        <w:t>” para evitar alterar las fórmulas del formato. El cambio de su lugar de origen o su estructura puede afectar sus contenidos y por ende la revisión de la solicitud.</w:t>
      </w:r>
    </w:p>
    <w:p w14:paraId="4D95E418" w14:textId="77777777" w:rsidR="007375C3" w:rsidRDefault="007375C3">
      <w:pPr>
        <w:jc w:val="both"/>
        <w:rPr>
          <w:rFonts w:ascii="Arial Narrow" w:eastAsia="Arial Narrow" w:hAnsi="Arial Narrow" w:cs="Arial Narrow"/>
          <w:sz w:val="22"/>
          <w:szCs w:val="22"/>
        </w:rPr>
      </w:pPr>
    </w:p>
    <w:p w14:paraId="0A5C3D92"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El formato está compuesto por cuatro partes como se observa a continuación:</w:t>
      </w:r>
    </w:p>
    <w:p w14:paraId="0FB2BD25" w14:textId="77777777" w:rsidR="007375C3" w:rsidRDefault="007375C3">
      <w:pPr>
        <w:jc w:val="both"/>
        <w:rPr>
          <w:rFonts w:ascii="Arial Narrow" w:eastAsia="Arial Narrow" w:hAnsi="Arial Narrow" w:cs="Arial Narrow"/>
          <w:sz w:val="22"/>
          <w:szCs w:val="22"/>
        </w:rPr>
      </w:pPr>
    </w:p>
    <w:p w14:paraId="570EE345"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22AE4A87" wp14:editId="136DDA1D">
            <wp:extent cx="5962650" cy="2105025"/>
            <wp:effectExtent l="0" t="0" r="0"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62650" cy="2105025"/>
                    </a:xfrm>
                    <a:prstGeom prst="rect">
                      <a:avLst/>
                    </a:prstGeom>
                    <a:ln/>
                  </pic:spPr>
                </pic:pic>
              </a:graphicData>
            </a:graphic>
          </wp:inline>
        </w:drawing>
      </w:r>
    </w:p>
    <w:p w14:paraId="7131BC0F"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sz w:val="22"/>
          <w:szCs w:val="22"/>
        </w:rPr>
        <w:t>Figura 1. Partes del Formato</w:t>
      </w:r>
    </w:p>
    <w:p w14:paraId="1C087E2B" w14:textId="77777777" w:rsidR="007375C3" w:rsidRDefault="007375C3">
      <w:pPr>
        <w:rPr>
          <w:rFonts w:ascii="Arial Narrow" w:eastAsia="Arial Narrow" w:hAnsi="Arial Narrow" w:cs="Arial Narrow"/>
          <w:sz w:val="22"/>
          <w:szCs w:val="22"/>
        </w:rPr>
      </w:pPr>
    </w:p>
    <w:p w14:paraId="0CDCEEB2" w14:textId="77777777" w:rsidR="007375C3" w:rsidRDefault="00114286">
      <w:pPr>
        <w:numPr>
          <w:ilvl w:val="0"/>
          <w:numId w:val="2"/>
        </w:numPr>
        <w:pBdr>
          <w:top w:val="nil"/>
          <w:left w:val="nil"/>
          <w:bottom w:val="nil"/>
          <w:right w:val="nil"/>
          <w:between w:val="nil"/>
        </w:pBdr>
        <w:spacing w:before="120" w:after="120"/>
        <w:ind w:left="34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Encabezado del formato.</w:t>
      </w:r>
    </w:p>
    <w:p w14:paraId="12BDE98D" w14:textId="77777777" w:rsidR="007375C3" w:rsidRDefault="00114286">
      <w:pPr>
        <w:numPr>
          <w:ilvl w:val="0"/>
          <w:numId w:val="2"/>
        </w:numPr>
        <w:pBdr>
          <w:top w:val="nil"/>
          <w:left w:val="nil"/>
          <w:bottom w:val="nil"/>
          <w:right w:val="nil"/>
          <w:between w:val="nil"/>
        </w:pBdr>
        <w:spacing w:before="120" w:after="120"/>
        <w:ind w:left="34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Datos informativos.</w:t>
      </w:r>
    </w:p>
    <w:p w14:paraId="1AB57342" w14:textId="77777777" w:rsidR="007375C3" w:rsidRDefault="00114286">
      <w:pPr>
        <w:numPr>
          <w:ilvl w:val="0"/>
          <w:numId w:val="2"/>
        </w:numPr>
        <w:pBdr>
          <w:top w:val="nil"/>
          <w:left w:val="nil"/>
          <w:bottom w:val="nil"/>
          <w:right w:val="nil"/>
          <w:between w:val="nil"/>
        </w:pBdr>
        <w:spacing w:before="120" w:after="120"/>
        <w:ind w:left="34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Partidas objeto de modificación.</w:t>
      </w:r>
    </w:p>
    <w:p w14:paraId="3E1364D2" w14:textId="77777777" w:rsidR="007375C3" w:rsidRDefault="00114286">
      <w:pPr>
        <w:numPr>
          <w:ilvl w:val="0"/>
          <w:numId w:val="2"/>
        </w:numPr>
        <w:pBdr>
          <w:top w:val="nil"/>
          <w:left w:val="nil"/>
          <w:bottom w:val="nil"/>
          <w:right w:val="nil"/>
          <w:between w:val="nil"/>
        </w:pBdr>
        <w:spacing w:before="120" w:after="120"/>
        <w:ind w:left="34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Validador presupuestal.</w:t>
      </w:r>
    </w:p>
    <w:p w14:paraId="090FAED3" w14:textId="77777777" w:rsidR="007375C3" w:rsidRDefault="007375C3">
      <w:pPr>
        <w:jc w:val="both"/>
        <w:rPr>
          <w:rFonts w:ascii="Arial Narrow" w:eastAsia="Arial Narrow" w:hAnsi="Arial Narrow" w:cs="Arial Narrow"/>
          <w:sz w:val="22"/>
          <w:szCs w:val="22"/>
        </w:rPr>
      </w:pPr>
    </w:p>
    <w:p w14:paraId="39B282A9"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formato cuenta con 7 secciones que se mencionan a continuación: </w:t>
      </w:r>
    </w:p>
    <w:p w14:paraId="104B551B" w14:textId="77777777" w:rsidR="007375C3" w:rsidRDefault="007375C3">
      <w:pPr>
        <w:jc w:val="both"/>
        <w:rPr>
          <w:rFonts w:ascii="Arial Narrow" w:eastAsia="Arial Narrow" w:hAnsi="Arial Narrow" w:cs="Arial Narrow"/>
          <w:sz w:val="22"/>
          <w:szCs w:val="22"/>
        </w:rPr>
      </w:pPr>
    </w:p>
    <w:p w14:paraId="350C99C4"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Responsables de la ejecución de los recursos solicitados y metas.</w:t>
      </w:r>
    </w:p>
    <w:p w14:paraId="3F73CD71"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Fuentes de financiamiento.</w:t>
      </w:r>
    </w:p>
    <w:p w14:paraId="589D4EB4"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Contratación.</w:t>
      </w:r>
    </w:p>
    <w:p w14:paraId="25E12363"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Programación de pagos.</w:t>
      </w:r>
    </w:p>
    <w:p w14:paraId="49175831"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Componentes transversales.</w:t>
      </w:r>
    </w:p>
    <w:p w14:paraId="1F9F37BB"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Cadena de valor para fuente de inversión.</w:t>
      </w:r>
    </w:p>
    <w:p w14:paraId="3A29B1F0" w14:textId="77777777" w:rsidR="007375C3" w:rsidRDefault="0011428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Justificación y viabilidad.</w:t>
      </w:r>
    </w:p>
    <w:p w14:paraId="6C9C1615" w14:textId="77777777" w:rsidR="007375C3" w:rsidRDefault="007375C3">
      <w:pPr>
        <w:jc w:val="both"/>
        <w:rPr>
          <w:rFonts w:ascii="Arial Narrow" w:eastAsia="Arial Narrow" w:hAnsi="Arial Narrow" w:cs="Arial Narrow"/>
          <w:sz w:val="22"/>
          <w:szCs w:val="22"/>
        </w:rPr>
      </w:pPr>
    </w:p>
    <w:p w14:paraId="3B0811ED" w14:textId="77777777" w:rsidR="007375C3" w:rsidRDefault="007375C3">
      <w:pPr>
        <w:jc w:val="both"/>
        <w:rPr>
          <w:rFonts w:ascii="Arial Narrow" w:eastAsia="Arial Narrow" w:hAnsi="Arial Narrow" w:cs="Arial Narrow"/>
          <w:sz w:val="22"/>
          <w:szCs w:val="22"/>
        </w:rPr>
      </w:pPr>
    </w:p>
    <w:p w14:paraId="3FA472F6"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primera parte del formato, corresponde al encabezado conforme a los lineamientos del Sistema de Gestión Integrado - SGI (logo institucional, el nombre del formato, el código, versión y fecha de vigencia). En esta primera parte no se debe diligenciar ninguna información.    </w:t>
      </w:r>
    </w:p>
    <w:p w14:paraId="22DB143F" w14:textId="77777777" w:rsidR="007375C3" w:rsidRDefault="007375C3">
      <w:pPr>
        <w:jc w:val="both"/>
        <w:rPr>
          <w:rFonts w:ascii="Arial Narrow" w:eastAsia="Arial Narrow" w:hAnsi="Arial Narrow" w:cs="Arial Narrow"/>
          <w:sz w:val="22"/>
          <w:szCs w:val="22"/>
        </w:rPr>
      </w:pPr>
    </w:p>
    <w:p w14:paraId="49A4764D" w14:textId="77777777" w:rsidR="007375C3" w:rsidRDefault="00114286">
      <w:pPr>
        <w:jc w:val="center"/>
        <w:rPr>
          <w:rFonts w:ascii="Arial Narrow" w:eastAsia="Arial Narrow" w:hAnsi="Arial Narrow" w:cs="Arial Narrow"/>
          <w:sz w:val="22"/>
          <w:szCs w:val="22"/>
        </w:rPr>
      </w:pPr>
      <w:r>
        <w:rPr>
          <w:noProof/>
        </w:rPr>
        <w:drawing>
          <wp:inline distT="0" distB="0" distL="0" distR="0" wp14:anchorId="78554AEF" wp14:editId="7B28A473">
            <wp:extent cx="5973445" cy="434975"/>
            <wp:effectExtent l="0" t="0" r="0" b="0"/>
            <wp:docPr id="3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5973445" cy="434975"/>
                    </a:xfrm>
                    <a:prstGeom prst="rect">
                      <a:avLst/>
                    </a:prstGeom>
                    <a:ln/>
                  </pic:spPr>
                </pic:pic>
              </a:graphicData>
            </a:graphic>
          </wp:inline>
        </w:drawing>
      </w:r>
    </w:p>
    <w:p w14:paraId="455B3167"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sz w:val="22"/>
          <w:szCs w:val="22"/>
        </w:rPr>
        <w:t>Figura 2. Encabezado del formato</w:t>
      </w:r>
    </w:p>
    <w:p w14:paraId="5683168E" w14:textId="77777777" w:rsidR="007375C3" w:rsidRDefault="007375C3">
      <w:pPr>
        <w:jc w:val="both"/>
        <w:rPr>
          <w:rFonts w:ascii="Arial Narrow" w:eastAsia="Arial Narrow" w:hAnsi="Arial Narrow" w:cs="Arial Narrow"/>
          <w:sz w:val="22"/>
          <w:szCs w:val="22"/>
        </w:rPr>
      </w:pPr>
    </w:p>
    <w:p w14:paraId="7E053321"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segunda parte corresponde a la información general de la modificación al Plan de Acción Anual - PAA, allí encontrará: </w:t>
      </w:r>
    </w:p>
    <w:p w14:paraId="28876842" w14:textId="77777777" w:rsidR="007375C3" w:rsidRDefault="007375C3">
      <w:pPr>
        <w:ind w:left="360"/>
        <w:jc w:val="both"/>
        <w:rPr>
          <w:rFonts w:ascii="Arial Narrow" w:eastAsia="Arial Narrow" w:hAnsi="Arial Narrow" w:cs="Arial Narrow"/>
          <w:sz w:val="22"/>
          <w:szCs w:val="22"/>
        </w:rPr>
      </w:pPr>
    </w:p>
    <w:p w14:paraId="6DB77BC6" w14:textId="77777777" w:rsidR="007375C3" w:rsidRDefault="007375C3">
      <w:pPr>
        <w:ind w:left="360"/>
        <w:jc w:val="both"/>
        <w:rPr>
          <w:rFonts w:ascii="Arial Narrow" w:eastAsia="Arial Narrow" w:hAnsi="Arial Narrow" w:cs="Arial Narrow"/>
          <w:sz w:val="22"/>
          <w:szCs w:val="22"/>
        </w:rPr>
      </w:pPr>
    </w:p>
    <w:p w14:paraId="331445EE" w14:textId="77777777" w:rsidR="007375C3" w:rsidRDefault="00114286">
      <w:pPr>
        <w:jc w:val="both"/>
        <w:rPr>
          <w:rFonts w:ascii="Arial Narrow" w:eastAsia="Arial Narrow" w:hAnsi="Arial Narrow" w:cs="Arial Narrow"/>
          <w:b/>
          <w:sz w:val="22"/>
          <w:szCs w:val="22"/>
        </w:rPr>
      </w:pPr>
      <w:r>
        <w:rPr>
          <w:rFonts w:ascii="Arial Narrow" w:eastAsia="Arial Narrow" w:hAnsi="Arial Narrow" w:cs="Arial Narrow"/>
          <w:b/>
          <w:noProof/>
          <w:sz w:val="22"/>
          <w:szCs w:val="22"/>
        </w:rPr>
        <w:drawing>
          <wp:inline distT="0" distB="0" distL="0" distR="0" wp14:anchorId="6139CE7B" wp14:editId="01B32485">
            <wp:extent cx="5962650" cy="409575"/>
            <wp:effectExtent l="0" t="0" r="0" b="0"/>
            <wp:docPr id="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962650" cy="409575"/>
                    </a:xfrm>
                    <a:prstGeom prst="rect">
                      <a:avLst/>
                    </a:prstGeom>
                    <a:ln/>
                  </pic:spPr>
                </pic:pic>
              </a:graphicData>
            </a:graphic>
          </wp:inline>
        </w:drawing>
      </w:r>
    </w:p>
    <w:p w14:paraId="2BCB7DA0"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sz w:val="22"/>
          <w:szCs w:val="22"/>
        </w:rPr>
        <w:t>Figura 3. Datos informativos</w:t>
      </w:r>
    </w:p>
    <w:p w14:paraId="389F2583" w14:textId="77777777" w:rsidR="007375C3" w:rsidRDefault="007375C3">
      <w:pPr>
        <w:spacing w:before="120" w:after="120"/>
        <w:ind w:left="357"/>
        <w:jc w:val="both"/>
        <w:rPr>
          <w:rFonts w:ascii="Arial Narrow" w:eastAsia="Arial Narrow" w:hAnsi="Arial Narrow" w:cs="Arial Narrow"/>
          <w:b/>
          <w:sz w:val="22"/>
          <w:szCs w:val="22"/>
        </w:rPr>
      </w:pPr>
    </w:p>
    <w:p w14:paraId="4C6EE9E2" w14:textId="77777777" w:rsidR="007375C3" w:rsidRDefault="00114286">
      <w:pPr>
        <w:spacing w:before="120" w:after="120"/>
        <w:ind w:left="357"/>
        <w:jc w:val="both"/>
        <w:rPr>
          <w:rFonts w:ascii="Arial Narrow" w:eastAsia="Arial Narrow" w:hAnsi="Arial Narrow" w:cs="Arial Narrow"/>
          <w:b/>
          <w:sz w:val="22"/>
          <w:szCs w:val="22"/>
        </w:rPr>
      </w:pPr>
      <w:r>
        <w:rPr>
          <w:rFonts w:ascii="Arial Narrow" w:eastAsia="Arial Narrow" w:hAnsi="Arial Narrow" w:cs="Arial Narrow"/>
          <w:b/>
          <w:sz w:val="22"/>
          <w:szCs w:val="22"/>
        </w:rPr>
        <w:t>Fecha:</w:t>
      </w:r>
      <w:r>
        <w:rPr>
          <w:rFonts w:ascii="Arial Narrow" w:eastAsia="Arial Narrow" w:hAnsi="Arial Narrow" w:cs="Arial Narrow"/>
          <w:sz w:val="22"/>
          <w:szCs w:val="22"/>
        </w:rPr>
        <w:t xml:space="preserve"> En este campo debe diligenciar el día, mes y año del requerimiento.</w:t>
      </w:r>
    </w:p>
    <w:p w14:paraId="560F4E07" w14:textId="77777777" w:rsidR="007375C3" w:rsidRDefault="00114286">
      <w:pPr>
        <w:spacing w:before="120" w:after="120"/>
        <w:ind w:left="357"/>
        <w:jc w:val="both"/>
        <w:rPr>
          <w:rFonts w:ascii="Arial Narrow" w:eastAsia="Arial Narrow" w:hAnsi="Arial Narrow" w:cs="Arial Narrow"/>
          <w:sz w:val="22"/>
          <w:szCs w:val="22"/>
        </w:rPr>
      </w:pPr>
      <w:r>
        <w:rPr>
          <w:rFonts w:ascii="Arial Narrow" w:eastAsia="Arial Narrow" w:hAnsi="Arial Narrow" w:cs="Arial Narrow"/>
          <w:b/>
          <w:sz w:val="22"/>
          <w:szCs w:val="22"/>
        </w:rPr>
        <w:t>Fuente:</w:t>
      </w:r>
      <w:r>
        <w:rPr>
          <w:rFonts w:ascii="Arial Narrow" w:eastAsia="Arial Narrow" w:hAnsi="Arial Narrow" w:cs="Arial Narrow"/>
          <w:sz w:val="22"/>
          <w:szCs w:val="22"/>
        </w:rPr>
        <w:t xml:space="preserve"> Corresponde al origen de los recursos del Plan de Acción Anual – PAA que serán modificados, ya sean estos de Inversión o Funcionamiento. De acuerdo con lo anterior, las solicitudes deben remitirse por separado de acuerdo con la fuente de los recursos.</w:t>
      </w:r>
    </w:p>
    <w:p w14:paraId="243154F6" w14:textId="77777777" w:rsidR="007375C3" w:rsidRDefault="00114286">
      <w:pPr>
        <w:spacing w:before="120" w:after="120"/>
        <w:ind w:left="35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Afecta producto: </w:t>
      </w:r>
      <w:r>
        <w:rPr>
          <w:rFonts w:ascii="Arial Narrow" w:eastAsia="Arial Narrow" w:hAnsi="Arial Narrow" w:cs="Arial Narrow"/>
          <w:sz w:val="22"/>
          <w:szCs w:val="22"/>
        </w:rPr>
        <w:t>Manifiesta si la modificación presupuestal afecta los techos presupuestales asignados a los productos de los proyectos de inversión de la entidad.</w:t>
      </w:r>
      <w:r>
        <w:rPr>
          <w:rFonts w:ascii="Arial Narrow" w:eastAsia="Arial Narrow" w:hAnsi="Arial Narrow" w:cs="Arial Narrow"/>
          <w:b/>
          <w:sz w:val="22"/>
          <w:szCs w:val="22"/>
        </w:rPr>
        <w:t xml:space="preserve"> NOTA</w:t>
      </w:r>
      <w:r>
        <w:rPr>
          <w:rFonts w:ascii="Arial Narrow" w:eastAsia="Arial Narrow" w:hAnsi="Arial Narrow" w:cs="Arial Narrow"/>
          <w:sz w:val="22"/>
          <w:szCs w:val="22"/>
        </w:rPr>
        <w:t>: Lo anterior únicamente aplica para la fuente de inversión.</w:t>
      </w:r>
    </w:p>
    <w:p w14:paraId="139522DC" w14:textId="77777777" w:rsidR="007375C3" w:rsidRDefault="00114286">
      <w:pPr>
        <w:spacing w:before="120" w:after="120"/>
        <w:ind w:left="357"/>
        <w:jc w:val="both"/>
        <w:rPr>
          <w:rFonts w:ascii="Arial Narrow" w:eastAsia="Arial Narrow" w:hAnsi="Arial Narrow" w:cs="Arial Narrow"/>
          <w:sz w:val="22"/>
          <w:szCs w:val="22"/>
        </w:rPr>
      </w:pPr>
      <w:r>
        <w:rPr>
          <w:rFonts w:ascii="Arial Narrow" w:eastAsia="Arial Narrow" w:hAnsi="Arial Narrow" w:cs="Arial Narrow"/>
          <w:b/>
          <w:sz w:val="22"/>
          <w:szCs w:val="22"/>
        </w:rPr>
        <w:t>Dependencia:</w:t>
      </w:r>
      <w:r>
        <w:rPr>
          <w:rFonts w:ascii="Arial Narrow" w:eastAsia="Arial Narrow" w:hAnsi="Arial Narrow" w:cs="Arial Narrow"/>
          <w:sz w:val="22"/>
          <w:szCs w:val="22"/>
        </w:rPr>
        <w:t xml:space="preserve"> Debe seleccionar la dependencia a la que pertenece la subunidad que solicita el requerimiento.</w:t>
      </w:r>
    </w:p>
    <w:p w14:paraId="5B66FBF5" w14:textId="77777777" w:rsidR="007375C3" w:rsidRDefault="00114286">
      <w:pPr>
        <w:spacing w:before="120" w:after="120"/>
        <w:ind w:left="35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Afecta ordenador del gasto: </w:t>
      </w:r>
      <w:r>
        <w:rPr>
          <w:rFonts w:ascii="Arial Narrow" w:eastAsia="Arial Narrow" w:hAnsi="Arial Narrow" w:cs="Arial Narrow"/>
          <w:sz w:val="22"/>
          <w:szCs w:val="22"/>
        </w:rPr>
        <w:t xml:space="preserve">Manifiesta si la modificación requiere cambiar el ordenador del gasto sobre el </w:t>
      </w:r>
      <w:proofErr w:type="spellStart"/>
      <w:r>
        <w:rPr>
          <w:rFonts w:ascii="Arial Narrow" w:eastAsia="Arial Narrow" w:hAnsi="Arial Narrow" w:cs="Arial Narrow"/>
          <w:sz w:val="22"/>
          <w:szCs w:val="22"/>
        </w:rPr>
        <w:t>contracrédito</w:t>
      </w:r>
      <w:proofErr w:type="spellEnd"/>
      <w:r>
        <w:rPr>
          <w:rFonts w:ascii="Arial Narrow" w:eastAsia="Arial Narrow" w:hAnsi="Arial Narrow" w:cs="Arial Narrow"/>
          <w:sz w:val="22"/>
          <w:szCs w:val="22"/>
        </w:rPr>
        <w:t xml:space="preserve"> o crédito en la modificación. Este tipo de modificación presupuestal requiere de una resolución para su aprobación y posterior cargue en el ORFEO y SIIF.   </w:t>
      </w:r>
    </w:p>
    <w:p w14:paraId="18DCBC06" w14:textId="77777777" w:rsidR="007375C3" w:rsidRDefault="00114286">
      <w:pPr>
        <w:spacing w:before="120" w:after="120"/>
        <w:ind w:left="357"/>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Elaboró: </w:t>
      </w:r>
      <w:r>
        <w:rPr>
          <w:rFonts w:ascii="Arial Narrow" w:eastAsia="Arial Narrow" w:hAnsi="Arial Narrow" w:cs="Arial Narrow"/>
          <w:sz w:val="22"/>
          <w:szCs w:val="22"/>
        </w:rPr>
        <w:t xml:space="preserve">Este campo hace referencia al nombre completo de la persona que diligenció el formato. </w:t>
      </w:r>
      <w:r>
        <w:rPr>
          <w:rFonts w:ascii="Arial Narrow" w:eastAsia="Arial Narrow" w:hAnsi="Arial Narrow" w:cs="Arial Narrow"/>
          <w:b/>
          <w:sz w:val="22"/>
          <w:szCs w:val="22"/>
        </w:rPr>
        <w:t xml:space="preserve">  </w:t>
      </w:r>
    </w:p>
    <w:p w14:paraId="6725F9BC" w14:textId="77777777" w:rsidR="007375C3" w:rsidRDefault="00114286">
      <w:pPr>
        <w:spacing w:before="120" w:after="120"/>
        <w:ind w:left="35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Revisó: </w:t>
      </w:r>
      <w:r>
        <w:rPr>
          <w:rFonts w:ascii="Arial Narrow" w:eastAsia="Arial Narrow" w:hAnsi="Arial Narrow" w:cs="Arial Narrow"/>
          <w:sz w:val="22"/>
          <w:szCs w:val="22"/>
        </w:rPr>
        <w:t xml:space="preserve">Hace referencia al nombre completo de la persona competente que verificó el contenido del formato. </w:t>
      </w:r>
      <w:r>
        <w:rPr>
          <w:rFonts w:ascii="Arial Narrow" w:eastAsia="Arial Narrow" w:hAnsi="Arial Narrow" w:cs="Arial Narrow"/>
          <w:b/>
          <w:sz w:val="22"/>
          <w:szCs w:val="22"/>
        </w:rPr>
        <w:t xml:space="preserve">  </w:t>
      </w:r>
    </w:p>
    <w:p w14:paraId="36EA8D0B" w14:textId="77777777" w:rsidR="007375C3" w:rsidRDefault="00114286">
      <w:pPr>
        <w:spacing w:before="120" w:after="120"/>
        <w:ind w:left="357"/>
        <w:jc w:val="both"/>
        <w:rPr>
          <w:rFonts w:ascii="Arial Narrow" w:eastAsia="Arial Narrow" w:hAnsi="Arial Narrow" w:cs="Arial Narrow"/>
          <w:sz w:val="22"/>
          <w:szCs w:val="22"/>
        </w:rPr>
      </w:pPr>
      <w:r>
        <w:rPr>
          <w:rFonts w:ascii="Arial Narrow" w:eastAsia="Arial Narrow" w:hAnsi="Arial Narrow" w:cs="Arial Narrow"/>
          <w:b/>
          <w:sz w:val="22"/>
          <w:szCs w:val="22"/>
        </w:rPr>
        <w:t>Ordenador del gasto:</w:t>
      </w:r>
      <w:r>
        <w:rPr>
          <w:rFonts w:ascii="Arial Narrow" w:eastAsia="Arial Narrow" w:hAnsi="Arial Narrow" w:cs="Arial Narrow"/>
          <w:sz w:val="22"/>
          <w:szCs w:val="22"/>
        </w:rPr>
        <w:t xml:space="preserve"> Corresponde a la Dirección General o el nombre completo del funcionario público delegado por esta dependencia, para contratar, comprometer recursos y ordenar el gasto de acuerdo con la normatividad vigente. </w:t>
      </w:r>
    </w:p>
    <w:p w14:paraId="5F31C07A" w14:textId="77777777" w:rsidR="007375C3" w:rsidRDefault="007375C3">
      <w:pPr>
        <w:jc w:val="both"/>
        <w:rPr>
          <w:rFonts w:ascii="Arial Narrow" w:eastAsia="Arial Narrow" w:hAnsi="Arial Narrow" w:cs="Arial Narrow"/>
          <w:sz w:val="22"/>
          <w:szCs w:val="22"/>
        </w:rPr>
      </w:pPr>
    </w:p>
    <w:p w14:paraId="12B1EE3A" w14:textId="77777777" w:rsidR="007375C3" w:rsidRDefault="00114286">
      <w:pPr>
        <w:jc w:val="both"/>
        <w:rPr>
          <w:rFonts w:ascii="Arial Narrow" w:eastAsia="Arial Narrow" w:hAnsi="Arial Narrow" w:cs="Arial Narrow"/>
          <w:i/>
          <w:sz w:val="22"/>
          <w:szCs w:val="22"/>
        </w:rPr>
      </w:pPr>
      <w:r>
        <w:rPr>
          <w:rFonts w:ascii="Arial Narrow" w:eastAsia="Arial Narrow" w:hAnsi="Arial Narrow" w:cs="Arial Narrow"/>
          <w:i/>
          <w:sz w:val="22"/>
          <w:szCs w:val="22"/>
        </w:rPr>
        <w:t>Ejemplo diligenciamiento segunda parte del formato:</w:t>
      </w:r>
    </w:p>
    <w:p w14:paraId="4F0CDBBF" w14:textId="77777777" w:rsidR="007375C3" w:rsidRDefault="007375C3">
      <w:pPr>
        <w:jc w:val="both"/>
        <w:rPr>
          <w:rFonts w:ascii="Arial Narrow" w:eastAsia="Arial Narrow" w:hAnsi="Arial Narrow" w:cs="Arial Narrow"/>
          <w:sz w:val="22"/>
          <w:szCs w:val="22"/>
        </w:rPr>
      </w:pPr>
    </w:p>
    <w:p w14:paraId="3B56FC76"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registra una solicitud con fecha del 18 de mayo de 2021 para la Dirección Territorial Andes Nororientales – DTAN. En este ejemplo no se afecta el </w:t>
      </w:r>
      <w:proofErr w:type="gramStart"/>
      <w:r>
        <w:rPr>
          <w:rFonts w:ascii="Arial Narrow" w:eastAsia="Arial Narrow" w:hAnsi="Arial Narrow" w:cs="Arial Narrow"/>
          <w:sz w:val="22"/>
          <w:szCs w:val="22"/>
        </w:rPr>
        <w:t>producto</w:t>
      </w:r>
      <w:proofErr w:type="gramEnd"/>
      <w:r>
        <w:rPr>
          <w:rFonts w:ascii="Arial Narrow" w:eastAsia="Arial Narrow" w:hAnsi="Arial Narrow" w:cs="Arial Narrow"/>
          <w:sz w:val="22"/>
          <w:szCs w:val="22"/>
        </w:rPr>
        <w:t xml:space="preserve"> pero si se afecta el ordenador del gasto por lo cual se debe elaborar una resolución para su aplicación y la fuentes de los recursos son de inversión; adicionalmente la información de elaboró, revisó y ordenador del gasto se debe diligenciar con el nombre completo de las personas responsables. </w:t>
      </w:r>
    </w:p>
    <w:p w14:paraId="13201F0D" w14:textId="77777777" w:rsidR="007375C3" w:rsidRDefault="007375C3">
      <w:pPr>
        <w:jc w:val="both"/>
        <w:rPr>
          <w:rFonts w:ascii="Arial Narrow" w:eastAsia="Arial Narrow" w:hAnsi="Arial Narrow" w:cs="Arial Narrow"/>
          <w:sz w:val="22"/>
          <w:szCs w:val="22"/>
        </w:rPr>
      </w:pPr>
    </w:p>
    <w:p w14:paraId="5253E394" w14:textId="77777777" w:rsidR="007375C3" w:rsidRDefault="007375C3">
      <w:pPr>
        <w:jc w:val="both"/>
        <w:rPr>
          <w:rFonts w:ascii="Arial Narrow" w:eastAsia="Arial Narrow" w:hAnsi="Arial Narrow" w:cs="Arial Narrow"/>
          <w:sz w:val="22"/>
          <w:szCs w:val="22"/>
        </w:rPr>
      </w:pPr>
    </w:p>
    <w:p w14:paraId="774E84E5"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508CC201" wp14:editId="42FB8957">
            <wp:extent cx="5962650" cy="628650"/>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962650" cy="628650"/>
                    </a:xfrm>
                    <a:prstGeom prst="rect">
                      <a:avLst/>
                    </a:prstGeom>
                    <a:ln/>
                  </pic:spPr>
                </pic:pic>
              </a:graphicData>
            </a:graphic>
          </wp:inline>
        </w:drawing>
      </w:r>
    </w:p>
    <w:p w14:paraId="1A4D471F"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sz w:val="22"/>
          <w:szCs w:val="22"/>
        </w:rPr>
        <w:t>Figura 4. Ejemplo diligenciamiento segunda parte del formato</w:t>
      </w:r>
    </w:p>
    <w:p w14:paraId="21AE228A" w14:textId="77777777" w:rsidR="007375C3" w:rsidRDefault="007375C3">
      <w:pPr>
        <w:jc w:val="both"/>
        <w:rPr>
          <w:rFonts w:ascii="Arial Narrow" w:eastAsia="Arial Narrow" w:hAnsi="Arial Narrow" w:cs="Arial Narrow"/>
          <w:sz w:val="22"/>
          <w:szCs w:val="22"/>
        </w:rPr>
      </w:pPr>
    </w:p>
    <w:p w14:paraId="306FDD67"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tercera parte del formato comprende la información referente a la modificación del Plan de Acción Anual - PAA, la cual se encuentra ordenada de manera que se inicie su diligenciamiento por el </w:t>
      </w:r>
      <w:proofErr w:type="spellStart"/>
      <w:r>
        <w:rPr>
          <w:rFonts w:ascii="Arial Narrow" w:eastAsia="Arial Narrow" w:hAnsi="Arial Narrow" w:cs="Arial Narrow"/>
          <w:sz w:val="22"/>
          <w:szCs w:val="22"/>
        </w:rPr>
        <w:t>contracrédito</w:t>
      </w:r>
      <w:proofErr w:type="spellEnd"/>
      <w:r>
        <w:rPr>
          <w:rFonts w:ascii="Arial Narrow" w:eastAsia="Arial Narrow" w:hAnsi="Arial Narrow" w:cs="Arial Narrow"/>
          <w:sz w:val="22"/>
          <w:szCs w:val="22"/>
        </w:rPr>
        <w:t xml:space="preserve"> y a continuación en la parte inferior se registre el contenido para el crédito, la información se modifica de tal forma que al ingresar el “</w:t>
      </w:r>
      <w:r>
        <w:rPr>
          <w:rFonts w:ascii="Arial Narrow" w:eastAsia="Arial Narrow" w:hAnsi="Arial Narrow" w:cs="Arial Narrow"/>
          <w:i/>
          <w:sz w:val="22"/>
          <w:szCs w:val="22"/>
        </w:rPr>
        <w:t>consecutivo del PAA</w:t>
      </w:r>
      <w:r>
        <w:rPr>
          <w:rFonts w:ascii="Arial Narrow" w:eastAsia="Arial Narrow" w:hAnsi="Arial Narrow" w:cs="Arial Narrow"/>
          <w:sz w:val="22"/>
          <w:szCs w:val="22"/>
        </w:rPr>
        <w:t xml:space="preserve">” en el formato; este auto diligencia el contenido correspondiente a las secciones: responsables de la ejecución de los recursos solicitados, fuentes de financiamiento, contratación, componentes transversales y cadena de valor para fuente de inversión. (Las únicas secciones que no se </w:t>
      </w:r>
      <w:proofErr w:type="gramStart"/>
      <w:r>
        <w:rPr>
          <w:rFonts w:ascii="Arial Narrow" w:eastAsia="Arial Narrow" w:hAnsi="Arial Narrow" w:cs="Arial Narrow"/>
          <w:sz w:val="22"/>
          <w:szCs w:val="22"/>
        </w:rPr>
        <w:t>auto diligencia corresponden</w:t>
      </w:r>
      <w:proofErr w:type="gramEnd"/>
      <w:r>
        <w:rPr>
          <w:rFonts w:ascii="Arial Narrow" w:eastAsia="Arial Narrow" w:hAnsi="Arial Narrow" w:cs="Arial Narrow"/>
          <w:sz w:val="22"/>
          <w:szCs w:val="22"/>
        </w:rPr>
        <w:t xml:space="preserve"> a la programación de pagos y la de Justificación y viabilidad) lo anterior únicamente para consecutivos que no son nuevos.</w:t>
      </w:r>
    </w:p>
    <w:p w14:paraId="4E8D8704" w14:textId="77777777" w:rsidR="007375C3" w:rsidRDefault="007375C3">
      <w:pPr>
        <w:jc w:val="both"/>
        <w:rPr>
          <w:rFonts w:ascii="Arial Narrow" w:eastAsia="Arial Narrow" w:hAnsi="Arial Narrow" w:cs="Arial Narrow"/>
          <w:sz w:val="22"/>
          <w:szCs w:val="22"/>
        </w:rPr>
      </w:pPr>
    </w:p>
    <w:p w14:paraId="2681930D"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Recuerde que la tercera parte del formato se encuentra dividida en secciones y se debe diligenciar toda la información donde encontrará:</w:t>
      </w:r>
    </w:p>
    <w:p w14:paraId="53F31118" w14:textId="77777777" w:rsidR="007375C3" w:rsidRDefault="007375C3">
      <w:pPr>
        <w:jc w:val="both"/>
        <w:rPr>
          <w:rFonts w:ascii="Arial Narrow" w:eastAsia="Arial Narrow" w:hAnsi="Arial Narrow" w:cs="Arial Narrow"/>
          <w:sz w:val="22"/>
          <w:szCs w:val="22"/>
        </w:rPr>
      </w:pPr>
    </w:p>
    <w:p w14:paraId="2EE3A87A" w14:textId="77777777" w:rsidR="007375C3" w:rsidRDefault="00114286">
      <w:pPr>
        <w:numPr>
          <w:ilvl w:val="0"/>
          <w:numId w:val="5"/>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Primera sección que corresponde a responsables de la ejecución de los recursos solicitados y metas. Es importante tener en cuenta como la modificación al PAA afecta tanto los </w:t>
      </w:r>
      <w:proofErr w:type="gramStart"/>
      <w:r>
        <w:rPr>
          <w:rFonts w:ascii="Arial Narrow" w:eastAsia="Arial Narrow" w:hAnsi="Arial Narrow" w:cs="Arial Narrow"/>
          <w:sz w:val="22"/>
          <w:szCs w:val="22"/>
        </w:rPr>
        <w:t>componentes físico</w:t>
      </w:r>
      <w:proofErr w:type="gramEnd"/>
      <w:r>
        <w:rPr>
          <w:rFonts w:ascii="Arial Narrow" w:eastAsia="Arial Narrow" w:hAnsi="Arial Narrow" w:cs="Arial Narrow"/>
          <w:sz w:val="22"/>
          <w:szCs w:val="22"/>
        </w:rPr>
        <w:t>, presupuestal como de gestión; esto debido a que la reducción o adición de recursos puede afectar las metas previamente programadas.</w:t>
      </w:r>
    </w:p>
    <w:p w14:paraId="6EC3133B" w14:textId="77777777" w:rsidR="007375C3" w:rsidRDefault="007375C3">
      <w:pPr>
        <w:pBdr>
          <w:top w:val="nil"/>
          <w:left w:val="nil"/>
          <w:bottom w:val="nil"/>
          <w:right w:val="nil"/>
          <w:between w:val="nil"/>
        </w:pBdr>
        <w:ind w:left="708"/>
        <w:rPr>
          <w:rFonts w:ascii="Arial Narrow" w:eastAsia="Arial Narrow" w:hAnsi="Arial Narrow" w:cs="Arial Narrow"/>
          <w:color w:val="000000"/>
          <w:sz w:val="22"/>
          <w:szCs w:val="22"/>
        </w:rPr>
      </w:pPr>
    </w:p>
    <w:p w14:paraId="4CC5A024" w14:textId="77777777" w:rsidR="007375C3" w:rsidRDefault="007375C3">
      <w:pPr>
        <w:jc w:val="both"/>
        <w:rPr>
          <w:rFonts w:ascii="Arial Narrow" w:eastAsia="Arial Narrow" w:hAnsi="Arial Narrow" w:cs="Arial Narrow"/>
          <w:sz w:val="22"/>
          <w:szCs w:val="22"/>
        </w:rPr>
      </w:pPr>
    </w:p>
    <w:p w14:paraId="549D5985"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46D0AB71" wp14:editId="4E4DE9EA">
            <wp:extent cx="5969000" cy="1492250"/>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69000" cy="1492250"/>
                    </a:xfrm>
                    <a:prstGeom prst="rect">
                      <a:avLst/>
                    </a:prstGeom>
                    <a:ln/>
                  </pic:spPr>
                </pic:pic>
              </a:graphicData>
            </a:graphic>
          </wp:inline>
        </w:drawing>
      </w:r>
    </w:p>
    <w:p w14:paraId="3380385B" w14:textId="77777777" w:rsidR="007375C3" w:rsidRDefault="00114286">
      <w:pPr>
        <w:pBdr>
          <w:top w:val="nil"/>
          <w:left w:val="nil"/>
          <w:bottom w:val="nil"/>
          <w:right w:val="nil"/>
          <w:between w:val="nil"/>
        </w:pBdr>
        <w:ind w:left="708"/>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Figura 5. Sección de responsables de la ejecución de los recursos solicitados y metas</w:t>
      </w:r>
    </w:p>
    <w:p w14:paraId="58FECA42" w14:textId="77777777" w:rsidR="007375C3" w:rsidRDefault="007375C3">
      <w:pPr>
        <w:rPr>
          <w:rFonts w:ascii="Arial Narrow" w:eastAsia="Arial Narrow" w:hAnsi="Arial Narrow" w:cs="Arial Narrow"/>
          <w:sz w:val="18"/>
          <w:szCs w:val="18"/>
        </w:rPr>
      </w:pPr>
    </w:p>
    <w:p w14:paraId="41A21F97" w14:textId="77777777" w:rsidR="007375C3" w:rsidRDefault="00114286">
      <w:pPr>
        <w:numPr>
          <w:ilvl w:val="0"/>
          <w:numId w:val="5"/>
        </w:numPr>
        <w:jc w:val="both"/>
        <w:rPr>
          <w:rFonts w:ascii="Arial Narrow" w:eastAsia="Arial Narrow" w:hAnsi="Arial Narrow" w:cs="Arial Narrow"/>
          <w:sz w:val="22"/>
          <w:szCs w:val="22"/>
        </w:rPr>
      </w:pPr>
      <w:r>
        <w:rPr>
          <w:rFonts w:ascii="Arial Narrow" w:eastAsia="Arial Narrow" w:hAnsi="Arial Narrow" w:cs="Arial Narrow"/>
          <w:sz w:val="22"/>
          <w:szCs w:val="22"/>
        </w:rPr>
        <w:t>La segunda sección que corresponde a las fuentes de financiamiento, muestra de manera clara la fuente de los recursos, el tipo de recurso y la clasificación de los ordinales y usos de acuerdo con el catálogo del DANE.</w:t>
      </w:r>
    </w:p>
    <w:p w14:paraId="03A2C6FD" w14:textId="77777777" w:rsidR="007375C3" w:rsidRDefault="007375C3">
      <w:pPr>
        <w:jc w:val="both"/>
        <w:rPr>
          <w:rFonts w:ascii="Arial Narrow" w:eastAsia="Arial Narrow" w:hAnsi="Arial Narrow" w:cs="Arial Narrow"/>
          <w:sz w:val="22"/>
          <w:szCs w:val="22"/>
        </w:rPr>
      </w:pPr>
    </w:p>
    <w:p w14:paraId="16B8974D"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14:anchorId="1E138403" wp14:editId="6DBC1DEF">
            <wp:extent cx="5969000" cy="1924050"/>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5969000" cy="1924050"/>
                    </a:xfrm>
                    <a:prstGeom prst="rect">
                      <a:avLst/>
                    </a:prstGeom>
                    <a:ln/>
                  </pic:spPr>
                </pic:pic>
              </a:graphicData>
            </a:graphic>
          </wp:inline>
        </w:drawing>
      </w:r>
    </w:p>
    <w:p w14:paraId="42913213" w14:textId="77777777" w:rsidR="007375C3" w:rsidRDefault="00114286">
      <w:pPr>
        <w:ind w:left="360"/>
        <w:jc w:val="center"/>
        <w:rPr>
          <w:rFonts w:ascii="Arial Narrow" w:eastAsia="Arial Narrow" w:hAnsi="Arial Narrow" w:cs="Arial Narrow"/>
          <w:sz w:val="18"/>
          <w:szCs w:val="18"/>
        </w:rPr>
      </w:pPr>
      <w:r>
        <w:rPr>
          <w:rFonts w:ascii="Arial Narrow" w:eastAsia="Arial Narrow" w:hAnsi="Arial Narrow" w:cs="Arial Narrow"/>
          <w:sz w:val="18"/>
          <w:szCs w:val="18"/>
        </w:rPr>
        <w:t>Figura 6. Sección Fuentes de financiamiento</w:t>
      </w:r>
    </w:p>
    <w:p w14:paraId="573AD938" w14:textId="77777777" w:rsidR="007375C3" w:rsidRDefault="007375C3">
      <w:pPr>
        <w:jc w:val="both"/>
        <w:rPr>
          <w:rFonts w:ascii="Arial Narrow" w:eastAsia="Arial Narrow" w:hAnsi="Arial Narrow" w:cs="Arial Narrow"/>
          <w:sz w:val="22"/>
          <w:szCs w:val="22"/>
        </w:rPr>
      </w:pPr>
    </w:p>
    <w:p w14:paraId="07AC1CC7" w14:textId="77777777" w:rsidR="007375C3" w:rsidRDefault="00114286">
      <w:pPr>
        <w:numPr>
          <w:ilvl w:val="0"/>
          <w:numId w:val="5"/>
        </w:numPr>
        <w:jc w:val="both"/>
        <w:rPr>
          <w:rFonts w:ascii="Arial Narrow" w:eastAsia="Arial Narrow" w:hAnsi="Arial Narrow" w:cs="Arial Narrow"/>
          <w:sz w:val="22"/>
          <w:szCs w:val="22"/>
        </w:rPr>
      </w:pPr>
      <w:r>
        <w:rPr>
          <w:rFonts w:ascii="Arial Narrow" w:eastAsia="Arial Narrow" w:hAnsi="Arial Narrow" w:cs="Arial Narrow"/>
          <w:sz w:val="22"/>
          <w:szCs w:val="22"/>
        </w:rPr>
        <w:t>La tercera sección correspondiente a la contratación; refleja el objeto a contratar junto con la cantidad, fechas de inicio y terminación; así como el valor unitario mensual y el valor total. Recuerde que los objetos deben ser claros ya que desde estos depende una correcta articulación con las metas y el presupuesto.</w:t>
      </w:r>
    </w:p>
    <w:p w14:paraId="70D8B331" w14:textId="77777777" w:rsidR="007375C3" w:rsidRDefault="007375C3">
      <w:pPr>
        <w:jc w:val="both"/>
        <w:rPr>
          <w:rFonts w:ascii="Arial Narrow" w:eastAsia="Arial Narrow" w:hAnsi="Arial Narrow" w:cs="Arial Narrow"/>
          <w:sz w:val="22"/>
          <w:szCs w:val="22"/>
        </w:rPr>
      </w:pPr>
    </w:p>
    <w:p w14:paraId="445F41C8"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64D55887" wp14:editId="67B212E0">
            <wp:extent cx="5969000" cy="1689735"/>
            <wp:effectExtent l="0" t="0" r="0" b="0"/>
            <wp:docPr id="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5969000" cy="1689735"/>
                    </a:xfrm>
                    <a:prstGeom prst="rect">
                      <a:avLst/>
                    </a:prstGeom>
                    <a:ln/>
                  </pic:spPr>
                </pic:pic>
              </a:graphicData>
            </a:graphic>
          </wp:inline>
        </w:drawing>
      </w:r>
    </w:p>
    <w:p w14:paraId="156B6D8D" w14:textId="77777777" w:rsidR="007375C3" w:rsidRDefault="00114286">
      <w:pPr>
        <w:ind w:left="360"/>
        <w:jc w:val="center"/>
        <w:rPr>
          <w:rFonts w:ascii="Arial Narrow" w:eastAsia="Arial Narrow" w:hAnsi="Arial Narrow" w:cs="Arial Narrow"/>
          <w:sz w:val="18"/>
          <w:szCs w:val="18"/>
        </w:rPr>
      </w:pPr>
      <w:r>
        <w:rPr>
          <w:rFonts w:ascii="Arial Narrow" w:eastAsia="Arial Narrow" w:hAnsi="Arial Narrow" w:cs="Arial Narrow"/>
          <w:sz w:val="18"/>
          <w:szCs w:val="18"/>
        </w:rPr>
        <w:t>Figura 7. Sección Contratación</w:t>
      </w:r>
    </w:p>
    <w:p w14:paraId="5556702C" w14:textId="77777777" w:rsidR="007375C3" w:rsidRDefault="007375C3">
      <w:pPr>
        <w:rPr>
          <w:rFonts w:ascii="Arial Narrow" w:eastAsia="Arial Narrow" w:hAnsi="Arial Narrow" w:cs="Arial Narrow"/>
          <w:sz w:val="18"/>
          <w:szCs w:val="18"/>
        </w:rPr>
      </w:pPr>
    </w:p>
    <w:p w14:paraId="701A196E"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En esta sección para las modificaciones que tienen un componente presupuestal, se ven reflejados los cambios en la distribución de los recursos para cada una de las partidas presupuestales del PAA. Las columnas de “</w:t>
      </w:r>
      <w:r>
        <w:rPr>
          <w:rFonts w:ascii="Arial Narrow" w:eastAsia="Arial Narrow" w:hAnsi="Arial Narrow" w:cs="Arial Narrow"/>
          <w:i/>
          <w:sz w:val="22"/>
          <w:szCs w:val="22"/>
        </w:rPr>
        <w:t>Saldo disponible</w:t>
      </w:r>
      <w:r>
        <w:rPr>
          <w:rFonts w:ascii="Arial Narrow" w:eastAsia="Arial Narrow" w:hAnsi="Arial Narrow" w:cs="Arial Narrow"/>
          <w:sz w:val="22"/>
          <w:szCs w:val="22"/>
        </w:rPr>
        <w:t>”, “</w:t>
      </w:r>
      <w:r>
        <w:rPr>
          <w:rFonts w:ascii="Arial Narrow" w:eastAsia="Arial Narrow" w:hAnsi="Arial Narrow" w:cs="Arial Narrow"/>
          <w:i/>
          <w:sz w:val="22"/>
          <w:szCs w:val="22"/>
        </w:rPr>
        <w:t>Adición</w:t>
      </w:r>
      <w:r>
        <w:rPr>
          <w:rFonts w:ascii="Arial Narrow" w:eastAsia="Arial Narrow" w:hAnsi="Arial Narrow" w:cs="Arial Narrow"/>
          <w:sz w:val="22"/>
          <w:szCs w:val="22"/>
        </w:rPr>
        <w:t>” y “</w:t>
      </w:r>
      <w:r>
        <w:rPr>
          <w:rFonts w:ascii="Arial Narrow" w:eastAsia="Arial Narrow" w:hAnsi="Arial Narrow" w:cs="Arial Narrow"/>
          <w:i/>
          <w:sz w:val="22"/>
          <w:szCs w:val="22"/>
        </w:rPr>
        <w:t>Reducción</w:t>
      </w:r>
      <w:r>
        <w:rPr>
          <w:rFonts w:ascii="Arial Narrow" w:eastAsia="Arial Narrow" w:hAnsi="Arial Narrow" w:cs="Arial Narrow"/>
          <w:sz w:val="22"/>
          <w:szCs w:val="22"/>
        </w:rPr>
        <w:t>” deben ser diligenciadas de acuerdo con los recursos a ser modificados y la disponibilidad para realizar la modificación.</w:t>
      </w:r>
    </w:p>
    <w:p w14:paraId="344E7BCF" w14:textId="77777777" w:rsidR="007375C3" w:rsidRDefault="007375C3">
      <w:pPr>
        <w:jc w:val="both"/>
        <w:rPr>
          <w:rFonts w:ascii="Arial Narrow" w:eastAsia="Arial Narrow" w:hAnsi="Arial Narrow" w:cs="Arial Narrow"/>
          <w:sz w:val="22"/>
          <w:szCs w:val="22"/>
        </w:rPr>
      </w:pPr>
    </w:p>
    <w:p w14:paraId="41F08EF0" w14:textId="77777777" w:rsidR="007375C3" w:rsidRDefault="00114286">
      <w:pPr>
        <w:numPr>
          <w:ilvl w:val="0"/>
          <w:numId w:val="5"/>
        </w:numPr>
        <w:jc w:val="both"/>
        <w:rPr>
          <w:rFonts w:ascii="Arial Narrow" w:eastAsia="Arial Narrow" w:hAnsi="Arial Narrow" w:cs="Arial Narrow"/>
          <w:sz w:val="22"/>
          <w:szCs w:val="22"/>
        </w:rPr>
      </w:pPr>
      <w:r>
        <w:rPr>
          <w:rFonts w:ascii="Arial Narrow" w:eastAsia="Arial Narrow" w:hAnsi="Arial Narrow" w:cs="Arial Narrow"/>
          <w:sz w:val="22"/>
          <w:szCs w:val="22"/>
        </w:rPr>
        <w:t>La cuarta sección correspondiente a la programación de pagos, da a conocer los pagos que se realizarán mensualmente para cada una de las partidas que se ven afectadas en la modificación. Cuando el validador de PAC se muestra en verde quiere decir que la información se ha diligenciado de manera correcta, de lo contrario el validador se mostrará en rojo como se muestra en la siguiente figura:</w:t>
      </w:r>
    </w:p>
    <w:p w14:paraId="44A865C1" w14:textId="77777777" w:rsidR="007375C3" w:rsidRDefault="007375C3">
      <w:pPr>
        <w:jc w:val="both"/>
        <w:rPr>
          <w:rFonts w:ascii="Arial Narrow" w:eastAsia="Arial Narrow" w:hAnsi="Arial Narrow" w:cs="Arial Narrow"/>
          <w:sz w:val="22"/>
          <w:szCs w:val="22"/>
        </w:rPr>
      </w:pPr>
    </w:p>
    <w:p w14:paraId="0B546B6B"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14:anchorId="358B016E" wp14:editId="30C29B93">
            <wp:extent cx="5969000" cy="2004060"/>
            <wp:effectExtent l="0" t="0" r="0" b="0"/>
            <wp:docPr id="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5969000" cy="2004060"/>
                    </a:xfrm>
                    <a:prstGeom prst="rect">
                      <a:avLst/>
                    </a:prstGeom>
                    <a:ln/>
                  </pic:spPr>
                </pic:pic>
              </a:graphicData>
            </a:graphic>
          </wp:inline>
        </w:drawing>
      </w:r>
    </w:p>
    <w:p w14:paraId="40A9943B" w14:textId="77777777" w:rsidR="007375C3" w:rsidRDefault="00114286">
      <w:pPr>
        <w:ind w:left="360"/>
        <w:jc w:val="center"/>
        <w:rPr>
          <w:rFonts w:ascii="Arial Narrow" w:eastAsia="Arial Narrow" w:hAnsi="Arial Narrow" w:cs="Arial Narrow"/>
          <w:sz w:val="22"/>
          <w:szCs w:val="22"/>
        </w:rPr>
      </w:pPr>
      <w:r>
        <w:rPr>
          <w:rFonts w:ascii="Arial Narrow" w:eastAsia="Arial Narrow" w:hAnsi="Arial Narrow" w:cs="Arial Narrow"/>
          <w:sz w:val="22"/>
          <w:szCs w:val="22"/>
        </w:rPr>
        <w:t>Figura 8. Programación de pagos</w:t>
      </w:r>
    </w:p>
    <w:p w14:paraId="44A8634A" w14:textId="77777777" w:rsidR="007375C3" w:rsidRDefault="007375C3">
      <w:pPr>
        <w:jc w:val="both"/>
        <w:rPr>
          <w:rFonts w:ascii="Arial Narrow" w:eastAsia="Arial Narrow" w:hAnsi="Arial Narrow" w:cs="Arial Narrow"/>
          <w:sz w:val="22"/>
          <w:szCs w:val="22"/>
        </w:rPr>
      </w:pPr>
    </w:p>
    <w:p w14:paraId="0AF5EF25" w14:textId="77777777" w:rsidR="007375C3" w:rsidRDefault="00114286">
      <w:pPr>
        <w:numPr>
          <w:ilvl w:val="0"/>
          <w:numId w:val="5"/>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sección quinta, posee los componentes transversales y da a conocer la articulación de la planeación con temas como: Objetivos de Desarrollo Sostenible, trazadores presupuestales, CONPES, vigencias futuras, origen del gasto e impacto donde se da el beneficio a nivel departamental y municipal. </w:t>
      </w:r>
    </w:p>
    <w:p w14:paraId="17E40914" w14:textId="77777777" w:rsidR="007375C3" w:rsidRDefault="007375C3">
      <w:pPr>
        <w:ind w:left="360"/>
        <w:jc w:val="both"/>
        <w:rPr>
          <w:rFonts w:ascii="Arial Narrow" w:eastAsia="Arial Narrow" w:hAnsi="Arial Narrow" w:cs="Arial Narrow"/>
          <w:sz w:val="22"/>
          <w:szCs w:val="22"/>
        </w:rPr>
      </w:pPr>
    </w:p>
    <w:p w14:paraId="223D054E" w14:textId="77777777" w:rsidR="007375C3" w:rsidRDefault="00114286">
      <w:pPr>
        <w:ind w:left="340"/>
        <w:jc w:val="both"/>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34D71C3D" wp14:editId="3B630EBA">
            <wp:extent cx="5969000" cy="1536065"/>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969000" cy="1536065"/>
                    </a:xfrm>
                    <a:prstGeom prst="rect">
                      <a:avLst/>
                    </a:prstGeom>
                    <a:ln/>
                  </pic:spPr>
                </pic:pic>
              </a:graphicData>
            </a:graphic>
          </wp:inline>
        </w:drawing>
      </w:r>
    </w:p>
    <w:p w14:paraId="1A014E4A" w14:textId="77777777" w:rsidR="007375C3" w:rsidRDefault="00114286">
      <w:pPr>
        <w:ind w:left="360"/>
        <w:jc w:val="center"/>
        <w:rPr>
          <w:rFonts w:ascii="Arial Narrow" w:eastAsia="Arial Narrow" w:hAnsi="Arial Narrow" w:cs="Arial Narrow"/>
          <w:sz w:val="18"/>
          <w:szCs w:val="18"/>
        </w:rPr>
      </w:pPr>
      <w:r>
        <w:rPr>
          <w:rFonts w:ascii="Arial Narrow" w:eastAsia="Arial Narrow" w:hAnsi="Arial Narrow" w:cs="Arial Narrow"/>
          <w:sz w:val="18"/>
          <w:szCs w:val="18"/>
        </w:rPr>
        <w:t>Figura 9. Componentes transversales</w:t>
      </w:r>
    </w:p>
    <w:p w14:paraId="3F253544" w14:textId="77777777" w:rsidR="007375C3" w:rsidRDefault="007375C3">
      <w:pPr>
        <w:ind w:left="340"/>
        <w:jc w:val="both"/>
        <w:rPr>
          <w:rFonts w:ascii="Arial Narrow" w:eastAsia="Arial Narrow" w:hAnsi="Arial Narrow" w:cs="Arial Narrow"/>
          <w:sz w:val="22"/>
          <w:szCs w:val="22"/>
        </w:rPr>
      </w:pPr>
    </w:p>
    <w:p w14:paraId="11793704" w14:textId="77777777" w:rsidR="007375C3" w:rsidRDefault="00114286">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sexta sección, corresponde a la cadena de valor fuente inversión, refleja la articulación de cada una de las partidas presupuestales y de gestión que se financian con recursos de inversión frente a los proyectos, productos y actividades de las cadenas de valor de los proyectos de inversión que tiene a cargo la entidad.</w:t>
      </w:r>
    </w:p>
    <w:p w14:paraId="7240489A" w14:textId="77777777" w:rsidR="007375C3" w:rsidRDefault="007375C3">
      <w:pPr>
        <w:jc w:val="both"/>
        <w:rPr>
          <w:rFonts w:ascii="Arial Narrow" w:eastAsia="Arial Narrow" w:hAnsi="Arial Narrow" w:cs="Arial Narrow"/>
          <w:sz w:val="22"/>
          <w:szCs w:val="22"/>
        </w:rPr>
      </w:pPr>
    </w:p>
    <w:p w14:paraId="272E25F8"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6238C2BF" wp14:editId="3693F6AC">
            <wp:extent cx="5969000" cy="1770380"/>
            <wp:effectExtent l="0" t="0" r="0" b="0"/>
            <wp:docPr id="4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5969000" cy="1770380"/>
                    </a:xfrm>
                    <a:prstGeom prst="rect">
                      <a:avLst/>
                    </a:prstGeom>
                    <a:ln/>
                  </pic:spPr>
                </pic:pic>
              </a:graphicData>
            </a:graphic>
          </wp:inline>
        </w:drawing>
      </w:r>
    </w:p>
    <w:p w14:paraId="307375D5" w14:textId="77777777" w:rsidR="007375C3" w:rsidRDefault="00114286">
      <w:pPr>
        <w:ind w:left="36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Figura 10. Cadena de valor para fuente de inversión</w:t>
      </w:r>
    </w:p>
    <w:p w14:paraId="587C44F1" w14:textId="77777777" w:rsidR="007375C3" w:rsidRDefault="007375C3">
      <w:pPr>
        <w:rPr>
          <w:rFonts w:ascii="Arial Narrow" w:eastAsia="Arial Narrow" w:hAnsi="Arial Narrow" w:cs="Arial Narrow"/>
          <w:b/>
          <w:sz w:val="18"/>
          <w:szCs w:val="18"/>
        </w:rPr>
      </w:pPr>
    </w:p>
    <w:p w14:paraId="326DC637"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 xml:space="preserve">De la correcta articulación de los objetos contractuales que se financian con recursos de inversión con la cadena de valor y las metas del PAA de cada una de las partidas, depende el cumplimiento de las metas programadas y su correcto seguimiento.  </w:t>
      </w:r>
    </w:p>
    <w:p w14:paraId="3859FEB4" w14:textId="77777777" w:rsidR="007375C3" w:rsidRDefault="007375C3">
      <w:pPr>
        <w:jc w:val="both"/>
        <w:rPr>
          <w:rFonts w:ascii="Arial Narrow" w:eastAsia="Arial Narrow" w:hAnsi="Arial Narrow" w:cs="Arial Narrow"/>
          <w:sz w:val="22"/>
          <w:szCs w:val="22"/>
        </w:rPr>
      </w:pPr>
    </w:p>
    <w:p w14:paraId="6F8D073F" w14:textId="77777777" w:rsidR="007375C3" w:rsidRDefault="00114286">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Finalmente, la sección siete correspondiente a la justificación y viabilidad, se debe argumentar para el caso de la justificación del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por qué se puede afectar la partida teniendo en cuenta su programación inicial (si se ven afectadas las metas), para el crédito por qué se requiere la partida y por qué no se contempló en la programación inicial.</w:t>
      </w:r>
    </w:p>
    <w:p w14:paraId="105BDD26" w14:textId="77777777" w:rsidR="007375C3" w:rsidRDefault="007375C3">
      <w:pPr>
        <w:jc w:val="both"/>
        <w:rPr>
          <w:rFonts w:ascii="Arial Narrow" w:eastAsia="Arial Narrow" w:hAnsi="Arial Narrow" w:cs="Arial Narrow"/>
          <w:sz w:val="22"/>
          <w:szCs w:val="22"/>
        </w:rPr>
      </w:pPr>
    </w:p>
    <w:p w14:paraId="2F3FA597" w14:textId="77777777" w:rsidR="007375C3" w:rsidRDefault="00114286">
      <w:pPr>
        <w:ind w:left="340"/>
        <w:jc w:val="both"/>
        <w:rPr>
          <w:rFonts w:ascii="Arial Narrow" w:eastAsia="Arial Narrow" w:hAnsi="Arial Narrow" w:cs="Arial Narrow"/>
          <w:sz w:val="22"/>
          <w:szCs w:val="22"/>
        </w:rPr>
      </w:pPr>
      <w:r>
        <w:rPr>
          <w:rFonts w:ascii="Arial Narrow" w:eastAsia="Arial Narrow" w:hAnsi="Arial Narrow" w:cs="Arial Narrow"/>
          <w:sz w:val="22"/>
          <w:szCs w:val="22"/>
        </w:rPr>
        <w:t>La columna de “</w:t>
      </w:r>
      <w:r>
        <w:rPr>
          <w:rFonts w:ascii="Arial Narrow" w:eastAsia="Arial Narrow" w:hAnsi="Arial Narrow" w:cs="Arial Narrow"/>
          <w:i/>
          <w:sz w:val="22"/>
          <w:szCs w:val="22"/>
        </w:rPr>
        <w:t>viabilidad</w:t>
      </w:r>
      <w:r>
        <w:rPr>
          <w:rFonts w:ascii="Arial Narrow" w:eastAsia="Arial Narrow" w:hAnsi="Arial Narrow" w:cs="Arial Narrow"/>
          <w:sz w:val="22"/>
          <w:szCs w:val="22"/>
        </w:rPr>
        <w:t>” será diligenciada por la Oficina Asesora de Planeación – OAP en el caso de ser una solicitud de modificación del PAA relacionada con recursos de inversión y por el Grupo de Gestión Financiera -GGF para las solicitudes de modificación del PAA con recursos de funcionamiento.</w:t>
      </w:r>
    </w:p>
    <w:p w14:paraId="37C060D5" w14:textId="77777777" w:rsidR="007375C3" w:rsidRDefault="007375C3">
      <w:pPr>
        <w:rPr>
          <w:rFonts w:ascii="Arial Narrow" w:eastAsia="Arial Narrow" w:hAnsi="Arial Narrow" w:cs="Arial Narrow"/>
          <w:sz w:val="22"/>
          <w:szCs w:val="22"/>
        </w:rPr>
      </w:pPr>
    </w:p>
    <w:p w14:paraId="6A4F9016"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656B03CB" wp14:editId="557D5E62">
            <wp:extent cx="2279700" cy="2051234"/>
            <wp:effectExtent l="0" t="0" r="0" b="0"/>
            <wp:docPr id="4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2279700" cy="2051234"/>
                    </a:xfrm>
                    <a:prstGeom prst="rect">
                      <a:avLst/>
                    </a:prstGeom>
                    <a:ln/>
                  </pic:spPr>
                </pic:pic>
              </a:graphicData>
            </a:graphic>
          </wp:inline>
        </w:drawing>
      </w:r>
    </w:p>
    <w:p w14:paraId="09578B7D"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sz w:val="22"/>
          <w:szCs w:val="22"/>
        </w:rPr>
        <w:t>Figura 11. Justificación y viabilidad</w:t>
      </w:r>
    </w:p>
    <w:p w14:paraId="7E8EF8AC" w14:textId="77777777" w:rsidR="007375C3" w:rsidRDefault="007375C3">
      <w:pPr>
        <w:rPr>
          <w:rFonts w:ascii="Arial Narrow" w:eastAsia="Arial Narrow" w:hAnsi="Arial Narrow" w:cs="Arial Narrow"/>
          <w:sz w:val="22"/>
          <w:szCs w:val="22"/>
        </w:rPr>
      </w:pPr>
    </w:p>
    <w:p w14:paraId="4DE6DC83"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Así, la cuarta parte del formato nos muestra el TOTAL CONTRACRÉDITO y el TOTAL CRÉDITO; los cuales deben ser iguales para que la modificación del PAA en su componente presupuestal pueda ser viabilizada. Cuando el validador es $0,00 y de color verde significa que los valores del total de </w:t>
      </w:r>
      <w:proofErr w:type="spellStart"/>
      <w:r>
        <w:rPr>
          <w:rFonts w:ascii="Arial Narrow" w:eastAsia="Arial Narrow" w:hAnsi="Arial Narrow" w:cs="Arial Narrow"/>
          <w:sz w:val="22"/>
          <w:szCs w:val="22"/>
        </w:rPr>
        <w:t>contracréditos</w:t>
      </w:r>
      <w:proofErr w:type="spellEnd"/>
      <w:r>
        <w:rPr>
          <w:rFonts w:ascii="Arial Narrow" w:eastAsia="Arial Narrow" w:hAnsi="Arial Narrow" w:cs="Arial Narrow"/>
          <w:sz w:val="22"/>
          <w:szCs w:val="22"/>
        </w:rPr>
        <w:t xml:space="preserve"> y créditos son iguales y están validados.</w:t>
      </w:r>
    </w:p>
    <w:p w14:paraId="2CA67B83" w14:textId="77777777" w:rsidR="007375C3" w:rsidRDefault="007375C3">
      <w:pPr>
        <w:ind w:left="360"/>
        <w:jc w:val="both"/>
        <w:rPr>
          <w:rFonts w:ascii="Arial Narrow" w:eastAsia="Arial Narrow" w:hAnsi="Arial Narrow" w:cs="Arial Narrow"/>
          <w:sz w:val="22"/>
          <w:szCs w:val="22"/>
        </w:rPr>
      </w:pPr>
    </w:p>
    <w:tbl>
      <w:tblPr>
        <w:tblStyle w:val="a2"/>
        <w:tblW w:w="4902" w:type="dxa"/>
        <w:jc w:val="center"/>
        <w:tblInd w:w="0" w:type="dxa"/>
        <w:tblLayout w:type="fixed"/>
        <w:tblLook w:val="0400" w:firstRow="0" w:lastRow="0" w:firstColumn="0" w:lastColumn="0" w:noHBand="0" w:noVBand="1"/>
      </w:tblPr>
      <w:tblGrid>
        <w:gridCol w:w="4902"/>
      </w:tblGrid>
      <w:tr w:rsidR="007375C3" w14:paraId="01A0D2F1" w14:textId="77777777">
        <w:trPr>
          <w:jc w:val="center"/>
        </w:trPr>
        <w:tc>
          <w:tcPr>
            <w:tcW w:w="4902" w:type="dxa"/>
            <w:shd w:val="clear" w:color="auto" w:fill="auto"/>
          </w:tcPr>
          <w:p w14:paraId="09DD15FA"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459AB50F" wp14:editId="5B20EA06">
                  <wp:extent cx="2657475" cy="1104900"/>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657475" cy="1104900"/>
                          </a:xfrm>
                          <a:prstGeom prst="rect">
                            <a:avLst/>
                          </a:prstGeom>
                          <a:ln/>
                        </pic:spPr>
                      </pic:pic>
                    </a:graphicData>
                  </a:graphic>
                </wp:inline>
              </w:drawing>
            </w:r>
          </w:p>
        </w:tc>
      </w:tr>
      <w:tr w:rsidR="007375C3" w14:paraId="6CED7864" w14:textId="77777777">
        <w:trPr>
          <w:jc w:val="center"/>
        </w:trPr>
        <w:tc>
          <w:tcPr>
            <w:tcW w:w="4902" w:type="dxa"/>
            <w:shd w:val="clear" w:color="auto" w:fill="auto"/>
          </w:tcPr>
          <w:p w14:paraId="11C92718"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Figura 12. Validador presupuestal correcto</w:t>
            </w:r>
          </w:p>
        </w:tc>
      </w:tr>
    </w:tbl>
    <w:p w14:paraId="6D309444" w14:textId="77777777" w:rsidR="007375C3" w:rsidRDefault="007375C3">
      <w:pPr>
        <w:jc w:val="both"/>
        <w:rPr>
          <w:rFonts w:ascii="Arial Narrow" w:eastAsia="Arial Narrow" w:hAnsi="Arial Narrow" w:cs="Arial Narrow"/>
          <w:sz w:val="22"/>
          <w:szCs w:val="22"/>
        </w:rPr>
      </w:pPr>
    </w:p>
    <w:p w14:paraId="7BB4E791"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Cuando el validador es diferente de $0,00 y de color rojo significa que los valores del total de </w:t>
      </w:r>
      <w:proofErr w:type="spellStart"/>
      <w:r>
        <w:rPr>
          <w:rFonts w:ascii="Arial Narrow" w:eastAsia="Arial Narrow" w:hAnsi="Arial Narrow" w:cs="Arial Narrow"/>
          <w:sz w:val="22"/>
          <w:szCs w:val="22"/>
        </w:rPr>
        <w:t>contracréditos</w:t>
      </w:r>
      <w:proofErr w:type="spellEnd"/>
      <w:r>
        <w:rPr>
          <w:rFonts w:ascii="Arial Narrow" w:eastAsia="Arial Narrow" w:hAnsi="Arial Narrow" w:cs="Arial Narrow"/>
          <w:sz w:val="22"/>
          <w:szCs w:val="22"/>
        </w:rPr>
        <w:t xml:space="preserve"> y créditos son diferentes y la modificación presupuestal no puede ser viabilizada.</w:t>
      </w:r>
    </w:p>
    <w:p w14:paraId="6624910C" w14:textId="77777777" w:rsidR="007375C3" w:rsidRDefault="007375C3">
      <w:pPr>
        <w:jc w:val="both"/>
        <w:rPr>
          <w:rFonts w:ascii="Arial Narrow" w:eastAsia="Arial Narrow" w:hAnsi="Arial Narrow" w:cs="Arial Narrow"/>
          <w:sz w:val="22"/>
          <w:szCs w:val="22"/>
        </w:rPr>
      </w:pPr>
    </w:p>
    <w:tbl>
      <w:tblPr>
        <w:tblStyle w:val="a3"/>
        <w:tblW w:w="6066" w:type="dxa"/>
        <w:jc w:val="center"/>
        <w:tblInd w:w="0" w:type="dxa"/>
        <w:tblLayout w:type="fixed"/>
        <w:tblLook w:val="0400" w:firstRow="0" w:lastRow="0" w:firstColumn="0" w:lastColumn="0" w:noHBand="0" w:noVBand="1"/>
      </w:tblPr>
      <w:tblGrid>
        <w:gridCol w:w="6066"/>
      </w:tblGrid>
      <w:tr w:rsidR="007375C3" w14:paraId="7E7CC9CC" w14:textId="77777777">
        <w:trPr>
          <w:trHeight w:val="1701"/>
          <w:jc w:val="center"/>
        </w:trPr>
        <w:tc>
          <w:tcPr>
            <w:tcW w:w="6066" w:type="dxa"/>
            <w:shd w:val="clear" w:color="auto" w:fill="auto"/>
            <w:vAlign w:val="center"/>
          </w:tcPr>
          <w:p w14:paraId="23DD5E71"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18BEBF66" wp14:editId="68C17003">
                  <wp:extent cx="2296362" cy="994488"/>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296362" cy="994488"/>
                          </a:xfrm>
                          <a:prstGeom prst="rect">
                            <a:avLst/>
                          </a:prstGeom>
                          <a:ln/>
                        </pic:spPr>
                      </pic:pic>
                    </a:graphicData>
                  </a:graphic>
                </wp:inline>
              </w:drawing>
            </w:r>
          </w:p>
        </w:tc>
      </w:tr>
      <w:tr w:rsidR="007375C3" w14:paraId="583FB216" w14:textId="77777777">
        <w:trPr>
          <w:trHeight w:val="340"/>
          <w:jc w:val="center"/>
        </w:trPr>
        <w:tc>
          <w:tcPr>
            <w:tcW w:w="6066" w:type="dxa"/>
            <w:shd w:val="clear" w:color="auto" w:fill="auto"/>
          </w:tcPr>
          <w:p w14:paraId="14569285"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Figura 13. Validador presupuestal incorrecto</w:t>
            </w:r>
          </w:p>
        </w:tc>
      </w:tr>
    </w:tbl>
    <w:p w14:paraId="1E9FD18F" w14:textId="77777777" w:rsidR="007375C3" w:rsidRDefault="00114286">
      <w:pPr>
        <w:spacing w:before="120" w:after="120"/>
        <w:jc w:val="both"/>
        <w:rPr>
          <w:rFonts w:ascii="Arial Narrow" w:eastAsia="Arial Narrow" w:hAnsi="Arial Narrow" w:cs="Arial Narrow"/>
          <w:sz w:val="22"/>
          <w:szCs w:val="22"/>
        </w:rPr>
      </w:pPr>
      <w:bookmarkStart w:id="8" w:name="_heading=h.4d34og8" w:colFirst="0" w:colLast="0"/>
      <w:bookmarkEnd w:id="8"/>
      <w:r>
        <w:rPr>
          <w:rFonts w:ascii="Arial Narrow" w:eastAsia="Arial Narrow" w:hAnsi="Arial Narrow" w:cs="Arial Narrow"/>
          <w:b/>
          <w:sz w:val="22"/>
          <w:szCs w:val="22"/>
        </w:rPr>
        <w:t>NOTA</w:t>
      </w:r>
      <w:r>
        <w:rPr>
          <w:rFonts w:ascii="Arial Narrow" w:eastAsia="Arial Narrow" w:hAnsi="Arial Narrow" w:cs="Arial Narrow"/>
          <w:sz w:val="22"/>
          <w:szCs w:val="22"/>
        </w:rPr>
        <w:t>: Para las modificaciones el PAA que no afectan el presupuesto la información tanto del TOTAL CONTRACRÉDITO, TOTAL CRÉDITO Y VALIDADOR deber ser igual $0,00.</w:t>
      </w:r>
    </w:p>
    <w:p w14:paraId="74370D13" w14:textId="77777777" w:rsidR="007375C3" w:rsidRDefault="007375C3"/>
    <w:p w14:paraId="7EFD7F98" w14:textId="77777777" w:rsidR="007375C3" w:rsidRDefault="00114286">
      <w:pPr>
        <w:pStyle w:val="Ttulo1"/>
        <w:numPr>
          <w:ilvl w:val="1"/>
          <w:numId w:val="1"/>
        </w:numPr>
        <w:tabs>
          <w:tab w:val="left" w:pos="340"/>
        </w:tabs>
        <w:spacing w:before="160" w:after="120"/>
        <w:ind w:left="340" w:hanging="340"/>
        <w:rPr>
          <w:rFonts w:ascii="Arial Narrow" w:eastAsia="Arial Narrow" w:hAnsi="Arial Narrow" w:cs="Arial Narrow"/>
          <w:sz w:val="22"/>
          <w:szCs w:val="22"/>
        </w:rPr>
      </w:pPr>
      <w:proofErr w:type="spellStart"/>
      <w:r>
        <w:rPr>
          <w:rFonts w:ascii="Arial Narrow" w:eastAsia="Arial Narrow" w:hAnsi="Arial Narrow" w:cs="Arial Narrow"/>
          <w:sz w:val="22"/>
          <w:szCs w:val="22"/>
        </w:rPr>
        <w:t>Tips</w:t>
      </w:r>
      <w:proofErr w:type="spellEnd"/>
      <w:r>
        <w:rPr>
          <w:rFonts w:ascii="Arial Narrow" w:eastAsia="Arial Narrow" w:hAnsi="Arial Narrow" w:cs="Arial Narrow"/>
          <w:sz w:val="22"/>
          <w:szCs w:val="22"/>
        </w:rPr>
        <w:t xml:space="preserve"> para tener en cuenta</w:t>
      </w:r>
    </w:p>
    <w:p w14:paraId="5E14E76C" w14:textId="77777777" w:rsidR="007375C3" w:rsidRDefault="007375C3">
      <w:pPr>
        <w:rPr>
          <w:rFonts w:ascii="Arial Narrow" w:eastAsia="Arial Narrow" w:hAnsi="Arial Narrow" w:cs="Arial Narrow"/>
          <w:sz w:val="22"/>
          <w:szCs w:val="22"/>
        </w:rPr>
      </w:pPr>
    </w:p>
    <w:p w14:paraId="62FF0827"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es posible elegir varias fuentes en un solo formato, debe diligenciarse un formato por cada fuente cuando corresponde a inversión o funcionamiento.</w:t>
      </w:r>
    </w:p>
    <w:p w14:paraId="6CE8ABEA"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y crédito se registra uno a uno de forma vertical como se observa en la siguiente figura (figura 14). De requerir más espacio para modificaciones presupuestales es necesario copiar e insertar las parejas de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(fila) y crédito (fila) a partir de la primera pareja para conservar las fórmulas del formato y así facilitar al usuario la consulta de la información mediante el consecutivo PAA.</w:t>
      </w:r>
    </w:p>
    <w:p w14:paraId="3518117E" w14:textId="77777777" w:rsidR="007375C3" w:rsidRDefault="007375C3">
      <w:pPr>
        <w:jc w:val="both"/>
        <w:rPr>
          <w:rFonts w:ascii="Arial Narrow" w:eastAsia="Arial Narrow" w:hAnsi="Arial Narrow" w:cs="Arial Narrow"/>
          <w:sz w:val="22"/>
          <w:szCs w:val="22"/>
        </w:rPr>
      </w:pPr>
    </w:p>
    <w:tbl>
      <w:tblPr>
        <w:tblStyle w:val="a4"/>
        <w:tblW w:w="9511" w:type="dxa"/>
        <w:tblInd w:w="0" w:type="dxa"/>
        <w:tblLayout w:type="fixed"/>
        <w:tblLook w:val="0400" w:firstRow="0" w:lastRow="0" w:firstColumn="0" w:lastColumn="0" w:noHBand="0" w:noVBand="1"/>
      </w:tblPr>
      <w:tblGrid>
        <w:gridCol w:w="9511"/>
      </w:tblGrid>
      <w:tr w:rsidR="007375C3" w14:paraId="4AF18DF9" w14:textId="77777777">
        <w:trPr>
          <w:trHeight w:val="2346"/>
        </w:trPr>
        <w:tc>
          <w:tcPr>
            <w:tcW w:w="9511" w:type="dxa"/>
            <w:shd w:val="clear" w:color="auto" w:fill="auto"/>
          </w:tcPr>
          <w:p w14:paraId="7763CE62" w14:textId="77777777" w:rsidR="007375C3" w:rsidRDefault="00A60925">
            <w:pPr>
              <w:spacing w:before="120" w:after="120"/>
              <w:jc w:val="both"/>
              <w:rPr>
                <w:rFonts w:ascii="Arial Narrow" w:eastAsia="Arial Narrow" w:hAnsi="Arial Narrow" w:cs="Arial Narrow"/>
                <w:sz w:val="22"/>
                <w:szCs w:val="22"/>
              </w:rPr>
            </w:pPr>
            <w:r>
              <w:rPr>
                <w:sz w:val="22"/>
                <w:szCs w:val="22"/>
              </w:rPr>
              <w:pict w14:anchorId="5FF31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126pt;mso-width-percent:0;mso-height-percent:0;mso-width-percent:0;mso-height-percent:0">
                  <v:imagedata r:id="rId21" o:title=""/>
                </v:shape>
              </w:pict>
            </w:r>
          </w:p>
        </w:tc>
      </w:tr>
      <w:tr w:rsidR="007375C3" w14:paraId="4BECC7B3" w14:textId="77777777">
        <w:trPr>
          <w:trHeight w:val="269"/>
        </w:trPr>
        <w:tc>
          <w:tcPr>
            <w:tcW w:w="9511" w:type="dxa"/>
            <w:shd w:val="clear" w:color="auto" w:fill="auto"/>
          </w:tcPr>
          <w:p w14:paraId="2FE0536A"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Figura 14. Pareja </w:t>
            </w:r>
            <w:proofErr w:type="spellStart"/>
            <w:r>
              <w:rPr>
                <w:rFonts w:ascii="Arial Narrow" w:eastAsia="Arial Narrow" w:hAnsi="Arial Narrow" w:cs="Arial Narrow"/>
                <w:sz w:val="22"/>
                <w:szCs w:val="22"/>
              </w:rPr>
              <w:t>contracrédito</w:t>
            </w:r>
            <w:proofErr w:type="spellEnd"/>
            <w:r>
              <w:rPr>
                <w:rFonts w:ascii="Arial Narrow" w:eastAsia="Arial Narrow" w:hAnsi="Arial Narrow" w:cs="Arial Narrow"/>
                <w:sz w:val="22"/>
                <w:szCs w:val="22"/>
              </w:rPr>
              <w:t xml:space="preserve"> y crédito</w:t>
            </w:r>
          </w:p>
        </w:tc>
      </w:tr>
    </w:tbl>
    <w:p w14:paraId="55B5EEB9"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 dos o más filas son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o crédito debe guardar la misma relación para facilitar la revisión.</w:t>
      </w:r>
    </w:p>
    <w:p w14:paraId="3F942119" w14:textId="77777777" w:rsidR="007375C3" w:rsidRDefault="007375C3">
      <w:pPr>
        <w:jc w:val="both"/>
        <w:rPr>
          <w:rFonts w:ascii="Arial Narrow" w:eastAsia="Arial Narrow" w:hAnsi="Arial Narrow" w:cs="Arial Narrow"/>
          <w:sz w:val="22"/>
          <w:szCs w:val="22"/>
        </w:rPr>
      </w:pPr>
    </w:p>
    <w:p w14:paraId="30C69985"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14:anchorId="0C2AF69B" wp14:editId="674345DD">
            <wp:extent cx="5453931" cy="1324999"/>
            <wp:effectExtent l="0" t="0" r="0" b="0"/>
            <wp:docPr id="4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5453931" cy="1324999"/>
                    </a:xfrm>
                    <a:prstGeom prst="rect">
                      <a:avLst/>
                    </a:prstGeom>
                    <a:ln/>
                  </pic:spPr>
                </pic:pic>
              </a:graphicData>
            </a:graphic>
          </wp:inline>
        </w:drawing>
      </w:r>
    </w:p>
    <w:p w14:paraId="4DFC4A33" w14:textId="77777777" w:rsidR="007375C3" w:rsidRDefault="00114286">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Figura 15. Dos filas de </w:t>
      </w:r>
      <w:proofErr w:type="spellStart"/>
      <w:r>
        <w:rPr>
          <w:rFonts w:ascii="Arial Narrow" w:eastAsia="Arial Narrow" w:hAnsi="Arial Narrow" w:cs="Arial Narrow"/>
          <w:sz w:val="22"/>
          <w:szCs w:val="22"/>
        </w:rPr>
        <w:t>contracrédito</w:t>
      </w:r>
      <w:proofErr w:type="spellEnd"/>
      <w:r>
        <w:rPr>
          <w:rFonts w:ascii="Arial Narrow" w:eastAsia="Arial Narrow" w:hAnsi="Arial Narrow" w:cs="Arial Narrow"/>
          <w:sz w:val="22"/>
          <w:szCs w:val="22"/>
        </w:rPr>
        <w:t xml:space="preserve"> para un crédito</w:t>
      </w:r>
    </w:p>
    <w:p w14:paraId="62B759EC" w14:textId="77777777" w:rsidR="007375C3" w:rsidRDefault="007375C3">
      <w:pPr>
        <w:jc w:val="both"/>
        <w:rPr>
          <w:rFonts w:ascii="Arial Narrow" w:eastAsia="Arial Narrow" w:hAnsi="Arial Narrow" w:cs="Arial Narrow"/>
          <w:sz w:val="22"/>
          <w:szCs w:val="22"/>
        </w:rPr>
      </w:pPr>
    </w:p>
    <w:p w14:paraId="2F0192F2"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la columna "</w:t>
      </w:r>
      <w:r>
        <w:rPr>
          <w:rFonts w:ascii="Arial Narrow" w:eastAsia="Arial Narrow" w:hAnsi="Arial Narrow" w:cs="Arial Narrow"/>
          <w:i/>
          <w:color w:val="000000"/>
          <w:sz w:val="22"/>
          <w:szCs w:val="22"/>
        </w:rPr>
        <w:t>Saldo Disponible</w:t>
      </w:r>
      <w:r>
        <w:rPr>
          <w:rFonts w:ascii="Arial Narrow" w:eastAsia="Arial Narrow" w:hAnsi="Arial Narrow" w:cs="Arial Narrow"/>
          <w:color w:val="000000"/>
          <w:sz w:val="22"/>
          <w:szCs w:val="22"/>
        </w:rPr>
        <w:t>", se debe ingresar el valor, sin comas ni puntos que aparece en el reporte SIIF, este debe ser generado con la misma fecha de la solicitud; en la columna "</w:t>
      </w:r>
      <w:r>
        <w:rPr>
          <w:rFonts w:ascii="Arial Narrow" w:eastAsia="Arial Narrow" w:hAnsi="Arial Narrow" w:cs="Arial Narrow"/>
          <w:i/>
          <w:color w:val="000000"/>
          <w:sz w:val="22"/>
          <w:szCs w:val="22"/>
        </w:rPr>
        <w:t>Reducción</w:t>
      </w:r>
      <w:r>
        <w:rPr>
          <w:rFonts w:ascii="Arial Narrow" w:eastAsia="Arial Narrow" w:hAnsi="Arial Narrow" w:cs="Arial Narrow"/>
          <w:color w:val="000000"/>
          <w:sz w:val="22"/>
          <w:szCs w:val="22"/>
        </w:rPr>
        <w:t xml:space="preserve">" se debe registrar para el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el valor en números, sin comas, ni puntos, es decir, el presupuesto que será disminuido, el monto registrado en la columna "</w:t>
      </w:r>
      <w:r>
        <w:rPr>
          <w:rFonts w:ascii="Arial Narrow" w:eastAsia="Arial Narrow" w:hAnsi="Arial Narrow" w:cs="Arial Narrow"/>
          <w:i/>
          <w:color w:val="000000"/>
          <w:sz w:val="22"/>
          <w:szCs w:val="22"/>
        </w:rPr>
        <w:t>Reducción</w:t>
      </w:r>
      <w:r>
        <w:rPr>
          <w:rFonts w:ascii="Arial Narrow" w:eastAsia="Arial Narrow" w:hAnsi="Arial Narrow" w:cs="Arial Narrow"/>
          <w:color w:val="000000"/>
          <w:sz w:val="22"/>
          <w:szCs w:val="22"/>
        </w:rPr>
        <w:t>" por ninguna razón puede ser superior al total asignado al consecutivo PAA y al monto registrado en la columna "Saldo SIIF", de ser así esta será una causal de rechazo.</w:t>
      </w:r>
    </w:p>
    <w:p w14:paraId="6A6F0A14"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Tenga en cuenta que si el valor registrado en la columna "</w:t>
      </w:r>
      <w:r>
        <w:rPr>
          <w:rFonts w:ascii="Arial Narrow" w:eastAsia="Arial Narrow" w:hAnsi="Arial Narrow" w:cs="Arial Narrow"/>
          <w:i/>
          <w:color w:val="000000"/>
          <w:sz w:val="22"/>
          <w:szCs w:val="22"/>
        </w:rPr>
        <w:t>Saldo Disponible</w:t>
      </w:r>
      <w:r>
        <w:rPr>
          <w:rFonts w:ascii="Arial Narrow" w:eastAsia="Arial Narrow" w:hAnsi="Arial Narrow" w:cs="Arial Narrow"/>
          <w:color w:val="000000"/>
          <w:sz w:val="22"/>
          <w:szCs w:val="22"/>
        </w:rPr>
        <w:t>", soporta más de un traslado, la sumatoria de los consecutivos solicitados NO puede ser superior al saldo disponible. De ser así se rechazará la solicitud.</w:t>
      </w:r>
    </w:p>
    <w:p w14:paraId="40E29C00"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la fila correspondiente al “</w:t>
      </w:r>
      <w:r>
        <w:rPr>
          <w:rFonts w:ascii="Arial Narrow" w:eastAsia="Arial Narrow" w:hAnsi="Arial Narrow" w:cs="Arial Narrow"/>
          <w:i/>
          <w:color w:val="000000"/>
          <w:sz w:val="22"/>
          <w:szCs w:val="22"/>
        </w:rPr>
        <w:t>Crédito</w:t>
      </w:r>
      <w:r>
        <w:rPr>
          <w:rFonts w:ascii="Arial Narrow" w:eastAsia="Arial Narrow" w:hAnsi="Arial Narrow" w:cs="Arial Narrow"/>
          <w:color w:val="000000"/>
          <w:sz w:val="22"/>
          <w:szCs w:val="22"/>
        </w:rPr>
        <w:t xml:space="preserve">”, es decir a donde se requieren trasladar los recursos, contempla los mismos campos del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y al ingresar el consecutivo asignado en el PAA; este auto diligencia el contenido de la misma forma que para el </w:t>
      </w:r>
      <w:proofErr w:type="spellStart"/>
      <w:r>
        <w:rPr>
          <w:rFonts w:ascii="Arial Narrow" w:eastAsia="Arial Narrow" w:hAnsi="Arial Narrow" w:cs="Arial Narrow"/>
          <w:color w:val="000000"/>
          <w:sz w:val="22"/>
          <w:szCs w:val="22"/>
        </w:rPr>
        <w:t>contracrédito</w:t>
      </w:r>
      <w:proofErr w:type="spellEnd"/>
      <w:r>
        <w:rPr>
          <w:rFonts w:ascii="Arial Narrow" w:eastAsia="Arial Narrow" w:hAnsi="Arial Narrow" w:cs="Arial Narrow"/>
          <w:color w:val="000000"/>
          <w:sz w:val="22"/>
          <w:szCs w:val="22"/>
        </w:rPr>
        <w:t xml:space="preserve"> como lo muestra la figura. Si es un consecutivo NUEVO se debe diligenciar la información en cada una de las columnas de forma manual manteniendo el mismo formato y texto como se encuentra la información en el PAA. </w:t>
      </w:r>
    </w:p>
    <w:p w14:paraId="508773B5"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la columna "</w:t>
      </w:r>
      <w:r>
        <w:rPr>
          <w:rFonts w:ascii="Arial Narrow" w:eastAsia="Arial Narrow" w:hAnsi="Arial Narrow" w:cs="Arial Narrow"/>
          <w:i/>
          <w:color w:val="000000"/>
          <w:sz w:val="22"/>
          <w:szCs w:val="22"/>
        </w:rPr>
        <w:t>Adición</w:t>
      </w:r>
      <w:r>
        <w:rPr>
          <w:rFonts w:ascii="Arial Narrow" w:eastAsia="Arial Narrow" w:hAnsi="Arial Narrow" w:cs="Arial Narrow"/>
          <w:color w:val="000000"/>
          <w:sz w:val="22"/>
          <w:szCs w:val="22"/>
        </w:rPr>
        <w:t>", se debe registrar para el crédito el valor en números, sin comas, ni puntos que corresponde al presupuesto que será adicionado.</w:t>
      </w:r>
    </w:p>
    <w:p w14:paraId="776EBA12" w14:textId="77777777" w:rsidR="007375C3" w:rsidRDefault="007375C3">
      <w:pPr>
        <w:jc w:val="both"/>
        <w:rPr>
          <w:rFonts w:ascii="Arial Narrow" w:eastAsia="Arial Narrow" w:hAnsi="Arial Narrow" w:cs="Arial Narrow"/>
          <w:sz w:val="22"/>
          <w:szCs w:val="22"/>
        </w:rPr>
      </w:pPr>
    </w:p>
    <w:tbl>
      <w:tblPr>
        <w:tblStyle w:val="a5"/>
        <w:tblW w:w="9407" w:type="dxa"/>
        <w:tblInd w:w="0" w:type="dxa"/>
        <w:tblLayout w:type="fixed"/>
        <w:tblLook w:val="0400" w:firstRow="0" w:lastRow="0" w:firstColumn="0" w:lastColumn="0" w:noHBand="0" w:noVBand="1"/>
      </w:tblPr>
      <w:tblGrid>
        <w:gridCol w:w="9407"/>
      </w:tblGrid>
      <w:tr w:rsidR="007375C3" w14:paraId="0F73FFCF" w14:textId="77777777">
        <w:tc>
          <w:tcPr>
            <w:tcW w:w="9407" w:type="dxa"/>
            <w:shd w:val="clear" w:color="auto" w:fill="auto"/>
          </w:tcPr>
          <w:p w14:paraId="6DE54424" w14:textId="77777777" w:rsidR="007375C3" w:rsidRDefault="00A6092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pict w14:anchorId="1ADC19E9">
                <v:shape id="_x0000_i1026" type="#_x0000_t75" alt="" style="width:462pt;height:126pt;mso-width-percent:0;mso-height-percent:0;mso-width-percent:0;mso-height-percent:0">
                  <v:imagedata r:id="rId23" o:title=""/>
                </v:shape>
              </w:pict>
            </w:r>
          </w:p>
        </w:tc>
      </w:tr>
      <w:tr w:rsidR="007375C3" w14:paraId="7DDCCB72" w14:textId="77777777">
        <w:tc>
          <w:tcPr>
            <w:tcW w:w="9407" w:type="dxa"/>
            <w:shd w:val="clear" w:color="auto" w:fill="auto"/>
          </w:tcPr>
          <w:p w14:paraId="70295CDF"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Figura 16. Fila de crédito para un diligenciamiento nuevo</w:t>
            </w:r>
          </w:p>
        </w:tc>
      </w:tr>
    </w:tbl>
    <w:p w14:paraId="1A75DF1C" w14:textId="77777777" w:rsidR="007375C3" w:rsidRDefault="007375C3">
      <w:pPr>
        <w:jc w:val="both"/>
        <w:rPr>
          <w:rFonts w:ascii="Arial Narrow" w:eastAsia="Arial Narrow" w:hAnsi="Arial Narrow" w:cs="Arial Narrow"/>
          <w:sz w:val="22"/>
          <w:szCs w:val="22"/>
        </w:rPr>
      </w:pPr>
    </w:p>
    <w:p w14:paraId="36FCF10A" w14:textId="77777777" w:rsidR="007375C3" w:rsidRDefault="00114286">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bookmarkStart w:id="9" w:name="_heading=h.2s8eyo1" w:colFirst="0" w:colLast="0"/>
      <w:bookmarkEnd w:id="9"/>
      <w:r>
        <w:rPr>
          <w:rFonts w:ascii="Arial Narrow" w:eastAsia="Arial Narrow" w:hAnsi="Arial Narrow" w:cs="Arial Narrow"/>
          <w:color w:val="000000"/>
          <w:sz w:val="22"/>
          <w:szCs w:val="22"/>
        </w:rPr>
        <w:t>Recuerde diligenciar la columna “</w:t>
      </w:r>
      <w:r>
        <w:rPr>
          <w:rFonts w:ascii="Arial Narrow" w:eastAsia="Arial Narrow" w:hAnsi="Arial Narrow" w:cs="Arial Narrow"/>
          <w:i/>
          <w:color w:val="000000"/>
          <w:sz w:val="22"/>
          <w:szCs w:val="22"/>
        </w:rPr>
        <w:t xml:space="preserve">Justificación </w:t>
      </w:r>
      <w:proofErr w:type="spellStart"/>
      <w:r>
        <w:rPr>
          <w:rFonts w:ascii="Arial Narrow" w:eastAsia="Arial Narrow" w:hAnsi="Arial Narrow" w:cs="Arial Narrow"/>
          <w:i/>
          <w:color w:val="000000"/>
          <w:sz w:val="22"/>
          <w:szCs w:val="22"/>
        </w:rPr>
        <w:t>Contracrédito</w:t>
      </w:r>
      <w:proofErr w:type="spellEnd"/>
      <w:r>
        <w:rPr>
          <w:rFonts w:ascii="Arial Narrow" w:eastAsia="Arial Narrow" w:hAnsi="Arial Narrow" w:cs="Arial Narrow"/>
          <w:color w:val="000000"/>
          <w:sz w:val="22"/>
          <w:szCs w:val="22"/>
        </w:rPr>
        <w:t xml:space="preserve"> / </w:t>
      </w:r>
      <w:r>
        <w:rPr>
          <w:rFonts w:ascii="Arial Narrow" w:eastAsia="Arial Narrow" w:hAnsi="Arial Narrow" w:cs="Arial Narrow"/>
          <w:i/>
          <w:color w:val="000000"/>
          <w:sz w:val="22"/>
          <w:szCs w:val="22"/>
        </w:rPr>
        <w:t>Crédito</w:t>
      </w:r>
      <w:r>
        <w:rPr>
          <w:rFonts w:ascii="Arial Narrow" w:eastAsia="Arial Narrow" w:hAnsi="Arial Narrow" w:cs="Arial Narrow"/>
          <w:color w:val="000000"/>
          <w:sz w:val="22"/>
          <w:szCs w:val="22"/>
        </w:rPr>
        <w:t xml:space="preserve">”, redactando de manera clara y concisa, las razones por la cuales se requiere </w:t>
      </w:r>
      <w:proofErr w:type="spellStart"/>
      <w:r>
        <w:rPr>
          <w:rFonts w:ascii="Arial Narrow" w:eastAsia="Arial Narrow" w:hAnsi="Arial Narrow" w:cs="Arial Narrow"/>
          <w:color w:val="000000"/>
          <w:sz w:val="22"/>
          <w:szCs w:val="22"/>
        </w:rPr>
        <w:t>contracreditar</w:t>
      </w:r>
      <w:proofErr w:type="spellEnd"/>
      <w:r>
        <w:rPr>
          <w:rFonts w:ascii="Arial Narrow" w:eastAsia="Arial Narrow" w:hAnsi="Arial Narrow" w:cs="Arial Narrow"/>
          <w:color w:val="000000"/>
          <w:sz w:val="22"/>
          <w:szCs w:val="22"/>
        </w:rPr>
        <w:t xml:space="preserve">, acreditar el valor solicitado, modificar la información y </w:t>
      </w:r>
      <w:r>
        <w:rPr>
          <w:rFonts w:ascii="Arial Narrow" w:eastAsia="Arial Narrow" w:hAnsi="Arial Narrow" w:cs="Arial Narrow"/>
          <w:color w:val="000000"/>
          <w:sz w:val="22"/>
          <w:szCs w:val="22"/>
        </w:rPr>
        <w:lastRenderedPageBreak/>
        <w:t>citar las metas y los resultados que se verán afectados. El mal diligenciamiento u omisión de esta celda será causal de rechazo de la solicitud de traslado.</w:t>
      </w:r>
    </w:p>
    <w:p w14:paraId="20B7EB7F" w14:textId="77777777" w:rsidR="007375C3" w:rsidRDefault="007375C3">
      <w:pPr>
        <w:jc w:val="both"/>
        <w:rPr>
          <w:rFonts w:ascii="Arial Narrow" w:eastAsia="Arial Narrow" w:hAnsi="Arial Narrow" w:cs="Arial Narrow"/>
          <w:sz w:val="22"/>
          <w:szCs w:val="22"/>
        </w:rPr>
      </w:pPr>
    </w:p>
    <w:p w14:paraId="4AD218F7" w14:textId="77777777" w:rsidR="007375C3" w:rsidRDefault="00114286">
      <w:pPr>
        <w:pStyle w:val="Ttulo1"/>
        <w:numPr>
          <w:ilvl w:val="1"/>
          <w:numId w:val="1"/>
        </w:numPr>
        <w:tabs>
          <w:tab w:val="left" w:pos="340"/>
        </w:tabs>
        <w:spacing w:before="160" w:after="120"/>
        <w:ind w:left="340" w:hanging="340"/>
        <w:rPr>
          <w:rFonts w:ascii="Arial Narrow" w:eastAsia="Arial Narrow" w:hAnsi="Arial Narrow" w:cs="Arial Narrow"/>
          <w:sz w:val="22"/>
          <w:szCs w:val="22"/>
        </w:rPr>
      </w:pPr>
      <w:bookmarkStart w:id="10" w:name="_heading=h.17dp8vu" w:colFirst="0" w:colLast="0"/>
      <w:bookmarkEnd w:id="10"/>
      <w:r>
        <w:rPr>
          <w:rFonts w:ascii="Arial Narrow" w:eastAsia="Arial Narrow" w:hAnsi="Arial Narrow" w:cs="Arial Narrow"/>
          <w:sz w:val="22"/>
          <w:szCs w:val="22"/>
        </w:rPr>
        <w:t>Aprobación o rechazo de las modificaciones al Plan de Acción Anual - PAA</w:t>
      </w:r>
    </w:p>
    <w:p w14:paraId="79148D8D" w14:textId="77777777" w:rsidR="007375C3" w:rsidRDefault="00114286">
      <w:pPr>
        <w:spacing w:before="160" w:after="160"/>
        <w:jc w:val="both"/>
        <w:rPr>
          <w:rFonts w:ascii="Arial Narrow" w:eastAsia="Arial Narrow" w:hAnsi="Arial Narrow" w:cs="Arial Narrow"/>
          <w:sz w:val="22"/>
          <w:szCs w:val="22"/>
        </w:rPr>
      </w:pPr>
      <w:r>
        <w:rPr>
          <w:rFonts w:ascii="Arial Narrow" w:eastAsia="Arial Narrow" w:hAnsi="Arial Narrow" w:cs="Arial Narrow"/>
          <w:sz w:val="22"/>
          <w:szCs w:val="22"/>
        </w:rPr>
        <w:t>La aprobación de las solicitudes de modificaciones al Plan de Acción Anual - PAA está supeditada a:</w:t>
      </w:r>
    </w:p>
    <w:p w14:paraId="2487418D"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Envío del formato vigente establecido y diligenciado correctamente.</w:t>
      </w:r>
    </w:p>
    <w:p w14:paraId="73EA8447"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Solicitud recibida a través del ORFEO de acuerdo con el ejercicio de saldos, anexando, memorando remisorio, formato vigente de “Modificaciones presupuestales al Plan de Acción Anual-PAA”.</w:t>
      </w:r>
    </w:p>
    <w:p w14:paraId="06E191A1"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Disponibilidad total de recursos durante el trámite de la modificación en el ordinal, objeto de gasto y fuente de presupuesto. La disponibilidad se verificará a través del SIIF.</w:t>
      </w:r>
    </w:p>
    <w:p w14:paraId="169C8E74"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No afectación del cumplimiento de actividades, metas físicas y resultados con la disminución o traslado del recurso, lo cual debe señalarse en la justificación.</w:t>
      </w:r>
    </w:p>
    <w:p w14:paraId="0F11BE21"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Cumplimiento de las directrices establecidas por el nivel central de acuerdo con las necesidades identificadas para el periodo evaluado según PAA. </w:t>
      </w:r>
    </w:p>
    <w:p w14:paraId="36B79E21"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No existencia de déficits en los ordinales y objetos de gasto de resultados y actividades en el </w:t>
      </w:r>
      <w:proofErr w:type="spellStart"/>
      <w:r>
        <w:rPr>
          <w:rFonts w:ascii="Arial Narrow" w:eastAsia="Arial Narrow" w:hAnsi="Arial Narrow" w:cs="Arial Narrow"/>
          <w:i/>
          <w:sz w:val="22"/>
          <w:szCs w:val="22"/>
        </w:rPr>
        <w:t>contracrédito</w:t>
      </w:r>
      <w:proofErr w:type="spellEnd"/>
      <w:r>
        <w:rPr>
          <w:rFonts w:ascii="Arial Narrow" w:eastAsia="Arial Narrow" w:hAnsi="Arial Narrow" w:cs="Arial Narrow"/>
          <w:i/>
          <w:sz w:val="22"/>
          <w:szCs w:val="22"/>
        </w:rPr>
        <w:t>.</w:t>
      </w:r>
    </w:p>
    <w:p w14:paraId="3D3A1CEC"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Verificar que se diligencie de manera correcta en el formato el tipo de recurso (Ej. 11, 20, 21).</w:t>
      </w:r>
    </w:p>
    <w:p w14:paraId="797467C4"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Si el traslado requiere un nuevo consecutivo, se debe justificar la razón por la cual no se tuvo en cuenta en la planeación inicial. </w:t>
      </w:r>
      <w:r>
        <w:rPr>
          <w:rFonts w:ascii="Arial Narrow" w:eastAsia="Arial Narrow" w:hAnsi="Arial Narrow" w:cs="Arial Narrow"/>
          <w:b/>
          <w:i/>
          <w:sz w:val="22"/>
          <w:szCs w:val="22"/>
        </w:rPr>
        <w:t>NOTA</w:t>
      </w:r>
      <w:r>
        <w:rPr>
          <w:rFonts w:ascii="Arial Narrow" w:eastAsia="Arial Narrow" w:hAnsi="Arial Narrow" w:cs="Arial Narrow"/>
          <w:i/>
          <w:sz w:val="22"/>
          <w:szCs w:val="22"/>
        </w:rPr>
        <w:t xml:space="preserve">: Se verificará la necesidad de incluir el nuevo consecutivo. </w:t>
      </w:r>
    </w:p>
    <w:p w14:paraId="01BDC8D6"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 xml:space="preserve">La justificación del </w:t>
      </w:r>
      <w:proofErr w:type="spellStart"/>
      <w:r>
        <w:rPr>
          <w:rFonts w:ascii="Arial Narrow" w:eastAsia="Arial Narrow" w:hAnsi="Arial Narrow" w:cs="Arial Narrow"/>
          <w:i/>
          <w:sz w:val="22"/>
          <w:szCs w:val="22"/>
        </w:rPr>
        <w:t>contracrédito</w:t>
      </w:r>
      <w:proofErr w:type="spellEnd"/>
      <w:r>
        <w:rPr>
          <w:rFonts w:ascii="Arial Narrow" w:eastAsia="Arial Narrow" w:hAnsi="Arial Narrow" w:cs="Arial Narrow"/>
          <w:i/>
          <w:sz w:val="22"/>
          <w:szCs w:val="22"/>
        </w:rPr>
        <w:t xml:space="preserve"> debe argumentar por qué se puede afectar el ordinal, y cuál es la afectación teniendo en cuenta su programación inicial.</w:t>
      </w:r>
    </w:p>
    <w:p w14:paraId="68CE6C51"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La justificación del crédito debe argumentar por qué se requiere el ordinal y por qué no se contempló en la programación inicial.</w:t>
      </w:r>
    </w:p>
    <w:p w14:paraId="521E5092" w14:textId="77777777" w:rsidR="007375C3" w:rsidRDefault="00114286">
      <w:pPr>
        <w:numPr>
          <w:ilvl w:val="0"/>
          <w:numId w:val="6"/>
        </w:numPr>
        <w:tabs>
          <w:tab w:val="left" w:pos="340"/>
        </w:tabs>
        <w:spacing w:before="120" w:after="120"/>
        <w:ind w:left="680" w:hanging="340"/>
        <w:jc w:val="both"/>
        <w:rPr>
          <w:rFonts w:ascii="Arial Narrow" w:eastAsia="Arial Narrow" w:hAnsi="Arial Narrow" w:cs="Arial Narrow"/>
          <w:i/>
          <w:sz w:val="22"/>
          <w:szCs w:val="22"/>
        </w:rPr>
      </w:pPr>
      <w:r>
        <w:rPr>
          <w:rFonts w:ascii="Arial Narrow" w:eastAsia="Arial Narrow" w:hAnsi="Arial Narrow" w:cs="Arial Narrow"/>
          <w:i/>
          <w:sz w:val="22"/>
          <w:szCs w:val="22"/>
        </w:rPr>
        <w:t>Si el traslado es origen de una necesidad manifiesta debe soportarse dicha situación.</w:t>
      </w:r>
    </w:p>
    <w:p w14:paraId="7005C628" w14:textId="77777777" w:rsidR="007375C3" w:rsidRDefault="007375C3">
      <w:pPr>
        <w:jc w:val="both"/>
        <w:rPr>
          <w:rFonts w:ascii="Arial Narrow" w:eastAsia="Arial Narrow" w:hAnsi="Arial Narrow" w:cs="Arial Narrow"/>
          <w:sz w:val="22"/>
          <w:szCs w:val="22"/>
        </w:rPr>
      </w:pPr>
    </w:p>
    <w:p w14:paraId="288FD38F"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Las solicitudes no viabilizadas por la OAP para los recursos de inversión se informan a través de ORFEO, con el mismo número de radicado a la dependencia solicitante indicando las razones de esta decisión.</w:t>
      </w:r>
    </w:p>
    <w:p w14:paraId="30B3E580" w14:textId="77777777" w:rsidR="007375C3" w:rsidRDefault="007375C3">
      <w:pPr>
        <w:jc w:val="both"/>
        <w:rPr>
          <w:rFonts w:ascii="Arial Narrow" w:eastAsia="Arial Narrow" w:hAnsi="Arial Narrow" w:cs="Arial Narrow"/>
          <w:sz w:val="22"/>
          <w:szCs w:val="22"/>
        </w:rPr>
      </w:pPr>
    </w:p>
    <w:p w14:paraId="00781D18" w14:textId="77777777" w:rsidR="007375C3" w:rsidRDefault="00114286">
      <w:pPr>
        <w:jc w:val="both"/>
        <w:rPr>
          <w:rFonts w:ascii="Arial Narrow" w:eastAsia="Arial Narrow" w:hAnsi="Arial Narrow" w:cs="Arial Narrow"/>
          <w:sz w:val="22"/>
          <w:szCs w:val="22"/>
        </w:rPr>
      </w:pPr>
      <w:r>
        <w:rPr>
          <w:rFonts w:ascii="Arial Narrow" w:eastAsia="Arial Narrow" w:hAnsi="Arial Narrow" w:cs="Arial Narrow"/>
          <w:sz w:val="22"/>
          <w:szCs w:val="22"/>
        </w:rPr>
        <w:t>Las solicitudes no viabilizadas por el GGF para los gastos de funcionamiento se informan a través de ORFEO, con el mismo número de radicado a la dependencia solicitante indicando las razones de esta decisión.</w:t>
      </w:r>
    </w:p>
    <w:p w14:paraId="1B00E109" w14:textId="77777777" w:rsidR="007375C3" w:rsidRDefault="007375C3">
      <w:pPr>
        <w:jc w:val="both"/>
        <w:rPr>
          <w:rFonts w:ascii="Arial Narrow" w:eastAsia="Arial Narrow" w:hAnsi="Arial Narrow" w:cs="Arial Narrow"/>
          <w:sz w:val="22"/>
          <w:szCs w:val="22"/>
        </w:rPr>
      </w:pPr>
    </w:p>
    <w:p w14:paraId="0BC5DC68" w14:textId="77777777" w:rsidR="007375C3" w:rsidRDefault="00114286">
      <w:pPr>
        <w:pStyle w:val="Ttulo1"/>
        <w:numPr>
          <w:ilvl w:val="0"/>
          <w:numId w:val="1"/>
        </w:numPr>
        <w:tabs>
          <w:tab w:val="left" w:pos="340"/>
        </w:tabs>
        <w:spacing w:before="160" w:after="120"/>
        <w:ind w:left="340" w:hanging="340"/>
        <w:rPr>
          <w:rFonts w:ascii="Arial Narrow" w:eastAsia="Arial Narrow" w:hAnsi="Arial Narrow" w:cs="Arial Narrow"/>
          <w:sz w:val="22"/>
          <w:szCs w:val="22"/>
        </w:rPr>
      </w:pPr>
      <w:bookmarkStart w:id="11" w:name="_heading=h.3rdcrjn" w:colFirst="0" w:colLast="0"/>
      <w:bookmarkEnd w:id="11"/>
      <w:r>
        <w:rPr>
          <w:rFonts w:ascii="Arial Narrow" w:eastAsia="Arial Narrow" w:hAnsi="Arial Narrow" w:cs="Arial Narrow"/>
          <w:sz w:val="22"/>
          <w:szCs w:val="22"/>
        </w:rPr>
        <w:t xml:space="preserve">CONTROL DE CAMBIOS </w:t>
      </w:r>
    </w:p>
    <w:tbl>
      <w:tblPr>
        <w:tblStyle w:val="a6"/>
        <w:tblW w:w="9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418"/>
        <w:gridCol w:w="5716"/>
      </w:tblGrid>
      <w:tr w:rsidR="007375C3" w14:paraId="7D0BFEB2" w14:textId="77777777">
        <w:trPr>
          <w:tblHeader/>
        </w:trPr>
        <w:tc>
          <w:tcPr>
            <w:tcW w:w="2155" w:type="dxa"/>
            <w:tcBorders>
              <w:top w:val="single" w:sz="4" w:space="0" w:color="000000"/>
              <w:left w:val="single" w:sz="4" w:space="0" w:color="000000"/>
              <w:bottom w:val="single" w:sz="4" w:space="0" w:color="000000"/>
              <w:right w:val="single" w:sz="4" w:space="0" w:color="000000"/>
            </w:tcBorders>
          </w:tcPr>
          <w:p w14:paraId="40A5415C"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tc>
        <w:tc>
          <w:tcPr>
            <w:tcW w:w="1418" w:type="dxa"/>
            <w:tcBorders>
              <w:top w:val="single" w:sz="4" w:space="0" w:color="000000"/>
              <w:left w:val="single" w:sz="4" w:space="0" w:color="000000"/>
              <w:bottom w:val="single" w:sz="4" w:space="0" w:color="000000"/>
              <w:right w:val="single" w:sz="4" w:space="0" w:color="000000"/>
            </w:tcBorders>
            <w:vAlign w:val="center"/>
          </w:tcPr>
          <w:p w14:paraId="1EC931C4"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b/>
                <w:color w:val="000000"/>
                <w:sz w:val="22"/>
                <w:szCs w:val="22"/>
              </w:rPr>
            </w:pPr>
            <w:r>
              <w:rPr>
                <w:rFonts w:ascii="Arial Narrow" w:eastAsia="Arial Narrow" w:hAnsi="Arial Narrow" w:cs="Arial Narrow"/>
                <w:b/>
                <w:sz w:val="22"/>
                <w:szCs w:val="22"/>
              </w:rPr>
              <w:t>VERSIÓN</w:t>
            </w:r>
            <w:r>
              <w:rPr>
                <w:rFonts w:ascii="Arial Narrow" w:eastAsia="Arial Narrow" w:hAnsi="Arial Narrow" w:cs="Arial Narrow"/>
                <w:b/>
                <w:color w:val="000000"/>
                <w:sz w:val="22"/>
                <w:szCs w:val="22"/>
              </w:rPr>
              <w:t xml:space="preserve"> ANTERIOR</w:t>
            </w:r>
          </w:p>
        </w:tc>
        <w:tc>
          <w:tcPr>
            <w:tcW w:w="5716" w:type="dxa"/>
            <w:tcBorders>
              <w:top w:val="single" w:sz="4" w:space="0" w:color="000000"/>
              <w:left w:val="single" w:sz="4" w:space="0" w:color="000000"/>
              <w:bottom w:val="single" w:sz="4" w:space="0" w:color="000000"/>
              <w:right w:val="single" w:sz="4" w:space="0" w:color="000000"/>
            </w:tcBorders>
            <w:vAlign w:val="center"/>
          </w:tcPr>
          <w:p w14:paraId="2786E500"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MOTIVO DE LA ACTUALIZACIÓN</w:t>
            </w:r>
          </w:p>
        </w:tc>
      </w:tr>
      <w:tr w:rsidR="007375C3" w14:paraId="1DE38B35" w14:textId="77777777">
        <w:tc>
          <w:tcPr>
            <w:tcW w:w="2155" w:type="dxa"/>
            <w:tcBorders>
              <w:top w:val="single" w:sz="4" w:space="0" w:color="000000"/>
              <w:left w:val="single" w:sz="4" w:space="0" w:color="000000"/>
              <w:bottom w:val="single" w:sz="4" w:space="0" w:color="000000"/>
              <w:right w:val="single" w:sz="4" w:space="0" w:color="000000"/>
            </w:tcBorders>
            <w:vAlign w:val="center"/>
          </w:tcPr>
          <w:p w14:paraId="503700BA"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sz w:val="20"/>
                <w:szCs w:val="20"/>
              </w:rPr>
            </w:pPr>
            <w:r>
              <w:rPr>
                <w:rFonts w:ascii="Arial Narrow" w:eastAsia="Arial Narrow" w:hAnsi="Arial Narrow" w:cs="Arial Narrow"/>
                <w:sz w:val="20"/>
                <w:szCs w:val="20"/>
              </w:rPr>
              <w:t>24/02/2020</w:t>
            </w:r>
          </w:p>
        </w:tc>
        <w:tc>
          <w:tcPr>
            <w:tcW w:w="1418" w:type="dxa"/>
            <w:tcBorders>
              <w:top w:val="single" w:sz="4" w:space="0" w:color="000000"/>
              <w:left w:val="single" w:sz="4" w:space="0" w:color="000000"/>
              <w:bottom w:val="single" w:sz="4" w:space="0" w:color="000000"/>
              <w:right w:val="single" w:sz="4" w:space="0" w:color="000000"/>
            </w:tcBorders>
            <w:vAlign w:val="center"/>
          </w:tcPr>
          <w:p w14:paraId="6923C865"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716" w:type="dxa"/>
            <w:tcBorders>
              <w:top w:val="single" w:sz="4" w:space="0" w:color="000000"/>
              <w:left w:val="single" w:sz="4" w:space="0" w:color="000000"/>
              <w:bottom w:val="single" w:sz="4" w:space="0" w:color="000000"/>
              <w:right w:val="single" w:sz="4" w:space="0" w:color="000000"/>
            </w:tcBorders>
            <w:vAlign w:val="center"/>
          </w:tcPr>
          <w:p w14:paraId="1CCBA8F4" w14:textId="77777777" w:rsidR="007375C3" w:rsidRDefault="00114286">
            <w:pPr>
              <w:pBdr>
                <w:top w:val="nil"/>
                <w:left w:val="nil"/>
                <w:bottom w:val="nil"/>
                <w:right w:val="nil"/>
                <w:between w:val="nil"/>
              </w:pBdr>
              <w:tabs>
                <w:tab w:val="left" w:pos="851"/>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actualizó todo el contenido del documento para dar alcance a las modificaciones tanto en los componentes físico, presupuestal como de </w:t>
            </w:r>
            <w:r>
              <w:rPr>
                <w:rFonts w:ascii="Arial Narrow" w:eastAsia="Arial Narrow" w:hAnsi="Arial Narrow" w:cs="Arial Narrow"/>
                <w:sz w:val="20"/>
                <w:szCs w:val="20"/>
              </w:rPr>
              <w:lastRenderedPageBreak/>
              <w:t>gestión del Plan de Acción Anual – PAA conforme me los ajustes del Formato DE_FO_18.</w:t>
            </w:r>
          </w:p>
          <w:p w14:paraId="4C1D5F73" w14:textId="77777777" w:rsidR="007375C3" w:rsidRDefault="00114286">
            <w:pPr>
              <w:pBdr>
                <w:top w:val="nil"/>
                <w:left w:val="nil"/>
                <w:bottom w:val="nil"/>
                <w:right w:val="nil"/>
                <w:between w:val="nil"/>
              </w:pBdr>
              <w:tabs>
                <w:tab w:val="left" w:pos="851"/>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modificó el nombre del formato e instructivo antes denominados “Modificaciones presupuestales al plan de acción anual - PAA” por “Modificaciones al plan de acción anual - PAA”. Lo anterior debido a que en los dos documentos se incluyen tanto las modificaciones presupuestales como las físicas y de gestión.</w:t>
            </w:r>
          </w:p>
        </w:tc>
      </w:tr>
      <w:tr w:rsidR="007375C3" w14:paraId="67077F06" w14:textId="77777777">
        <w:tc>
          <w:tcPr>
            <w:tcW w:w="2155" w:type="dxa"/>
            <w:tcBorders>
              <w:top w:val="single" w:sz="4" w:space="0" w:color="000000"/>
              <w:left w:val="single" w:sz="4" w:space="0" w:color="000000"/>
              <w:bottom w:val="single" w:sz="4" w:space="0" w:color="000000"/>
              <w:right w:val="single" w:sz="4" w:space="0" w:color="000000"/>
            </w:tcBorders>
            <w:vAlign w:val="center"/>
          </w:tcPr>
          <w:p w14:paraId="3D602E38"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color w:val="000000"/>
                <w:sz w:val="20"/>
                <w:szCs w:val="20"/>
              </w:rPr>
            </w:pPr>
            <w:r>
              <w:rPr>
                <w:rFonts w:ascii="Arial Narrow" w:eastAsia="Arial Narrow" w:hAnsi="Arial Narrow" w:cs="Arial Narrow"/>
                <w:sz w:val="20"/>
                <w:szCs w:val="20"/>
              </w:rPr>
              <w:lastRenderedPageBreak/>
              <w:t>23/11/2023</w:t>
            </w:r>
          </w:p>
        </w:tc>
        <w:tc>
          <w:tcPr>
            <w:tcW w:w="1418" w:type="dxa"/>
            <w:tcBorders>
              <w:top w:val="single" w:sz="4" w:space="0" w:color="000000"/>
              <w:left w:val="single" w:sz="4" w:space="0" w:color="000000"/>
              <w:bottom w:val="single" w:sz="4" w:space="0" w:color="000000"/>
              <w:right w:val="single" w:sz="4" w:space="0" w:color="000000"/>
            </w:tcBorders>
            <w:vAlign w:val="center"/>
          </w:tcPr>
          <w:p w14:paraId="2DD9FC80" w14:textId="77777777" w:rsidR="007375C3" w:rsidRDefault="00114286">
            <w:pPr>
              <w:pBdr>
                <w:top w:val="nil"/>
                <w:left w:val="nil"/>
                <w:bottom w:val="nil"/>
                <w:right w:val="nil"/>
                <w:between w:val="nil"/>
              </w:pBdr>
              <w:tabs>
                <w:tab w:val="left" w:pos="851"/>
              </w:tabs>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4</w:t>
            </w:r>
          </w:p>
        </w:tc>
        <w:tc>
          <w:tcPr>
            <w:tcW w:w="5716" w:type="dxa"/>
            <w:tcBorders>
              <w:top w:val="single" w:sz="4" w:space="0" w:color="000000"/>
              <w:left w:val="single" w:sz="4" w:space="0" w:color="000000"/>
              <w:bottom w:val="single" w:sz="4" w:space="0" w:color="000000"/>
              <w:right w:val="single" w:sz="4" w:space="0" w:color="000000"/>
            </w:tcBorders>
            <w:vAlign w:val="center"/>
          </w:tcPr>
          <w:p w14:paraId="1EB89265" w14:textId="77777777" w:rsidR="007375C3" w:rsidRDefault="00114286">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24">
              <w:r>
                <w:rPr>
                  <w:rFonts w:ascii="Arial Narrow" w:eastAsia="Arial Narrow" w:hAnsi="Arial Narrow" w:cs="Arial Narrow"/>
                  <w:color w:val="0000FF"/>
                  <w:sz w:val="20"/>
                  <w:szCs w:val="20"/>
                  <w:u w:val="single"/>
                </w:rPr>
                <w:t>https://drive.google.com/drive/u/1/folders/1Tu2ChzlvgSaXxc10UpqzX-SVhu095Kvv</w:t>
              </w:r>
            </w:hyperlink>
          </w:p>
          <w:p w14:paraId="29D4E2A4" w14:textId="77777777" w:rsidR="007375C3" w:rsidRDefault="00114286">
            <w:pPr>
              <w:tabs>
                <w:tab w:val="center" w:pos="4252"/>
                <w:tab w:val="right" w:pos="8504"/>
              </w:tabs>
              <w:spacing w:before="120" w:after="120"/>
              <w:jc w:val="both"/>
              <w:rPr>
                <w:rFonts w:ascii="Arial Narrow" w:eastAsia="Arial Narrow" w:hAnsi="Arial Narrow" w:cs="Arial Narrow"/>
                <w:sz w:val="22"/>
                <w:szCs w:val="22"/>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25A0F408" w14:textId="77777777" w:rsidR="007375C3" w:rsidRDefault="007375C3">
      <w:pPr>
        <w:pBdr>
          <w:top w:val="nil"/>
          <w:left w:val="nil"/>
          <w:bottom w:val="nil"/>
          <w:right w:val="nil"/>
          <w:between w:val="nil"/>
        </w:pBdr>
        <w:tabs>
          <w:tab w:val="left" w:pos="851"/>
        </w:tabs>
        <w:jc w:val="both"/>
        <w:rPr>
          <w:rFonts w:ascii="Arial Narrow" w:eastAsia="Arial Narrow" w:hAnsi="Arial Narrow" w:cs="Arial Narrow"/>
          <w:b/>
          <w:color w:val="000000"/>
          <w:sz w:val="22"/>
          <w:szCs w:val="22"/>
        </w:rPr>
      </w:pPr>
    </w:p>
    <w:p w14:paraId="2ABE8B22" w14:textId="77777777" w:rsidR="007375C3" w:rsidRDefault="007375C3">
      <w:pPr>
        <w:pBdr>
          <w:top w:val="nil"/>
          <w:left w:val="nil"/>
          <w:bottom w:val="nil"/>
          <w:right w:val="nil"/>
          <w:between w:val="nil"/>
        </w:pBdr>
        <w:tabs>
          <w:tab w:val="left" w:pos="851"/>
        </w:tabs>
        <w:jc w:val="both"/>
        <w:rPr>
          <w:rFonts w:ascii="Arial Narrow" w:eastAsia="Arial Narrow" w:hAnsi="Arial Narrow" w:cs="Arial Narrow"/>
          <w:b/>
          <w:color w:val="000000"/>
          <w:sz w:val="22"/>
          <w:szCs w:val="22"/>
        </w:rPr>
      </w:pPr>
    </w:p>
    <w:tbl>
      <w:tblPr>
        <w:tblStyle w:val="a7"/>
        <w:tblW w:w="9077" w:type="dxa"/>
        <w:tblInd w:w="65" w:type="dxa"/>
        <w:tblLayout w:type="fixed"/>
        <w:tblLook w:val="0400" w:firstRow="0" w:lastRow="0" w:firstColumn="0" w:lastColumn="0" w:noHBand="0" w:noVBand="1"/>
      </w:tblPr>
      <w:tblGrid>
        <w:gridCol w:w="1300"/>
        <w:gridCol w:w="973"/>
        <w:gridCol w:w="6804"/>
      </w:tblGrid>
      <w:tr w:rsidR="007375C3" w14:paraId="0977B0BB"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AEC61FA" w14:textId="77777777" w:rsidR="007375C3" w:rsidRDefault="00114286">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7375C3" w14:paraId="77E3FD8F"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FC3A19E"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F1C0045"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tcPr>
          <w:p w14:paraId="104310B1"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Juan Esteban Martínez / William Garzón Romero / Doris Guzmán Parra / José del Carmen Herrera Tovar / Claudia Marcela Torres.</w:t>
            </w:r>
          </w:p>
        </w:tc>
      </w:tr>
      <w:tr w:rsidR="007375C3" w14:paraId="3BACAF5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835E0D"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ABBB904"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tcPr>
          <w:p w14:paraId="1EB5B34F"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Contratistas / Oficina Asesora de Planeación – Grupo de Gestión Financiera</w:t>
            </w:r>
          </w:p>
        </w:tc>
      </w:tr>
      <w:tr w:rsidR="007375C3" w14:paraId="29F2F925"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AD0A8E6"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1EC7424"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tcPr>
          <w:p w14:paraId="47307B32"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27/08/2021</w:t>
            </w:r>
          </w:p>
        </w:tc>
      </w:tr>
      <w:tr w:rsidR="007375C3" w14:paraId="55F2CA40"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94CBAF5"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FAD43E3"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512311B"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Diana Carolina Oviedo León</w:t>
            </w:r>
          </w:p>
        </w:tc>
      </w:tr>
      <w:tr w:rsidR="007375C3" w14:paraId="579A93DC"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E45D363"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7CB6A83"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1C1EC80"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Asesora – Oficina Asesora de Planeación</w:t>
            </w:r>
          </w:p>
        </w:tc>
      </w:tr>
      <w:tr w:rsidR="007375C3" w14:paraId="088D4AFD"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02742F3"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D4050EC"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76D561D"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24/09/2021</w:t>
            </w:r>
          </w:p>
        </w:tc>
      </w:tr>
      <w:tr w:rsidR="007375C3" w14:paraId="547FDFF1"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F828515" w14:textId="77777777" w:rsidR="007375C3" w:rsidRDefault="0011428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3D3840CF"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321B184C"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Andrea del Pilar Moreno Hernández</w:t>
            </w:r>
          </w:p>
        </w:tc>
      </w:tr>
      <w:tr w:rsidR="007375C3" w14:paraId="5A1B83AE"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8BF1391"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55E748B"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tcPr>
          <w:p w14:paraId="73A9F4A6"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Jefe Oficina Asesora de Planeación</w:t>
            </w:r>
          </w:p>
        </w:tc>
      </w:tr>
      <w:tr w:rsidR="007375C3" w14:paraId="7B78498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C97A252"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03B0426" w14:textId="77777777" w:rsidR="007375C3" w:rsidRDefault="0011428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tcPr>
          <w:p w14:paraId="431AF00F" w14:textId="77777777" w:rsidR="007375C3" w:rsidRDefault="00114286">
            <w:pPr>
              <w:tabs>
                <w:tab w:val="left" w:pos="705"/>
              </w:tabs>
              <w:spacing w:before="120" w:after="120"/>
              <w:rPr>
                <w:rFonts w:ascii="Arial Narrow" w:eastAsia="Arial Narrow" w:hAnsi="Arial Narrow" w:cs="Arial Narrow"/>
                <w:sz w:val="22"/>
                <w:szCs w:val="22"/>
              </w:rPr>
            </w:pPr>
            <w:r>
              <w:rPr>
                <w:rFonts w:ascii="Arial Narrow" w:eastAsia="Arial Narrow" w:hAnsi="Arial Narrow" w:cs="Arial Narrow"/>
                <w:sz w:val="22"/>
                <w:szCs w:val="22"/>
              </w:rPr>
              <w:t>27/09/2021</w:t>
            </w:r>
          </w:p>
        </w:tc>
      </w:tr>
    </w:tbl>
    <w:p w14:paraId="50A90D2A" w14:textId="77777777" w:rsidR="007375C3" w:rsidRDefault="007375C3">
      <w:pPr>
        <w:pBdr>
          <w:top w:val="nil"/>
          <w:left w:val="nil"/>
          <w:bottom w:val="nil"/>
          <w:right w:val="nil"/>
          <w:between w:val="nil"/>
        </w:pBdr>
        <w:tabs>
          <w:tab w:val="left" w:pos="851"/>
        </w:tabs>
        <w:jc w:val="both"/>
        <w:rPr>
          <w:rFonts w:ascii="Arial Narrow" w:eastAsia="Arial Narrow" w:hAnsi="Arial Narrow" w:cs="Arial Narrow"/>
          <w:b/>
          <w:color w:val="000000"/>
          <w:sz w:val="22"/>
          <w:szCs w:val="22"/>
        </w:rPr>
      </w:pPr>
    </w:p>
    <w:p w14:paraId="006AF7BA" w14:textId="77777777" w:rsidR="007375C3" w:rsidRDefault="007375C3">
      <w:pPr>
        <w:jc w:val="both"/>
        <w:rPr>
          <w:rFonts w:ascii="Arial Narrow" w:eastAsia="Arial Narrow" w:hAnsi="Arial Narrow" w:cs="Arial Narrow"/>
          <w:sz w:val="22"/>
          <w:szCs w:val="22"/>
        </w:rPr>
      </w:pPr>
    </w:p>
    <w:sectPr w:rsidR="007375C3">
      <w:headerReference w:type="even" r:id="rId25"/>
      <w:headerReference w:type="default" r:id="rId26"/>
      <w:footerReference w:type="even" r:id="rId27"/>
      <w:footerReference w:type="default" r:id="rId28"/>
      <w:headerReference w:type="first" r:id="rId29"/>
      <w:footerReference w:type="first" r:id="rId30"/>
      <w:pgSz w:w="12242" w:h="15842"/>
      <w:pgMar w:top="1418" w:right="1134" w:bottom="1418" w:left="1701"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E622" w14:textId="77777777" w:rsidR="0082705B" w:rsidRDefault="0082705B">
      <w:r>
        <w:separator/>
      </w:r>
    </w:p>
  </w:endnote>
  <w:endnote w:type="continuationSeparator" w:id="0">
    <w:p w14:paraId="76091F87" w14:textId="77777777" w:rsidR="0082705B" w:rsidRDefault="0082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0131" w14:textId="77777777" w:rsidR="007375C3" w:rsidRDefault="00114286">
    <w:pPr>
      <w:pBdr>
        <w:top w:val="nil"/>
        <w:left w:val="nil"/>
        <w:bottom w:val="nil"/>
        <w:right w:val="nil"/>
        <w:between w:val="nil"/>
      </w:pBdr>
      <w:tabs>
        <w:tab w:val="center" w:pos="4252"/>
        <w:tab w:val="right" w:pos="8504"/>
      </w:tabs>
      <w:jc w:val="center"/>
      <w:rPr>
        <w:color w:val="000000"/>
      </w:rPr>
    </w:pPr>
    <w:r>
      <w:rPr>
        <w:color w:val="000000"/>
      </w:rPr>
      <w:t>6</w:t>
    </w:r>
  </w:p>
  <w:p w14:paraId="2129661B" w14:textId="77777777" w:rsidR="007375C3" w:rsidRDefault="007375C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E44B" w14:textId="77777777" w:rsidR="007375C3" w:rsidRDefault="00114286">
    <w:pPr>
      <w:pBdr>
        <w:top w:val="nil"/>
        <w:left w:val="nil"/>
        <w:bottom w:val="nil"/>
        <w:right w:val="nil"/>
        <w:between w:val="nil"/>
      </w:pBdr>
      <w:tabs>
        <w:tab w:val="center" w:pos="4252"/>
        <w:tab w:val="right" w:pos="8504"/>
      </w:tabs>
      <w:jc w:val="center"/>
      <w:rPr>
        <w:color w:val="000000"/>
      </w:rPr>
    </w:pPr>
    <w:r>
      <w:rPr>
        <w:rFonts w:ascii="Arial Narrow" w:eastAsia="Arial Narrow" w:hAnsi="Arial Narrow" w:cs="Arial Narrow"/>
        <w:color w:val="000000"/>
      </w:rPr>
      <w:t xml:space="preserve">Página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72430E">
      <w:rPr>
        <w:rFonts w:ascii="Arial Narrow" w:eastAsia="Arial Narrow" w:hAnsi="Arial Narrow" w:cs="Arial Narrow"/>
        <w:noProof/>
        <w:color w:val="000000"/>
      </w:rPr>
      <w:t>1</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de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72430E">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3E0CE338" w14:textId="77777777" w:rsidR="007375C3" w:rsidRDefault="007375C3">
    <w:pPr>
      <w:pBdr>
        <w:top w:val="nil"/>
        <w:left w:val="nil"/>
        <w:bottom w:val="nil"/>
        <w:right w:val="nil"/>
        <w:between w:val="nil"/>
      </w:pBdr>
      <w:tabs>
        <w:tab w:val="center" w:pos="4252"/>
        <w:tab w:val="right" w:pos="8504"/>
      </w:tabs>
      <w:jc w:val="center"/>
      <w:rPr>
        <w:rFonts w:ascii="Arial Narrow" w:eastAsia="Arial Narrow" w:hAnsi="Arial Narrow" w:cs="Arial Narrow"/>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BFEA" w14:textId="77777777" w:rsidR="007375C3" w:rsidRDefault="007375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18CC" w14:textId="77777777" w:rsidR="0082705B" w:rsidRDefault="0082705B">
      <w:r>
        <w:separator/>
      </w:r>
    </w:p>
  </w:footnote>
  <w:footnote w:type="continuationSeparator" w:id="0">
    <w:p w14:paraId="11EFB3BA" w14:textId="77777777" w:rsidR="0082705B" w:rsidRDefault="0082705B">
      <w:r>
        <w:continuationSeparator/>
      </w:r>
    </w:p>
  </w:footnote>
  <w:footnote w:id="1">
    <w:p w14:paraId="414D5080" w14:textId="77777777" w:rsidR="007375C3" w:rsidRDefault="00114286">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 </w:t>
      </w:r>
      <w:hyperlink r:id="rId1">
        <w:r>
          <w:rPr>
            <w:rFonts w:ascii="Arial Narrow" w:eastAsia="Arial Narrow" w:hAnsi="Arial Narrow" w:cs="Arial Narrow"/>
            <w:color w:val="000000"/>
            <w:sz w:val="18"/>
            <w:szCs w:val="18"/>
            <w:u w:val="single"/>
          </w:rPr>
          <w:t>https://www.dnp.gov.co/atencion-al-ciudadano/glosario/Paginas/C.aspx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12D6" w14:textId="77777777" w:rsidR="007375C3" w:rsidRDefault="007375C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7516" w14:textId="77777777" w:rsidR="007375C3" w:rsidRDefault="007375C3">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bl>
    <w:tblPr>
      <w:tblStyle w:val="a8"/>
      <w:tblW w:w="9384" w:type="dxa"/>
      <w:jc w:val="center"/>
      <w:tblInd w:w="0" w:type="dxa"/>
      <w:tblLayout w:type="fixed"/>
      <w:tblLook w:val="0000" w:firstRow="0" w:lastRow="0" w:firstColumn="0" w:lastColumn="0" w:noHBand="0" w:noVBand="0"/>
    </w:tblPr>
    <w:tblGrid>
      <w:gridCol w:w="1444"/>
      <w:gridCol w:w="5544"/>
      <w:gridCol w:w="2396"/>
    </w:tblGrid>
    <w:tr w:rsidR="007375C3" w14:paraId="2D4A583F" w14:textId="77777777">
      <w:trPr>
        <w:cantSplit/>
        <w:trHeight w:val="565"/>
        <w:tblHeader/>
        <w:jc w:val="center"/>
      </w:trPr>
      <w:tc>
        <w:tcPr>
          <w:tcW w:w="14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0D8AE2" w14:textId="77777777" w:rsidR="007375C3" w:rsidRDefault="00114286">
          <w:pPr>
            <w:tabs>
              <w:tab w:val="center" w:pos="4419"/>
              <w:tab w:val="right" w:pos="8838"/>
            </w:tabs>
            <w:jc w:val="center"/>
            <w:rPr>
              <w:rFonts w:ascii="Times New Roman" w:eastAsia="Times New Roman" w:hAnsi="Times New Roman" w:cs="Times New Roman"/>
            </w:rPr>
          </w:pPr>
          <w:r>
            <w:rPr>
              <w:noProof/>
            </w:rPr>
            <w:drawing>
              <wp:inline distT="0" distB="0" distL="0" distR="0" wp14:anchorId="351D5349" wp14:editId="4110EC7D">
                <wp:extent cx="733425" cy="933450"/>
                <wp:effectExtent l="0" t="0" r="0" b="0"/>
                <wp:docPr id="50" name="image13.jpg" descr="Logo Parques 300 DPI"/>
                <wp:cNvGraphicFramePr/>
                <a:graphic xmlns:a="http://schemas.openxmlformats.org/drawingml/2006/main">
                  <a:graphicData uri="http://schemas.openxmlformats.org/drawingml/2006/picture">
                    <pic:pic xmlns:pic="http://schemas.openxmlformats.org/drawingml/2006/picture">
                      <pic:nvPicPr>
                        <pic:cNvPr id="0" name="image13.jpg" descr="Logo Parques 300 DPI"/>
                        <pic:cNvPicPr preferRelativeResize="0"/>
                      </pic:nvPicPr>
                      <pic:blipFill>
                        <a:blip r:embed="rId1"/>
                        <a:srcRect/>
                        <a:stretch>
                          <a:fillRect/>
                        </a:stretch>
                      </pic:blipFill>
                      <pic:spPr>
                        <a:xfrm>
                          <a:off x="0" y="0"/>
                          <a:ext cx="733425" cy="933450"/>
                        </a:xfrm>
                        <a:prstGeom prst="rect">
                          <a:avLst/>
                        </a:prstGeom>
                        <a:ln/>
                      </pic:spPr>
                    </pic:pic>
                  </a:graphicData>
                </a:graphic>
              </wp:inline>
            </w:drawing>
          </w:r>
        </w:p>
      </w:tc>
      <w:tc>
        <w:tcPr>
          <w:tcW w:w="5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95DB4A" w14:textId="77777777" w:rsidR="007375C3" w:rsidRDefault="00114286">
          <w:pPr>
            <w:tabs>
              <w:tab w:val="center" w:pos="4419"/>
              <w:tab w:val="right" w:pos="8838"/>
            </w:tabs>
            <w:jc w:val="center"/>
            <w:rPr>
              <w:rFonts w:ascii="Arial Narrow" w:eastAsia="Arial Narrow" w:hAnsi="Arial Narrow" w:cs="Arial Narrow"/>
              <w:b/>
            </w:rPr>
          </w:pPr>
          <w:r>
            <w:rPr>
              <w:rFonts w:ascii="Arial Narrow" w:eastAsia="Arial Narrow" w:hAnsi="Arial Narrow" w:cs="Arial Narrow"/>
              <w:b/>
            </w:rPr>
            <w:t>INSTRUCTIVO</w:t>
          </w:r>
        </w:p>
        <w:p w14:paraId="2A0A81E5" w14:textId="77777777" w:rsidR="007375C3" w:rsidRDefault="007375C3">
          <w:pPr>
            <w:tabs>
              <w:tab w:val="center" w:pos="4419"/>
              <w:tab w:val="right" w:pos="8838"/>
            </w:tabs>
            <w:jc w:val="center"/>
            <w:rPr>
              <w:rFonts w:ascii="Arial Narrow" w:eastAsia="Arial Narrow" w:hAnsi="Arial Narrow" w:cs="Arial Narrow"/>
              <w:b/>
            </w:rPr>
          </w:pPr>
        </w:p>
        <w:p w14:paraId="70260A20" w14:textId="77777777" w:rsidR="007375C3" w:rsidRDefault="00114286">
          <w:pPr>
            <w:tabs>
              <w:tab w:val="center" w:pos="4419"/>
              <w:tab w:val="right" w:pos="8838"/>
            </w:tabs>
            <w:jc w:val="center"/>
            <w:rPr>
              <w:rFonts w:ascii="Arial Narrow" w:eastAsia="Arial Narrow" w:hAnsi="Arial Narrow" w:cs="Arial Narrow"/>
              <w:sz w:val="20"/>
              <w:szCs w:val="20"/>
            </w:rPr>
          </w:pPr>
          <w:bookmarkStart w:id="12" w:name="_heading=h.26in1rg" w:colFirst="0" w:colLast="0"/>
          <w:bookmarkEnd w:id="12"/>
          <w:r>
            <w:rPr>
              <w:rFonts w:ascii="Arial Narrow" w:eastAsia="Arial Narrow" w:hAnsi="Arial Narrow" w:cs="Arial Narrow"/>
              <w:b/>
            </w:rPr>
            <w:t>MODIFICACIONES AL PLAN DE ACCIÓN ANUAL - PAA</w:t>
          </w:r>
        </w:p>
      </w:tc>
      <w:tc>
        <w:tcPr>
          <w:tcW w:w="2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F68F4" w14:textId="77777777" w:rsidR="007375C3" w:rsidRDefault="00114286">
          <w:pPr>
            <w:tabs>
              <w:tab w:val="center" w:pos="4252"/>
              <w:tab w:val="right" w:pos="8504"/>
            </w:tabs>
            <w:rPr>
              <w:rFonts w:ascii="Arial Narrow" w:eastAsia="Arial Narrow" w:hAnsi="Arial Narrow" w:cs="Arial Narrow"/>
              <w:sz w:val="22"/>
              <w:szCs w:val="22"/>
            </w:rPr>
          </w:pPr>
          <w:r>
            <w:rPr>
              <w:rFonts w:ascii="Arial Narrow" w:eastAsia="Arial Narrow" w:hAnsi="Arial Narrow" w:cs="Arial Narrow"/>
              <w:sz w:val="22"/>
              <w:szCs w:val="22"/>
            </w:rPr>
            <w:t>Código: E1-IN-03</w:t>
          </w:r>
        </w:p>
      </w:tc>
    </w:tr>
    <w:tr w:rsidR="007375C3" w14:paraId="190B544C" w14:textId="77777777">
      <w:trPr>
        <w:cantSplit/>
        <w:trHeight w:val="567"/>
        <w:tblHeader/>
        <w:jc w:val="center"/>
      </w:trPr>
      <w:tc>
        <w:tcPr>
          <w:tcW w:w="1444" w:type="dxa"/>
          <w:vMerge/>
          <w:tcBorders>
            <w:top w:val="single" w:sz="4" w:space="0" w:color="000000"/>
            <w:left w:val="single" w:sz="4" w:space="0" w:color="000000"/>
            <w:bottom w:val="single" w:sz="4" w:space="0" w:color="000000"/>
            <w:right w:val="single" w:sz="4" w:space="0" w:color="000000"/>
          </w:tcBorders>
          <w:shd w:val="clear" w:color="auto" w:fill="auto"/>
        </w:tcPr>
        <w:p w14:paraId="18282941" w14:textId="77777777" w:rsidR="007375C3" w:rsidRDefault="007375C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35736" w14:textId="77777777" w:rsidR="007375C3" w:rsidRDefault="007375C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BF5A016" w14:textId="77777777" w:rsidR="007375C3" w:rsidRDefault="00114286">
          <w:pPr>
            <w:tabs>
              <w:tab w:val="center" w:pos="4252"/>
              <w:tab w:val="right" w:pos="8504"/>
            </w:tabs>
            <w:rPr>
              <w:rFonts w:ascii="Times New Roman" w:eastAsia="Times New Roman" w:hAnsi="Times New Roman" w:cs="Times New Roman"/>
              <w:sz w:val="22"/>
              <w:szCs w:val="22"/>
            </w:rPr>
          </w:pPr>
          <w:r>
            <w:rPr>
              <w:rFonts w:ascii="Arial Narrow" w:eastAsia="Arial Narrow" w:hAnsi="Arial Narrow" w:cs="Arial Narrow"/>
              <w:sz w:val="22"/>
              <w:szCs w:val="22"/>
            </w:rPr>
            <w:t>Versión:   1</w:t>
          </w:r>
        </w:p>
      </w:tc>
    </w:tr>
    <w:tr w:rsidR="007375C3" w14:paraId="380362CF" w14:textId="77777777">
      <w:trPr>
        <w:cantSplit/>
        <w:trHeight w:val="567"/>
        <w:tblHeader/>
        <w:jc w:val="center"/>
      </w:trPr>
      <w:tc>
        <w:tcPr>
          <w:tcW w:w="1444" w:type="dxa"/>
          <w:vMerge/>
          <w:tcBorders>
            <w:top w:val="single" w:sz="4" w:space="0" w:color="000000"/>
            <w:left w:val="single" w:sz="4" w:space="0" w:color="000000"/>
            <w:bottom w:val="single" w:sz="4" w:space="0" w:color="000000"/>
            <w:right w:val="single" w:sz="4" w:space="0" w:color="000000"/>
          </w:tcBorders>
          <w:shd w:val="clear" w:color="auto" w:fill="auto"/>
        </w:tcPr>
        <w:p w14:paraId="62AD9517" w14:textId="77777777" w:rsidR="007375C3" w:rsidRDefault="007375C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3D7703" w14:textId="77777777" w:rsidR="007375C3" w:rsidRDefault="007375C3">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90B77E5" w14:textId="77777777" w:rsidR="007375C3" w:rsidRDefault="00114286">
          <w:pPr>
            <w:tabs>
              <w:tab w:val="center" w:pos="4252"/>
              <w:tab w:val="right" w:pos="8504"/>
            </w:tabs>
            <w:rPr>
              <w:rFonts w:ascii="Times New Roman" w:eastAsia="Times New Roman" w:hAnsi="Times New Roman" w:cs="Times New Roman"/>
              <w:sz w:val="22"/>
              <w:szCs w:val="22"/>
            </w:rPr>
          </w:pPr>
          <w:bookmarkStart w:id="13" w:name="_heading=h.lnxbz9" w:colFirst="0" w:colLast="0"/>
          <w:bookmarkEnd w:id="13"/>
          <w:r>
            <w:rPr>
              <w:rFonts w:ascii="Arial Narrow" w:eastAsia="Arial Narrow" w:hAnsi="Arial Narrow" w:cs="Arial Narrow"/>
              <w:sz w:val="22"/>
              <w:szCs w:val="22"/>
            </w:rPr>
            <w:t xml:space="preserve">Vigente desde: </w:t>
          </w:r>
          <w:r w:rsidR="0072430E" w:rsidRPr="0072430E">
            <w:rPr>
              <w:rFonts w:ascii="Arial Narrow" w:eastAsia="Arial Narrow" w:hAnsi="Arial Narrow" w:cs="Arial Narrow"/>
              <w:sz w:val="22"/>
              <w:szCs w:val="22"/>
            </w:rPr>
            <w:t>19/12/2023</w:t>
          </w:r>
        </w:p>
      </w:tc>
    </w:tr>
  </w:tbl>
  <w:p w14:paraId="74F27823" w14:textId="77777777" w:rsidR="007375C3" w:rsidRDefault="007375C3">
    <w:pPr>
      <w:pBdr>
        <w:top w:val="nil"/>
        <w:left w:val="nil"/>
        <w:bottom w:val="nil"/>
        <w:right w:val="nil"/>
        <w:between w:val="nil"/>
      </w:pBdr>
      <w:tabs>
        <w:tab w:val="center" w:pos="4252"/>
        <w:tab w:val="right" w:pos="8504"/>
      </w:tabs>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F0A1" w14:textId="77777777" w:rsidR="007375C3" w:rsidRDefault="007375C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933"/>
    <w:multiLevelType w:val="multilevel"/>
    <w:tmpl w:val="2F9A7B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8A4C2D"/>
    <w:multiLevelType w:val="multilevel"/>
    <w:tmpl w:val="1EDC35F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385E8F"/>
    <w:multiLevelType w:val="multilevel"/>
    <w:tmpl w:val="C5B89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E03DB5"/>
    <w:multiLevelType w:val="multilevel"/>
    <w:tmpl w:val="020029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5A328A"/>
    <w:multiLevelType w:val="multilevel"/>
    <w:tmpl w:val="46D273DE"/>
    <w:lvl w:ilvl="0">
      <w:start w:val="1"/>
      <w:numFmt w:val="decimal"/>
      <w:pStyle w:val="TitulosB"/>
      <w:lvlText w:val="%1."/>
      <w:lvlJc w:val="left"/>
      <w:pPr>
        <w:ind w:left="360" w:hanging="360"/>
      </w:pPr>
    </w:lvl>
    <w:lvl w:ilvl="1">
      <w:start w:val="2"/>
      <w:numFmt w:val="decimal"/>
      <w:pStyle w:val="Estilo1"/>
      <w:lvlText w:val="%1.%2."/>
      <w:lvlJc w:val="left"/>
      <w:pPr>
        <w:ind w:left="360" w:hanging="360"/>
      </w:pPr>
    </w:lvl>
    <w:lvl w:ilvl="2">
      <w:start w:val="1"/>
      <w:numFmt w:val="decimal"/>
      <w:pStyle w:val="SubtituloB1"/>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E736364"/>
    <w:multiLevelType w:val="multilevel"/>
    <w:tmpl w:val="7222F6D4"/>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38230374">
    <w:abstractNumId w:val="5"/>
  </w:num>
  <w:num w:numId="2" w16cid:durableId="480737367">
    <w:abstractNumId w:val="4"/>
  </w:num>
  <w:num w:numId="3" w16cid:durableId="19555991">
    <w:abstractNumId w:val="3"/>
  </w:num>
  <w:num w:numId="4" w16cid:durableId="1588266087">
    <w:abstractNumId w:val="1"/>
  </w:num>
  <w:num w:numId="5" w16cid:durableId="959604658">
    <w:abstractNumId w:val="0"/>
  </w:num>
  <w:num w:numId="6" w16cid:durableId="1955213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C3"/>
    <w:rsid w:val="00114286"/>
    <w:rsid w:val="0072430E"/>
    <w:rsid w:val="007375C3"/>
    <w:rsid w:val="0082705B"/>
    <w:rsid w:val="00A60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AFD2"/>
  <w15:docId w15:val="{ADF890E6-FEFA-4EEE-97F1-D427EA6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FF"/>
    <w:rPr>
      <w:lang w:eastAsia="es-ES"/>
    </w:rPr>
  </w:style>
  <w:style w:type="paragraph" w:styleId="Ttulo1">
    <w:name w:val="heading 1"/>
    <w:basedOn w:val="Normal"/>
    <w:next w:val="Normal"/>
    <w:uiPriority w:val="9"/>
    <w:qFormat/>
    <w:rsid w:val="008D2DEB"/>
    <w:pPr>
      <w:keepNext/>
      <w:jc w:val="both"/>
      <w:outlineLvl w:val="0"/>
    </w:pPr>
    <w:rPr>
      <w:rFonts w:ascii="Arial" w:hAnsi="Arial"/>
      <w:b/>
      <w:sz w:val="16"/>
      <w:lang w:val="es-ES"/>
    </w:rPr>
  </w:style>
  <w:style w:type="paragraph" w:styleId="Ttulo2">
    <w:name w:val="heading 2"/>
    <w:basedOn w:val="Normal"/>
    <w:next w:val="Normal"/>
    <w:link w:val="Ttulo2Car"/>
    <w:uiPriority w:val="9"/>
    <w:semiHidden/>
    <w:unhideWhenUsed/>
    <w:qFormat/>
    <w:rsid w:val="00B475C7"/>
    <w:pPr>
      <w:keepNext/>
      <w:spacing w:before="240" w:after="60"/>
      <w:outlineLvl w:val="1"/>
    </w:pPr>
    <w:rPr>
      <w:rFonts w:ascii="Cambria" w:hAnsi="Cambria"/>
      <w:b/>
      <w:bCs/>
      <w:i/>
      <w:iCs/>
      <w:sz w:val="28"/>
      <w:szCs w:val="28"/>
      <w:lang w:val="x-non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C87E42"/>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ar"/>
    <w:uiPriority w:val="9"/>
    <w:semiHidden/>
    <w:unhideWhenUsed/>
    <w:qFormat/>
    <w:rsid w:val="00D862A0"/>
    <w:pPr>
      <w:spacing w:before="240" w:after="60"/>
      <w:outlineLvl w:val="4"/>
    </w:pPr>
    <w:rPr>
      <w:rFonts w:ascii="Calibri" w:hAnsi="Calibri"/>
      <w:b/>
      <w:bCs/>
      <w:i/>
      <w:iCs/>
      <w:sz w:val="26"/>
      <w:szCs w:val="26"/>
      <w:lang w:eastAsia="x-none"/>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8D2DEB"/>
    <w:pPr>
      <w:jc w:val="center"/>
    </w:pPr>
    <w:rPr>
      <w:b/>
      <w:lang w:val="es-ES"/>
    </w:rPr>
  </w:style>
  <w:style w:type="paragraph" w:styleId="Textoindependiente">
    <w:name w:val="Body Text"/>
    <w:basedOn w:val="Normal"/>
    <w:link w:val="TextoindependienteCar"/>
    <w:semiHidden/>
    <w:rsid w:val="008D2DEB"/>
    <w:pPr>
      <w:jc w:val="center"/>
    </w:pPr>
    <w:rPr>
      <w:rFonts w:ascii="Arial" w:hAnsi="Arial"/>
      <w:b/>
      <w:sz w:val="16"/>
      <w:lang w:val="es-ES"/>
    </w:rPr>
  </w:style>
  <w:style w:type="paragraph" w:styleId="Textoindependiente3">
    <w:name w:val="Body Text 3"/>
    <w:basedOn w:val="Normal"/>
    <w:semiHidden/>
    <w:rsid w:val="008D2DEB"/>
    <w:pPr>
      <w:jc w:val="both"/>
    </w:pPr>
    <w:rPr>
      <w:rFonts w:ascii="Arial" w:hAnsi="Arial"/>
      <w:sz w:val="20"/>
      <w:lang w:val="es-ES"/>
    </w:rPr>
  </w:style>
  <w:style w:type="paragraph" w:styleId="Textoindependiente2">
    <w:name w:val="Body Text 2"/>
    <w:basedOn w:val="Normal"/>
    <w:semiHidden/>
    <w:rsid w:val="008D2DEB"/>
    <w:pPr>
      <w:jc w:val="center"/>
    </w:pPr>
    <w:rPr>
      <w:rFonts w:ascii="Arial" w:hAnsi="Arial"/>
      <w:sz w:val="16"/>
    </w:rPr>
  </w:style>
  <w:style w:type="paragraph" w:styleId="Sangradetextonormal">
    <w:name w:val="Body Text Indent"/>
    <w:basedOn w:val="Normal"/>
    <w:semiHidden/>
    <w:rsid w:val="008D2DEB"/>
    <w:pPr>
      <w:ind w:left="28"/>
      <w:jc w:val="both"/>
    </w:pPr>
    <w:rPr>
      <w:rFonts w:ascii="Arial" w:hAnsi="Arial"/>
      <w:sz w:val="16"/>
    </w:rPr>
  </w:style>
  <w:style w:type="paragraph" w:styleId="Sangra2detindependiente">
    <w:name w:val="Body Text Indent 2"/>
    <w:basedOn w:val="Normal"/>
    <w:semiHidden/>
    <w:rsid w:val="008D2DEB"/>
    <w:pPr>
      <w:ind w:left="28"/>
      <w:jc w:val="both"/>
    </w:pPr>
    <w:rPr>
      <w:rFonts w:ascii="Arial" w:hAnsi="Arial"/>
      <w:b/>
      <w:bCs/>
      <w:sz w:val="16"/>
    </w:rPr>
  </w:style>
  <w:style w:type="table" w:styleId="Tablaconcuadrcula">
    <w:name w:val="Table Grid"/>
    <w:basedOn w:val="Tablanormal"/>
    <w:uiPriority w:val="59"/>
    <w:rsid w:val="000D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859D0"/>
    <w:pPr>
      <w:tabs>
        <w:tab w:val="center" w:pos="4252"/>
        <w:tab w:val="right" w:pos="8504"/>
      </w:tabs>
    </w:pPr>
    <w:rPr>
      <w:lang w:eastAsia="x-none"/>
    </w:rPr>
  </w:style>
  <w:style w:type="character" w:customStyle="1" w:styleId="EncabezadoCar">
    <w:name w:val="Encabezado Car"/>
    <w:link w:val="Encabezado"/>
    <w:rsid w:val="004859D0"/>
    <w:rPr>
      <w:rFonts w:ascii="Tahoma" w:hAnsi="Tahoma"/>
      <w:sz w:val="24"/>
      <w:lang w:val="es-CO"/>
    </w:rPr>
  </w:style>
  <w:style w:type="paragraph" w:styleId="Piedepgina">
    <w:name w:val="footer"/>
    <w:basedOn w:val="Normal"/>
    <w:link w:val="PiedepginaCar"/>
    <w:uiPriority w:val="99"/>
    <w:unhideWhenUsed/>
    <w:rsid w:val="004859D0"/>
    <w:pPr>
      <w:tabs>
        <w:tab w:val="center" w:pos="4252"/>
        <w:tab w:val="right" w:pos="8504"/>
      </w:tabs>
    </w:pPr>
    <w:rPr>
      <w:lang w:eastAsia="x-none"/>
    </w:rPr>
  </w:style>
  <w:style w:type="character" w:customStyle="1" w:styleId="PiedepginaCar">
    <w:name w:val="Pie de página Car"/>
    <w:link w:val="Piedepgina"/>
    <w:uiPriority w:val="99"/>
    <w:rsid w:val="004859D0"/>
    <w:rPr>
      <w:rFonts w:ascii="Tahoma" w:hAnsi="Tahoma"/>
      <w:sz w:val="24"/>
      <w:lang w:val="es-CO"/>
    </w:rPr>
  </w:style>
  <w:style w:type="character" w:customStyle="1" w:styleId="eacep1">
    <w:name w:val="eacep1"/>
    <w:rsid w:val="006722EC"/>
    <w:rPr>
      <w:color w:val="000000"/>
    </w:rPr>
  </w:style>
  <w:style w:type="character" w:customStyle="1" w:styleId="Ttulo5Car">
    <w:name w:val="Título 5 Car"/>
    <w:link w:val="Ttulo5"/>
    <w:uiPriority w:val="9"/>
    <w:semiHidden/>
    <w:rsid w:val="00D862A0"/>
    <w:rPr>
      <w:rFonts w:ascii="Calibri" w:eastAsia="Times New Roman" w:hAnsi="Calibri" w:cs="Times New Roman"/>
      <w:b/>
      <w:bCs/>
      <w:i/>
      <w:iCs/>
      <w:sz w:val="26"/>
      <w:szCs w:val="26"/>
      <w:lang w:val="es-CO"/>
    </w:rPr>
  </w:style>
  <w:style w:type="character" w:styleId="Nmerodepgina">
    <w:name w:val="page number"/>
    <w:semiHidden/>
    <w:rsid w:val="00D862A0"/>
  </w:style>
  <w:style w:type="character" w:styleId="Refdecomentario">
    <w:name w:val="annotation reference"/>
    <w:uiPriority w:val="99"/>
    <w:semiHidden/>
    <w:unhideWhenUsed/>
    <w:rsid w:val="00F62450"/>
    <w:rPr>
      <w:sz w:val="16"/>
      <w:szCs w:val="16"/>
    </w:rPr>
  </w:style>
  <w:style w:type="paragraph" w:styleId="Textocomentario">
    <w:name w:val="annotation text"/>
    <w:basedOn w:val="Normal"/>
    <w:link w:val="TextocomentarioCar"/>
    <w:uiPriority w:val="99"/>
    <w:semiHidden/>
    <w:unhideWhenUsed/>
    <w:rsid w:val="00F62450"/>
    <w:rPr>
      <w:sz w:val="20"/>
      <w:lang w:val="x-none"/>
    </w:rPr>
  </w:style>
  <w:style w:type="character" w:customStyle="1" w:styleId="TextocomentarioCar">
    <w:name w:val="Texto comentario Car"/>
    <w:link w:val="Textocomentario"/>
    <w:uiPriority w:val="99"/>
    <w:semiHidden/>
    <w:rsid w:val="00F62450"/>
    <w:rPr>
      <w:rFonts w:ascii="Tahoma" w:hAnsi="Tahoma"/>
      <w:lang w:eastAsia="es-ES"/>
    </w:rPr>
  </w:style>
  <w:style w:type="paragraph" w:styleId="Asuntodelcomentario">
    <w:name w:val="annotation subject"/>
    <w:basedOn w:val="Textocomentario"/>
    <w:next w:val="Textocomentario"/>
    <w:link w:val="AsuntodelcomentarioCar"/>
    <w:uiPriority w:val="99"/>
    <w:semiHidden/>
    <w:unhideWhenUsed/>
    <w:rsid w:val="00F62450"/>
    <w:rPr>
      <w:b/>
      <w:bCs/>
    </w:rPr>
  </w:style>
  <w:style w:type="character" w:customStyle="1" w:styleId="AsuntodelcomentarioCar">
    <w:name w:val="Asunto del comentario Car"/>
    <w:link w:val="Asuntodelcomentario"/>
    <w:uiPriority w:val="99"/>
    <w:semiHidden/>
    <w:rsid w:val="00F62450"/>
    <w:rPr>
      <w:rFonts w:ascii="Tahoma" w:hAnsi="Tahoma"/>
      <w:b/>
      <w:bCs/>
      <w:lang w:eastAsia="es-ES"/>
    </w:rPr>
  </w:style>
  <w:style w:type="paragraph" w:styleId="Textodeglobo">
    <w:name w:val="Balloon Text"/>
    <w:basedOn w:val="Normal"/>
    <w:link w:val="TextodegloboCar"/>
    <w:uiPriority w:val="99"/>
    <w:semiHidden/>
    <w:unhideWhenUsed/>
    <w:rsid w:val="00F62450"/>
    <w:rPr>
      <w:sz w:val="16"/>
      <w:szCs w:val="16"/>
      <w:lang w:val="x-none"/>
    </w:rPr>
  </w:style>
  <w:style w:type="character" w:customStyle="1" w:styleId="TextodegloboCar">
    <w:name w:val="Texto de globo Car"/>
    <w:link w:val="Textodeglobo"/>
    <w:uiPriority w:val="99"/>
    <w:semiHidden/>
    <w:rsid w:val="00F62450"/>
    <w:rPr>
      <w:rFonts w:ascii="Tahoma" w:hAnsi="Tahoma" w:cs="Tahoma"/>
      <w:sz w:val="16"/>
      <w:szCs w:val="16"/>
      <w:lang w:eastAsia="es-ES"/>
    </w:rPr>
  </w:style>
  <w:style w:type="paragraph" w:customStyle="1" w:styleId="Default">
    <w:name w:val="Default"/>
    <w:rsid w:val="00666A48"/>
    <w:pPr>
      <w:autoSpaceDE w:val="0"/>
      <w:autoSpaceDN w:val="0"/>
      <w:adjustRightInd w:val="0"/>
    </w:pPr>
    <w:rPr>
      <w:rFonts w:ascii="Arial Narrow" w:hAnsi="Arial Narrow" w:cs="Arial Narrow"/>
      <w:color w:val="000000"/>
      <w:lang w:val="es-ES" w:eastAsia="es-ES"/>
    </w:rPr>
  </w:style>
  <w:style w:type="paragraph" w:styleId="Textosinformato">
    <w:name w:val="Plain Text"/>
    <w:basedOn w:val="Normal"/>
    <w:link w:val="TextosinformatoCar"/>
    <w:rsid w:val="00097B4D"/>
    <w:rPr>
      <w:rFonts w:ascii="Courier New" w:hAnsi="Courier New"/>
      <w:sz w:val="20"/>
      <w:lang w:val="x-none" w:eastAsia="es-MX"/>
    </w:rPr>
  </w:style>
  <w:style w:type="character" w:customStyle="1" w:styleId="TextosinformatoCar">
    <w:name w:val="Texto sin formato Car"/>
    <w:link w:val="Textosinformato"/>
    <w:rsid w:val="00097B4D"/>
    <w:rPr>
      <w:rFonts w:ascii="Courier New" w:hAnsi="Courier New"/>
      <w:lang w:eastAsia="es-MX"/>
    </w:rPr>
  </w:style>
  <w:style w:type="paragraph" w:styleId="NormalWeb">
    <w:name w:val="Normal (Web)"/>
    <w:basedOn w:val="Normal"/>
    <w:uiPriority w:val="99"/>
    <w:unhideWhenUsed/>
    <w:rsid w:val="0057322A"/>
    <w:pPr>
      <w:spacing w:before="100" w:beforeAutospacing="1" w:after="100" w:afterAutospacing="1"/>
    </w:pPr>
    <w:rPr>
      <w:rFonts w:ascii="Times New Roman" w:hAnsi="Times New Roman"/>
      <w:lang w:val="es-ES"/>
    </w:rPr>
  </w:style>
  <w:style w:type="character" w:styleId="Textoennegrita">
    <w:name w:val="Strong"/>
    <w:uiPriority w:val="22"/>
    <w:qFormat/>
    <w:rsid w:val="0057322A"/>
    <w:rPr>
      <w:b/>
      <w:bCs/>
    </w:rPr>
  </w:style>
  <w:style w:type="paragraph" w:styleId="Prrafodelista">
    <w:name w:val="List Paragraph"/>
    <w:basedOn w:val="Normal"/>
    <w:uiPriority w:val="34"/>
    <w:qFormat/>
    <w:rsid w:val="008015A2"/>
    <w:pPr>
      <w:ind w:left="708"/>
    </w:pPr>
    <w:rPr>
      <w:rFonts w:ascii="Times New Roman" w:hAnsi="Times New Roman"/>
      <w:lang w:val="es-ES"/>
    </w:rPr>
  </w:style>
  <w:style w:type="paragraph" w:styleId="Subttulo">
    <w:name w:val="Subtitle"/>
    <w:basedOn w:val="Normal"/>
    <w:next w:val="Normal"/>
    <w:link w:val="SubttuloCar"/>
    <w:uiPriority w:val="11"/>
    <w:qFormat/>
    <w:pPr>
      <w:spacing w:after="60"/>
      <w:jc w:val="center"/>
    </w:pPr>
    <w:rPr>
      <w:rFonts w:ascii="Cambria" w:eastAsia="Cambria" w:hAnsi="Cambria" w:cs="Cambria"/>
    </w:rPr>
  </w:style>
  <w:style w:type="character" w:customStyle="1" w:styleId="SubttuloCar">
    <w:name w:val="Subtítulo Car"/>
    <w:link w:val="Subttulo"/>
    <w:uiPriority w:val="11"/>
    <w:rsid w:val="00614FAE"/>
    <w:rPr>
      <w:rFonts w:ascii="Cambria" w:eastAsia="Times New Roman" w:hAnsi="Cambria" w:cs="Times New Roman"/>
      <w:sz w:val="24"/>
      <w:szCs w:val="24"/>
      <w:lang w:val="es-CO"/>
    </w:rPr>
  </w:style>
  <w:style w:type="character" w:customStyle="1" w:styleId="Ttulo4Car">
    <w:name w:val="Título 4 Car"/>
    <w:link w:val="Ttulo4"/>
    <w:uiPriority w:val="9"/>
    <w:rsid w:val="00C87E42"/>
    <w:rPr>
      <w:rFonts w:ascii="Calibri" w:eastAsia="Times New Roman" w:hAnsi="Calibri" w:cs="Times New Roman"/>
      <w:b/>
      <w:bCs/>
      <w:sz w:val="28"/>
      <w:szCs w:val="28"/>
      <w:lang w:val="es-CO"/>
    </w:rPr>
  </w:style>
  <w:style w:type="character" w:customStyle="1" w:styleId="TextoindependienteCar">
    <w:name w:val="Texto independiente Car"/>
    <w:link w:val="Textoindependiente"/>
    <w:semiHidden/>
    <w:rsid w:val="00974835"/>
    <w:rPr>
      <w:rFonts w:ascii="Arial" w:hAnsi="Arial"/>
      <w:b/>
      <w:sz w:val="16"/>
      <w:lang w:val="es-ES" w:eastAsia="es-ES"/>
    </w:rPr>
  </w:style>
  <w:style w:type="paragraph" w:customStyle="1" w:styleId="Pa14">
    <w:name w:val="Pa14"/>
    <w:basedOn w:val="Default"/>
    <w:next w:val="Default"/>
    <w:uiPriority w:val="99"/>
    <w:rsid w:val="008C342D"/>
    <w:pPr>
      <w:spacing w:line="241" w:lineRule="atLeast"/>
    </w:pPr>
    <w:rPr>
      <w:rFonts w:ascii="Times New Roman" w:hAnsi="Times New Roman" w:cs="Times New Roman"/>
      <w:color w:val="auto"/>
      <w:lang w:val="es-CO" w:eastAsia="es-CO"/>
    </w:rPr>
  </w:style>
  <w:style w:type="character" w:customStyle="1" w:styleId="A11">
    <w:name w:val="A11"/>
    <w:uiPriority w:val="99"/>
    <w:rsid w:val="008C342D"/>
    <w:rPr>
      <w:color w:val="000000"/>
      <w:sz w:val="14"/>
      <w:szCs w:val="14"/>
    </w:rPr>
  </w:style>
  <w:style w:type="character" w:customStyle="1" w:styleId="estilo10">
    <w:name w:val="estilo1"/>
    <w:rsid w:val="0050655C"/>
  </w:style>
  <w:style w:type="character" w:styleId="nfasis">
    <w:name w:val="Emphasis"/>
    <w:uiPriority w:val="20"/>
    <w:qFormat/>
    <w:rsid w:val="002653BC"/>
    <w:rPr>
      <w:i/>
      <w:iCs/>
    </w:rPr>
  </w:style>
  <w:style w:type="character" w:styleId="Hipervnculo">
    <w:name w:val="Hyperlink"/>
    <w:uiPriority w:val="99"/>
    <w:unhideWhenUsed/>
    <w:rsid w:val="000B2E4B"/>
    <w:rPr>
      <w:color w:val="0000FF"/>
      <w:u w:val="single"/>
    </w:rPr>
  </w:style>
  <w:style w:type="character" w:customStyle="1" w:styleId="A1">
    <w:name w:val="A1"/>
    <w:uiPriority w:val="99"/>
    <w:rsid w:val="00567A4A"/>
    <w:rPr>
      <w:color w:val="000000"/>
    </w:rPr>
  </w:style>
  <w:style w:type="paragraph" w:styleId="Revisin">
    <w:name w:val="Revision"/>
    <w:hidden/>
    <w:uiPriority w:val="99"/>
    <w:semiHidden/>
    <w:rsid w:val="0070332C"/>
    <w:rPr>
      <w:lang w:eastAsia="es-ES"/>
    </w:rPr>
  </w:style>
  <w:style w:type="paragraph" w:styleId="Textonotapie">
    <w:name w:val="footnote text"/>
    <w:basedOn w:val="Normal"/>
    <w:link w:val="TextonotapieCar"/>
    <w:uiPriority w:val="99"/>
    <w:unhideWhenUsed/>
    <w:rsid w:val="009D7F08"/>
    <w:rPr>
      <w:sz w:val="20"/>
      <w:lang w:val="x-none"/>
    </w:rPr>
  </w:style>
  <w:style w:type="character" w:customStyle="1" w:styleId="TextonotapieCar">
    <w:name w:val="Texto nota pie Car"/>
    <w:link w:val="Textonotapie"/>
    <w:uiPriority w:val="99"/>
    <w:rsid w:val="009D7F08"/>
    <w:rPr>
      <w:rFonts w:ascii="Tahoma" w:hAnsi="Tahoma"/>
      <w:lang w:eastAsia="es-ES"/>
    </w:rPr>
  </w:style>
  <w:style w:type="character" w:styleId="Refdenotaalpie">
    <w:name w:val="footnote reference"/>
    <w:uiPriority w:val="99"/>
    <w:unhideWhenUsed/>
    <w:rsid w:val="009D7F08"/>
    <w:rPr>
      <w:vertAlign w:val="superscript"/>
    </w:rPr>
  </w:style>
  <w:style w:type="character" w:customStyle="1" w:styleId="apple-converted-space">
    <w:name w:val="apple-converted-space"/>
    <w:rsid w:val="00324ED7"/>
  </w:style>
  <w:style w:type="paragraph" w:styleId="Textonotaalfinal">
    <w:name w:val="endnote text"/>
    <w:basedOn w:val="Normal"/>
    <w:link w:val="TextonotaalfinalCar"/>
    <w:uiPriority w:val="99"/>
    <w:semiHidden/>
    <w:unhideWhenUsed/>
    <w:rsid w:val="009C291F"/>
    <w:rPr>
      <w:sz w:val="20"/>
      <w:lang w:val="x-none"/>
    </w:rPr>
  </w:style>
  <w:style w:type="character" w:customStyle="1" w:styleId="TextonotaalfinalCar">
    <w:name w:val="Texto nota al final Car"/>
    <w:link w:val="Textonotaalfinal"/>
    <w:uiPriority w:val="99"/>
    <w:semiHidden/>
    <w:rsid w:val="009C291F"/>
    <w:rPr>
      <w:rFonts w:ascii="Tahoma" w:hAnsi="Tahoma"/>
      <w:lang w:eastAsia="es-ES"/>
    </w:rPr>
  </w:style>
  <w:style w:type="character" w:styleId="Refdenotaalfinal">
    <w:name w:val="endnote reference"/>
    <w:uiPriority w:val="99"/>
    <w:semiHidden/>
    <w:unhideWhenUsed/>
    <w:rsid w:val="009C291F"/>
    <w:rPr>
      <w:vertAlign w:val="superscript"/>
    </w:rPr>
  </w:style>
  <w:style w:type="character" w:customStyle="1" w:styleId="Ttulo2Car">
    <w:name w:val="Título 2 Car"/>
    <w:link w:val="Ttulo2"/>
    <w:uiPriority w:val="9"/>
    <w:semiHidden/>
    <w:rsid w:val="00B475C7"/>
    <w:rPr>
      <w:rFonts w:ascii="Cambria" w:eastAsia="Times New Roman" w:hAnsi="Cambria" w:cs="Times New Roman"/>
      <w:b/>
      <w:bCs/>
      <w:i/>
      <w:iCs/>
      <w:sz w:val="28"/>
      <w:szCs w:val="28"/>
      <w:lang w:eastAsia="es-ES"/>
    </w:rPr>
  </w:style>
  <w:style w:type="paragraph" w:styleId="Sinespaciado">
    <w:name w:val="No Spacing"/>
    <w:uiPriority w:val="1"/>
    <w:qFormat/>
    <w:rsid w:val="00F06AC6"/>
    <w:rPr>
      <w:rFonts w:ascii="Calibri" w:eastAsia="Calibri" w:hAnsi="Calibri"/>
      <w:sz w:val="22"/>
      <w:szCs w:val="22"/>
      <w:lang w:val="es-ES" w:eastAsia="en-US"/>
    </w:rPr>
  </w:style>
  <w:style w:type="paragraph" w:customStyle="1" w:styleId="Texto">
    <w:name w:val="Texto"/>
    <w:basedOn w:val="Normal"/>
    <w:rsid w:val="00381A26"/>
    <w:pPr>
      <w:spacing w:line="360" w:lineRule="auto"/>
      <w:jc w:val="both"/>
    </w:pPr>
    <w:rPr>
      <w:rFonts w:ascii="Arial Narrow" w:hAnsi="Arial Narrow"/>
      <w:lang w:val="es-ES"/>
    </w:rPr>
  </w:style>
  <w:style w:type="paragraph" w:customStyle="1" w:styleId="Epgrafe">
    <w:name w:val="Epígrafe"/>
    <w:basedOn w:val="Normal"/>
    <w:next w:val="Normal"/>
    <w:qFormat/>
    <w:rsid w:val="00381A26"/>
    <w:rPr>
      <w:rFonts w:ascii="Arial Narrow" w:hAnsi="Arial Narrow"/>
      <w:b/>
      <w:bCs/>
      <w:sz w:val="20"/>
      <w:lang w:val="es-ES"/>
    </w:rPr>
  </w:style>
  <w:style w:type="character" w:customStyle="1" w:styleId="a">
    <w:name w:val="a"/>
    <w:rsid w:val="00470162"/>
  </w:style>
  <w:style w:type="character" w:customStyle="1" w:styleId="l7">
    <w:name w:val="l7"/>
    <w:rsid w:val="00470162"/>
  </w:style>
  <w:style w:type="character" w:customStyle="1" w:styleId="l">
    <w:name w:val="l"/>
    <w:rsid w:val="00470162"/>
  </w:style>
  <w:style w:type="paragraph" w:customStyle="1" w:styleId="Portada">
    <w:name w:val="Portada"/>
    <w:basedOn w:val="Normal"/>
    <w:rsid w:val="00546B83"/>
    <w:pPr>
      <w:spacing w:line="320" w:lineRule="atLeast"/>
      <w:ind w:left="851"/>
      <w:jc w:val="both"/>
    </w:pPr>
    <w:rPr>
      <w:sz w:val="22"/>
      <w:lang w:val="es-ES_tradnl" w:eastAsia="en-US"/>
    </w:rPr>
  </w:style>
  <w:style w:type="paragraph" w:customStyle="1" w:styleId="TitulosB">
    <w:name w:val="Titulos B"/>
    <w:basedOn w:val="Ttulo1"/>
    <w:qFormat/>
    <w:rsid w:val="00546B83"/>
    <w:pPr>
      <w:keepLines/>
      <w:numPr>
        <w:numId w:val="2"/>
      </w:numPr>
      <w:tabs>
        <w:tab w:val="num" w:pos="360"/>
      </w:tabs>
      <w:spacing w:before="600" w:after="240" w:line="276" w:lineRule="auto"/>
      <w:ind w:firstLine="0"/>
      <w:jc w:val="center"/>
    </w:pPr>
    <w:rPr>
      <w:rFonts w:ascii="Arial Narrow" w:hAnsi="Arial Narrow"/>
      <w:bCs/>
      <w:sz w:val="26"/>
      <w:szCs w:val="26"/>
      <w:lang w:val="es-CO" w:eastAsia="en-US"/>
    </w:rPr>
  </w:style>
  <w:style w:type="paragraph" w:customStyle="1" w:styleId="Estilo1">
    <w:name w:val="Estilo1"/>
    <w:basedOn w:val="Prrafodelista"/>
    <w:rsid w:val="00546B83"/>
    <w:pPr>
      <w:numPr>
        <w:ilvl w:val="1"/>
        <w:numId w:val="2"/>
      </w:numPr>
      <w:tabs>
        <w:tab w:val="num" w:pos="360"/>
      </w:tabs>
      <w:spacing w:after="200" w:line="276" w:lineRule="auto"/>
      <w:ind w:firstLine="0"/>
      <w:contextualSpacing/>
    </w:pPr>
    <w:rPr>
      <w:rFonts w:ascii="Arial Narrow" w:eastAsia="Calibri" w:hAnsi="Arial Narrow"/>
      <w:b/>
      <w:lang w:val="es-CO" w:eastAsia="en-US"/>
    </w:rPr>
  </w:style>
  <w:style w:type="paragraph" w:customStyle="1" w:styleId="SubtituloB1">
    <w:name w:val="Subtitulo B1"/>
    <w:qFormat/>
    <w:rsid w:val="00546B83"/>
    <w:pPr>
      <w:numPr>
        <w:ilvl w:val="2"/>
        <w:numId w:val="2"/>
      </w:numPr>
      <w:spacing w:after="200" w:line="276" w:lineRule="auto"/>
      <w:jc w:val="both"/>
    </w:pPr>
    <w:rPr>
      <w:rFonts w:ascii="Arial Narrow" w:hAnsi="Arial Narrow"/>
      <w:b/>
      <w:lang w:val="es-ES_tradnl" w:eastAsia="en-US"/>
    </w:rPr>
  </w:style>
  <w:style w:type="paragraph" w:customStyle="1" w:styleId="TtulodeTDC1">
    <w:name w:val="Título de TDC1"/>
    <w:basedOn w:val="Ttulo1"/>
    <w:next w:val="Normal"/>
    <w:uiPriority w:val="39"/>
    <w:unhideWhenUsed/>
    <w:qFormat/>
    <w:rsid w:val="006C1355"/>
    <w:pPr>
      <w:keepLines/>
      <w:spacing w:before="480" w:line="276" w:lineRule="auto"/>
      <w:jc w:val="left"/>
      <w:outlineLvl w:val="9"/>
    </w:pPr>
    <w:rPr>
      <w:rFonts w:ascii="Cambria" w:hAnsi="Cambria"/>
      <w:bCs/>
      <w:color w:val="365F91"/>
      <w:sz w:val="28"/>
      <w:szCs w:val="28"/>
      <w:lang w:val="es-CO" w:eastAsia="es-CO"/>
    </w:rPr>
  </w:style>
  <w:style w:type="paragraph" w:styleId="TDC1">
    <w:name w:val="toc 1"/>
    <w:basedOn w:val="Normal"/>
    <w:next w:val="Normal"/>
    <w:autoRedefine/>
    <w:uiPriority w:val="39"/>
    <w:unhideWhenUsed/>
    <w:qFormat/>
    <w:rsid w:val="006C1355"/>
  </w:style>
  <w:style w:type="paragraph" w:styleId="TDC2">
    <w:name w:val="toc 2"/>
    <w:basedOn w:val="Normal"/>
    <w:next w:val="Normal"/>
    <w:autoRedefine/>
    <w:uiPriority w:val="39"/>
    <w:semiHidden/>
    <w:unhideWhenUsed/>
    <w:qFormat/>
    <w:rsid w:val="006C1355"/>
    <w:pPr>
      <w:spacing w:after="100" w:line="276" w:lineRule="auto"/>
      <w:ind w:left="220"/>
    </w:pPr>
    <w:rPr>
      <w:rFonts w:ascii="Calibri" w:hAnsi="Calibri"/>
      <w:sz w:val="22"/>
      <w:szCs w:val="22"/>
      <w:lang w:eastAsia="es-CO"/>
    </w:rPr>
  </w:style>
  <w:style w:type="paragraph" w:styleId="TDC3">
    <w:name w:val="toc 3"/>
    <w:basedOn w:val="Normal"/>
    <w:next w:val="Normal"/>
    <w:autoRedefine/>
    <w:uiPriority w:val="39"/>
    <w:semiHidden/>
    <w:unhideWhenUsed/>
    <w:qFormat/>
    <w:rsid w:val="006C1355"/>
    <w:pPr>
      <w:spacing w:after="100" w:line="276" w:lineRule="auto"/>
      <w:ind w:left="440"/>
    </w:pPr>
    <w:rPr>
      <w:rFonts w:ascii="Calibri" w:hAnsi="Calibri"/>
      <w:sz w:val="22"/>
      <w:szCs w:val="22"/>
      <w:lang w:eastAsia="es-CO"/>
    </w:rPr>
  </w:style>
  <w:style w:type="character" w:customStyle="1" w:styleId="Mencinsinresolver1">
    <w:name w:val="Mención sin resolver1"/>
    <w:uiPriority w:val="99"/>
    <w:semiHidden/>
    <w:unhideWhenUsed/>
    <w:rsid w:val="002F28C1"/>
    <w:rPr>
      <w:color w:val="605E5C"/>
      <w:shd w:val="clear" w:color="auto" w:fill="E1DFDD"/>
    </w:rPr>
  </w:style>
  <w:style w:type="paragraph" w:styleId="TtuloTDC">
    <w:name w:val="TOC Heading"/>
    <w:basedOn w:val="Ttulo1"/>
    <w:next w:val="Normal"/>
    <w:uiPriority w:val="39"/>
    <w:unhideWhenUsed/>
    <w:qFormat/>
    <w:rsid w:val="00E51274"/>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Hipervnculovisitado">
    <w:name w:val="FollowedHyperlink"/>
    <w:basedOn w:val="Fuentedeprrafopredeter"/>
    <w:uiPriority w:val="99"/>
    <w:semiHidden/>
    <w:unhideWhenUsed/>
    <w:rsid w:val="002F0888"/>
    <w:rPr>
      <w:color w:val="954F72" w:themeColor="followedHyperlink"/>
      <w:u w:val="single"/>
    </w:rPr>
  </w:style>
  <w:style w:type="table" w:customStyle="1" w:styleId="a0">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rive.google.com/drive/u/1/folders/1Tu2ChzlvgSaXxc10UpqzX-SVhu095Kv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WIQZqW6s0QPaj0KJEBsh0PCpQ==">CgMxLjAyCGguZ2pkZ3hzMgloLjMwajB6bGwyCWguMWZvYjl0ZTIJaC4zem55c2g3MgloLjJldDkycDAyCGgudHlqY3d0MgloLjNkeTZ2a20yCWguMXQzaDVzZjIJaC40ZDM0b2c4MgloLjJzOGV5bzEyCWguMTdkcDh2dTIJaC4zcmRjcmpuMgloLjI2aW4xcmcyCGgubG54Yno5OAByITEtOGt3Uk9kM0lKcnRibEl5RjJnNHpDZ1BOYmVzS3ZBLQ==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3139</Words>
  <Characters>17896</Characters>
  <Application>Microsoft Office Word</Application>
  <DocSecurity>0</DocSecurity>
  <Lines>149</Lines>
  <Paragraphs>41</Paragraphs>
  <ScaleCrop>false</ScaleCrop>
  <Company>PNNC</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TRANSFORMACION CULTURAL</dc:creator>
  <cp:lastModifiedBy>LENOVO</cp:lastModifiedBy>
  <cp:revision>3</cp:revision>
  <cp:lastPrinted>2023-12-19T12:28:00Z</cp:lastPrinted>
  <dcterms:created xsi:type="dcterms:W3CDTF">2021-09-27T23:34:00Z</dcterms:created>
  <dcterms:modified xsi:type="dcterms:W3CDTF">2023-12-19T12:28:00Z</dcterms:modified>
</cp:coreProperties>
</file>