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297D" w14:textId="77777777" w:rsidR="00A60C66" w:rsidRPr="00962650" w:rsidRDefault="00D35936" w:rsidP="00962650">
      <w:pPr>
        <w:pStyle w:val="Tabladecuadrcula31"/>
        <w:pageBreakBefore/>
        <w:jc w:val="center"/>
        <w:outlineLvl w:val="9"/>
        <w:rPr>
          <w:rFonts w:cs="Calibri"/>
          <w:color w:val="000000"/>
          <w:szCs w:val="22"/>
          <w:lang w:val="es-ES"/>
        </w:rPr>
      </w:pPr>
      <w:bookmarkStart w:id="0" w:name="_Hlk32915395"/>
      <w:r w:rsidRPr="00962650">
        <w:rPr>
          <w:rFonts w:cs="Calibri"/>
          <w:color w:val="000000"/>
          <w:szCs w:val="22"/>
          <w:lang w:val="es-ES"/>
        </w:rPr>
        <w:t xml:space="preserve"> </w:t>
      </w:r>
      <w:r w:rsidR="00AE24C9" w:rsidRPr="00962650">
        <w:rPr>
          <w:rFonts w:cs="Calibri"/>
          <w:color w:val="000000"/>
          <w:szCs w:val="22"/>
          <w:lang w:val="es-ES"/>
        </w:rPr>
        <w:t>TABLA DE CONTENIDO</w:t>
      </w:r>
    </w:p>
    <w:p w14:paraId="51565190" w14:textId="77777777" w:rsidR="009C3CFD" w:rsidRPr="009C3CFD" w:rsidRDefault="009C3CFD" w:rsidP="00962650">
      <w:pPr>
        <w:ind w:right="283"/>
        <w:rPr>
          <w:lang w:val="es-ES" w:eastAsia="es-CO"/>
        </w:rPr>
      </w:pPr>
    </w:p>
    <w:bookmarkEnd w:id="0"/>
    <w:p w14:paraId="7F1A1278" w14:textId="6AC332CA" w:rsidR="005F15C6" w:rsidRDefault="00E07FD4" w:rsidP="005F15C6">
      <w:pPr>
        <w:pStyle w:val="TDC1"/>
        <w:rPr>
          <w:rFonts w:asciiTheme="minorHAnsi" w:eastAsiaTheme="minorEastAsia" w:hAnsiTheme="minorHAnsi" w:cstheme="minorBidi"/>
          <w:noProof/>
          <w:kern w:val="0"/>
          <w:sz w:val="24"/>
          <w:szCs w:val="24"/>
          <w:lang w:eastAsia="es-MX"/>
        </w:rPr>
      </w:pPr>
      <w:r>
        <w:rPr>
          <w:rFonts w:cs="Calibri"/>
          <w:color w:val="000000"/>
          <w:sz w:val="24"/>
          <w:szCs w:val="24"/>
          <w:lang w:val="es-ES"/>
        </w:rPr>
        <w:fldChar w:fldCharType="begin"/>
      </w:r>
      <w:r>
        <w:rPr>
          <w:rFonts w:cs="Calibri"/>
          <w:color w:val="000000"/>
          <w:sz w:val="24"/>
          <w:szCs w:val="24"/>
          <w:lang w:val="es-ES"/>
        </w:rPr>
        <w:instrText xml:space="preserve"> TOC \o "1-4" \h \z \u </w:instrText>
      </w:r>
      <w:r>
        <w:rPr>
          <w:rFonts w:cs="Calibri"/>
          <w:color w:val="000000"/>
          <w:sz w:val="24"/>
          <w:szCs w:val="24"/>
          <w:lang w:val="es-ES"/>
        </w:rPr>
        <w:fldChar w:fldCharType="separate"/>
      </w:r>
      <w:hyperlink w:anchor="_Toc113348876" w:history="1">
        <w:r w:rsidR="005F15C6" w:rsidRPr="00817689">
          <w:rPr>
            <w:rStyle w:val="Hipervnculo"/>
            <w:rFonts w:eastAsia="Arial Narrow"/>
            <w:noProof/>
          </w:rPr>
          <w:t>1.</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INTRODUCCIÓN</w:t>
        </w:r>
        <w:r w:rsidR="005F15C6">
          <w:rPr>
            <w:noProof/>
            <w:webHidden/>
          </w:rPr>
          <w:tab/>
        </w:r>
        <w:r w:rsidR="005F15C6">
          <w:rPr>
            <w:noProof/>
            <w:webHidden/>
          </w:rPr>
          <w:fldChar w:fldCharType="begin"/>
        </w:r>
        <w:r w:rsidR="005F15C6">
          <w:rPr>
            <w:noProof/>
            <w:webHidden/>
          </w:rPr>
          <w:instrText xml:space="preserve"> PAGEREF _Toc113348876 \h </w:instrText>
        </w:r>
        <w:r w:rsidR="005F15C6">
          <w:rPr>
            <w:noProof/>
            <w:webHidden/>
          </w:rPr>
        </w:r>
        <w:r w:rsidR="005F15C6">
          <w:rPr>
            <w:noProof/>
            <w:webHidden/>
          </w:rPr>
          <w:fldChar w:fldCharType="separate"/>
        </w:r>
        <w:r w:rsidR="001D2278">
          <w:rPr>
            <w:noProof/>
            <w:webHidden/>
          </w:rPr>
          <w:t>3</w:t>
        </w:r>
        <w:r w:rsidR="005F15C6">
          <w:rPr>
            <w:noProof/>
            <w:webHidden/>
          </w:rPr>
          <w:fldChar w:fldCharType="end"/>
        </w:r>
      </w:hyperlink>
    </w:p>
    <w:p w14:paraId="2643917D" w14:textId="065680DB" w:rsidR="005F15C6" w:rsidRDefault="00000000" w:rsidP="005F15C6">
      <w:pPr>
        <w:pStyle w:val="TDC1"/>
        <w:rPr>
          <w:rFonts w:asciiTheme="minorHAnsi" w:eastAsiaTheme="minorEastAsia" w:hAnsiTheme="minorHAnsi" w:cstheme="minorBidi"/>
          <w:noProof/>
          <w:kern w:val="0"/>
          <w:sz w:val="24"/>
          <w:szCs w:val="24"/>
          <w:lang w:eastAsia="es-MX"/>
        </w:rPr>
      </w:pPr>
      <w:hyperlink w:anchor="_Toc113348877" w:history="1">
        <w:r w:rsidR="005F15C6" w:rsidRPr="00817689">
          <w:rPr>
            <w:rStyle w:val="Hipervnculo"/>
            <w:rFonts w:eastAsia="Arial Narrow"/>
            <w:noProof/>
          </w:rPr>
          <w:t>2.</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DESARROLLO</w:t>
        </w:r>
        <w:r w:rsidR="005F15C6">
          <w:rPr>
            <w:noProof/>
            <w:webHidden/>
          </w:rPr>
          <w:tab/>
        </w:r>
        <w:r w:rsidR="005F15C6">
          <w:rPr>
            <w:noProof/>
            <w:webHidden/>
          </w:rPr>
          <w:fldChar w:fldCharType="begin"/>
        </w:r>
        <w:r w:rsidR="005F15C6">
          <w:rPr>
            <w:noProof/>
            <w:webHidden/>
          </w:rPr>
          <w:instrText xml:space="preserve"> PAGEREF _Toc113348877 \h </w:instrText>
        </w:r>
        <w:r w:rsidR="005F15C6">
          <w:rPr>
            <w:noProof/>
            <w:webHidden/>
          </w:rPr>
        </w:r>
        <w:r w:rsidR="005F15C6">
          <w:rPr>
            <w:noProof/>
            <w:webHidden/>
          </w:rPr>
          <w:fldChar w:fldCharType="separate"/>
        </w:r>
        <w:r w:rsidR="001D2278">
          <w:rPr>
            <w:noProof/>
            <w:webHidden/>
          </w:rPr>
          <w:t>3</w:t>
        </w:r>
        <w:r w:rsidR="005F15C6">
          <w:rPr>
            <w:noProof/>
            <w:webHidden/>
          </w:rPr>
          <w:fldChar w:fldCharType="end"/>
        </w:r>
      </w:hyperlink>
    </w:p>
    <w:p w14:paraId="093120AF" w14:textId="14F64278" w:rsidR="005F15C6" w:rsidRDefault="00000000">
      <w:pPr>
        <w:pStyle w:val="TDC2"/>
        <w:tabs>
          <w:tab w:val="left" w:pos="880"/>
          <w:tab w:val="right" w:leader="dot" w:pos="9629"/>
        </w:tabs>
        <w:rPr>
          <w:rFonts w:asciiTheme="minorHAnsi" w:eastAsiaTheme="minorEastAsia" w:hAnsiTheme="minorHAnsi" w:cstheme="minorBidi"/>
          <w:b w:val="0"/>
          <w:noProof/>
          <w:kern w:val="0"/>
          <w:sz w:val="24"/>
          <w:szCs w:val="24"/>
          <w:lang w:eastAsia="es-MX"/>
        </w:rPr>
      </w:pPr>
      <w:hyperlink w:anchor="_Toc113348878" w:history="1">
        <w:r w:rsidR="005F15C6" w:rsidRPr="00817689">
          <w:rPr>
            <w:rStyle w:val="Hipervnculo"/>
            <w:rFonts w:eastAsia="Arial Narrow"/>
            <w:noProof/>
          </w:rPr>
          <w:t>2.1.</w:t>
        </w:r>
        <w:r w:rsidR="005F15C6">
          <w:rPr>
            <w:rFonts w:asciiTheme="minorHAnsi" w:eastAsiaTheme="minorEastAsia" w:hAnsiTheme="minorHAnsi" w:cstheme="minorBidi"/>
            <w:b w:val="0"/>
            <w:noProof/>
            <w:kern w:val="0"/>
            <w:sz w:val="24"/>
            <w:szCs w:val="24"/>
            <w:lang w:eastAsia="es-MX"/>
          </w:rPr>
          <w:tab/>
        </w:r>
        <w:r w:rsidR="005F15C6" w:rsidRPr="00817689">
          <w:rPr>
            <w:rStyle w:val="Hipervnculo"/>
            <w:rFonts w:eastAsia="Arial Narrow"/>
            <w:noProof/>
          </w:rPr>
          <w:t>CAPITULO I</w:t>
        </w:r>
        <w:r w:rsidR="005F15C6">
          <w:rPr>
            <w:noProof/>
            <w:webHidden/>
          </w:rPr>
          <w:tab/>
        </w:r>
        <w:r w:rsidR="005F15C6">
          <w:rPr>
            <w:noProof/>
            <w:webHidden/>
          </w:rPr>
          <w:fldChar w:fldCharType="begin"/>
        </w:r>
        <w:r w:rsidR="005F15C6">
          <w:rPr>
            <w:noProof/>
            <w:webHidden/>
          </w:rPr>
          <w:instrText xml:space="preserve"> PAGEREF _Toc113348878 \h </w:instrText>
        </w:r>
        <w:r w:rsidR="005F15C6">
          <w:rPr>
            <w:noProof/>
            <w:webHidden/>
          </w:rPr>
        </w:r>
        <w:r w:rsidR="005F15C6">
          <w:rPr>
            <w:noProof/>
            <w:webHidden/>
          </w:rPr>
          <w:fldChar w:fldCharType="separate"/>
        </w:r>
        <w:r w:rsidR="001D2278">
          <w:rPr>
            <w:noProof/>
            <w:webHidden/>
          </w:rPr>
          <w:t>3</w:t>
        </w:r>
        <w:r w:rsidR="005F15C6">
          <w:rPr>
            <w:noProof/>
            <w:webHidden/>
          </w:rPr>
          <w:fldChar w:fldCharType="end"/>
        </w:r>
      </w:hyperlink>
    </w:p>
    <w:p w14:paraId="3CBF9CDC" w14:textId="044314BA"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79" w:history="1">
        <w:r w:rsidR="005F15C6" w:rsidRPr="00817689">
          <w:rPr>
            <w:rStyle w:val="Hipervnculo"/>
            <w:rFonts w:eastAsia="Arial Narrow"/>
            <w:noProof/>
          </w:rPr>
          <w:t>2.1.1.</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Objetivo, ámbito de aplicación y referencias normativas.</w:t>
        </w:r>
        <w:r w:rsidR="005F15C6">
          <w:rPr>
            <w:noProof/>
            <w:webHidden/>
          </w:rPr>
          <w:tab/>
        </w:r>
        <w:r w:rsidR="005F15C6">
          <w:rPr>
            <w:noProof/>
            <w:webHidden/>
          </w:rPr>
          <w:fldChar w:fldCharType="begin"/>
        </w:r>
        <w:r w:rsidR="005F15C6">
          <w:rPr>
            <w:noProof/>
            <w:webHidden/>
          </w:rPr>
          <w:instrText xml:space="preserve"> PAGEREF _Toc113348879 \h </w:instrText>
        </w:r>
        <w:r w:rsidR="005F15C6">
          <w:rPr>
            <w:noProof/>
            <w:webHidden/>
          </w:rPr>
        </w:r>
        <w:r w:rsidR="005F15C6">
          <w:rPr>
            <w:noProof/>
            <w:webHidden/>
          </w:rPr>
          <w:fldChar w:fldCharType="separate"/>
        </w:r>
        <w:r w:rsidR="001D2278">
          <w:rPr>
            <w:noProof/>
            <w:webHidden/>
          </w:rPr>
          <w:t>3</w:t>
        </w:r>
        <w:r w:rsidR="005F15C6">
          <w:rPr>
            <w:noProof/>
            <w:webHidden/>
          </w:rPr>
          <w:fldChar w:fldCharType="end"/>
        </w:r>
      </w:hyperlink>
    </w:p>
    <w:p w14:paraId="1DF1821C" w14:textId="4674B6E8"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0" w:history="1">
        <w:r w:rsidR="005F15C6" w:rsidRPr="00817689">
          <w:rPr>
            <w:rStyle w:val="Hipervnculo"/>
            <w:rFonts w:eastAsia="Arial Narrow"/>
            <w:noProof/>
          </w:rPr>
          <w:t>2.1.2.</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Naturaleza jurídica de PNNC y su ubicación en la estructura del estado.</w:t>
        </w:r>
        <w:r w:rsidR="005F15C6">
          <w:rPr>
            <w:noProof/>
            <w:webHidden/>
          </w:rPr>
          <w:tab/>
        </w:r>
        <w:r w:rsidR="005F15C6">
          <w:rPr>
            <w:noProof/>
            <w:webHidden/>
          </w:rPr>
          <w:fldChar w:fldCharType="begin"/>
        </w:r>
        <w:r w:rsidR="005F15C6">
          <w:rPr>
            <w:noProof/>
            <w:webHidden/>
          </w:rPr>
          <w:instrText xml:space="preserve"> PAGEREF _Toc113348880 \h </w:instrText>
        </w:r>
        <w:r w:rsidR="005F15C6">
          <w:rPr>
            <w:noProof/>
            <w:webHidden/>
          </w:rPr>
        </w:r>
        <w:r w:rsidR="005F15C6">
          <w:rPr>
            <w:noProof/>
            <w:webHidden/>
          </w:rPr>
          <w:fldChar w:fldCharType="separate"/>
        </w:r>
        <w:r w:rsidR="001D2278">
          <w:rPr>
            <w:noProof/>
            <w:webHidden/>
          </w:rPr>
          <w:t>3</w:t>
        </w:r>
        <w:r w:rsidR="005F15C6">
          <w:rPr>
            <w:noProof/>
            <w:webHidden/>
          </w:rPr>
          <w:fldChar w:fldCharType="end"/>
        </w:r>
      </w:hyperlink>
    </w:p>
    <w:p w14:paraId="55192C03" w14:textId="51B06FFF"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1" w:history="1">
        <w:r w:rsidR="005F15C6" w:rsidRPr="00817689">
          <w:rPr>
            <w:rStyle w:val="Hipervnculo"/>
            <w:rFonts w:eastAsia="Arial Narrow"/>
            <w:noProof/>
          </w:rPr>
          <w:t>2.1.3.</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Competencias en materia contractual</w:t>
        </w:r>
        <w:r w:rsidR="005F15C6">
          <w:rPr>
            <w:noProof/>
            <w:webHidden/>
          </w:rPr>
          <w:tab/>
        </w:r>
        <w:r w:rsidR="005F15C6">
          <w:rPr>
            <w:noProof/>
            <w:webHidden/>
          </w:rPr>
          <w:fldChar w:fldCharType="begin"/>
        </w:r>
        <w:r w:rsidR="005F15C6">
          <w:rPr>
            <w:noProof/>
            <w:webHidden/>
          </w:rPr>
          <w:instrText xml:space="preserve"> PAGEREF _Toc113348881 \h </w:instrText>
        </w:r>
        <w:r w:rsidR="005F15C6">
          <w:rPr>
            <w:noProof/>
            <w:webHidden/>
          </w:rPr>
        </w:r>
        <w:r w:rsidR="005F15C6">
          <w:rPr>
            <w:noProof/>
            <w:webHidden/>
          </w:rPr>
          <w:fldChar w:fldCharType="separate"/>
        </w:r>
        <w:r w:rsidR="001D2278">
          <w:rPr>
            <w:noProof/>
            <w:webHidden/>
          </w:rPr>
          <w:t>3</w:t>
        </w:r>
        <w:r w:rsidR="005F15C6">
          <w:rPr>
            <w:noProof/>
            <w:webHidden/>
          </w:rPr>
          <w:fldChar w:fldCharType="end"/>
        </w:r>
      </w:hyperlink>
    </w:p>
    <w:p w14:paraId="41BA3FA3" w14:textId="46977BBA"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2" w:history="1">
        <w:r w:rsidR="005F15C6" w:rsidRPr="00817689">
          <w:rPr>
            <w:rStyle w:val="Hipervnculo"/>
            <w:rFonts w:eastAsia="Arial Narrow"/>
            <w:noProof/>
          </w:rPr>
          <w:t>2.1.4.</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Delegación en Gestión Contractual y Ordenación de Gasto</w:t>
        </w:r>
        <w:r w:rsidR="005F15C6">
          <w:rPr>
            <w:noProof/>
            <w:webHidden/>
          </w:rPr>
          <w:tab/>
        </w:r>
        <w:r w:rsidR="005F15C6">
          <w:rPr>
            <w:noProof/>
            <w:webHidden/>
          </w:rPr>
          <w:fldChar w:fldCharType="begin"/>
        </w:r>
        <w:r w:rsidR="005F15C6">
          <w:rPr>
            <w:noProof/>
            <w:webHidden/>
          </w:rPr>
          <w:instrText xml:space="preserve"> PAGEREF _Toc113348882 \h </w:instrText>
        </w:r>
        <w:r w:rsidR="005F15C6">
          <w:rPr>
            <w:noProof/>
            <w:webHidden/>
          </w:rPr>
        </w:r>
        <w:r w:rsidR="005F15C6">
          <w:rPr>
            <w:noProof/>
            <w:webHidden/>
          </w:rPr>
          <w:fldChar w:fldCharType="separate"/>
        </w:r>
        <w:r w:rsidR="001D2278">
          <w:rPr>
            <w:noProof/>
            <w:webHidden/>
          </w:rPr>
          <w:t>6</w:t>
        </w:r>
        <w:r w:rsidR="005F15C6">
          <w:rPr>
            <w:noProof/>
            <w:webHidden/>
          </w:rPr>
          <w:fldChar w:fldCharType="end"/>
        </w:r>
      </w:hyperlink>
    </w:p>
    <w:p w14:paraId="2128342C" w14:textId="0B925C07" w:rsidR="005F15C6" w:rsidRDefault="00000000">
      <w:pPr>
        <w:pStyle w:val="TDC2"/>
        <w:tabs>
          <w:tab w:val="left" w:pos="880"/>
          <w:tab w:val="right" w:leader="dot" w:pos="9629"/>
        </w:tabs>
        <w:rPr>
          <w:rFonts w:asciiTheme="minorHAnsi" w:eastAsiaTheme="minorEastAsia" w:hAnsiTheme="minorHAnsi" w:cstheme="minorBidi"/>
          <w:b w:val="0"/>
          <w:noProof/>
          <w:kern w:val="0"/>
          <w:sz w:val="24"/>
          <w:szCs w:val="24"/>
          <w:lang w:eastAsia="es-MX"/>
        </w:rPr>
      </w:pPr>
      <w:hyperlink w:anchor="_Toc113348883" w:history="1">
        <w:r w:rsidR="005F15C6" w:rsidRPr="00817689">
          <w:rPr>
            <w:rStyle w:val="Hipervnculo"/>
            <w:rFonts w:eastAsia="Arial Narrow"/>
            <w:noProof/>
          </w:rPr>
          <w:t>2.2.</w:t>
        </w:r>
        <w:r w:rsidR="005F15C6">
          <w:rPr>
            <w:rFonts w:asciiTheme="minorHAnsi" w:eastAsiaTheme="minorEastAsia" w:hAnsiTheme="minorHAnsi" w:cstheme="minorBidi"/>
            <w:b w:val="0"/>
            <w:noProof/>
            <w:kern w:val="0"/>
            <w:sz w:val="24"/>
            <w:szCs w:val="24"/>
            <w:lang w:eastAsia="es-MX"/>
          </w:rPr>
          <w:tab/>
        </w:r>
        <w:r w:rsidR="005F15C6" w:rsidRPr="00817689">
          <w:rPr>
            <w:rStyle w:val="Hipervnculo"/>
            <w:rFonts w:eastAsia="Arial Narrow"/>
            <w:noProof/>
          </w:rPr>
          <w:t>CAPITULO II. PROCEDIMIENTOS PARA DESARROLLAR LA GESTIÓN CONTRACTUAL EN LAS SIGUIENTES ACTIVIDADES:</w:t>
        </w:r>
        <w:r w:rsidR="005F15C6">
          <w:rPr>
            <w:noProof/>
            <w:webHidden/>
          </w:rPr>
          <w:tab/>
        </w:r>
        <w:r w:rsidR="005F15C6">
          <w:rPr>
            <w:noProof/>
            <w:webHidden/>
          </w:rPr>
          <w:fldChar w:fldCharType="begin"/>
        </w:r>
        <w:r w:rsidR="005F15C6">
          <w:rPr>
            <w:noProof/>
            <w:webHidden/>
          </w:rPr>
          <w:instrText xml:space="preserve"> PAGEREF _Toc113348883 \h </w:instrText>
        </w:r>
        <w:r w:rsidR="005F15C6">
          <w:rPr>
            <w:noProof/>
            <w:webHidden/>
          </w:rPr>
        </w:r>
        <w:r w:rsidR="005F15C6">
          <w:rPr>
            <w:noProof/>
            <w:webHidden/>
          </w:rPr>
          <w:fldChar w:fldCharType="separate"/>
        </w:r>
        <w:r w:rsidR="001D2278">
          <w:rPr>
            <w:noProof/>
            <w:webHidden/>
          </w:rPr>
          <w:t>6</w:t>
        </w:r>
        <w:r w:rsidR="005F15C6">
          <w:rPr>
            <w:noProof/>
            <w:webHidden/>
          </w:rPr>
          <w:fldChar w:fldCharType="end"/>
        </w:r>
      </w:hyperlink>
    </w:p>
    <w:p w14:paraId="1E663B4D" w14:textId="423743EB"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4" w:history="1">
        <w:r w:rsidR="005F15C6" w:rsidRPr="00817689">
          <w:rPr>
            <w:rStyle w:val="Hipervnculo"/>
            <w:noProof/>
          </w:rPr>
          <w:t>2.2.1.</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Elaborar y actualizar el PAA - PLAN ANUAL DE ADQUISICIONES</w:t>
        </w:r>
        <w:r w:rsidR="005F15C6">
          <w:rPr>
            <w:noProof/>
            <w:webHidden/>
          </w:rPr>
          <w:tab/>
        </w:r>
        <w:r w:rsidR="005F15C6">
          <w:rPr>
            <w:noProof/>
            <w:webHidden/>
          </w:rPr>
          <w:fldChar w:fldCharType="begin"/>
        </w:r>
        <w:r w:rsidR="005F15C6">
          <w:rPr>
            <w:noProof/>
            <w:webHidden/>
          </w:rPr>
          <w:instrText xml:space="preserve"> PAGEREF _Toc113348884 \h </w:instrText>
        </w:r>
        <w:r w:rsidR="005F15C6">
          <w:rPr>
            <w:noProof/>
            <w:webHidden/>
          </w:rPr>
        </w:r>
        <w:r w:rsidR="005F15C6">
          <w:rPr>
            <w:noProof/>
            <w:webHidden/>
          </w:rPr>
          <w:fldChar w:fldCharType="separate"/>
        </w:r>
        <w:r w:rsidR="001D2278">
          <w:rPr>
            <w:noProof/>
            <w:webHidden/>
          </w:rPr>
          <w:t>6</w:t>
        </w:r>
        <w:r w:rsidR="005F15C6">
          <w:rPr>
            <w:noProof/>
            <w:webHidden/>
          </w:rPr>
          <w:fldChar w:fldCharType="end"/>
        </w:r>
      </w:hyperlink>
    </w:p>
    <w:p w14:paraId="52FDBF1B" w14:textId="65252EB3"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5" w:history="1">
        <w:r w:rsidR="005F15C6" w:rsidRPr="00817689">
          <w:rPr>
            <w:rStyle w:val="Hipervnculo"/>
            <w:noProof/>
          </w:rPr>
          <w:t>2.2.2.</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Planear la actividad contractual.</w:t>
        </w:r>
        <w:r w:rsidR="005F15C6">
          <w:rPr>
            <w:noProof/>
            <w:webHidden/>
          </w:rPr>
          <w:tab/>
        </w:r>
        <w:r w:rsidR="005F15C6">
          <w:rPr>
            <w:noProof/>
            <w:webHidden/>
          </w:rPr>
          <w:fldChar w:fldCharType="begin"/>
        </w:r>
        <w:r w:rsidR="005F15C6">
          <w:rPr>
            <w:noProof/>
            <w:webHidden/>
          </w:rPr>
          <w:instrText xml:space="preserve"> PAGEREF _Toc113348885 \h </w:instrText>
        </w:r>
        <w:r w:rsidR="005F15C6">
          <w:rPr>
            <w:noProof/>
            <w:webHidden/>
          </w:rPr>
        </w:r>
        <w:r w:rsidR="005F15C6">
          <w:rPr>
            <w:noProof/>
            <w:webHidden/>
          </w:rPr>
          <w:fldChar w:fldCharType="separate"/>
        </w:r>
        <w:r w:rsidR="001D2278">
          <w:rPr>
            <w:noProof/>
            <w:webHidden/>
          </w:rPr>
          <w:t>7</w:t>
        </w:r>
        <w:r w:rsidR="005F15C6">
          <w:rPr>
            <w:noProof/>
            <w:webHidden/>
          </w:rPr>
          <w:fldChar w:fldCharType="end"/>
        </w:r>
      </w:hyperlink>
    </w:p>
    <w:p w14:paraId="6B99493F" w14:textId="101AB8B7"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6" w:history="1">
        <w:r w:rsidR="005F15C6" w:rsidRPr="00817689">
          <w:rPr>
            <w:rStyle w:val="Hipervnculo"/>
            <w:noProof/>
          </w:rPr>
          <w:t>2.2.3.</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Seleccionar al contratista o aliado</w:t>
        </w:r>
        <w:r w:rsidR="005F15C6">
          <w:rPr>
            <w:noProof/>
            <w:webHidden/>
          </w:rPr>
          <w:tab/>
        </w:r>
        <w:r w:rsidR="005F15C6">
          <w:rPr>
            <w:noProof/>
            <w:webHidden/>
          </w:rPr>
          <w:fldChar w:fldCharType="begin"/>
        </w:r>
        <w:r w:rsidR="005F15C6">
          <w:rPr>
            <w:noProof/>
            <w:webHidden/>
          </w:rPr>
          <w:instrText xml:space="preserve"> PAGEREF _Toc113348886 \h </w:instrText>
        </w:r>
        <w:r w:rsidR="005F15C6">
          <w:rPr>
            <w:noProof/>
            <w:webHidden/>
          </w:rPr>
        </w:r>
        <w:r w:rsidR="005F15C6">
          <w:rPr>
            <w:noProof/>
            <w:webHidden/>
          </w:rPr>
          <w:fldChar w:fldCharType="separate"/>
        </w:r>
        <w:r w:rsidR="001D2278">
          <w:rPr>
            <w:noProof/>
            <w:webHidden/>
          </w:rPr>
          <w:t>10</w:t>
        </w:r>
        <w:r w:rsidR="005F15C6">
          <w:rPr>
            <w:noProof/>
            <w:webHidden/>
          </w:rPr>
          <w:fldChar w:fldCharType="end"/>
        </w:r>
      </w:hyperlink>
    </w:p>
    <w:p w14:paraId="729BD8F0" w14:textId="13065121"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7" w:history="1">
        <w:r w:rsidR="005F15C6" w:rsidRPr="00817689">
          <w:rPr>
            <w:rStyle w:val="Hipervnculo"/>
            <w:noProof/>
          </w:rPr>
          <w:t>2.2.4.</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Administrar los Documentos del Proceso, incluyendo su elaboración, expedición, publicación, archivo y demás actividades de gestión documental.</w:t>
        </w:r>
        <w:r w:rsidR="005F15C6">
          <w:rPr>
            <w:noProof/>
            <w:webHidden/>
          </w:rPr>
          <w:tab/>
        </w:r>
        <w:r w:rsidR="005F15C6">
          <w:rPr>
            <w:noProof/>
            <w:webHidden/>
          </w:rPr>
          <w:fldChar w:fldCharType="begin"/>
        </w:r>
        <w:r w:rsidR="005F15C6">
          <w:rPr>
            <w:noProof/>
            <w:webHidden/>
          </w:rPr>
          <w:instrText xml:space="preserve"> PAGEREF _Toc113348887 \h </w:instrText>
        </w:r>
        <w:r w:rsidR="005F15C6">
          <w:rPr>
            <w:noProof/>
            <w:webHidden/>
          </w:rPr>
        </w:r>
        <w:r w:rsidR="005F15C6">
          <w:rPr>
            <w:noProof/>
            <w:webHidden/>
          </w:rPr>
          <w:fldChar w:fldCharType="separate"/>
        </w:r>
        <w:r w:rsidR="001D2278">
          <w:rPr>
            <w:noProof/>
            <w:webHidden/>
          </w:rPr>
          <w:t>16</w:t>
        </w:r>
        <w:r w:rsidR="005F15C6">
          <w:rPr>
            <w:noProof/>
            <w:webHidden/>
          </w:rPr>
          <w:fldChar w:fldCharType="end"/>
        </w:r>
      </w:hyperlink>
    </w:p>
    <w:p w14:paraId="5FDE747C" w14:textId="18B9A60B"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8" w:history="1">
        <w:r w:rsidR="005F15C6" w:rsidRPr="00817689">
          <w:rPr>
            <w:rStyle w:val="Hipervnculo"/>
            <w:noProof/>
          </w:rPr>
          <w:t>2.2.5.</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Supervisar y hacer seguimiento a la ejecución de los contratos.</w:t>
        </w:r>
        <w:r w:rsidR="005F15C6">
          <w:rPr>
            <w:noProof/>
            <w:webHidden/>
          </w:rPr>
          <w:tab/>
        </w:r>
        <w:r w:rsidR="005F15C6">
          <w:rPr>
            <w:noProof/>
            <w:webHidden/>
          </w:rPr>
          <w:fldChar w:fldCharType="begin"/>
        </w:r>
        <w:r w:rsidR="005F15C6">
          <w:rPr>
            <w:noProof/>
            <w:webHidden/>
          </w:rPr>
          <w:instrText xml:space="preserve"> PAGEREF _Toc113348888 \h </w:instrText>
        </w:r>
        <w:r w:rsidR="005F15C6">
          <w:rPr>
            <w:noProof/>
            <w:webHidden/>
          </w:rPr>
        </w:r>
        <w:r w:rsidR="005F15C6">
          <w:rPr>
            <w:noProof/>
            <w:webHidden/>
          </w:rPr>
          <w:fldChar w:fldCharType="separate"/>
        </w:r>
        <w:r w:rsidR="001D2278">
          <w:rPr>
            <w:noProof/>
            <w:webHidden/>
          </w:rPr>
          <w:t>17</w:t>
        </w:r>
        <w:r w:rsidR="005F15C6">
          <w:rPr>
            <w:noProof/>
            <w:webHidden/>
          </w:rPr>
          <w:fldChar w:fldCharType="end"/>
        </w:r>
      </w:hyperlink>
    </w:p>
    <w:p w14:paraId="74279847" w14:textId="63AEA0B2"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89" w:history="1">
        <w:r w:rsidR="005F15C6" w:rsidRPr="00817689">
          <w:rPr>
            <w:rStyle w:val="Hipervnculo"/>
            <w:noProof/>
          </w:rPr>
          <w:t>2.2.6.</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Desarrollar comunicación con los oferentes y contratistas.</w:t>
        </w:r>
        <w:r w:rsidR="005F15C6">
          <w:rPr>
            <w:noProof/>
            <w:webHidden/>
          </w:rPr>
          <w:tab/>
        </w:r>
        <w:r w:rsidR="005F15C6">
          <w:rPr>
            <w:noProof/>
            <w:webHidden/>
          </w:rPr>
          <w:fldChar w:fldCharType="begin"/>
        </w:r>
        <w:r w:rsidR="005F15C6">
          <w:rPr>
            <w:noProof/>
            <w:webHidden/>
          </w:rPr>
          <w:instrText xml:space="preserve"> PAGEREF _Toc113348889 \h </w:instrText>
        </w:r>
        <w:r w:rsidR="005F15C6">
          <w:rPr>
            <w:noProof/>
            <w:webHidden/>
          </w:rPr>
        </w:r>
        <w:r w:rsidR="005F15C6">
          <w:rPr>
            <w:noProof/>
            <w:webHidden/>
          </w:rPr>
          <w:fldChar w:fldCharType="separate"/>
        </w:r>
        <w:r w:rsidR="001D2278">
          <w:rPr>
            <w:noProof/>
            <w:webHidden/>
          </w:rPr>
          <w:t>18</w:t>
        </w:r>
        <w:r w:rsidR="005F15C6">
          <w:rPr>
            <w:noProof/>
            <w:webHidden/>
          </w:rPr>
          <w:fldChar w:fldCharType="end"/>
        </w:r>
      </w:hyperlink>
    </w:p>
    <w:p w14:paraId="2E09D6D4" w14:textId="6AAC05B8"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0" w:history="1">
        <w:r w:rsidR="005F15C6" w:rsidRPr="00817689">
          <w:rPr>
            <w:rStyle w:val="Hipervnculo"/>
            <w:noProof/>
          </w:rPr>
          <w:t>2.2.7.</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Liquidación y seguimiento a las actividades posteriores a la liquidación de los contratos.</w:t>
        </w:r>
        <w:r w:rsidR="005F15C6">
          <w:rPr>
            <w:noProof/>
            <w:webHidden/>
          </w:rPr>
          <w:tab/>
        </w:r>
        <w:r w:rsidR="005F15C6">
          <w:rPr>
            <w:noProof/>
            <w:webHidden/>
          </w:rPr>
          <w:fldChar w:fldCharType="begin"/>
        </w:r>
        <w:r w:rsidR="005F15C6">
          <w:rPr>
            <w:noProof/>
            <w:webHidden/>
          </w:rPr>
          <w:instrText xml:space="preserve"> PAGEREF _Toc113348890 \h </w:instrText>
        </w:r>
        <w:r w:rsidR="005F15C6">
          <w:rPr>
            <w:noProof/>
            <w:webHidden/>
          </w:rPr>
        </w:r>
        <w:r w:rsidR="005F15C6">
          <w:rPr>
            <w:noProof/>
            <w:webHidden/>
          </w:rPr>
          <w:fldChar w:fldCharType="separate"/>
        </w:r>
        <w:r w:rsidR="001D2278">
          <w:rPr>
            <w:noProof/>
            <w:webHidden/>
          </w:rPr>
          <w:t>19</w:t>
        </w:r>
        <w:r w:rsidR="005F15C6">
          <w:rPr>
            <w:noProof/>
            <w:webHidden/>
          </w:rPr>
          <w:fldChar w:fldCharType="end"/>
        </w:r>
      </w:hyperlink>
    </w:p>
    <w:p w14:paraId="4A834062" w14:textId="7534AD85"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1" w:history="1">
        <w:r w:rsidR="005F15C6" w:rsidRPr="00817689">
          <w:rPr>
            <w:rStyle w:val="Hipervnculo"/>
            <w:noProof/>
          </w:rPr>
          <w:t>2.2.8.</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Administrar las controversias y la solución de conflictos derivados de los Procesos de Contratación.</w:t>
        </w:r>
        <w:r w:rsidR="005F15C6">
          <w:rPr>
            <w:noProof/>
            <w:webHidden/>
          </w:rPr>
          <w:tab/>
        </w:r>
        <w:r w:rsidR="005F15C6">
          <w:rPr>
            <w:noProof/>
            <w:webHidden/>
          </w:rPr>
          <w:fldChar w:fldCharType="begin"/>
        </w:r>
        <w:r w:rsidR="005F15C6">
          <w:rPr>
            <w:noProof/>
            <w:webHidden/>
          </w:rPr>
          <w:instrText xml:space="preserve"> PAGEREF _Toc113348891 \h </w:instrText>
        </w:r>
        <w:r w:rsidR="005F15C6">
          <w:rPr>
            <w:noProof/>
            <w:webHidden/>
          </w:rPr>
        </w:r>
        <w:r w:rsidR="005F15C6">
          <w:rPr>
            <w:noProof/>
            <w:webHidden/>
          </w:rPr>
          <w:fldChar w:fldCharType="separate"/>
        </w:r>
        <w:r w:rsidR="001D2278">
          <w:rPr>
            <w:noProof/>
            <w:webHidden/>
          </w:rPr>
          <w:t>20</w:t>
        </w:r>
        <w:r w:rsidR="005F15C6">
          <w:rPr>
            <w:noProof/>
            <w:webHidden/>
          </w:rPr>
          <w:fldChar w:fldCharType="end"/>
        </w:r>
      </w:hyperlink>
    </w:p>
    <w:p w14:paraId="2849C060" w14:textId="531072A3"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2" w:history="1">
        <w:r w:rsidR="005F15C6" w:rsidRPr="00817689">
          <w:rPr>
            <w:rStyle w:val="Hipervnculo"/>
            <w:noProof/>
          </w:rPr>
          <w:t>2.2.9.</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Cláusulas Excepcionales al Derecho Común</w:t>
        </w:r>
        <w:r w:rsidR="005F15C6">
          <w:rPr>
            <w:noProof/>
            <w:webHidden/>
          </w:rPr>
          <w:tab/>
        </w:r>
        <w:r w:rsidR="005F15C6">
          <w:rPr>
            <w:noProof/>
            <w:webHidden/>
          </w:rPr>
          <w:fldChar w:fldCharType="begin"/>
        </w:r>
        <w:r w:rsidR="005F15C6">
          <w:rPr>
            <w:noProof/>
            <w:webHidden/>
          </w:rPr>
          <w:instrText xml:space="preserve"> PAGEREF _Toc113348892 \h </w:instrText>
        </w:r>
        <w:r w:rsidR="005F15C6">
          <w:rPr>
            <w:noProof/>
            <w:webHidden/>
          </w:rPr>
        </w:r>
        <w:r w:rsidR="005F15C6">
          <w:rPr>
            <w:noProof/>
            <w:webHidden/>
          </w:rPr>
          <w:fldChar w:fldCharType="separate"/>
        </w:r>
        <w:r w:rsidR="001D2278">
          <w:rPr>
            <w:noProof/>
            <w:webHidden/>
          </w:rPr>
          <w:t>21</w:t>
        </w:r>
        <w:r w:rsidR="005F15C6">
          <w:rPr>
            <w:noProof/>
            <w:webHidden/>
          </w:rPr>
          <w:fldChar w:fldCharType="end"/>
        </w:r>
      </w:hyperlink>
    </w:p>
    <w:p w14:paraId="3065F55F" w14:textId="6A73A081" w:rsidR="005F15C6" w:rsidRDefault="00000000">
      <w:pPr>
        <w:pStyle w:val="TDC2"/>
        <w:tabs>
          <w:tab w:val="left" w:pos="880"/>
          <w:tab w:val="right" w:leader="dot" w:pos="9629"/>
        </w:tabs>
        <w:rPr>
          <w:rFonts w:asciiTheme="minorHAnsi" w:eastAsiaTheme="minorEastAsia" w:hAnsiTheme="minorHAnsi" w:cstheme="minorBidi"/>
          <w:b w:val="0"/>
          <w:noProof/>
          <w:kern w:val="0"/>
          <w:sz w:val="24"/>
          <w:szCs w:val="24"/>
          <w:lang w:eastAsia="es-MX"/>
        </w:rPr>
      </w:pPr>
      <w:hyperlink w:anchor="_Toc113348893" w:history="1">
        <w:r w:rsidR="005F15C6" w:rsidRPr="00817689">
          <w:rPr>
            <w:rStyle w:val="Hipervnculo"/>
            <w:rFonts w:eastAsia="Arial Narrow"/>
            <w:noProof/>
          </w:rPr>
          <w:t>2.3.</w:t>
        </w:r>
        <w:r w:rsidR="005F15C6">
          <w:rPr>
            <w:rFonts w:asciiTheme="minorHAnsi" w:eastAsiaTheme="minorEastAsia" w:hAnsiTheme="minorHAnsi" w:cstheme="minorBidi"/>
            <w:b w:val="0"/>
            <w:noProof/>
            <w:kern w:val="0"/>
            <w:sz w:val="24"/>
            <w:szCs w:val="24"/>
            <w:lang w:eastAsia="es-MX"/>
          </w:rPr>
          <w:tab/>
        </w:r>
        <w:r w:rsidR="005F15C6" w:rsidRPr="00817689">
          <w:rPr>
            <w:rStyle w:val="Hipervnculo"/>
            <w:rFonts w:eastAsia="Arial Narrow"/>
            <w:noProof/>
          </w:rPr>
          <w:t xml:space="preserve">CAPITULO III - </w:t>
        </w:r>
        <w:r w:rsidR="005F15C6" w:rsidRPr="00817689">
          <w:rPr>
            <w:rStyle w:val="Hipervnculo"/>
            <w:rFonts w:cs="Calibri"/>
            <w:bCs/>
            <w:noProof/>
          </w:rPr>
          <w:t>INFORMACIÓN Y BUENAS PRÁCTICAS DE GESTIÓN CONTRACTUAL</w:t>
        </w:r>
        <w:r w:rsidR="005F15C6">
          <w:rPr>
            <w:noProof/>
            <w:webHidden/>
          </w:rPr>
          <w:tab/>
        </w:r>
        <w:r w:rsidR="005F15C6">
          <w:rPr>
            <w:noProof/>
            <w:webHidden/>
          </w:rPr>
          <w:fldChar w:fldCharType="begin"/>
        </w:r>
        <w:r w:rsidR="005F15C6">
          <w:rPr>
            <w:noProof/>
            <w:webHidden/>
          </w:rPr>
          <w:instrText xml:space="preserve"> PAGEREF _Toc113348893 \h </w:instrText>
        </w:r>
        <w:r w:rsidR="005F15C6">
          <w:rPr>
            <w:noProof/>
            <w:webHidden/>
          </w:rPr>
        </w:r>
        <w:r w:rsidR="005F15C6">
          <w:rPr>
            <w:noProof/>
            <w:webHidden/>
          </w:rPr>
          <w:fldChar w:fldCharType="separate"/>
        </w:r>
        <w:r w:rsidR="001D2278">
          <w:rPr>
            <w:noProof/>
            <w:webHidden/>
          </w:rPr>
          <w:t>21</w:t>
        </w:r>
        <w:r w:rsidR="005F15C6">
          <w:rPr>
            <w:noProof/>
            <w:webHidden/>
          </w:rPr>
          <w:fldChar w:fldCharType="end"/>
        </w:r>
      </w:hyperlink>
    </w:p>
    <w:p w14:paraId="528316D3" w14:textId="11977E68"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4" w:history="1">
        <w:r w:rsidR="005F15C6" w:rsidRPr="00817689">
          <w:rPr>
            <w:rStyle w:val="Hipervnculo"/>
            <w:noProof/>
          </w:rPr>
          <w:t>2.3.1</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Normas sobre desempeño transparente de la Gestión contractual</w:t>
        </w:r>
        <w:r w:rsidR="005F15C6">
          <w:rPr>
            <w:noProof/>
            <w:webHidden/>
          </w:rPr>
          <w:tab/>
        </w:r>
        <w:r w:rsidR="005F15C6">
          <w:rPr>
            <w:noProof/>
            <w:webHidden/>
          </w:rPr>
          <w:fldChar w:fldCharType="begin"/>
        </w:r>
        <w:r w:rsidR="005F15C6">
          <w:rPr>
            <w:noProof/>
            <w:webHidden/>
          </w:rPr>
          <w:instrText xml:space="preserve"> PAGEREF _Toc113348894 \h </w:instrText>
        </w:r>
        <w:r w:rsidR="005F15C6">
          <w:rPr>
            <w:noProof/>
            <w:webHidden/>
          </w:rPr>
        </w:r>
        <w:r w:rsidR="005F15C6">
          <w:rPr>
            <w:noProof/>
            <w:webHidden/>
          </w:rPr>
          <w:fldChar w:fldCharType="separate"/>
        </w:r>
        <w:r w:rsidR="001D2278">
          <w:rPr>
            <w:noProof/>
            <w:webHidden/>
          </w:rPr>
          <w:t>21</w:t>
        </w:r>
        <w:r w:rsidR="005F15C6">
          <w:rPr>
            <w:noProof/>
            <w:webHidden/>
          </w:rPr>
          <w:fldChar w:fldCharType="end"/>
        </w:r>
      </w:hyperlink>
    </w:p>
    <w:p w14:paraId="0A0F8A47" w14:textId="52561B33"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5" w:history="1">
        <w:r w:rsidR="005F15C6" w:rsidRPr="00817689">
          <w:rPr>
            <w:rStyle w:val="Hipervnculo"/>
            <w:noProof/>
          </w:rPr>
          <w:t>2.3.2</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Normas sobre adecuada planeación</w:t>
        </w:r>
        <w:r w:rsidR="005F15C6">
          <w:rPr>
            <w:noProof/>
            <w:webHidden/>
          </w:rPr>
          <w:tab/>
        </w:r>
        <w:r w:rsidR="005F15C6">
          <w:rPr>
            <w:noProof/>
            <w:webHidden/>
          </w:rPr>
          <w:fldChar w:fldCharType="begin"/>
        </w:r>
        <w:r w:rsidR="005F15C6">
          <w:rPr>
            <w:noProof/>
            <w:webHidden/>
          </w:rPr>
          <w:instrText xml:space="preserve"> PAGEREF _Toc113348895 \h </w:instrText>
        </w:r>
        <w:r w:rsidR="005F15C6">
          <w:rPr>
            <w:noProof/>
            <w:webHidden/>
          </w:rPr>
        </w:r>
        <w:r w:rsidR="005F15C6">
          <w:rPr>
            <w:noProof/>
            <w:webHidden/>
          </w:rPr>
          <w:fldChar w:fldCharType="separate"/>
        </w:r>
        <w:r w:rsidR="001D2278">
          <w:rPr>
            <w:noProof/>
            <w:webHidden/>
          </w:rPr>
          <w:t>21</w:t>
        </w:r>
        <w:r w:rsidR="005F15C6">
          <w:rPr>
            <w:noProof/>
            <w:webHidden/>
          </w:rPr>
          <w:fldChar w:fldCharType="end"/>
        </w:r>
      </w:hyperlink>
    </w:p>
    <w:p w14:paraId="11386F4E" w14:textId="57C26CB8"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6" w:history="1">
        <w:r w:rsidR="005F15C6" w:rsidRPr="00817689">
          <w:rPr>
            <w:rStyle w:val="Hipervnculo"/>
            <w:noProof/>
          </w:rPr>
          <w:t>2.3.3</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Normas sobre las prácticas anticorrupción</w:t>
        </w:r>
        <w:r w:rsidR="005F15C6">
          <w:rPr>
            <w:noProof/>
            <w:webHidden/>
          </w:rPr>
          <w:tab/>
        </w:r>
        <w:r w:rsidR="005F15C6">
          <w:rPr>
            <w:noProof/>
            <w:webHidden/>
          </w:rPr>
          <w:fldChar w:fldCharType="begin"/>
        </w:r>
        <w:r w:rsidR="005F15C6">
          <w:rPr>
            <w:noProof/>
            <w:webHidden/>
          </w:rPr>
          <w:instrText xml:space="preserve"> PAGEREF _Toc113348896 \h </w:instrText>
        </w:r>
        <w:r w:rsidR="005F15C6">
          <w:rPr>
            <w:noProof/>
            <w:webHidden/>
          </w:rPr>
        </w:r>
        <w:r w:rsidR="005F15C6">
          <w:rPr>
            <w:noProof/>
            <w:webHidden/>
          </w:rPr>
          <w:fldChar w:fldCharType="separate"/>
        </w:r>
        <w:r w:rsidR="001D2278">
          <w:rPr>
            <w:noProof/>
            <w:webHidden/>
          </w:rPr>
          <w:t>22</w:t>
        </w:r>
        <w:r w:rsidR="005F15C6">
          <w:rPr>
            <w:noProof/>
            <w:webHidden/>
          </w:rPr>
          <w:fldChar w:fldCharType="end"/>
        </w:r>
      </w:hyperlink>
    </w:p>
    <w:p w14:paraId="3D12CEF0" w14:textId="7D835BC7"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7" w:history="1">
        <w:r w:rsidR="005F15C6" w:rsidRPr="00817689">
          <w:rPr>
            <w:rStyle w:val="Hipervnculo"/>
            <w:noProof/>
          </w:rPr>
          <w:t>2.3.4</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Normas sobre Cumplimiento de las reglas del modelo estándar de control interno</w:t>
        </w:r>
        <w:r w:rsidR="005F15C6">
          <w:rPr>
            <w:noProof/>
            <w:webHidden/>
          </w:rPr>
          <w:tab/>
        </w:r>
        <w:r w:rsidR="005F15C6">
          <w:rPr>
            <w:noProof/>
            <w:webHidden/>
          </w:rPr>
          <w:fldChar w:fldCharType="begin"/>
        </w:r>
        <w:r w:rsidR="005F15C6">
          <w:rPr>
            <w:noProof/>
            <w:webHidden/>
          </w:rPr>
          <w:instrText xml:space="preserve"> PAGEREF _Toc113348897 \h </w:instrText>
        </w:r>
        <w:r w:rsidR="005F15C6">
          <w:rPr>
            <w:noProof/>
            <w:webHidden/>
          </w:rPr>
        </w:r>
        <w:r w:rsidR="005F15C6">
          <w:rPr>
            <w:noProof/>
            <w:webHidden/>
          </w:rPr>
          <w:fldChar w:fldCharType="separate"/>
        </w:r>
        <w:r w:rsidR="001D2278">
          <w:rPr>
            <w:noProof/>
            <w:webHidden/>
          </w:rPr>
          <w:t>22</w:t>
        </w:r>
        <w:r w:rsidR="005F15C6">
          <w:rPr>
            <w:noProof/>
            <w:webHidden/>
          </w:rPr>
          <w:fldChar w:fldCharType="end"/>
        </w:r>
      </w:hyperlink>
    </w:p>
    <w:p w14:paraId="1599B198" w14:textId="409E91B6"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8" w:history="1">
        <w:r w:rsidR="005F15C6" w:rsidRPr="00817689">
          <w:rPr>
            <w:rStyle w:val="Hipervnculo"/>
            <w:noProof/>
          </w:rPr>
          <w:t>2.3.5</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Utilización de herramientas electrónicas para la Gestión Contractual.</w:t>
        </w:r>
        <w:r w:rsidR="005F15C6">
          <w:rPr>
            <w:noProof/>
            <w:webHidden/>
          </w:rPr>
          <w:tab/>
        </w:r>
        <w:r w:rsidR="005F15C6">
          <w:rPr>
            <w:noProof/>
            <w:webHidden/>
          </w:rPr>
          <w:fldChar w:fldCharType="begin"/>
        </w:r>
        <w:r w:rsidR="005F15C6">
          <w:rPr>
            <w:noProof/>
            <w:webHidden/>
          </w:rPr>
          <w:instrText xml:space="preserve"> PAGEREF _Toc113348898 \h </w:instrText>
        </w:r>
        <w:r w:rsidR="005F15C6">
          <w:rPr>
            <w:noProof/>
            <w:webHidden/>
          </w:rPr>
        </w:r>
        <w:r w:rsidR="005F15C6">
          <w:rPr>
            <w:noProof/>
            <w:webHidden/>
          </w:rPr>
          <w:fldChar w:fldCharType="separate"/>
        </w:r>
        <w:r w:rsidR="001D2278">
          <w:rPr>
            <w:noProof/>
            <w:webHidden/>
          </w:rPr>
          <w:t>22</w:t>
        </w:r>
        <w:r w:rsidR="005F15C6">
          <w:rPr>
            <w:noProof/>
            <w:webHidden/>
          </w:rPr>
          <w:fldChar w:fldCharType="end"/>
        </w:r>
      </w:hyperlink>
    </w:p>
    <w:p w14:paraId="443ED6FB" w14:textId="6930CD14"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899" w:history="1">
        <w:r w:rsidR="005F15C6" w:rsidRPr="00817689">
          <w:rPr>
            <w:rStyle w:val="Hipervnculo"/>
            <w:noProof/>
          </w:rPr>
          <w:t>2.3.6</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Aplicativos de la Gestión Contractual</w:t>
        </w:r>
        <w:r w:rsidR="005F15C6">
          <w:rPr>
            <w:noProof/>
            <w:webHidden/>
          </w:rPr>
          <w:tab/>
        </w:r>
        <w:r w:rsidR="005F15C6">
          <w:rPr>
            <w:noProof/>
            <w:webHidden/>
          </w:rPr>
          <w:fldChar w:fldCharType="begin"/>
        </w:r>
        <w:r w:rsidR="005F15C6">
          <w:rPr>
            <w:noProof/>
            <w:webHidden/>
          </w:rPr>
          <w:instrText xml:space="preserve"> PAGEREF _Toc113348899 \h </w:instrText>
        </w:r>
        <w:r w:rsidR="005F15C6">
          <w:rPr>
            <w:noProof/>
            <w:webHidden/>
          </w:rPr>
        </w:r>
        <w:r w:rsidR="005F15C6">
          <w:rPr>
            <w:noProof/>
            <w:webHidden/>
          </w:rPr>
          <w:fldChar w:fldCharType="separate"/>
        </w:r>
        <w:r w:rsidR="001D2278">
          <w:rPr>
            <w:noProof/>
            <w:webHidden/>
          </w:rPr>
          <w:t>23</w:t>
        </w:r>
        <w:r w:rsidR="005F15C6">
          <w:rPr>
            <w:noProof/>
            <w:webHidden/>
          </w:rPr>
          <w:fldChar w:fldCharType="end"/>
        </w:r>
      </w:hyperlink>
    </w:p>
    <w:p w14:paraId="39CA2EF4" w14:textId="61474734"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0" w:history="1">
        <w:r w:rsidR="005F15C6" w:rsidRPr="00817689">
          <w:rPr>
            <w:rStyle w:val="Hipervnculo"/>
            <w:noProof/>
          </w:rPr>
          <w:t>2.3.7</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Los mecanismos de participación de la ciudadanía a través de veedurías organizadas e interesados en los Procesos de Contratación</w:t>
        </w:r>
        <w:r w:rsidR="005F15C6">
          <w:rPr>
            <w:noProof/>
            <w:webHidden/>
          </w:rPr>
          <w:tab/>
        </w:r>
        <w:r w:rsidR="005F15C6">
          <w:rPr>
            <w:noProof/>
            <w:webHidden/>
          </w:rPr>
          <w:fldChar w:fldCharType="begin"/>
        </w:r>
        <w:r w:rsidR="005F15C6">
          <w:rPr>
            <w:noProof/>
            <w:webHidden/>
          </w:rPr>
          <w:instrText xml:space="preserve"> PAGEREF _Toc113348900 \h </w:instrText>
        </w:r>
        <w:r w:rsidR="005F15C6">
          <w:rPr>
            <w:noProof/>
            <w:webHidden/>
          </w:rPr>
        </w:r>
        <w:r w:rsidR="005F15C6">
          <w:rPr>
            <w:noProof/>
            <w:webHidden/>
          </w:rPr>
          <w:fldChar w:fldCharType="separate"/>
        </w:r>
        <w:r w:rsidR="001D2278">
          <w:rPr>
            <w:noProof/>
            <w:webHidden/>
          </w:rPr>
          <w:t>24</w:t>
        </w:r>
        <w:r w:rsidR="005F15C6">
          <w:rPr>
            <w:noProof/>
            <w:webHidden/>
          </w:rPr>
          <w:fldChar w:fldCharType="end"/>
        </w:r>
      </w:hyperlink>
    </w:p>
    <w:p w14:paraId="1C782354" w14:textId="7ED4A2E6"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1" w:history="1">
        <w:r w:rsidR="005F15C6" w:rsidRPr="00817689">
          <w:rPr>
            <w:rStyle w:val="Hipervnculo"/>
            <w:noProof/>
          </w:rPr>
          <w:t>2.3.8</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Conflicto de intereses</w:t>
        </w:r>
        <w:r w:rsidR="005F15C6">
          <w:rPr>
            <w:noProof/>
            <w:webHidden/>
          </w:rPr>
          <w:tab/>
        </w:r>
        <w:r w:rsidR="005F15C6">
          <w:rPr>
            <w:noProof/>
            <w:webHidden/>
          </w:rPr>
          <w:fldChar w:fldCharType="begin"/>
        </w:r>
        <w:r w:rsidR="005F15C6">
          <w:rPr>
            <w:noProof/>
            <w:webHidden/>
          </w:rPr>
          <w:instrText xml:space="preserve"> PAGEREF _Toc113348901 \h </w:instrText>
        </w:r>
        <w:r w:rsidR="005F15C6">
          <w:rPr>
            <w:noProof/>
            <w:webHidden/>
          </w:rPr>
        </w:r>
        <w:r w:rsidR="005F15C6">
          <w:rPr>
            <w:noProof/>
            <w:webHidden/>
          </w:rPr>
          <w:fldChar w:fldCharType="separate"/>
        </w:r>
        <w:r w:rsidR="001D2278">
          <w:rPr>
            <w:noProof/>
            <w:webHidden/>
          </w:rPr>
          <w:t>24</w:t>
        </w:r>
        <w:r w:rsidR="005F15C6">
          <w:rPr>
            <w:noProof/>
            <w:webHidden/>
          </w:rPr>
          <w:fldChar w:fldCharType="end"/>
        </w:r>
      </w:hyperlink>
    </w:p>
    <w:p w14:paraId="47F01B71" w14:textId="75ADB080"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2" w:history="1">
        <w:r w:rsidR="005F15C6" w:rsidRPr="00817689">
          <w:rPr>
            <w:rStyle w:val="Hipervnculo"/>
            <w:noProof/>
          </w:rPr>
          <w:t>2.3.9</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Principios de libre concurrencia y promoción de la competencia</w:t>
        </w:r>
        <w:r w:rsidR="005F15C6">
          <w:rPr>
            <w:noProof/>
            <w:webHidden/>
          </w:rPr>
          <w:tab/>
        </w:r>
        <w:r w:rsidR="005F15C6">
          <w:rPr>
            <w:noProof/>
            <w:webHidden/>
          </w:rPr>
          <w:fldChar w:fldCharType="begin"/>
        </w:r>
        <w:r w:rsidR="005F15C6">
          <w:rPr>
            <w:noProof/>
            <w:webHidden/>
          </w:rPr>
          <w:instrText xml:space="preserve"> PAGEREF _Toc113348902 \h </w:instrText>
        </w:r>
        <w:r w:rsidR="005F15C6">
          <w:rPr>
            <w:noProof/>
            <w:webHidden/>
          </w:rPr>
        </w:r>
        <w:r w:rsidR="005F15C6">
          <w:rPr>
            <w:noProof/>
            <w:webHidden/>
          </w:rPr>
          <w:fldChar w:fldCharType="separate"/>
        </w:r>
        <w:r w:rsidR="001D2278">
          <w:rPr>
            <w:noProof/>
            <w:webHidden/>
          </w:rPr>
          <w:t>25</w:t>
        </w:r>
        <w:r w:rsidR="005F15C6">
          <w:rPr>
            <w:noProof/>
            <w:webHidden/>
          </w:rPr>
          <w:fldChar w:fldCharType="end"/>
        </w:r>
      </w:hyperlink>
    </w:p>
    <w:p w14:paraId="6159944B" w14:textId="29D3F58E" w:rsidR="005F15C6" w:rsidRDefault="00000000">
      <w:pPr>
        <w:pStyle w:val="TDC2"/>
        <w:tabs>
          <w:tab w:val="left" w:pos="880"/>
          <w:tab w:val="right" w:leader="dot" w:pos="9629"/>
        </w:tabs>
        <w:rPr>
          <w:rFonts w:asciiTheme="minorHAnsi" w:eastAsiaTheme="minorEastAsia" w:hAnsiTheme="minorHAnsi" w:cstheme="minorBidi"/>
          <w:b w:val="0"/>
          <w:noProof/>
          <w:kern w:val="0"/>
          <w:sz w:val="24"/>
          <w:szCs w:val="24"/>
          <w:lang w:eastAsia="es-MX"/>
        </w:rPr>
      </w:pPr>
      <w:hyperlink w:anchor="_Toc113348903" w:history="1">
        <w:r w:rsidR="005F15C6" w:rsidRPr="00817689">
          <w:rPr>
            <w:rStyle w:val="Hipervnculo"/>
            <w:rFonts w:eastAsia="Arial Narrow"/>
            <w:noProof/>
          </w:rPr>
          <w:t>2.4.</w:t>
        </w:r>
        <w:r w:rsidR="005F15C6">
          <w:rPr>
            <w:rFonts w:asciiTheme="minorHAnsi" w:eastAsiaTheme="minorEastAsia" w:hAnsiTheme="minorHAnsi" w:cstheme="minorBidi"/>
            <w:b w:val="0"/>
            <w:noProof/>
            <w:kern w:val="0"/>
            <w:sz w:val="24"/>
            <w:szCs w:val="24"/>
            <w:lang w:eastAsia="es-MX"/>
          </w:rPr>
          <w:tab/>
        </w:r>
        <w:r w:rsidR="005F15C6" w:rsidRPr="00817689">
          <w:rPr>
            <w:rStyle w:val="Hipervnculo"/>
            <w:rFonts w:eastAsia="Arial Narrow"/>
            <w:noProof/>
          </w:rPr>
          <w:t xml:space="preserve">CAPÍTULO IV - </w:t>
        </w:r>
        <w:r w:rsidR="005F15C6" w:rsidRPr="00817689">
          <w:rPr>
            <w:rStyle w:val="Hipervnculo"/>
            <w:rFonts w:eastAsia="Arial Narrow" w:cs="Calibri"/>
            <w:noProof/>
          </w:rPr>
          <w:t>PRECISIONES RESPECTO DE CONVENIOS</w:t>
        </w:r>
        <w:r w:rsidR="005F15C6">
          <w:rPr>
            <w:noProof/>
            <w:webHidden/>
          </w:rPr>
          <w:tab/>
        </w:r>
        <w:r w:rsidR="005F15C6">
          <w:rPr>
            <w:noProof/>
            <w:webHidden/>
          </w:rPr>
          <w:fldChar w:fldCharType="begin"/>
        </w:r>
        <w:r w:rsidR="005F15C6">
          <w:rPr>
            <w:noProof/>
            <w:webHidden/>
          </w:rPr>
          <w:instrText xml:space="preserve"> PAGEREF _Toc113348903 \h </w:instrText>
        </w:r>
        <w:r w:rsidR="005F15C6">
          <w:rPr>
            <w:noProof/>
            <w:webHidden/>
          </w:rPr>
        </w:r>
        <w:r w:rsidR="005F15C6">
          <w:rPr>
            <w:noProof/>
            <w:webHidden/>
          </w:rPr>
          <w:fldChar w:fldCharType="separate"/>
        </w:r>
        <w:r w:rsidR="001D2278">
          <w:rPr>
            <w:noProof/>
            <w:webHidden/>
          </w:rPr>
          <w:t>25</w:t>
        </w:r>
        <w:r w:rsidR="005F15C6">
          <w:rPr>
            <w:noProof/>
            <w:webHidden/>
          </w:rPr>
          <w:fldChar w:fldCharType="end"/>
        </w:r>
      </w:hyperlink>
    </w:p>
    <w:p w14:paraId="449ADDB5" w14:textId="230C3FEC"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4" w:history="1">
        <w:r w:rsidR="005F15C6" w:rsidRPr="00817689">
          <w:rPr>
            <w:rStyle w:val="Hipervnculo"/>
            <w:noProof/>
          </w:rPr>
          <w:t>2.4.1.</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Aproximación a una definición.</w:t>
        </w:r>
        <w:r w:rsidR="005F15C6">
          <w:rPr>
            <w:noProof/>
            <w:webHidden/>
          </w:rPr>
          <w:tab/>
        </w:r>
        <w:r w:rsidR="005F15C6">
          <w:rPr>
            <w:noProof/>
            <w:webHidden/>
          </w:rPr>
          <w:fldChar w:fldCharType="begin"/>
        </w:r>
        <w:r w:rsidR="005F15C6">
          <w:rPr>
            <w:noProof/>
            <w:webHidden/>
          </w:rPr>
          <w:instrText xml:space="preserve"> PAGEREF _Toc113348904 \h </w:instrText>
        </w:r>
        <w:r w:rsidR="005F15C6">
          <w:rPr>
            <w:noProof/>
            <w:webHidden/>
          </w:rPr>
        </w:r>
        <w:r w:rsidR="005F15C6">
          <w:rPr>
            <w:noProof/>
            <w:webHidden/>
          </w:rPr>
          <w:fldChar w:fldCharType="separate"/>
        </w:r>
        <w:r w:rsidR="001D2278">
          <w:rPr>
            <w:noProof/>
            <w:webHidden/>
          </w:rPr>
          <w:t>25</w:t>
        </w:r>
        <w:r w:rsidR="005F15C6">
          <w:rPr>
            <w:noProof/>
            <w:webHidden/>
          </w:rPr>
          <w:fldChar w:fldCharType="end"/>
        </w:r>
      </w:hyperlink>
    </w:p>
    <w:p w14:paraId="04384824" w14:textId="30C3CFAD"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5" w:history="1">
        <w:r w:rsidR="005F15C6" w:rsidRPr="00817689">
          <w:rPr>
            <w:rStyle w:val="Hipervnculo"/>
            <w:noProof/>
          </w:rPr>
          <w:t>2.4.2.</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Autorización constitucional</w:t>
        </w:r>
        <w:r w:rsidR="005F15C6">
          <w:rPr>
            <w:noProof/>
            <w:webHidden/>
          </w:rPr>
          <w:tab/>
        </w:r>
        <w:r w:rsidR="005F15C6">
          <w:rPr>
            <w:noProof/>
            <w:webHidden/>
          </w:rPr>
          <w:fldChar w:fldCharType="begin"/>
        </w:r>
        <w:r w:rsidR="005F15C6">
          <w:rPr>
            <w:noProof/>
            <w:webHidden/>
          </w:rPr>
          <w:instrText xml:space="preserve"> PAGEREF _Toc113348905 \h </w:instrText>
        </w:r>
        <w:r w:rsidR="005F15C6">
          <w:rPr>
            <w:noProof/>
            <w:webHidden/>
          </w:rPr>
        </w:r>
        <w:r w:rsidR="005F15C6">
          <w:rPr>
            <w:noProof/>
            <w:webHidden/>
          </w:rPr>
          <w:fldChar w:fldCharType="separate"/>
        </w:r>
        <w:r w:rsidR="001D2278">
          <w:rPr>
            <w:noProof/>
            <w:webHidden/>
          </w:rPr>
          <w:t>25</w:t>
        </w:r>
        <w:r w:rsidR="005F15C6">
          <w:rPr>
            <w:noProof/>
            <w:webHidden/>
          </w:rPr>
          <w:fldChar w:fldCharType="end"/>
        </w:r>
      </w:hyperlink>
    </w:p>
    <w:p w14:paraId="7E344951" w14:textId="00ADEF18"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6" w:history="1">
        <w:r w:rsidR="005F15C6" w:rsidRPr="00817689">
          <w:rPr>
            <w:rStyle w:val="Hipervnculo"/>
            <w:noProof/>
          </w:rPr>
          <w:t>2.4.3.</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Procedencia</w:t>
        </w:r>
        <w:r w:rsidR="005F15C6">
          <w:rPr>
            <w:noProof/>
            <w:webHidden/>
          </w:rPr>
          <w:tab/>
        </w:r>
        <w:r w:rsidR="005F15C6">
          <w:rPr>
            <w:noProof/>
            <w:webHidden/>
          </w:rPr>
          <w:fldChar w:fldCharType="begin"/>
        </w:r>
        <w:r w:rsidR="005F15C6">
          <w:rPr>
            <w:noProof/>
            <w:webHidden/>
          </w:rPr>
          <w:instrText xml:space="preserve"> PAGEREF _Toc113348906 \h </w:instrText>
        </w:r>
        <w:r w:rsidR="005F15C6">
          <w:rPr>
            <w:noProof/>
            <w:webHidden/>
          </w:rPr>
        </w:r>
        <w:r w:rsidR="005F15C6">
          <w:rPr>
            <w:noProof/>
            <w:webHidden/>
          </w:rPr>
          <w:fldChar w:fldCharType="separate"/>
        </w:r>
        <w:r w:rsidR="001D2278">
          <w:rPr>
            <w:noProof/>
            <w:webHidden/>
          </w:rPr>
          <w:t>25</w:t>
        </w:r>
        <w:r w:rsidR="005F15C6">
          <w:rPr>
            <w:noProof/>
            <w:webHidden/>
          </w:rPr>
          <w:fldChar w:fldCharType="end"/>
        </w:r>
      </w:hyperlink>
    </w:p>
    <w:p w14:paraId="36EDAA21" w14:textId="1C0F8C93"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7" w:history="1">
        <w:r w:rsidR="005F15C6" w:rsidRPr="00817689">
          <w:rPr>
            <w:rStyle w:val="Hipervnculo"/>
            <w:noProof/>
          </w:rPr>
          <w:t>2.4.4.</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Tratamiento especial en PNNC</w:t>
        </w:r>
        <w:r w:rsidR="005F15C6">
          <w:rPr>
            <w:noProof/>
            <w:webHidden/>
          </w:rPr>
          <w:tab/>
        </w:r>
        <w:r w:rsidR="005F15C6">
          <w:rPr>
            <w:noProof/>
            <w:webHidden/>
          </w:rPr>
          <w:fldChar w:fldCharType="begin"/>
        </w:r>
        <w:r w:rsidR="005F15C6">
          <w:rPr>
            <w:noProof/>
            <w:webHidden/>
          </w:rPr>
          <w:instrText xml:space="preserve"> PAGEREF _Toc113348907 \h </w:instrText>
        </w:r>
        <w:r w:rsidR="005F15C6">
          <w:rPr>
            <w:noProof/>
            <w:webHidden/>
          </w:rPr>
        </w:r>
        <w:r w:rsidR="005F15C6">
          <w:rPr>
            <w:noProof/>
            <w:webHidden/>
          </w:rPr>
          <w:fldChar w:fldCharType="separate"/>
        </w:r>
        <w:r w:rsidR="001D2278">
          <w:rPr>
            <w:noProof/>
            <w:webHidden/>
          </w:rPr>
          <w:t>26</w:t>
        </w:r>
        <w:r w:rsidR="005F15C6">
          <w:rPr>
            <w:noProof/>
            <w:webHidden/>
          </w:rPr>
          <w:fldChar w:fldCharType="end"/>
        </w:r>
      </w:hyperlink>
    </w:p>
    <w:p w14:paraId="56A477A6" w14:textId="18CBCB61" w:rsidR="005F15C6" w:rsidRDefault="00000000" w:rsidP="005F15C6">
      <w:pPr>
        <w:pStyle w:val="TDC3"/>
        <w:tabs>
          <w:tab w:val="clear" w:pos="9356"/>
          <w:tab w:val="right" w:leader="dot" w:pos="9639"/>
        </w:tabs>
        <w:rPr>
          <w:rFonts w:asciiTheme="minorHAnsi" w:eastAsiaTheme="minorEastAsia" w:hAnsiTheme="minorHAnsi" w:cstheme="minorBidi"/>
          <w:noProof/>
          <w:kern w:val="0"/>
          <w:sz w:val="24"/>
          <w:szCs w:val="24"/>
          <w:lang w:eastAsia="es-MX"/>
        </w:rPr>
      </w:pPr>
      <w:hyperlink w:anchor="_Toc113348908" w:history="1">
        <w:r w:rsidR="005F15C6" w:rsidRPr="00817689">
          <w:rPr>
            <w:rStyle w:val="Hipervnculo"/>
            <w:noProof/>
          </w:rPr>
          <w:t>2.4.5.</w:t>
        </w:r>
        <w:r w:rsidR="005F15C6">
          <w:rPr>
            <w:rFonts w:asciiTheme="minorHAnsi" w:eastAsiaTheme="minorEastAsia" w:hAnsiTheme="minorHAnsi" w:cstheme="minorBidi"/>
            <w:noProof/>
            <w:kern w:val="0"/>
            <w:sz w:val="24"/>
            <w:szCs w:val="24"/>
            <w:lang w:eastAsia="es-MX"/>
          </w:rPr>
          <w:tab/>
        </w:r>
        <w:r w:rsidR="005F15C6" w:rsidRPr="00817689">
          <w:rPr>
            <w:rStyle w:val="Hipervnculo"/>
            <w:noProof/>
          </w:rPr>
          <w:t>Clase de convenios y norma general aplicable</w:t>
        </w:r>
        <w:r w:rsidR="005F15C6">
          <w:rPr>
            <w:noProof/>
            <w:webHidden/>
          </w:rPr>
          <w:tab/>
        </w:r>
        <w:r w:rsidR="005F15C6">
          <w:rPr>
            <w:noProof/>
            <w:webHidden/>
          </w:rPr>
          <w:fldChar w:fldCharType="begin"/>
        </w:r>
        <w:r w:rsidR="005F15C6">
          <w:rPr>
            <w:noProof/>
            <w:webHidden/>
          </w:rPr>
          <w:instrText xml:space="preserve"> PAGEREF _Toc113348908 \h </w:instrText>
        </w:r>
        <w:r w:rsidR="005F15C6">
          <w:rPr>
            <w:noProof/>
            <w:webHidden/>
          </w:rPr>
        </w:r>
        <w:r w:rsidR="005F15C6">
          <w:rPr>
            <w:noProof/>
            <w:webHidden/>
          </w:rPr>
          <w:fldChar w:fldCharType="separate"/>
        </w:r>
        <w:r w:rsidR="001D2278">
          <w:rPr>
            <w:noProof/>
            <w:webHidden/>
          </w:rPr>
          <w:t>27</w:t>
        </w:r>
        <w:r w:rsidR="005F15C6">
          <w:rPr>
            <w:noProof/>
            <w:webHidden/>
          </w:rPr>
          <w:fldChar w:fldCharType="end"/>
        </w:r>
      </w:hyperlink>
    </w:p>
    <w:p w14:paraId="7E8EF5F7" w14:textId="6053A309" w:rsidR="005F15C6" w:rsidRDefault="00000000">
      <w:pPr>
        <w:pStyle w:val="TDC2"/>
        <w:tabs>
          <w:tab w:val="left" w:pos="880"/>
          <w:tab w:val="right" w:leader="dot" w:pos="9629"/>
        </w:tabs>
        <w:rPr>
          <w:rFonts w:asciiTheme="minorHAnsi" w:eastAsiaTheme="minorEastAsia" w:hAnsiTheme="minorHAnsi" w:cstheme="minorBidi"/>
          <w:b w:val="0"/>
          <w:noProof/>
          <w:kern w:val="0"/>
          <w:sz w:val="24"/>
          <w:szCs w:val="24"/>
          <w:lang w:eastAsia="es-MX"/>
        </w:rPr>
      </w:pPr>
      <w:hyperlink w:anchor="_Toc113348909" w:history="1">
        <w:r w:rsidR="005F15C6" w:rsidRPr="00817689">
          <w:rPr>
            <w:rStyle w:val="Hipervnculo"/>
            <w:rFonts w:eastAsia="Arial Narrow"/>
            <w:noProof/>
          </w:rPr>
          <w:t>2.5.</w:t>
        </w:r>
        <w:r w:rsidR="005F15C6">
          <w:rPr>
            <w:rFonts w:asciiTheme="minorHAnsi" w:eastAsiaTheme="minorEastAsia" w:hAnsiTheme="minorHAnsi" w:cstheme="minorBidi"/>
            <w:b w:val="0"/>
            <w:noProof/>
            <w:kern w:val="0"/>
            <w:sz w:val="24"/>
            <w:szCs w:val="24"/>
            <w:lang w:eastAsia="es-MX"/>
          </w:rPr>
          <w:tab/>
        </w:r>
        <w:r w:rsidR="005F15C6" w:rsidRPr="00817689">
          <w:rPr>
            <w:rStyle w:val="Hipervnculo"/>
            <w:rFonts w:eastAsia="Arial Narrow"/>
            <w:noProof/>
          </w:rPr>
          <w:t>CAPITULO V - DOCUMENTOS ANEXOS</w:t>
        </w:r>
        <w:r w:rsidR="005F15C6">
          <w:rPr>
            <w:noProof/>
            <w:webHidden/>
          </w:rPr>
          <w:tab/>
        </w:r>
        <w:r w:rsidR="005F15C6">
          <w:rPr>
            <w:noProof/>
            <w:webHidden/>
          </w:rPr>
          <w:fldChar w:fldCharType="begin"/>
        </w:r>
        <w:r w:rsidR="005F15C6">
          <w:rPr>
            <w:noProof/>
            <w:webHidden/>
          </w:rPr>
          <w:instrText xml:space="preserve"> PAGEREF _Toc113348909 \h </w:instrText>
        </w:r>
        <w:r w:rsidR="005F15C6">
          <w:rPr>
            <w:noProof/>
            <w:webHidden/>
          </w:rPr>
        </w:r>
        <w:r w:rsidR="005F15C6">
          <w:rPr>
            <w:noProof/>
            <w:webHidden/>
          </w:rPr>
          <w:fldChar w:fldCharType="separate"/>
        </w:r>
        <w:r w:rsidR="001D2278">
          <w:rPr>
            <w:noProof/>
            <w:webHidden/>
          </w:rPr>
          <w:t>28</w:t>
        </w:r>
        <w:r w:rsidR="005F15C6">
          <w:rPr>
            <w:noProof/>
            <w:webHidden/>
          </w:rPr>
          <w:fldChar w:fldCharType="end"/>
        </w:r>
      </w:hyperlink>
    </w:p>
    <w:p w14:paraId="4D7EFCB1" w14:textId="0AF84CE3" w:rsidR="005F15C6" w:rsidRDefault="00000000">
      <w:pPr>
        <w:pStyle w:val="TDC2"/>
        <w:tabs>
          <w:tab w:val="left" w:pos="880"/>
          <w:tab w:val="right" w:leader="dot" w:pos="9629"/>
        </w:tabs>
        <w:rPr>
          <w:rFonts w:asciiTheme="minorHAnsi" w:eastAsiaTheme="minorEastAsia" w:hAnsiTheme="minorHAnsi" w:cstheme="minorBidi"/>
          <w:b w:val="0"/>
          <w:noProof/>
          <w:kern w:val="0"/>
          <w:sz w:val="24"/>
          <w:szCs w:val="24"/>
          <w:lang w:eastAsia="es-MX"/>
        </w:rPr>
      </w:pPr>
      <w:hyperlink w:anchor="_Toc113348910" w:history="1">
        <w:r w:rsidR="005F15C6" w:rsidRPr="00817689">
          <w:rPr>
            <w:rStyle w:val="Hipervnculo"/>
            <w:rFonts w:eastAsia="Arial Narrow"/>
            <w:noProof/>
          </w:rPr>
          <w:t>2.6.</w:t>
        </w:r>
        <w:r w:rsidR="005F15C6">
          <w:rPr>
            <w:rFonts w:asciiTheme="minorHAnsi" w:eastAsiaTheme="minorEastAsia" w:hAnsiTheme="minorHAnsi" w:cstheme="minorBidi"/>
            <w:b w:val="0"/>
            <w:noProof/>
            <w:kern w:val="0"/>
            <w:sz w:val="24"/>
            <w:szCs w:val="24"/>
            <w:lang w:eastAsia="es-MX"/>
          </w:rPr>
          <w:tab/>
        </w:r>
        <w:r w:rsidR="005F15C6" w:rsidRPr="00817689">
          <w:rPr>
            <w:rStyle w:val="Hipervnculo"/>
            <w:rFonts w:eastAsia="Arial Narrow"/>
            <w:noProof/>
          </w:rPr>
          <w:t>CAPITULO VI - VIGENCIA, PROCESO DE EDICIÓN, PUBLICACIÓN Y ACTUALIZACIÓN, MECANISMOS DE REFORMA, DEROGACIÓN, RENOVACIÓN Y AJUSTES</w:t>
        </w:r>
        <w:r w:rsidR="005F15C6">
          <w:rPr>
            <w:noProof/>
            <w:webHidden/>
          </w:rPr>
          <w:tab/>
        </w:r>
        <w:r w:rsidR="005F15C6">
          <w:rPr>
            <w:noProof/>
            <w:webHidden/>
          </w:rPr>
          <w:fldChar w:fldCharType="begin"/>
        </w:r>
        <w:r w:rsidR="005F15C6">
          <w:rPr>
            <w:noProof/>
            <w:webHidden/>
          </w:rPr>
          <w:instrText xml:space="preserve"> PAGEREF _Toc113348910 \h </w:instrText>
        </w:r>
        <w:r w:rsidR="005F15C6">
          <w:rPr>
            <w:noProof/>
            <w:webHidden/>
          </w:rPr>
        </w:r>
        <w:r w:rsidR="005F15C6">
          <w:rPr>
            <w:noProof/>
            <w:webHidden/>
          </w:rPr>
          <w:fldChar w:fldCharType="separate"/>
        </w:r>
        <w:r w:rsidR="001D2278">
          <w:rPr>
            <w:noProof/>
            <w:webHidden/>
          </w:rPr>
          <w:t>28</w:t>
        </w:r>
        <w:r w:rsidR="005F15C6">
          <w:rPr>
            <w:noProof/>
            <w:webHidden/>
          </w:rPr>
          <w:fldChar w:fldCharType="end"/>
        </w:r>
      </w:hyperlink>
    </w:p>
    <w:p w14:paraId="1BB0E4CD" w14:textId="0CDBA549" w:rsidR="005F15C6" w:rsidRDefault="00000000" w:rsidP="005F15C6">
      <w:pPr>
        <w:pStyle w:val="TDC1"/>
        <w:rPr>
          <w:rFonts w:asciiTheme="minorHAnsi" w:eastAsiaTheme="minorEastAsia" w:hAnsiTheme="minorHAnsi" w:cstheme="minorBidi"/>
          <w:noProof/>
          <w:kern w:val="0"/>
          <w:sz w:val="24"/>
          <w:szCs w:val="24"/>
          <w:lang w:eastAsia="es-MX"/>
        </w:rPr>
      </w:pPr>
      <w:hyperlink w:anchor="_Toc113348911" w:history="1">
        <w:r w:rsidR="005F15C6" w:rsidRPr="00817689">
          <w:rPr>
            <w:rStyle w:val="Hipervnculo"/>
            <w:rFonts w:eastAsia="Arial Narrow"/>
            <w:noProof/>
          </w:rPr>
          <w:t>3.</w:t>
        </w:r>
        <w:r w:rsidR="005F15C6">
          <w:rPr>
            <w:rFonts w:asciiTheme="minorHAnsi" w:eastAsiaTheme="minorEastAsia" w:hAnsiTheme="minorHAnsi" w:cstheme="minorBidi"/>
            <w:noProof/>
            <w:kern w:val="0"/>
            <w:sz w:val="24"/>
            <w:szCs w:val="24"/>
            <w:lang w:eastAsia="es-MX"/>
          </w:rPr>
          <w:tab/>
        </w:r>
        <w:r w:rsidR="005F15C6" w:rsidRPr="00817689">
          <w:rPr>
            <w:rStyle w:val="Hipervnculo"/>
            <w:rFonts w:eastAsia="Arial Narrow"/>
            <w:noProof/>
          </w:rPr>
          <w:t>CONTROL DE CAMBIOS</w:t>
        </w:r>
        <w:r w:rsidR="005F15C6">
          <w:rPr>
            <w:noProof/>
            <w:webHidden/>
          </w:rPr>
          <w:tab/>
        </w:r>
        <w:r w:rsidR="005F15C6">
          <w:rPr>
            <w:noProof/>
            <w:webHidden/>
          </w:rPr>
          <w:fldChar w:fldCharType="begin"/>
        </w:r>
        <w:r w:rsidR="005F15C6">
          <w:rPr>
            <w:noProof/>
            <w:webHidden/>
          </w:rPr>
          <w:instrText xml:space="preserve"> PAGEREF _Toc113348911 \h </w:instrText>
        </w:r>
        <w:r w:rsidR="005F15C6">
          <w:rPr>
            <w:noProof/>
            <w:webHidden/>
          </w:rPr>
        </w:r>
        <w:r w:rsidR="005F15C6">
          <w:rPr>
            <w:noProof/>
            <w:webHidden/>
          </w:rPr>
          <w:fldChar w:fldCharType="separate"/>
        </w:r>
        <w:r w:rsidR="001D2278">
          <w:rPr>
            <w:noProof/>
            <w:webHidden/>
          </w:rPr>
          <w:t>28</w:t>
        </w:r>
        <w:r w:rsidR="005F15C6">
          <w:rPr>
            <w:noProof/>
            <w:webHidden/>
          </w:rPr>
          <w:fldChar w:fldCharType="end"/>
        </w:r>
      </w:hyperlink>
    </w:p>
    <w:p w14:paraId="2D5FE03A" w14:textId="6C463F6C" w:rsidR="00B465DC" w:rsidRPr="00885D7B" w:rsidRDefault="00E07FD4" w:rsidP="00604BF1">
      <w:pPr>
        <w:tabs>
          <w:tab w:val="right" w:leader="dot" w:pos="9356"/>
        </w:tabs>
        <w:ind w:right="283"/>
        <w:jc w:val="both"/>
        <w:rPr>
          <w:rFonts w:cs="Calibri"/>
          <w:color w:val="000000"/>
          <w:sz w:val="24"/>
          <w:szCs w:val="24"/>
          <w:lang w:val="es-ES"/>
        </w:rPr>
      </w:pPr>
      <w:r>
        <w:rPr>
          <w:rFonts w:cs="Calibri"/>
          <w:color w:val="000000"/>
          <w:sz w:val="24"/>
          <w:szCs w:val="24"/>
          <w:lang w:val="es-ES"/>
        </w:rPr>
        <w:fldChar w:fldCharType="end"/>
      </w:r>
    </w:p>
    <w:p w14:paraId="5229E5F7" w14:textId="77777777" w:rsidR="00745FC4" w:rsidRPr="00655597" w:rsidRDefault="009B21FA" w:rsidP="00273D89">
      <w:pPr>
        <w:pStyle w:val="Ttulo1"/>
        <w:numPr>
          <w:ilvl w:val="0"/>
          <w:numId w:val="14"/>
        </w:numPr>
        <w:spacing w:before="120" w:after="120" w:line="240" w:lineRule="auto"/>
        <w:ind w:left="340" w:hanging="340"/>
        <w:rPr>
          <w:rFonts w:eastAsia="Arial Narrow"/>
        </w:rPr>
      </w:pPr>
      <w:r w:rsidRPr="00885D7B">
        <w:rPr>
          <w:rFonts w:eastAsia="Arial Narrow"/>
        </w:rPr>
        <w:br w:type="page"/>
      </w:r>
      <w:bookmarkStart w:id="1" w:name="_Toc98593760"/>
      <w:bookmarkStart w:id="2" w:name="_Toc113348876"/>
      <w:r w:rsidR="00F349B9" w:rsidRPr="00655597">
        <w:rPr>
          <w:rFonts w:eastAsia="Arial Narrow"/>
        </w:rPr>
        <w:lastRenderedPageBreak/>
        <w:t>INTRODUCCIÓN</w:t>
      </w:r>
      <w:bookmarkEnd w:id="1"/>
      <w:bookmarkEnd w:id="2"/>
    </w:p>
    <w:p w14:paraId="2C6806DA" w14:textId="77777777" w:rsidR="00AE24C9" w:rsidRPr="00B91EA1" w:rsidRDefault="003900F5" w:rsidP="00655597">
      <w:pPr>
        <w:spacing w:line="240" w:lineRule="auto"/>
        <w:ind w:right="-141"/>
        <w:jc w:val="both"/>
        <w:rPr>
          <w:rFonts w:ascii="Arial Narrow" w:hAnsi="Arial Narrow" w:cs="Calibri"/>
        </w:rPr>
      </w:pPr>
      <w:r w:rsidRPr="00B91EA1">
        <w:rPr>
          <w:rFonts w:ascii="Arial Narrow" w:hAnsi="Arial Narrow" w:cs="Calibri"/>
        </w:rPr>
        <w:t xml:space="preserve">Parques Nacionales Naturales adopta el presente </w:t>
      </w:r>
      <w:r w:rsidR="00B72A71" w:rsidRPr="00B91EA1">
        <w:rPr>
          <w:rFonts w:ascii="Arial Narrow" w:hAnsi="Arial Narrow" w:cs="Calibri"/>
        </w:rPr>
        <w:t>instrumento práctico para facilitar la gestión contractual al interior de la entidad y servir de guía para conocimiento, información y consulta de todos los involucrados de la gestión contractual.</w:t>
      </w:r>
    </w:p>
    <w:p w14:paraId="0586977C" w14:textId="421BA1CA" w:rsidR="00726730" w:rsidRPr="00726730" w:rsidRDefault="00C10052" w:rsidP="00655597">
      <w:pPr>
        <w:pStyle w:val="Textoindependiente"/>
        <w:spacing w:before="1" w:line="240" w:lineRule="auto"/>
        <w:ind w:right="-141"/>
        <w:jc w:val="both"/>
      </w:pPr>
      <w:r w:rsidRPr="00B91EA1">
        <w:rPr>
          <w:rFonts w:ascii="Arial Narrow" w:hAnsi="Arial Narrow" w:cs="Calibri"/>
        </w:rPr>
        <w:t>En el documento</w:t>
      </w:r>
      <w:r w:rsidR="003900F5" w:rsidRPr="00B91EA1">
        <w:rPr>
          <w:rFonts w:ascii="Arial Narrow" w:hAnsi="Arial Narrow" w:cs="Calibri"/>
        </w:rPr>
        <w:t xml:space="preserve"> denominado</w:t>
      </w:r>
      <w:r w:rsidRPr="00B91EA1">
        <w:rPr>
          <w:rFonts w:ascii="Arial Narrow" w:hAnsi="Arial Narrow" w:cs="Calibri"/>
        </w:rPr>
        <w:t xml:space="preserve"> “lineamientos</w:t>
      </w:r>
      <w:r w:rsidRPr="00B91EA1">
        <w:rPr>
          <w:rFonts w:ascii="Arial Narrow" w:hAnsi="Arial Narrow" w:cs="Calibri"/>
          <w:spacing w:val="1"/>
        </w:rPr>
        <w:t xml:space="preserve"> </w:t>
      </w:r>
      <w:r w:rsidRPr="00B91EA1">
        <w:rPr>
          <w:rFonts w:ascii="Arial Narrow" w:hAnsi="Arial Narrow" w:cs="Calibri"/>
        </w:rPr>
        <w:t>generales</w:t>
      </w:r>
      <w:r w:rsidRPr="00B91EA1">
        <w:rPr>
          <w:rFonts w:ascii="Arial Narrow" w:hAnsi="Arial Narrow" w:cs="Calibri"/>
          <w:spacing w:val="1"/>
        </w:rPr>
        <w:t xml:space="preserve"> </w:t>
      </w:r>
      <w:r w:rsidRPr="00B91EA1">
        <w:rPr>
          <w:rFonts w:ascii="Arial Narrow" w:hAnsi="Arial Narrow" w:cs="Calibri"/>
        </w:rPr>
        <w:t>para</w:t>
      </w:r>
      <w:r w:rsidRPr="00B91EA1">
        <w:rPr>
          <w:rFonts w:ascii="Arial Narrow" w:hAnsi="Arial Narrow" w:cs="Calibri"/>
          <w:spacing w:val="1"/>
        </w:rPr>
        <w:t xml:space="preserve"> </w:t>
      </w:r>
      <w:r w:rsidRPr="00B91EA1">
        <w:rPr>
          <w:rFonts w:ascii="Arial Narrow" w:hAnsi="Arial Narrow" w:cs="Calibri"/>
        </w:rPr>
        <w:t>la</w:t>
      </w:r>
      <w:r w:rsidRPr="00B91EA1">
        <w:rPr>
          <w:rFonts w:ascii="Arial Narrow" w:hAnsi="Arial Narrow" w:cs="Calibri"/>
          <w:spacing w:val="1"/>
        </w:rPr>
        <w:t xml:space="preserve"> </w:t>
      </w:r>
      <w:r w:rsidRPr="00B91EA1">
        <w:rPr>
          <w:rFonts w:ascii="Arial Narrow" w:hAnsi="Arial Narrow" w:cs="Calibri"/>
        </w:rPr>
        <w:t>expedición</w:t>
      </w:r>
      <w:r w:rsidRPr="00B91EA1">
        <w:rPr>
          <w:rFonts w:ascii="Arial Narrow" w:hAnsi="Arial Narrow" w:cs="Calibri"/>
          <w:spacing w:val="1"/>
        </w:rPr>
        <w:t xml:space="preserve"> </w:t>
      </w:r>
      <w:r w:rsidRPr="00B91EA1">
        <w:rPr>
          <w:rFonts w:ascii="Arial Narrow" w:hAnsi="Arial Narrow" w:cs="Calibri"/>
        </w:rPr>
        <w:t>de</w:t>
      </w:r>
      <w:r w:rsidRPr="00B91EA1">
        <w:rPr>
          <w:rFonts w:ascii="Arial Narrow" w:hAnsi="Arial Narrow" w:cs="Calibri"/>
          <w:spacing w:val="1"/>
        </w:rPr>
        <w:t xml:space="preserve"> </w:t>
      </w:r>
      <w:r w:rsidRPr="00B91EA1">
        <w:rPr>
          <w:rFonts w:ascii="Arial Narrow" w:hAnsi="Arial Narrow" w:cs="Calibri"/>
        </w:rPr>
        <w:t>Manuales</w:t>
      </w:r>
      <w:r w:rsidRPr="00B91EA1">
        <w:rPr>
          <w:rFonts w:ascii="Arial Narrow" w:hAnsi="Arial Narrow" w:cs="Calibri"/>
          <w:spacing w:val="1"/>
        </w:rPr>
        <w:t xml:space="preserve"> </w:t>
      </w:r>
      <w:r w:rsidRPr="00B91EA1">
        <w:rPr>
          <w:rFonts w:ascii="Arial Narrow" w:hAnsi="Arial Narrow" w:cs="Calibri"/>
        </w:rPr>
        <w:t>de</w:t>
      </w:r>
      <w:r w:rsidRPr="00B91EA1">
        <w:rPr>
          <w:rFonts w:ascii="Arial Narrow" w:hAnsi="Arial Narrow" w:cs="Calibri"/>
          <w:spacing w:val="1"/>
        </w:rPr>
        <w:t xml:space="preserve"> </w:t>
      </w:r>
      <w:r w:rsidRPr="00B91EA1">
        <w:rPr>
          <w:rFonts w:ascii="Arial Narrow" w:hAnsi="Arial Narrow" w:cs="Calibri"/>
        </w:rPr>
        <w:t>Contratación”</w:t>
      </w:r>
      <w:r w:rsidRPr="00B91EA1">
        <w:rPr>
          <w:rFonts w:ascii="Arial Narrow" w:hAnsi="Arial Narrow" w:cs="Calibri"/>
          <w:spacing w:val="1"/>
        </w:rPr>
        <w:t xml:space="preserve"> </w:t>
      </w:r>
      <w:r w:rsidRPr="00B91EA1">
        <w:rPr>
          <w:rFonts w:ascii="Arial Narrow" w:hAnsi="Arial Narrow" w:cs="Calibri"/>
        </w:rPr>
        <w:t>la Agencia Nacional de Contratación Pública – Colombia Compra Eficiente (CCE)</w:t>
      </w:r>
      <w:r w:rsidRPr="00B91EA1">
        <w:rPr>
          <w:rFonts w:ascii="Arial Narrow" w:hAnsi="Arial Narrow" w:cs="Calibri"/>
          <w:spacing w:val="1"/>
        </w:rPr>
        <w:t xml:space="preserve"> </w:t>
      </w:r>
      <w:r w:rsidRPr="00B91EA1">
        <w:rPr>
          <w:rFonts w:ascii="Arial Narrow" w:hAnsi="Arial Narrow" w:cs="Calibri"/>
        </w:rPr>
        <w:t>estableció el contenido temático que debe desarrollarse en los Manuales de las entidades estatales</w:t>
      </w:r>
      <w:r w:rsidRPr="00B91EA1">
        <w:rPr>
          <w:rFonts w:ascii="Arial Narrow" w:hAnsi="Arial Narrow" w:cs="Calibri"/>
          <w:spacing w:val="-59"/>
        </w:rPr>
        <w:t xml:space="preserve"> </w:t>
      </w:r>
      <w:r w:rsidRPr="00B91EA1">
        <w:rPr>
          <w:rFonts w:ascii="Arial Narrow" w:hAnsi="Arial Narrow" w:cs="Calibri"/>
        </w:rPr>
        <w:t>regidas por</w:t>
      </w:r>
      <w:r w:rsidRPr="00B91EA1">
        <w:rPr>
          <w:rFonts w:ascii="Arial Narrow" w:hAnsi="Arial Narrow" w:cs="Calibri"/>
          <w:spacing w:val="-1"/>
        </w:rPr>
        <w:t xml:space="preserve"> </w:t>
      </w:r>
      <w:r w:rsidRPr="00B91EA1">
        <w:rPr>
          <w:rFonts w:ascii="Arial Narrow" w:hAnsi="Arial Narrow" w:cs="Calibri"/>
        </w:rPr>
        <w:t>el</w:t>
      </w:r>
      <w:r w:rsidRPr="00B91EA1">
        <w:rPr>
          <w:rFonts w:ascii="Arial Narrow" w:hAnsi="Arial Narrow" w:cs="Calibri"/>
          <w:spacing w:val="-1"/>
        </w:rPr>
        <w:t xml:space="preserve"> </w:t>
      </w:r>
      <w:r w:rsidRPr="00B91EA1">
        <w:rPr>
          <w:rFonts w:ascii="Arial Narrow" w:hAnsi="Arial Narrow" w:cs="Calibri"/>
        </w:rPr>
        <w:t>Estatuto</w:t>
      </w:r>
      <w:r w:rsidRPr="00B91EA1">
        <w:rPr>
          <w:rFonts w:ascii="Arial Narrow" w:hAnsi="Arial Narrow" w:cs="Calibri"/>
          <w:spacing w:val="-2"/>
        </w:rPr>
        <w:t xml:space="preserve"> </w:t>
      </w:r>
      <w:r w:rsidRPr="00B91EA1">
        <w:rPr>
          <w:rFonts w:ascii="Arial Narrow" w:hAnsi="Arial Narrow" w:cs="Calibri"/>
        </w:rPr>
        <w:t>General</w:t>
      </w:r>
      <w:r w:rsidRPr="00B91EA1">
        <w:rPr>
          <w:rFonts w:ascii="Arial Narrow" w:hAnsi="Arial Narrow" w:cs="Calibri"/>
          <w:spacing w:val="-1"/>
        </w:rPr>
        <w:t xml:space="preserve"> </w:t>
      </w:r>
      <w:r w:rsidRPr="00B91EA1">
        <w:rPr>
          <w:rFonts w:ascii="Arial Narrow" w:hAnsi="Arial Narrow" w:cs="Calibri"/>
        </w:rPr>
        <w:t>de Contratación de</w:t>
      </w:r>
      <w:r w:rsidRPr="00B91EA1">
        <w:rPr>
          <w:rFonts w:ascii="Arial Narrow" w:hAnsi="Arial Narrow" w:cs="Calibri"/>
          <w:spacing w:val="-1"/>
        </w:rPr>
        <w:t xml:space="preserve"> </w:t>
      </w:r>
      <w:r w:rsidRPr="00B91EA1">
        <w:rPr>
          <w:rFonts w:ascii="Arial Narrow" w:hAnsi="Arial Narrow" w:cs="Calibri"/>
        </w:rPr>
        <w:t>la Administración</w:t>
      </w:r>
      <w:r w:rsidRPr="00B91EA1">
        <w:rPr>
          <w:rFonts w:ascii="Arial Narrow" w:hAnsi="Arial Narrow" w:cs="Calibri"/>
          <w:spacing w:val="-1"/>
        </w:rPr>
        <w:t xml:space="preserve"> </w:t>
      </w:r>
      <w:r w:rsidRPr="00B91EA1">
        <w:rPr>
          <w:rFonts w:ascii="Arial Narrow" w:hAnsi="Arial Narrow" w:cs="Calibri"/>
        </w:rPr>
        <w:t>Pública</w:t>
      </w:r>
      <w:r w:rsidR="00726730">
        <w:rPr>
          <w:rFonts w:ascii="Arial Narrow" w:hAnsi="Arial Narrow" w:cs="Calibri"/>
        </w:rPr>
        <w:t>,</w:t>
      </w:r>
      <w:r w:rsidR="00066B6A" w:rsidRPr="00B91EA1">
        <w:rPr>
          <w:rFonts w:ascii="Arial Narrow" w:hAnsi="Arial Narrow" w:cs="Calibri"/>
        </w:rPr>
        <w:t xml:space="preserve"> </w:t>
      </w:r>
      <w:r w:rsidR="00726730">
        <w:t>por lo tanto, el presente Manual desarrolla la totalidad de los tópicos establecidos por el ente rector.</w:t>
      </w:r>
    </w:p>
    <w:p w14:paraId="60E32CC4" w14:textId="77777777" w:rsidR="00822487" w:rsidRPr="000863FE" w:rsidRDefault="00822487" w:rsidP="00273D89">
      <w:pPr>
        <w:pStyle w:val="Ttulo1"/>
        <w:numPr>
          <w:ilvl w:val="0"/>
          <w:numId w:val="14"/>
        </w:numPr>
        <w:spacing w:before="120" w:after="120" w:line="240" w:lineRule="auto"/>
        <w:ind w:left="340" w:hanging="340"/>
        <w:rPr>
          <w:rFonts w:eastAsia="Arial Narrow"/>
        </w:rPr>
      </w:pPr>
      <w:bookmarkStart w:id="3" w:name="_Toc98593761"/>
      <w:bookmarkStart w:id="4" w:name="_Toc113348877"/>
      <w:r w:rsidRPr="000863FE">
        <w:rPr>
          <w:rFonts w:eastAsia="Arial Narrow"/>
        </w:rPr>
        <w:t>DESARROLLO</w:t>
      </w:r>
      <w:bookmarkEnd w:id="3"/>
      <w:bookmarkEnd w:id="4"/>
    </w:p>
    <w:p w14:paraId="06394F92" w14:textId="77777777" w:rsidR="00CC791C" w:rsidRPr="000863FE" w:rsidRDefault="00066B6A" w:rsidP="00273D89">
      <w:pPr>
        <w:pStyle w:val="Ttulo2"/>
        <w:numPr>
          <w:ilvl w:val="1"/>
          <w:numId w:val="14"/>
        </w:numPr>
        <w:ind w:left="340" w:hanging="340"/>
        <w:rPr>
          <w:rFonts w:eastAsia="Arial Narrow"/>
        </w:rPr>
      </w:pPr>
      <w:bookmarkStart w:id="5" w:name="_Toc98593762"/>
      <w:bookmarkStart w:id="6" w:name="_Toc113348878"/>
      <w:r w:rsidRPr="000863FE">
        <w:rPr>
          <w:rFonts w:eastAsia="Arial Narrow"/>
        </w:rPr>
        <w:t>CAPITULO I</w:t>
      </w:r>
      <w:bookmarkEnd w:id="5"/>
      <w:bookmarkEnd w:id="6"/>
    </w:p>
    <w:p w14:paraId="5FAE4AE3" w14:textId="77777777" w:rsidR="00066B6A" w:rsidRPr="009F4CF4" w:rsidRDefault="00066B6A" w:rsidP="009F4CF4">
      <w:pPr>
        <w:spacing w:before="120"/>
        <w:rPr>
          <w:rFonts w:ascii="Arial Narrow" w:hAnsi="Arial Narrow"/>
          <w:b/>
          <w:bCs/>
        </w:rPr>
      </w:pPr>
      <w:bookmarkStart w:id="7" w:name="_Toc98593763"/>
      <w:r w:rsidRPr="009F4CF4">
        <w:rPr>
          <w:rFonts w:ascii="Arial Narrow" w:hAnsi="Arial Narrow"/>
          <w:b/>
          <w:bCs/>
        </w:rPr>
        <w:t>GENERALIDADES</w:t>
      </w:r>
      <w:bookmarkEnd w:id="7"/>
    </w:p>
    <w:p w14:paraId="3C7BBECE" w14:textId="77777777" w:rsidR="00365EFF" w:rsidRPr="00655597" w:rsidRDefault="00C33BCD" w:rsidP="00273D89">
      <w:pPr>
        <w:pStyle w:val="Ttulo3"/>
        <w:numPr>
          <w:ilvl w:val="2"/>
          <w:numId w:val="14"/>
        </w:numPr>
        <w:tabs>
          <w:tab w:val="clear" w:pos="340"/>
        </w:tabs>
        <w:ind w:left="340" w:hanging="340"/>
        <w:rPr>
          <w:rFonts w:eastAsia="Arial Narrow"/>
        </w:rPr>
      </w:pPr>
      <w:bookmarkStart w:id="8" w:name="_Toc113348879"/>
      <w:r w:rsidRPr="00655597">
        <w:rPr>
          <w:rFonts w:eastAsia="Arial Narrow"/>
        </w:rPr>
        <w:t>Objetivo, ámbito de aplicación y referencias normativas.</w:t>
      </w:r>
      <w:bookmarkEnd w:id="8"/>
      <w:r w:rsidRPr="00655597">
        <w:rPr>
          <w:rFonts w:eastAsia="Arial Narrow"/>
        </w:rPr>
        <w:t xml:space="preserve"> </w:t>
      </w:r>
    </w:p>
    <w:p w14:paraId="7A6E8E3F" w14:textId="77777777" w:rsidR="00DA3B5A" w:rsidRDefault="00365EFF" w:rsidP="00DA3B5A">
      <w:pPr>
        <w:suppressAutoHyphens w:val="0"/>
        <w:overflowPunct/>
        <w:adjustRightInd w:val="0"/>
        <w:spacing w:after="0" w:line="240" w:lineRule="auto"/>
        <w:jc w:val="both"/>
        <w:textAlignment w:val="auto"/>
        <w:rPr>
          <w:rFonts w:ascii="Arial Narrow" w:hAnsi="Arial Narrow" w:cs="Calibri"/>
        </w:rPr>
      </w:pPr>
      <w:r w:rsidRPr="00B91EA1">
        <w:rPr>
          <w:rFonts w:ascii="Arial Narrow" w:hAnsi="Arial Narrow" w:cs="Calibri"/>
        </w:rPr>
        <w:t>E</w:t>
      </w:r>
      <w:r w:rsidR="002214CF" w:rsidRPr="00B91EA1">
        <w:rPr>
          <w:rFonts w:ascii="Arial Narrow" w:hAnsi="Arial Narrow" w:cs="Calibri"/>
        </w:rPr>
        <w:t>s</w:t>
      </w:r>
      <w:r w:rsidRPr="00B91EA1">
        <w:rPr>
          <w:rFonts w:ascii="Arial Narrow" w:hAnsi="Arial Narrow" w:cs="Calibri"/>
        </w:rPr>
        <w:t xml:space="preserve"> objetivo </w:t>
      </w:r>
      <w:r w:rsidR="002214CF" w:rsidRPr="00B91EA1">
        <w:rPr>
          <w:rFonts w:ascii="Arial Narrow" w:hAnsi="Arial Narrow" w:cs="Calibri"/>
        </w:rPr>
        <w:t xml:space="preserve">del presente Manual de Contratación </w:t>
      </w:r>
      <w:r w:rsidRPr="00B91EA1">
        <w:rPr>
          <w:rFonts w:ascii="Arial Narrow" w:hAnsi="Arial Narrow" w:cs="Calibri"/>
        </w:rPr>
        <w:t>(i) establecer la forma como opera la gestión contractual de</w:t>
      </w:r>
      <w:r w:rsidR="00764F5F" w:rsidRPr="00B91EA1">
        <w:rPr>
          <w:rFonts w:ascii="Arial Narrow" w:hAnsi="Arial Narrow" w:cs="Calibri"/>
        </w:rPr>
        <w:t xml:space="preserve"> PNNC</w:t>
      </w:r>
      <w:r w:rsidRPr="00B91EA1">
        <w:rPr>
          <w:rFonts w:ascii="Arial Narrow" w:hAnsi="Arial Narrow" w:cs="Calibri"/>
        </w:rPr>
        <w:t xml:space="preserve">; (ii) dotar de un instrumento </w:t>
      </w:r>
      <w:r w:rsidR="008C4C1A" w:rsidRPr="00B91EA1">
        <w:rPr>
          <w:rFonts w:ascii="Arial Narrow" w:hAnsi="Arial Narrow" w:cs="Calibri"/>
        </w:rPr>
        <w:t xml:space="preserve">que sirva de </w:t>
      </w:r>
      <w:r w:rsidRPr="00B91EA1">
        <w:rPr>
          <w:rFonts w:ascii="Arial Narrow" w:hAnsi="Arial Narrow" w:cs="Calibri"/>
        </w:rPr>
        <w:t xml:space="preserve">guía en los procesos de contratación estatal, para garantizar la calidad y eficiencia de la gestión, y así cumplir con los cometidos del </w:t>
      </w:r>
      <w:r w:rsidR="006733A5" w:rsidRPr="00B91EA1">
        <w:rPr>
          <w:rFonts w:ascii="Arial Narrow" w:hAnsi="Arial Narrow" w:cs="Calibri"/>
        </w:rPr>
        <w:t>PNNC</w:t>
      </w:r>
      <w:r w:rsidRPr="00B91EA1">
        <w:rPr>
          <w:rFonts w:ascii="Arial Narrow" w:hAnsi="Arial Narrow" w:cs="Calibri"/>
        </w:rPr>
        <w:t xml:space="preserve">; (iii) unificar los procedimientos y trámites internos </w:t>
      </w:r>
      <w:r w:rsidR="00EE3F07" w:rsidRPr="00B91EA1">
        <w:rPr>
          <w:rFonts w:ascii="Arial Narrow" w:hAnsi="Arial Narrow" w:cs="Calibri"/>
        </w:rPr>
        <w:t xml:space="preserve">de la </w:t>
      </w:r>
      <w:r w:rsidRPr="00B91EA1">
        <w:rPr>
          <w:rFonts w:ascii="Arial Narrow" w:hAnsi="Arial Narrow" w:cs="Calibri"/>
        </w:rPr>
        <w:t xml:space="preserve">actividad contractual; (iv) fijar las actividades de control y seguimiento sobre la gestión contractual; y (v) propender por la debida y oportuna ejecución de los recursos. </w:t>
      </w:r>
    </w:p>
    <w:p w14:paraId="4402357D" w14:textId="77777777" w:rsidR="00DA3B5A" w:rsidRDefault="00DA3B5A" w:rsidP="00DA3B5A">
      <w:pPr>
        <w:suppressAutoHyphens w:val="0"/>
        <w:overflowPunct/>
        <w:adjustRightInd w:val="0"/>
        <w:spacing w:after="0" w:line="240" w:lineRule="auto"/>
        <w:jc w:val="both"/>
        <w:textAlignment w:val="auto"/>
        <w:rPr>
          <w:rFonts w:ascii="Arial Narrow" w:hAnsi="Arial Narrow" w:cs="Calibri"/>
        </w:rPr>
      </w:pPr>
    </w:p>
    <w:p w14:paraId="47EDBCDE" w14:textId="23C33C42" w:rsidR="001B3846" w:rsidRDefault="001B461F" w:rsidP="00DA3B5A">
      <w:pPr>
        <w:suppressAutoHyphens w:val="0"/>
        <w:overflowPunct/>
        <w:adjustRightInd w:val="0"/>
        <w:spacing w:after="0" w:line="240" w:lineRule="auto"/>
        <w:jc w:val="both"/>
        <w:textAlignment w:val="auto"/>
        <w:rPr>
          <w:rFonts w:ascii="Arial Narrow" w:hAnsi="Arial Narrow" w:cs="Calibri"/>
        </w:rPr>
      </w:pPr>
      <w:r w:rsidRPr="001B461F">
        <w:rPr>
          <w:rFonts w:ascii="Arial Narrow" w:hAnsi="Arial Narrow" w:cs="Calibri"/>
        </w:rPr>
        <w:t>El Manual de Contratación adoptado por PNNC deberá ser observado y aplicado por todos los servidores públicos y</w:t>
      </w:r>
      <w:r w:rsidR="00DA3B5A">
        <w:rPr>
          <w:rFonts w:ascii="Arial Narrow" w:hAnsi="Arial Narrow" w:cs="Calibri"/>
        </w:rPr>
        <w:t xml:space="preserve"> </w:t>
      </w:r>
      <w:r w:rsidRPr="001B461F">
        <w:rPr>
          <w:rFonts w:ascii="Arial Narrow" w:hAnsi="Arial Narrow" w:cs="Calibri"/>
        </w:rPr>
        <w:t>contratistas que pre</w:t>
      </w:r>
      <w:r>
        <w:rPr>
          <w:rFonts w:ascii="Arial Narrow" w:hAnsi="Arial Narrow" w:cs="Calibri"/>
        </w:rPr>
        <w:t>sten</w:t>
      </w:r>
      <w:r w:rsidRPr="001B461F">
        <w:rPr>
          <w:rFonts w:ascii="Arial Narrow" w:hAnsi="Arial Narrow" w:cs="Calibri"/>
        </w:rPr>
        <w:t xml:space="preserve"> sus servicios en la entidad, tanto del nivel central como de las Direcciones Territoriales.</w:t>
      </w:r>
    </w:p>
    <w:p w14:paraId="13EB7A9C" w14:textId="77777777" w:rsidR="00DA3B5A" w:rsidRPr="00B91EA1" w:rsidRDefault="00DA3B5A" w:rsidP="00DA3B5A">
      <w:pPr>
        <w:suppressAutoHyphens w:val="0"/>
        <w:overflowPunct/>
        <w:adjustRightInd w:val="0"/>
        <w:spacing w:after="0" w:line="240" w:lineRule="auto"/>
        <w:jc w:val="both"/>
        <w:textAlignment w:val="auto"/>
        <w:rPr>
          <w:rFonts w:ascii="Arial Narrow" w:hAnsi="Arial Narrow" w:cs="Calibri"/>
        </w:rPr>
      </w:pPr>
    </w:p>
    <w:p w14:paraId="067374FB" w14:textId="77777777" w:rsidR="00CC791C" w:rsidRPr="00B91EA1" w:rsidRDefault="00793D61" w:rsidP="00655597">
      <w:pPr>
        <w:suppressAutoHyphens w:val="0"/>
        <w:overflowPunct/>
        <w:adjustRightInd w:val="0"/>
        <w:spacing w:after="0" w:line="240" w:lineRule="auto"/>
        <w:jc w:val="both"/>
        <w:textAlignment w:val="auto"/>
        <w:rPr>
          <w:rFonts w:ascii="Arial Narrow" w:hAnsi="Arial Narrow" w:cs="Calibri"/>
        </w:rPr>
      </w:pPr>
      <w:r w:rsidRPr="00B91EA1">
        <w:rPr>
          <w:rFonts w:ascii="Arial Narrow" w:hAnsi="Arial Narrow" w:cs="Calibri"/>
        </w:rPr>
        <w:t>Por regla general, los procesos de selección y la celebración de contratos en PNNC se rigen por lo establecido en el Estatuto General de Contratación de la Administración Pública (Ley 80 de 1993, Ley 1150 de 2007, Ley 1882 de 2018, Decreto 1082 de 2015), Ley 1474 de 2011, Decreto 019 de 2012, y las demás normas que los reglamenten, modifiquen, aclaren, adicionen o sustituyan</w:t>
      </w:r>
      <w:r w:rsidR="00EE3F07" w:rsidRPr="00B91EA1">
        <w:rPr>
          <w:rFonts w:ascii="Arial Narrow" w:hAnsi="Arial Narrow" w:cs="Calibri"/>
        </w:rPr>
        <w:t xml:space="preserve">; así como </w:t>
      </w:r>
      <w:r w:rsidRPr="00B91EA1">
        <w:rPr>
          <w:rFonts w:ascii="Arial Narrow" w:hAnsi="Arial Narrow" w:cs="Calibri"/>
        </w:rPr>
        <w:t>normas aplicables a los procedimientos contractuales de regímenes especiales</w:t>
      </w:r>
      <w:r w:rsidR="00F9788E" w:rsidRPr="00B91EA1">
        <w:rPr>
          <w:rFonts w:ascii="Arial Narrow" w:hAnsi="Arial Narrow" w:cs="Calibri"/>
        </w:rPr>
        <w:t xml:space="preserve">, tal como </w:t>
      </w:r>
      <w:r w:rsidR="00134817" w:rsidRPr="00B91EA1">
        <w:rPr>
          <w:rFonts w:ascii="Arial Narrow" w:hAnsi="Arial Narrow" w:cs="Calibri"/>
        </w:rPr>
        <w:t xml:space="preserve">la contratación con </w:t>
      </w:r>
      <w:r w:rsidR="00F2098B" w:rsidRPr="00B91EA1">
        <w:rPr>
          <w:rFonts w:ascii="Arial Narrow" w:hAnsi="Arial Narrow" w:cs="Calibri"/>
        </w:rPr>
        <w:t>entidades sin ánimo de lucro</w:t>
      </w:r>
      <w:r w:rsidR="00134817" w:rsidRPr="00B91EA1">
        <w:rPr>
          <w:rFonts w:ascii="Arial Narrow" w:hAnsi="Arial Narrow" w:cs="Calibri"/>
        </w:rPr>
        <w:t xml:space="preserve"> reglamentadas en el Decreto 92 de 2017, las contrataciones con </w:t>
      </w:r>
      <w:r w:rsidR="00F2098B" w:rsidRPr="00B91EA1">
        <w:rPr>
          <w:rFonts w:ascii="Arial Narrow" w:hAnsi="Arial Narrow" w:cs="Calibri"/>
        </w:rPr>
        <w:t xml:space="preserve">comunidades étnicas reglamentadas por los Decretos 1088 de 1993, Decreto 1953 de 2014, Ley 2160 de 2021 y </w:t>
      </w:r>
      <w:r w:rsidR="00D26A33" w:rsidRPr="00B91EA1">
        <w:rPr>
          <w:rFonts w:ascii="Arial Narrow" w:hAnsi="Arial Narrow" w:cs="Calibri"/>
        </w:rPr>
        <w:t>demás n</w:t>
      </w:r>
      <w:r w:rsidR="00F2098B" w:rsidRPr="00B91EA1">
        <w:rPr>
          <w:rFonts w:ascii="Arial Narrow" w:hAnsi="Arial Narrow" w:cs="Calibri"/>
        </w:rPr>
        <w:t xml:space="preserve">ormas </w:t>
      </w:r>
      <w:r w:rsidR="00D26A33" w:rsidRPr="00B91EA1">
        <w:rPr>
          <w:rFonts w:ascii="Arial Narrow" w:hAnsi="Arial Narrow" w:cs="Calibri"/>
        </w:rPr>
        <w:t>para procedimientos especiales</w:t>
      </w:r>
      <w:r w:rsidR="00F2098B" w:rsidRPr="00B91EA1">
        <w:rPr>
          <w:rFonts w:ascii="Arial Narrow" w:hAnsi="Arial Narrow" w:cs="Calibri"/>
        </w:rPr>
        <w:t>.</w:t>
      </w:r>
      <w:bookmarkStart w:id="9" w:name="_Toc87260572"/>
    </w:p>
    <w:p w14:paraId="165B7CFB" w14:textId="77777777" w:rsidR="00C33BCD" w:rsidRPr="00174EA6" w:rsidRDefault="00C33BCD" w:rsidP="00273D89">
      <w:pPr>
        <w:pStyle w:val="Ttulo3"/>
        <w:numPr>
          <w:ilvl w:val="2"/>
          <w:numId w:val="14"/>
        </w:numPr>
        <w:tabs>
          <w:tab w:val="clear" w:pos="340"/>
        </w:tabs>
        <w:ind w:left="680" w:hanging="680"/>
        <w:rPr>
          <w:rFonts w:eastAsia="Arial Narrow"/>
        </w:rPr>
      </w:pPr>
      <w:bookmarkStart w:id="10" w:name="_Toc113348880"/>
      <w:bookmarkEnd w:id="9"/>
      <w:r w:rsidRPr="009F4CF4">
        <w:rPr>
          <w:rFonts w:eastAsia="Arial Narrow"/>
        </w:rPr>
        <w:t>Naturaleza jurídica de P</w:t>
      </w:r>
      <w:r w:rsidR="00604BF1">
        <w:rPr>
          <w:rFonts w:eastAsia="Arial Narrow"/>
        </w:rPr>
        <w:t xml:space="preserve">NNC </w:t>
      </w:r>
      <w:r w:rsidRPr="009F4CF4">
        <w:rPr>
          <w:rFonts w:eastAsia="Arial Narrow"/>
        </w:rPr>
        <w:t>y su ubicación en la estructura del</w:t>
      </w:r>
      <w:r w:rsidRPr="00174EA6">
        <w:rPr>
          <w:rFonts w:eastAsia="Arial Narrow"/>
        </w:rPr>
        <w:t xml:space="preserve"> estado.</w:t>
      </w:r>
      <w:bookmarkEnd w:id="10"/>
    </w:p>
    <w:p w14:paraId="4ED65AB6" w14:textId="77777777" w:rsidR="00366878" w:rsidRPr="00DD7601" w:rsidRDefault="00991501" w:rsidP="00655597">
      <w:pPr>
        <w:spacing w:line="240" w:lineRule="auto"/>
        <w:jc w:val="both"/>
        <w:rPr>
          <w:rFonts w:ascii="Arial Narrow" w:hAnsi="Arial Narrow" w:cs="Calibri"/>
        </w:rPr>
      </w:pPr>
      <w:r w:rsidRPr="00B91EA1">
        <w:rPr>
          <w:rFonts w:ascii="Arial Narrow" w:hAnsi="Arial Narrow" w:cs="Calibri"/>
        </w:rPr>
        <w:t xml:space="preserve">El Decreto 3572 de 2011, </w:t>
      </w:r>
      <w:r w:rsidR="00D0085B" w:rsidRPr="00B91EA1">
        <w:rPr>
          <w:rFonts w:ascii="Arial Narrow" w:hAnsi="Arial Narrow" w:cs="Calibri"/>
        </w:rPr>
        <w:t xml:space="preserve">la define como </w:t>
      </w:r>
      <w:r w:rsidRPr="00B91EA1">
        <w:rPr>
          <w:rFonts w:ascii="Arial Narrow" w:hAnsi="Arial Narrow" w:cs="Calibri"/>
        </w:rPr>
        <w:t xml:space="preserve">Unidad Administrativa Especial del orden nacional, sin personería jurídica, con autonomía administrativa y financiera, con jurisdicción en todo el territorio nacional, en los términos del artículo 67 de la Ley 489 de 1998, adscrita al Sector Ambiente y Desarrollo Sostenible. La entidad estará encargada de la administración </w:t>
      </w:r>
      <w:r w:rsidRPr="00DD7601">
        <w:rPr>
          <w:rFonts w:ascii="Arial Narrow" w:hAnsi="Arial Narrow" w:cs="Calibri"/>
        </w:rPr>
        <w:t xml:space="preserve">y manejo del Sistema de Parques Nacionales Naturales y la coordinación del Sistema Nacional de Áreas Protegidas. </w:t>
      </w:r>
    </w:p>
    <w:p w14:paraId="1062D46F" w14:textId="069592CC" w:rsidR="00366878" w:rsidRPr="00DD7601" w:rsidRDefault="001E36CD" w:rsidP="00273D89">
      <w:pPr>
        <w:pStyle w:val="Ttulo3"/>
        <w:numPr>
          <w:ilvl w:val="2"/>
          <w:numId w:val="14"/>
        </w:numPr>
        <w:tabs>
          <w:tab w:val="clear" w:pos="340"/>
        </w:tabs>
        <w:ind w:left="680" w:hanging="680"/>
        <w:rPr>
          <w:rFonts w:eastAsia="Arial Narrow"/>
        </w:rPr>
      </w:pPr>
      <w:bookmarkStart w:id="11" w:name="_Toc113348881"/>
      <w:r w:rsidRPr="00DD7601">
        <w:rPr>
          <w:rFonts w:eastAsia="Arial Narrow"/>
        </w:rPr>
        <w:t xml:space="preserve">Competencias en materia </w:t>
      </w:r>
      <w:r w:rsidR="00C64460" w:rsidRPr="00DD7601">
        <w:rPr>
          <w:rFonts w:eastAsia="Arial Narrow"/>
        </w:rPr>
        <w:t>contractual</w:t>
      </w:r>
      <w:bookmarkEnd w:id="11"/>
    </w:p>
    <w:p w14:paraId="5E30E902" w14:textId="0347EBF0" w:rsidR="001E36CD" w:rsidRPr="00911981" w:rsidRDefault="001E36CD" w:rsidP="001E36CD">
      <w:pPr>
        <w:rPr>
          <w:rFonts w:ascii="Arial Narrow" w:eastAsia="Arial Narrow" w:hAnsi="Arial Narrow"/>
          <w:b/>
        </w:rPr>
      </w:pPr>
      <w:r w:rsidRPr="00DD7601">
        <w:rPr>
          <w:rFonts w:ascii="Arial Narrow" w:eastAsia="Arial Narrow" w:hAnsi="Arial Narrow"/>
          <w:b/>
        </w:rPr>
        <w:t>Director General</w:t>
      </w:r>
    </w:p>
    <w:p w14:paraId="2CAA5779" w14:textId="5B3DDF47" w:rsidR="001E36CD" w:rsidRDefault="001E36CD" w:rsidP="00F73BB3">
      <w:pPr>
        <w:jc w:val="both"/>
        <w:rPr>
          <w:rFonts w:ascii="Arial Narrow" w:hAnsi="Arial Narrow" w:cs="Calibri"/>
        </w:rPr>
      </w:pPr>
      <w:r w:rsidRPr="00F73BB3">
        <w:rPr>
          <w:rFonts w:ascii="Arial Narrow" w:hAnsi="Arial Narrow" w:cs="Calibri"/>
        </w:rPr>
        <w:t xml:space="preserve">De conformidad con lo previsto en el numeral 10 y 11 del </w:t>
      </w:r>
      <w:r w:rsidR="00F73BB3" w:rsidRPr="00F73BB3">
        <w:rPr>
          <w:rFonts w:ascii="Arial Narrow" w:hAnsi="Arial Narrow" w:cs="Calibri"/>
        </w:rPr>
        <w:t>artículo</w:t>
      </w:r>
      <w:r w:rsidRPr="00F73BB3">
        <w:rPr>
          <w:rFonts w:ascii="Arial Narrow" w:hAnsi="Arial Narrow" w:cs="Calibri"/>
        </w:rPr>
        <w:t xml:space="preserve"> 8 del Decreto 3572 de 2011, corresponde al (la) Director (a) General de Parques Nacionales Naturales de Colombia, las siguientes funciones: </w:t>
      </w:r>
    </w:p>
    <w:p w14:paraId="6FAB9F5A" w14:textId="77777777" w:rsidR="00394AAB" w:rsidRPr="00F73BB3" w:rsidRDefault="00394AAB" w:rsidP="00F73BB3">
      <w:pPr>
        <w:jc w:val="both"/>
        <w:rPr>
          <w:rFonts w:ascii="Arial Narrow" w:hAnsi="Arial Narrow" w:cs="Calibri"/>
        </w:rPr>
      </w:pPr>
    </w:p>
    <w:p w14:paraId="6DE23188" w14:textId="2A8F0707" w:rsidR="001E36CD" w:rsidRPr="00F73BB3" w:rsidRDefault="001E36CD" w:rsidP="00F73BB3">
      <w:pPr>
        <w:jc w:val="both"/>
        <w:rPr>
          <w:rFonts w:ascii="Arial Narrow" w:hAnsi="Arial Narrow" w:cs="Calibri"/>
        </w:rPr>
      </w:pPr>
      <w:r w:rsidRPr="00F73BB3">
        <w:rPr>
          <w:rFonts w:ascii="Arial Narrow" w:hAnsi="Arial Narrow" w:cs="Calibri"/>
        </w:rPr>
        <w:t xml:space="preserve">10. Suscribir, de conformidad con el Estatuto General de </w:t>
      </w:r>
      <w:r w:rsidR="00F73BB3" w:rsidRPr="00F73BB3">
        <w:rPr>
          <w:rFonts w:ascii="Arial Narrow" w:hAnsi="Arial Narrow" w:cs="Calibri"/>
        </w:rPr>
        <w:t>Contratación</w:t>
      </w:r>
      <w:r w:rsidRPr="00F73BB3">
        <w:rPr>
          <w:rFonts w:ascii="Arial Narrow" w:hAnsi="Arial Narrow" w:cs="Calibri"/>
        </w:rPr>
        <w:t xml:space="preserve"> y la Ley </w:t>
      </w:r>
      <w:r w:rsidR="00F73BB3" w:rsidRPr="00F73BB3">
        <w:rPr>
          <w:rFonts w:ascii="Arial Narrow" w:hAnsi="Arial Narrow" w:cs="Calibri"/>
        </w:rPr>
        <w:t>Orgánica</w:t>
      </w:r>
      <w:r w:rsidRPr="00F73BB3">
        <w:rPr>
          <w:rFonts w:ascii="Arial Narrow" w:hAnsi="Arial Narrow" w:cs="Calibri"/>
        </w:rPr>
        <w:t xml:space="preserve"> de Presupuesto, los contratos </w:t>
      </w:r>
      <w:r w:rsidR="00F73BB3" w:rsidRPr="00F73BB3">
        <w:rPr>
          <w:rFonts w:ascii="Arial Narrow" w:hAnsi="Arial Narrow" w:cs="Calibri"/>
        </w:rPr>
        <w:t>relativos</w:t>
      </w:r>
      <w:r w:rsidRPr="00F73BB3">
        <w:rPr>
          <w:rFonts w:ascii="Arial Narrow" w:hAnsi="Arial Narrow" w:cs="Calibri"/>
        </w:rPr>
        <w:t xml:space="preserve"> a asuntos propios de Parques Nacionales Naturales de Colombia. </w:t>
      </w:r>
    </w:p>
    <w:p w14:paraId="02A79606" w14:textId="73FA6E87" w:rsidR="001E36CD" w:rsidRDefault="001E36CD" w:rsidP="00F73BB3">
      <w:pPr>
        <w:jc w:val="both"/>
        <w:rPr>
          <w:rFonts w:ascii="Arial Narrow" w:hAnsi="Arial Narrow" w:cs="Calibri"/>
        </w:rPr>
      </w:pPr>
      <w:r w:rsidRPr="00F73BB3">
        <w:rPr>
          <w:rFonts w:ascii="Arial Narrow" w:hAnsi="Arial Narrow" w:cs="Calibri"/>
        </w:rPr>
        <w:t xml:space="preserve">11. Ordenar los gastos de la entidad, y en especial de los que se generen con cargo a los recursos de que trata el numeral 8° del </w:t>
      </w:r>
      <w:r w:rsidR="00DD7601" w:rsidRPr="00F73BB3">
        <w:rPr>
          <w:rFonts w:ascii="Arial Narrow" w:hAnsi="Arial Narrow" w:cs="Calibri"/>
        </w:rPr>
        <w:t>artículo</w:t>
      </w:r>
      <w:r w:rsidRPr="00F73BB3">
        <w:rPr>
          <w:rFonts w:ascii="Arial Narrow" w:hAnsi="Arial Narrow" w:cs="Calibri"/>
        </w:rPr>
        <w:t xml:space="preserve"> 3° del presente decreto y vigilar la ejecución del presupuesto.</w:t>
      </w:r>
    </w:p>
    <w:p w14:paraId="696F2F38" w14:textId="77777777" w:rsidR="00DC1638" w:rsidRPr="00F73BB3" w:rsidRDefault="00DC1638" w:rsidP="00F73BB3">
      <w:pPr>
        <w:jc w:val="both"/>
        <w:rPr>
          <w:rFonts w:ascii="Arial Narrow" w:hAnsi="Arial Narrow" w:cs="Calibri"/>
        </w:rPr>
      </w:pPr>
    </w:p>
    <w:p w14:paraId="46BDB367" w14:textId="366BA548" w:rsidR="00DA3B5A" w:rsidRDefault="001E36CD" w:rsidP="00F73BB3">
      <w:pPr>
        <w:jc w:val="both"/>
        <w:rPr>
          <w:rFonts w:ascii="Arial Narrow" w:hAnsi="Arial Narrow" w:cs="Calibri"/>
          <w:b/>
        </w:rPr>
      </w:pPr>
      <w:r w:rsidRPr="00DD7601">
        <w:rPr>
          <w:rFonts w:ascii="Arial Narrow" w:hAnsi="Arial Narrow" w:cs="Calibri"/>
          <w:b/>
        </w:rPr>
        <w:t>Subdirector (a) Administrativo (a) y Financiero (a)</w:t>
      </w:r>
    </w:p>
    <w:p w14:paraId="5AB08C3A" w14:textId="77777777" w:rsidR="00394AAB" w:rsidRPr="00DD7601" w:rsidRDefault="00394AAB" w:rsidP="00F73BB3">
      <w:pPr>
        <w:jc w:val="both"/>
        <w:rPr>
          <w:rFonts w:ascii="Arial Narrow" w:hAnsi="Arial Narrow" w:cs="Calibri"/>
          <w:b/>
        </w:rPr>
      </w:pPr>
    </w:p>
    <w:p w14:paraId="25B7726B" w14:textId="51C9863F" w:rsidR="001E36CD" w:rsidRPr="00F73BB3" w:rsidRDefault="001E36CD" w:rsidP="00F73BB3">
      <w:pPr>
        <w:jc w:val="both"/>
        <w:rPr>
          <w:rFonts w:ascii="Arial Narrow" w:hAnsi="Arial Narrow" w:cs="Calibri"/>
        </w:rPr>
      </w:pPr>
      <w:r w:rsidRPr="00F73BB3">
        <w:rPr>
          <w:rFonts w:ascii="Arial Narrow" w:hAnsi="Arial Narrow" w:cs="Calibri"/>
        </w:rPr>
        <w:t xml:space="preserve">El </w:t>
      </w:r>
      <w:r w:rsidR="00DD7601" w:rsidRPr="00F73BB3">
        <w:rPr>
          <w:rFonts w:ascii="Arial Narrow" w:hAnsi="Arial Narrow" w:cs="Calibri"/>
        </w:rPr>
        <w:t>artículo</w:t>
      </w:r>
      <w:r w:rsidRPr="00F73BB3">
        <w:rPr>
          <w:rFonts w:ascii="Arial Narrow" w:hAnsi="Arial Narrow" w:cs="Calibri"/>
        </w:rPr>
        <w:t xml:space="preserve"> 15 del Decreto 3572 de 2011, en el numeral 4 y 5 establece las siguientes funciones en gestión contractual: </w:t>
      </w:r>
    </w:p>
    <w:p w14:paraId="027F819B" w14:textId="749BCC85" w:rsidR="001E36CD" w:rsidRPr="00F73BB3" w:rsidRDefault="001E36CD" w:rsidP="00F73BB3">
      <w:pPr>
        <w:jc w:val="both"/>
        <w:rPr>
          <w:rFonts w:ascii="Arial Narrow" w:hAnsi="Arial Narrow" w:cs="Calibri"/>
        </w:rPr>
      </w:pPr>
      <w:r w:rsidRPr="00F73BB3">
        <w:rPr>
          <w:rFonts w:ascii="Arial Narrow" w:hAnsi="Arial Narrow" w:cs="Calibri"/>
        </w:rPr>
        <w:t xml:space="preserve">4. Planificar, dirigir y coordinar los procesos relacionados con la administración de bienes y servicios, manejo de recursos y soportes tecnológicos que requiera el organismo. </w:t>
      </w:r>
    </w:p>
    <w:p w14:paraId="0066437C" w14:textId="72F7DFAF" w:rsidR="001E36CD" w:rsidRPr="00F73BB3" w:rsidRDefault="001E36CD" w:rsidP="00F73BB3">
      <w:pPr>
        <w:jc w:val="both"/>
        <w:rPr>
          <w:rFonts w:ascii="Arial Narrow" w:hAnsi="Arial Narrow" w:cs="Calibri"/>
        </w:rPr>
      </w:pPr>
      <w:r w:rsidRPr="00F73BB3">
        <w:rPr>
          <w:rFonts w:ascii="Arial Narrow" w:hAnsi="Arial Narrow" w:cs="Calibri"/>
        </w:rPr>
        <w:t>5. Dirigir la elaboración y ejecución del Plan de Contratación del organismo.</w:t>
      </w:r>
    </w:p>
    <w:p w14:paraId="2A4D4013" w14:textId="3F2AAF8D" w:rsidR="001E36CD" w:rsidRPr="00DD7601" w:rsidRDefault="001E36CD" w:rsidP="001E36CD">
      <w:pPr>
        <w:rPr>
          <w:rFonts w:ascii="Arial Narrow" w:eastAsia="Arial Narrow" w:hAnsi="Arial Narrow"/>
          <w:b/>
        </w:rPr>
      </w:pPr>
    </w:p>
    <w:p w14:paraId="639D8BF6" w14:textId="656007AD" w:rsidR="001E36CD" w:rsidRDefault="001E36CD" w:rsidP="001E36CD">
      <w:pPr>
        <w:rPr>
          <w:rFonts w:ascii="Arial Narrow" w:hAnsi="Arial Narrow"/>
          <w:b/>
        </w:rPr>
      </w:pPr>
      <w:r w:rsidRPr="00DD7601">
        <w:rPr>
          <w:rFonts w:ascii="Arial Narrow" w:hAnsi="Arial Narrow"/>
          <w:b/>
        </w:rPr>
        <w:t>Director (a) Territorial</w:t>
      </w:r>
    </w:p>
    <w:p w14:paraId="30135CA1" w14:textId="77777777" w:rsidR="00394AAB" w:rsidRPr="00DD7601" w:rsidRDefault="00394AAB" w:rsidP="001E36CD">
      <w:pPr>
        <w:rPr>
          <w:rFonts w:ascii="Arial Narrow" w:hAnsi="Arial Narrow"/>
          <w:b/>
        </w:rPr>
      </w:pPr>
    </w:p>
    <w:p w14:paraId="6E233B0C" w14:textId="6E99D13E" w:rsidR="001E36CD" w:rsidRDefault="001E36CD" w:rsidP="001E36CD">
      <w:pPr>
        <w:rPr>
          <w:rFonts w:ascii="Arial Narrow" w:hAnsi="Arial Narrow"/>
        </w:rPr>
      </w:pPr>
      <w:r w:rsidRPr="00DD7601">
        <w:rPr>
          <w:rFonts w:ascii="Arial Narrow" w:hAnsi="Arial Narrow"/>
        </w:rPr>
        <w:t xml:space="preserve">El numeral 22 del artículo 16 del Decreto 3572 de 2011, determina la siguiente función: </w:t>
      </w:r>
    </w:p>
    <w:p w14:paraId="1DFD2F09" w14:textId="77777777" w:rsidR="00394AAB" w:rsidRPr="00DD7601" w:rsidRDefault="00394AAB" w:rsidP="001E36CD">
      <w:pPr>
        <w:rPr>
          <w:rFonts w:ascii="Arial Narrow" w:hAnsi="Arial Narrow"/>
        </w:rPr>
      </w:pPr>
    </w:p>
    <w:p w14:paraId="78937567" w14:textId="56600198" w:rsidR="001E36CD" w:rsidRDefault="001E36CD" w:rsidP="001E36CD">
      <w:pPr>
        <w:rPr>
          <w:rFonts w:ascii="Arial Narrow" w:hAnsi="Arial Narrow"/>
        </w:rPr>
      </w:pPr>
      <w:r w:rsidRPr="00DD7601">
        <w:rPr>
          <w:rFonts w:ascii="Arial Narrow" w:hAnsi="Arial Narrow"/>
        </w:rPr>
        <w:t>22. Coordinar los asuntos contractuales, administrativos, financieros y de recursos humanos de la dirección territorial y sus áreas adscritas, de conformidad con las orientaciones y lineamientos definidos por la Subdirección Administrativa y Financiera</w:t>
      </w:r>
      <w:r w:rsidR="00DC1638">
        <w:rPr>
          <w:rFonts w:ascii="Arial Narrow" w:hAnsi="Arial Narrow"/>
        </w:rPr>
        <w:t>.</w:t>
      </w:r>
    </w:p>
    <w:p w14:paraId="3C29FF42" w14:textId="77777777" w:rsidR="00DC1638" w:rsidRPr="00DD7601" w:rsidRDefault="00DC1638" w:rsidP="001E36CD">
      <w:pPr>
        <w:rPr>
          <w:rFonts w:ascii="Arial Narrow" w:eastAsia="Arial Narrow" w:hAnsi="Arial Narrow"/>
          <w:b/>
        </w:rPr>
      </w:pPr>
    </w:p>
    <w:p w14:paraId="754D5885" w14:textId="685669CC" w:rsidR="001E36CD" w:rsidRPr="00DD7601" w:rsidRDefault="001E36CD" w:rsidP="001E36CD">
      <w:pPr>
        <w:rPr>
          <w:rFonts w:ascii="Arial Narrow" w:hAnsi="Arial Narrow"/>
          <w:b/>
        </w:rPr>
      </w:pPr>
      <w:r w:rsidRPr="00DD7601">
        <w:rPr>
          <w:rFonts w:ascii="Arial Narrow" w:hAnsi="Arial Narrow"/>
          <w:b/>
        </w:rPr>
        <w:t xml:space="preserve">Coordinador de Grupo de Contratos de la Subdirección Administrativa y Financiera </w:t>
      </w:r>
    </w:p>
    <w:p w14:paraId="62AFDC23" w14:textId="4FEFED13" w:rsidR="001E36CD" w:rsidRDefault="001E36CD" w:rsidP="001E36CD">
      <w:pPr>
        <w:rPr>
          <w:rFonts w:ascii="Arial Narrow" w:hAnsi="Arial Narrow"/>
        </w:rPr>
      </w:pPr>
      <w:r w:rsidRPr="00DD7601">
        <w:rPr>
          <w:rFonts w:ascii="Arial Narrow" w:hAnsi="Arial Narrow"/>
        </w:rPr>
        <w:t xml:space="preserve">Las establecidas para el Coordinador del Grupo de Contratos en el artículo 2 de la Resolución No. 192 del 25 de mayo de 2017 o la resolución que la adicione, modifique, aclare o derogue. </w:t>
      </w:r>
    </w:p>
    <w:p w14:paraId="4266C7C5" w14:textId="77777777" w:rsidR="00DC1638" w:rsidRPr="00DD7601" w:rsidRDefault="00DC1638" w:rsidP="001E36CD">
      <w:pPr>
        <w:rPr>
          <w:rFonts w:ascii="Arial Narrow" w:hAnsi="Arial Narrow"/>
        </w:rPr>
      </w:pPr>
    </w:p>
    <w:p w14:paraId="37A7ACA8" w14:textId="3ECBA7CE" w:rsidR="001E36CD" w:rsidRPr="00394AAB" w:rsidRDefault="001E36CD" w:rsidP="001E36CD">
      <w:pPr>
        <w:rPr>
          <w:rFonts w:ascii="Arial Narrow" w:hAnsi="Arial Narrow"/>
        </w:rPr>
      </w:pPr>
      <w:r w:rsidRPr="00394AAB">
        <w:rPr>
          <w:rFonts w:ascii="Arial Narrow" w:hAnsi="Arial Narrow"/>
          <w:b/>
        </w:rPr>
        <w:t>Coordinador Grupos Internes de Trabajo de Gestión Financiera, Humana, Corporativa, Infraestructura, Predial y Contractual Gestión Financiera de cada territorial</w:t>
      </w:r>
      <w:r w:rsidRPr="00394AAB">
        <w:rPr>
          <w:rFonts w:ascii="Arial Narrow" w:hAnsi="Arial Narrow"/>
        </w:rPr>
        <w:t xml:space="preserve"> </w:t>
      </w:r>
    </w:p>
    <w:p w14:paraId="25F16493" w14:textId="2A6EE329" w:rsidR="00DD7601" w:rsidRPr="00394AAB" w:rsidRDefault="00DD7601" w:rsidP="001E36CD">
      <w:pPr>
        <w:rPr>
          <w:rFonts w:ascii="Arial Narrow" w:hAnsi="Arial Narrow"/>
        </w:rPr>
      </w:pPr>
      <w:r w:rsidRPr="00394AAB">
        <w:rPr>
          <w:rFonts w:ascii="Arial Narrow" w:hAnsi="Arial Narrow"/>
        </w:rPr>
        <w:t>Las establecidas en el artículo 2 de la Resolución 192 del 25 de mayo de 2017 en Gestión Contractual de cada Dirección Territorial, o la resolución que la adicion</w:t>
      </w:r>
      <w:r w:rsidR="0016558E" w:rsidRPr="00394AAB">
        <w:rPr>
          <w:rFonts w:ascii="Arial Narrow" w:hAnsi="Arial Narrow"/>
        </w:rPr>
        <w:t>e</w:t>
      </w:r>
      <w:r w:rsidRPr="00394AAB">
        <w:rPr>
          <w:rFonts w:ascii="Arial Narrow" w:hAnsi="Arial Narrow"/>
        </w:rPr>
        <w:t>, modifique, aclare o derogue.</w:t>
      </w:r>
    </w:p>
    <w:p w14:paraId="142D13E7" w14:textId="0D4CC54D" w:rsidR="00DC1638" w:rsidRDefault="00DC1638" w:rsidP="001E36CD">
      <w:pPr>
        <w:rPr>
          <w:rFonts w:ascii="Arial Narrow" w:hAnsi="Arial Narrow"/>
        </w:rPr>
      </w:pPr>
    </w:p>
    <w:p w14:paraId="5539CEF9" w14:textId="77777777" w:rsidR="00911981" w:rsidRPr="00DD7601" w:rsidRDefault="00911981" w:rsidP="001E36CD">
      <w:pPr>
        <w:rPr>
          <w:rFonts w:ascii="Arial Narrow" w:hAnsi="Arial Narrow"/>
        </w:rPr>
      </w:pPr>
    </w:p>
    <w:p w14:paraId="62D3CD4F" w14:textId="0261E51E" w:rsidR="002A7862" w:rsidRPr="00F73BB3" w:rsidRDefault="002A7862" w:rsidP="001E36CD">
      <w:pPr>
        <w:rPr>
          <w:rFonts w:ascii="Arial Narrow" w:hAnsi="Arial Narrow"/>
        </w:rPr>
      </w:pPr>
      <w:r w:rsidRPr="00DD7601">
        <w:rPr>
          <w:rFonts w:ascii="Arial Narrow" w:hAnsi="Arial Narrow"/>
          <w:b/>
        </w:rPr>
        <w:lastRenderedPageBreak/>
        <w:t>Comité</w:t>
      </w:r>
      <w:r w:rsidR="001E36CD" w:rsidRPr="00DD7601">
        <w:rPr>
          <w:rFonts w:ascii="Arial Narrow" w:hAnsi="Arial Narrow"/>
          <w:b/>
        </w:rPr>
        <w:t xml:space="preserve"> de </w:t>
      </w:r>
      <w:r w:rsidRPr="00DD7601">
        <w:rPr>
          <w:rFonts w:ascii="Arial Narrow" w:hAnsi="Arial Narrow"/>
          <w:b/>
        </w:rPr>
        <w:t>Contratación</w:t>
      </w:r>
      <w:r w:rsidR="001E36CD" w:rsidRPr="00DD7601">
        <w:rPr>
          <w:rFonts w:ascii="Arial Narrow" w:hAnsi="Arial Narrow"/>
        </w:rPr>
        <w:t xml:space="preserve"> </w:t>
      </w:r>
    </w:p>
    <w:p w14:paraId="40BD8223" w14:textId="662B52BF" w:rsidR="00394AAB" w:rsidRDefault="001E36CD" w:rsidP="00DD7601">
      <w:pPr>
        <w:jc w:val="both"/>
        <w:rPr>
          <w:rFonts w:ascii="Arial Narrow" w:hAnsi="Arial Narrow"/>
        </w:rPr>
      </w:pPr>
      <w:r w:rsidRPr="00F73BB3">
        <w:rPr>
          <w:rFonts w:ascii="Arial Narrow" w:hAnsi="Arial Narrow"/>
        </w:rPr>
        <w:t xml:space="preserve">La </w:t>
      </w:r>
      <w:r w:rsidR="002A7862" w:rsidRPr="00F73BB3">
        <w:rPr>
          <w:rFonts w:ascii="Arial Narrow" w:hAnsi="Arial Narrow"/>
        </w:rPr>
        <w:t>Resolución</w:t>
      </w:r>
      <w:r w:rsidRPr="00F73BB3">
        <w:rPr>
          <w:rFonts w:ascii="Arial Narrow" w:hAnsi="Arial Narrow"/>
        </w:rPr>
        <w:t xml:space="preserve"> No. 134 del 20 de mayo de 2021 creo el </w:t>
      </w:r>
      <w:r w:rsidR="002A7862" w:rsidRPr="00F73BB3">
        <w:rPr>
          <w:rFonts w:ascii="Arial Narrow" w:hAnsi="Arial Narrow"/>
        </w:rPr>
        <w:t>Comité</w:t>
      </w:r>
      <w:r w:rsidRPr="00F73BB3">
        <w:rPr>
          <w:rFonts w:ascii="Arial Narrow" w:hAnsi="Arial Narrow"/>
        </w:rPr>
        <w:t xml:space="preserve"> de </w:t>
      </w:r>
      <w:r w:rsidR="002A7862" w:rsidRPr="00F73BB3">
        <w:rPr>
          <w:rFonts w:ascii="Arial Narrow" w:hAnsi="Arial Narrow"/>
        </w:rPr>
        <w:t>Contratación</w:t>
      </w:r>
      <w:r w:rsidRPr="00F73BB3">
        <w:rPr>
          <w:rFonts w:ascii="Arial Narrow" w:hAnsi="Arial Narrow"/>
        </w:rPr>
        <w:t xml:space="preserve"> como instancia de consulta, que</w:t>
      </w:r>
      <w:r w:rsidR="00DD7601">
        <w:rPr>
          <w:rFonts w:ascii="Arial Narrow" w:hAnsi="Arial Narrow"/>
        </w:rPr>
        <w:t xml:space="preserve"> </w:t>
      </w:r>
      <w:r w:rsidRPr="00F73BB3">
        <w:rPr>
          <w:rFonts w:ascii="Arial Narrow" w:hAnsi="Arial Narrow"/>
        </w:rPr>
        <w:t xml:space="preserve">asesora, recomienda y orienta sobre los asuntos de la </w:t>
      </w:r>
      <w:r w:rsidR="002A7862" w:rsidRPr="00F73BB3">
        <w:rPr>
          <w:rFonts w:ascii="Arial Narrow" w:hAnsi="Arial Narrow"/>
        </w:rPr>
        <w:t>gestión</w:t>
      </w:r>
      <w:r w:rsidRPr="00F73BB3">
        <w:rPr>
          <w:rFonts w:ascii="Arial Narrow" w:hAnsi="Arial Narrow"/>
        </w:rPr>
        <w:t xml:space="preserve"> contractual que sean sometidos a su </w:t>
      </w:r>
      <w:r w:rsidR="002A7862" w:rsidRPr="00F73BB3">
        <w:rPr>
          <w:rFonts w:ascii="Arial Narrow" w:hAnsi="Arial Narrow"/>
        </w:rPr>
        <w:t>consideración</w:t>
      </w:r>
      <w:r w:rsidRPr="00F73BB3">
        <w:rPr>
          <w:rFonts w:ascii="Arial Narrow" w:hAnsi="Arial Narrow"/>
        </w:rPr>
        <w:t xml:space="preserve">, con las siguientes: </w:t>
      </w:r>
    </w:p>
    <w:p w14:paraId="2712550F" w14:textId="77777777" w:rsidR="00394AAB" w:rsidRPr="00F73BB3" w:rsidRDefault="00394AAB" w:rsidP="00DD7601">
      <w:pPr>
        <w:jc w:val="both"/>
        <w:rPr>
          <w:rFonts w:ascii="Arial Narrow" w:hAnsi="Arial Narrow"/>
        </w:rPr>
      </w:pPr>
    </w:p>
    <w:p w14:paraId="11B0BF97" w14:textId="02282903" w:rsidR="002A7862" w:rsidRDefault="001E36CD" w:rsidP="001E36CD">
      <w:pPr>
        <w:rPr>
          <w:rFonts w:ascii="Arial Narrow" w:hAnsi="Arial Narrow"/>
        </w:rPr>
      </w:pPr>
      <w:r w:rsidRPr="00F73BB3">
        <w:rPr>
          <w:rFonts w:ascii="Arial Narrow" w:hAnsi="Arial Narrow"/>
          <w:b/>
        </w:rPr>
        <w:t>Funciones</w:t>
      </w:r>
      <w:r w:rsidRPr="00F73BB3">
        <w:rPr>
          <w:rFonts w:ascii="Arial Narrow" w:hAnsi="Arial Narrow"/>
        </w:rPr>
        <w:t xml:space="preserve">. El </w:t>
      </w:r>
      <w:r w:rsidR="002A7862" w:rsidRPr="00F73BB3">
        <w:rPr>
          <w:rFonts w:ascii="Arial Narrow" w:hAnsi="Arial Narrow"/>
        </w:rPr>
        <w:t>Comité</w:t>
      </w:r>
      <w:r w:rsidRPr="00F73BB3">
        <w:rPr>
          <w:rFonts w:ascii="Arial Narrow" w:hAnsi="Arial Narrow"/>
        </w:rPr>
        <w:t xml:space="preserve"> de </w:t>
      </w:r>
      <w:r w:rsidR="002A7862" w:rsidRPr="00F73BB3">
        <w:rPr>
          <w:rFonts w:ascii="Arial Narrow" w:hAnsi="Arial Narrow"/>
        </w:rPr>
        <w:t>Contratación</w:t>
      </w:r>
      <w:r w:rsidRPr="00F73BB3">
        <w:rPr>
          <w:rFonts w:ascii="Arial Narrow" w:hAnsi="Arial Narrow"/>
        </w:rPr>
        <w:t xml:space="preserve"> de Parques Nacionales Naturales de Colombia, </w:t>
      </w:r>
      <w:r w:rsidR="002A7862" w:rsidRPr="00F73BB3">
        <w:rPr>
          <w:rFonts w:ascii="Arial Narrow" w:hAnsi="Arial Narrow"/>
        </w:rPr>
        <w:t>tendrá</w:t>
      </w:r>
      <w:r w:rsidRPr="00F73BB3">
        <w:rPr>
          <w:rFonts w:ascii="Arial Narrow" w:hAnsi="Arial Narrow"/>
        </w:rPr>
        <w:t xml:space="preserve"> las siguientes funciones: </w:t>
      </w:r>
    </w:p>
    <w:p w14:paraId="59BA0605" w14:textId="77777777" w:rsidR="00394AAB" w:rsidRPr="00F73BB3" w:rsidRDefault="00394AAB" w:rsidP="001E36CD">
      <w:pPr>
        <w:rPr>
          <w:rFonts w:ascii="Arial Narrow" w:hAnsi="Arial Narrow"/>
        </w:rPr>
      </w:pPr>
    </w:p>
    <w:p w14:paraId="54F177AF" w14:textId="3A81B1E0" w:rsidR="00600927"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Formular las </w:t>
      </w:r>
      <w:r w:rsidR="002A7862" w:rsidRPr="00F73BB3">
        <w:rPr>
          <w:rFonts w:ascii="Arial Narrow" w:hAnsi="Arial Narrow"/>
        </w:rPr>
        <w:t>políticas</w:t>
      </w:r>
      <w:r w:rsidRPr="00F73BB3">
        <w:rPr>
          <w:rFonts w:ascii="Arial Narrow" w:hAnsi="Arial Narrow"/>
        </w:rPr>
        <w:t xml:space="preserve">, criterios y estrategias que deben regir la actividad contractual en cada una de sus instancias dentro del marco establecido por el ordenamiento del gasto vigente y el manual de </w:t>
      </w:r>
      <w:r w:rsidR="002A7862" w:rsidRPr="00F73BB3">
        <w:rPr>
          <w:rFonts w:ascii="Arial Narrow" w:hAnsi="Arial Narrow"/>
        </w:rPr>
        <w:t>contratación</w:t>
      </w:r>
      <w:r w:rsidRPr="00F73BB3">
        <w:rPr>
          <w:rFonts w:ascii="Arial Narrow" w:hAnsi="Arial Narrow"/>
        </w:rPr>
        <w:t>, pr</w:t>
      </w:r>
      <w:r w:rsidR="00600927" w:rsidRPr="00F73BB3">
        <w:rPr>
          <w:rFonts w:ascii="Arial Narrow" w:hAnsi="Arial Narrow"/>
        </w:rPr>
        <w:t>oc</w:t>
      </w:r>
      <w:r w:rsidRPr="00F73BB3">
        <w:rPr>
          <w:rFonts w:ascii="Arial Narrow" w:hAnsi="Arial Narrow"/>
        </w:rPr>
        <w:t xml:space="preserve">esos, procedimientos y </w:t>
      </w:r>
      <w:r w:rsidR="00600927" w:rsidRPr="00F73BB3">
        <w:rPr>
          <w:rFonts w:ascii="Arial Narrow" w:hAnsi="Arial Narrow"/>
        </w:rPr>
        <w:t>demás</w:t>
      </w:r>
      <w:r w:rsidRPr="00F73BB3">
        <w:rPr>
          <w:rFonts w:ascii="Arial Narrow" w:hAnsi="Arial Narrow"/>
        </w:rPr>
        <w:t xml:space="preserve"> documentos contentivos y que hagan parte del proceso de </w:t>
      </w:r>
      <w:r w:rsidR="00600927" w:rsidRPr="00F73BB3">
        <w:rPr>
          <w:rFonts w:ascii="Arial Narrow" w:hAnsi="Arial Narrow"/>
        </w:rPr>
        <w:t>contratación</w:t>
      </w:r>
      <w:r w:rsidRPr="00F73BB3">
        <w:rPr>
          <w:rFonts w:ascii="Arial Narrow" w:hAnsi="Arial Narrow"/>
        </w:rPr>
        <w:t xml:space="preserve"> de Parques Nacionales Naturales de Colombia. </w:t>
      </w:r>
    </w:p>
    <w:p w14:paraId="6732B57D" w14:textId="77777777" w:rsidR="00600927" w:rsidRPr="00F73BB3" w:rsidRDefault="00600927" w:rsidP="0016558E">
      <w:pPr>
        <w:ind w:left="360"/>
        <w:jc w:val="both"/>
        <w:rPr>
          <w:rFonts w:ascii="Arial Narrow" w:hAnsi="Arial Narrow"/>
          <w:lang w:val="es-ES"/>
        </w:rPr>
      </w:pPr>
    </w:p>
    <w:p w14:paraId="6B2E2F6A" w14:textId="07C812A5" w:rsidR="00600927"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Ser un </w:t>
      </w:r>
      <w:r w:rsidR="00600927" w:rsidRPr="00F73BB3">
        <w:rPr>
          <w:rFonts w:ascii="Arial Narrow" w:hAnsi="Arial Narrow"/>
        </w:rPr>
        <w:t>órgano</w:t>
      </w:r>
      <w:r w:rsidRPr="00F73BB3">
        <w:rPr>
          <w:rFonts w:ascii="Arial Narrow" w:hAnsi="Arial Narrow"/>
        </w:rPr>
        <w:t xml:space="preserve"> consultivo de la </w:t>
      </w:r>
      <w:r w:rsidR="00600927" w:rsidRPr="00F73BB3">
        <w:rPr>
          <w:rFonts w:ascii="Arial Narrow" w:hAnsi="Arial Narrow"/>
        </w:rPr>
        <w:t>Dirección</w:t>
      </w:r>
      <w:r w:rsidRPr="00F73BB3">
        <w:rPr>
          <w:rFonts w:ascii="Arial Narrow" w:hAnsi="Arial Narrow"/>
        </w:rPr>
        <w:t xml:space="preserve"> General en temas referentes a la </w:t>
      </w:r>
      <w:r w:rsidR="00600927" w:rsidRPr="00F73BB3">
        <w:rPr>
          <w:rFonts w:ascii="Arial Narrow" w:hAnsi="Arial Narrow"/>
        </w:rPr>
        <w:t>contratación</w:t>
      </w:r>
      <w:r w:rsidRPr="00F73BB3">
        <w:rPr>
          <w:rFonts w:ascii="Arial Narrow" w:hAnsi="Arial Narrow"/>
        </w:rPr>
        <w:t xml:space="preserve"> que adelante PNN, incluyendo asociaciones publico privadas de iniciativa </w:t>
      </w:r>
      <w:r w:rsidR="00600927" w:rsidRPr="00F73BB3">
        <w:rPr>
          <w:rFonts w:ascii="Arial Narrow" w:hAnsi="Arial Narrow"/>
        </w:rPr>
        <w:t>público</w:t>
      </w:r>
      <w:r w:rsidRPr="00F73BB3">
        <w:rPr>
          <w:rFonts w:ascii="Arial Narrow" w:hAnsi="Arial Narrow"/>
        </w:rPr>
        <w:t xml:space="preserve"> o privada con o sin recursos </w:t>
      </w:r>
      <w:r w:rsidR="00600927" w:rsidRPr="00F73BB3">
        <w:rPr>
          <w:rFonts w:ascii="Arial Narrow" w:hAnsi="Arial Narrow"/>
        </w:rPr>
        <w:t>públicos</w:t>
      </w:r>
      <w:r w:rsidRPr="00F73BB3">
        <w:rPr>
          <w:rFonts w:ascii="Arial Narrow" w:hAnsi="Arial Narrow"/>
        </w:rPr>
        <w:t>, concesiones y en genera</w:t>
      </w:r>
      <w:r w:rsidR="001000CB">
        <w:rPr>
          <w:rFonts w:ascii="Arial Narrow" w:hAnsi="Arial Narrow"/>
        </w:rPr>
        <w:t>l</w:t>
      </w:r>
      <w:r w:rsidRPr="00F73BB3">
        <w:rPr>
          <w:rFonts w:ascii="Arial Narrow" w:hAnsi="Arial Narrow"/>
        </w:rPr>
        <w:t xml:space="preserve"> los asuntos que en materia de </w:t>
      </w:r>
      <w:r w:rsidR="00600927" w:rsidRPr="00F73BB3">
        <w:rPr>
          <w:rFonts w:ascii="Arial Narrow" w:hAnsi="Arial Narrow"/>
        </w:rPr>
        <w:t>contratación</w:t>
      </w:r>
      <w:r w:rsidRPr="00F73BB3">
        <w:rPr>
          <w:rFonts w:ascii="Arial Narrow" w:hAnsi="Arial Narrow"/>
        </w:rPr>
        <w:t xml:space="preserve"> requiera la </w:t>
      </w:r>
      <w:r w:rsidR="00600927" w:rsidRPr="00F73BB3">
        <w:rPr>
          <w:rFonts w:ascii="Arial Narrow" w:hAnsi="Arial Narrow"/>
        </w:rPr>
        <w:t>Dirección</w:t>
      </w:r>
      <w:r w:rsidRPr="00F73BB3">
        <w:rPr>
          <w:rFonts w:ascii="Arial Narrow" w:hAnsi="Arial Narrow"/>
        </w:rPr>
        <w:t xml:space="preserve"> General. </w:t>
      </w:r>
    </w:p>
    <w:p w14:paraId="5A723455" w14:textId="77777777" w:rsidR="00600927" w:rsidRPr="00F73BB3" w:rsidRDefault="00600927" w:rsidP="0016558E">
      <w:pPr>
        <w:pStyle w:val="Prrafodelista"/>
        <w:jc w:val="both"/>
        <w:rPr>
          <w:rFonts w:ascii="Arial Narrow" w:hAnsi="Arial Narrow"/>
        </w:rPr>
      </w:pPr>
    </w:p>
    <w:p w14:paraId="70CCBF0B" w14:textId="09F2346D" w:rsidR="00600927"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Conocer y </w:t>
      </w:r>
      <w:r w:rsidR="00600927" w:rsidRPr="00F73BB3">
        <w:rPr>
          <w:rFonts w:ascii="Arial Narrow" w:hAnsi="Arial Narrow"/>
        </w:rPr>
        <w:t>presentar</w:t>
      </w:r>
      <w:r w:rsidRPr="00F73BB3">
        <w:rPr>
          <w:rFonts w:ascii="Arial Narrow" w:hAnsi="Arial Narrow"/>
        </w:rPr>
        <w:t xml:space="preserve"> recomendaciones sobre los procesos de </w:t>
      </w:r>
      <w:r w:rsidR="00600927" w:rsidRPr="00F73BB3">
        <w:rPr>
          <w:rFonts w:ascii="Arial Narrow" w:hAnsi="Arial Narrow"/>
        </w:rPr>
        <w:t>selección</w:t>
      </w:r>
      <w:r w:rsidRPr="00F73BB3">
        <w:rPr>
          <w:rFonts w:ascii="Arial Narrow" w:hAnsi="Arial Narrow"/>
        </w:rPr>
        <w:t xml:space="preserve"> cuando el valor de este sea superior a la </w:t>
      </w:r>
      <w:r w:rsidR="00600927" w:rsidRPr="00F73BB3">
        <w:rPr>
          <w:rFonts w:ascii="Arial Narrow" w:hAnsi="Arial Narrow"/>
        </w:rPr>
        <w:t>mínima</w:t>
      </w:r>
      <w:r w:rsidRPr="00F73BB3">
        <w:rPr>
          <w:rFonts w:ascii="Arial Narrow" w:hAnsi="Arial Narrow"/>
        </w:rPr>
        <w:t xml:space="preserve"> </w:t>
      </w:r>
      <w:r w:rsidR="00600927" w:rsidRPr="00F73BB3">
        <w:rPr>
          <w:rFonts w:ascii="Arial Narrow" w:hAnsi="Arial Narrow"/>
        </w:rPr>
        <w:t>cuantía</w:t>
      </w:r>
      <w:r w:rsidRPr="00F73BB3">
        <w:rPr>
          <w:rFonts w:ascii="Arial Narrow" w:hAnsi="Arial Narrow"/>
        </w:rPr>
        <w:t xml:space="preserve"> de la entidad, cualquiera que sea la fuente de </w:t>
      </w:r>
      <w:r w:rsidR="00600927" w:rsidRPr="00F73BB3">
        <w:rPr>
          <w:rFonts w:ascii="Arial Narrow" w:hAnsi="Arial Narrow"/>
        </w:rPr>
        <w:t>financiación</w:t>
      </w:r>
      <w:r w:rsidRPr="00F73BB3">
        <w:rPr>
          <w:rFonts w:ascii="Arial Narrow" w:hAnsi="Arial Narrow"/>
        </w:rPr>
        <w:t xml:space="preserve"> y aquellos que por </w:t>
      </w:r>
      <w:r w:rsidR="00600927" w:rsidRPr="00F73BB3">
        <w:rPr>
          <w:rFonts w:ascii="Arial Narrow" w:hAnsi="Arial Narrow"/>
        </w:rPr>
        <w:t>delegación</w:t>
      </w:r>
      <w:r w:rsidRPr="00F73BB3">
        <w:rPr>
          <w:rFonts w:ascii="Arial Narrow" w:hAnsi="Arial Narrow"/>
        </w:rPr>
        <w:t xml:space="preserve"> deba adelantar PNN. </w:t>
      </w:r>
    </w:p>
    <w:p w14:paraId="5EE21C95" w14:textId="77777777" w:rsidR="00600927" w:rsidRPr="00F73BB3" w:rsidRDefault="00600927" w:rsidP="0016558E">
      <w:pPr>
        <w:pStyle w:val="Prrafodelista"/>
        <w:jc w:val="both"/>
        <w:rPr>
          <w:rFonts w:ascii="Arial Narrow" w:hAnsi="Arial Narrow"/>
        </w:rPr>
      </w:pPr>
    </w:p>
    <w:p w14:paraId="4924B6D5" w14:textId="38E827D1" w:rsidR="00600927"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Conocer y aprobar los modelos de pliegos de condiciones, </w:t>
      </w:r>
      <w:r w:rsidR="00600927" w:rsidRPr="00F73BB3">
        <w:rPr>
          <w:rFonts w:ascii="Arial Narrow" w:hAnsi="Arial Narrow"/>
        </w:rPr>
        <w:t>términos</w:t>
      </w:r>
      <w:r w:rsidRPr="00F73BB3">
        <w:rPr>
          <w:rFonts w:ascii="Arial Narrow" w:hAnsi="Arial Narrow"/>
        </w:rPr>
        <w:t xml:space="preserve"> de referen</w:t>
      </w:r>
      <w:r w:rsidR="00600927" w:rsidRPr="00F73BB3">
        <w:rPr>
          <w:rFonts w:ascii="Arial Narrow" w:hAnsi="Arial Narrow"/>
        </w:rPr>
        <w:t xml:space="preserve">cia </w:t>
      </w:r>
      <w:r w:rsidRPr="00F73BB3">
        <w:rPr>
          <w:rFonts w:ascii="Arial Narrow" w:hAnsi="Arial Narrow"/>
        </w:rPr>
        <w:t xml:space="preserve">de los procesos de </w:t>
      </w:r>
      <w:r w:rsidR="00600927" w:rsidRPr="00F73BB3">
        <w:rPr>
          <w:rFonts w:ascii="Arial Narrow" w:hAnsi="Arial Narrow"/>
        </w:rPr>
        <w:t>selección</w:t>
      </w:r>
      <w:r w:rsidRPr="00F73BB3">
        <w:rPr>
          <w:rFonts w:ascii="Arial Narrow" w:hAnsi="Arial Narrow"/>
        </w:rPr>
        <w:t xml:space="preserve"> y en general los actos o documentos de la etapa precontractual.</w:t>
      </w:r>
    </w:p>
    <w:p w14:paraId="5E1187DA" w14:textId="77777777" w:rsidR="00600927" w:rsidRPr="00F73BB3" w:rsidRDefault="00600927" w:rsidP="0016558E">
      <w:pPr>
        <w:pStyle w:val="Prrafodelista"/>
        <w:jc w:val="both"/>
        <w:rPr>
          <w:rFonts w:ascii="Arial Narrow" w:hAnsi="Arial Narrow"/>
        </w:rPr>
      </w:pPr>
    </w:p>
    <w:p w14:paraId="7F0A947E" w14:textId="027FE4BE" w:rsidR="00600927"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Velar porque los procesos de </w:t>
      </w:r>
      <w:r w:rsidR="00600927" w:rsidRPr="00F73BB3">
        <w:rPr>
          <w:rFonts w:ascii="Arial Narrow" w:hAnsi="Arial Narrow"/>
        </w:rPr>
        <w:t>selección</w:t>
      </w:r>
      <w:r w:rsidRPr="00F73BB3">
        <w:rPr>
          <w:rFonts w:ascii="Arial Narrow" w:hAnsi="Arial Narrow"/>
        </w:rPr>
        <w:t xml:space="preserve">, sometidos a su </w:t>
      </w:r>
      <w:r w:rsidR="00600927" w:rsidRPr="00F73BB3">
        <w:rPr>
          <w:rFonts w:ascii="Arial Narrow" w:hAnsi="Arial Narrow"/>
        </w:rPr>
        <w:t>consideración</w:t>
      </w:r>
      <w:r w:rsidRPr="00F73BB3">
        <w:rPr>
          <w:rFonts w:ascii="Arial Narrow" w:hAnsi="Arial Narrow"/>
        </w:rPr>
        <w:t xml:space="preserve">, se ajusten a las necesidades reales de Parques Nacionales Naturales de Colombia, dando </w:t>
      </w:r>
      <w:r w:rsidR="00600927" w:rsidRPr="00F73BB3">
        <w:rPr>
          <w:rFonts w:ascii="Arial Narrow" w:hAnsi="Arial Narrow"/>
        </w:rPr>
        <w:t>aplicación</w:t>
      </w:r>
      <w:r w:rsidRPr="00F73BB3">
        <w:rPr>
          <w:rFonts w:ascii="Arial Narrow" w:hAnsi="Arial Narrow"/>
        </w:rPr>
        <w:t xml:space="preserve"> a los principios de </w:t>
      </w:r>
      <w:r w:rsidR="00600927" w:rsidRPr="00F73BB3">
        <w:rPr>
          <w:rFonts w:ascii="Arial Narrow" w:hAnsi="Arial Narrow"/>
        </w:rPr>
        <w:t>economía</w:t>
      </w:r>
      <w:r w:rsidRPr="00F73BB3">
        <w:rPr>
          <w:rFonts w:ascii="Arial Narrow" w:hAnsi="Arial Narrow"/>
        </w:rPr>
        <w:t xml:space="preserve">, trasparencia, responsabilidad y en especial al deber de </w:t>
      </w:r>
      <w:r w:rsidR="00600927" w:rsidRPr="00F73BB3">
        <w:rPr>
          <w:rFonts w:ascii="Arial Narrow" w:hAnsi="Arial Narrow"/>
        </w:rPr>
        <w:t>selección</w:t>
      </w:r>
      <w:r w:rsidRPr="00F73BB3">
        <w:rPr>
          <w:rFonts w:ascii="Arial Narrow" w:hAnsi="Arial Narrow"/>
        </w:rPr>
        <w:t xml:space="preserve"> objetiva establecidos en la Ley 80 de 1993, modificada por la Ley 1150 de 2007, sus decretos reglamentarios y </w:t>
      </w:r>
      <w:r w:rsidR="00600927" w:rsidRPr="00F73BB3">
        <w:rPr>
          <w:rFonts w:ascii="Arial Narrow" w:hAnsi="Arial Narrow"/>
        </w:rPr>
        <w:t>demás</w:t>
      </w:r>
      <w:r w:rsidRPr="00F73BB3">
        <w:rPr>
          <w:rFonts w:ascii="Arial Narrow" w:hAnsi="Arial Narrow"/>
        </w:rPr>
        <w:t xml:space="preserve"> normatividad vigente en materia de </w:t>
      </w:r>
      <w:r w:rsidR="00600927" w:rsidRPr="00F73BB3">
        <w:rPr>
          <w:rFonts w:ascii="Arial Narrow" w:hAnsi="Arial Narrow"/>
        </w:rPr>
        <w:t>contratación</w:t>
      </w:r>
      <w:r w:rsidRPr="00F73BB3">
        <w:rPr>
          <w:rFonts w:ascii="Arial Narrow" w:hAnsi="Arial Narrow"/>
        </w:rPr>
        <w:t xml:space="preserve"> estatal y presupuestal. </w:t>
      </w:r>
    </w:p>
    <w:p w14:paraId="714351C8" w14:textId="77777777" w:rsidR="00600927" w:rsidRPr="00F73BB3" w:rsidRDefault="00600927" w:rsidP="0016558E">
      <w:pPr>
        <w:pStyle w:val="Prrafodelista"/>
        <w:jc w:val="both"/>
        <w:rPr>
          <w:rFonts w:ascii="Arial Narrow" w:hAnsi="Arial Narrow"/>
        </w:rPr>
      </w:pPr>
    </w:p>
    <w:p w14:paraId="7055FA35" w14:textId="36E85AA5" w:rsidR="001933B9"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Revisar los insumos (estudios previos) y recomendar, la </w:t>
      </w:r>
      <w:r w:rsidR="001933B9" w:rsidRPr="00F73BB3">
        <w:rPr>
          <w:rFonts w:ascii="Arial Narrow" w:hAnsi="Arial Narrow"/>
        </w:rPr>
        <w:t>suscripción</w:t>
      </w:r>
      <w:r w:rsidRPr="00F73BB3">
        <w:rPr>
          <w:rFonts w:ascii="Arial Narrow" w:hAnsi="Arial Narrow"/>
        </w:rPr>
        <w:t xml:space="preserve"> de los contratos y convenios en sus diferentes denominaciones que se celebren bajo la modalidad de </w:t>
      </w:r>
      <w:r w:rsidR="001933B9" w:rsidRPr="00F73BB3">
        <w:rPr>
          <w:rFonts w:ascii="Arial Narrow" w:hAnsi="Arial Narrow"/>
        </w:rPr>
        <w:t>contratación</w:t>
      </w:r>
      <w:r w:rsidRPr="00F73BB3">
        <w:rPr>
          <w:rFonts w:ascii="Arial Narrow" w:hAnsi="Arial Narrow"/>
        </w:rPr>
        <w:t xml:space="preserve"> directa cuando el valor de los mismos supere el valor establecido para la </w:t>
      </w:r>
      <w:r w:rsidR="001933B9" w:rsidRPr="00F73BB3">
        <w:rPr>
          <w:rFonts w:ascii="Arial Narrow" w:hAnsi="Arial Narrow"/>
        </w:rPr>
        <w:t>mínima</w:t>
      </w:r>
      <w:r w:rsidRPr="00F73BB3">
        <w:rPr>
          <w:rFonts w:ascii="Arial Narrow" w:hAnsi="Arial Narrow"/>
        </w:rPr>
        <w:t xml:space="preserve"> </w:t>
      </w:r>
      <w:r w:rsidR="001933B9" w:rsidRPr="00F73BB3">
        <w:rPr>
          <w:rFonts w:ascii="Arial Narrow" w:hAnsi="Arial Narrow"/>
        </w:rPr>
        <w:t>cuantía</w:t>
      </w:r>
      <w:r w:rsidRPr="00F73BB3">
        <w:rPr>
          <w:rFonts w:ascii="Arial Narrow" w:hAnsi="Arial Narrow"/>
        </w:rPr>
        <w:t xml:space="preserve"> de la entidad, salvo para la </w:t>
      </w:r>
      <w:r w:rsidR="001933B9" w:rsidRPr="00F73BB3">
        <w:rPr>
          <w:rFonts w:ascii="Arial Narrow" w:hAnsi="Arial Narrow"/>
        </w:rPr>
        <w:t>prestación</w:t>
      </w:r>
      <w:r w:rsidRPr="00F73BB3">
        <w:rPr>
          <w:rFonts w:ascii="Arial Narrow" w:hAnsi="Arial Narrow"/>
        </w:rPr>
        <w:t xml:space="preserve"> de servicios profesionales y de apoyo a la </w:t>
      </w:r>
      <w:r w:rsidR="001933B9" w:rsidRPr="00F73BB3">
        <w:rPr>
          <w:rFonts w:ascii="Arial Narrow" w:hAnsi="Arial Narrow"/>
        </w:rPr>
        <w:t>gestión</w:t>
      </w:r>
      <w:r w:rsidRPr="00F73BB3">
        <w:rPr>
          <w:rFonts w:ascii="Arial Narrow" w:hAnsi="Arial Narrow"/>
        </w:rPr>
        <w:t xml:space="preserve"> o para la </w:t>
      </w:r>
      <w:r w:rsidR="001933B9" w:rsidRPr="00F73BB3">
        <w:rPr>
          <w:rFonts w:ascii="Arial Narrow" w:hAnsi="Arial Narrow"/>
        </w:rPr>
        <w:t>ejecución</w:t>
      </w:r>
      <w:r w:rsidRPr="00F73BB3">
        <w:rPr>
          <w:rFonts w:ascii="Arial Narrow" w:hAnsi="Arial Narrow"/>
        </w:rPr>
        <w:t xml:space="preserve"> de trabajos </w:t>
      </w:r>
      <w:r w:rsidR="001933B9" w:rsidRPr="00F73BB3">
        <w:rPr>
          <w:rFonts w:ascii="Arial Narrow" w:hAnsi="Arial Narrow"/>
        </w:rPr>
        <w:t>artísticos</w:t>
      </w:r>
      <w:r w:rsidRPr="00F73BB3">
        <w:rPr>
          <w:rFonts w:ascii="Arial Narrow" w:hAnsi="Arial Narrow"/>
        </w:rPr>
        <w:t xml:space="preserve"> que solo puedan encomendarse a personas naturales, sin perjuicio que el ordenador del gasto decida presentarlo al </w:t>
      </w:r>
      <w:r w:rsidR="001933B9" w:rsidRPr="00F73BB3">
        <w:rPr>
          <w:rFonts w:ascii="Arial Narrow" w:hAnsi="Arial Narrow"/>
        </w:rPr>
        <w:t>Comité</w:t>
      </w:r>
      <w:r w:rsidRPr="00F73BB3">
        <w:rPr>
          <w:rFonts w:ascii="Arial Narrow" w:hAnsi="Arial Narrow"/>
        </w:rPr>
        <w:t xml:space="preserve"> de </w:t>
      </w:r>
      <w:r w:rsidR="001933B9" w:rsidRPr="00F73BB3">
        <w:rPr>
          <w:rFonts w:ascii="Arial Narrow" w:hAnsi="Arial Narrow"/>
        </w:rPr>
        <w:t>Contratación</w:t>
      </w:r>
      <w:r w:rsidRPr="00F73BB3">
        <w:rPr>
          <w:rFonts w:ascii="Arial Narrow" w:hAnsi="Arial Narrow"/>
        </w:rPr>
        <w:t xml:space="preserve">. </w:t>
      </w:r>
    </w:p>
    <w:p w14:paraId="07EA3374" w14:textId="77777777" w:rsidR="001933B9" w:rsidRPr="00F73BB3" w:rsidRDefault="001933B9" w:rsidP="0016558E">
      <w:pPr>
        <w:pStyle w:val="Prrafodelista"/>
        <w:jc w:val="both"/>
        <w:rPr>
          <w:rFonts w:ascii="Arial Narrow" w:hAnsi="Arial Narrow"/>
        </w:rPr>
      </w:pPr>
    </w:p>
    <w:p w14:paraId="05A5E3FD" w14:textId="77777777" w:rsidR="001933B9" w:rsidRPr="00F73BB3" w:rsidRDefault="001E36CD" w:rsidP="0016558E">
      <w:pPr>
        <w:pStyle w:val="Prrafodelista"/>
        <w:numPr>
          <w:ilvl w:val="0"/>
          <w:numId w:val="16"/>
        </w:numPr>
        <w:jc w:val="both"/>
        <w:rPr>
          <w:rFonts w:ascii="Arial Narrow" w:hAnsi="Arial Narrow"/>
        </w:rPr>
      </w:pPr>
      <w:r w:rsidRPr="00F73BB3">
        <w:rPr>
          <w:rFonts w:ascii="Arial Narrow" w:hAnsi="Arial Narrow"/>
        </w:rPr>
        <w:t xml:space="preserve">Revisar y conceptuar sobre los estudios previos y la </w:t>
      </w:r>
      <w:r w:rsidR="001933B9" w:rsidRPr="00F73BB3">
        <w:rPr>
          <w:rFonts w:ascii="Arial Narrow" w:hAnsi="Arial Narrow"/>
        </w:rPr>
        <w:t>invitación</w:t>
      </w:r>
      <w:r w:rsidRPr="00F73BB3">
        <w:rPr>
          <w:rFonts w:ascii="Arial Narrow" w:hAnsi="Arial Narrow"/>
        </w:rPr>
        <w:t xml:space="preserve"> publica para la </w:t>
      </w:r>
      <w:r w:rsidR="001933B9" w:rsidRPr="00F73BB3">
        <w:rPr>
          <w:rFonts w:ascii="Arial Narrow" w:hAnsi="Arial Narrow"/>
        </w:rPr>
        <w:t>suscripción</w:t>
      </w:r>
      <w:r w:rsidRPr="00F73BB3">
        <w:rPr>
          <w:rFonts w:ascii="Arial Narrow" w:hAnsi="Arial Narrow"/>
        </w:rPr>
        <w:t xml:space="preserve"> de convenios de </w:t>
      </w:r>
      <w:r w:rsidR="001933B9" w:rsidRPr="00F73BB3">
        <w:rPr>
          <w:rFonts w:ascii="Arial Narrow" w:hAnsi="Arial Narrow"/>
        </w:rPr>
        <w:t>asociación</w:t>
      </w:r>
      <w:r w:rsidRPr="00F73BB3">
        <w:rPr>
          <w:rFonts w:ascii="Arial Narrow" w:hAnsi="Arial Narrow"/>
        </w:rPr>
        <w:t xml:space="preserve"> en el marco del Decreto 092 de 2017, o la norma que lo modifique o adicione. </w:t>
      </w:r>
    </w:p>
    <w:p w14:paraId="0EE98928" w14:textId="77777777" w:rsidR="001933B9" w:rsidRPr="00F73BB3" w:rsidRDefault="001933B9" w:rsidP="0016558E">
      <w:pPr>
        <w:pStyle w:val="Prrafodelista"/>
        <w:jc w:val="both"/>
        <w:rPr>
          <w:rFonts w:ascii="Arial Narrow" w:hAnsi="Arial Narrow"/>
        </w:rPr>
      </w:pPr>
    </w:p>
    <w:p w14:paraId="0C817A26" w14:textId="2AB04628" w:rsidR="00DD7601" w:rsidRDefault="001E36CD" w:rsidP="0016558E">
      <w:pPr>
        <w:pStyle w:val="Prrafodelista"/>
        <w:numPr>
          <w:ilvl w:val="0"/>
          <w:numId w:val="16"/>
        </w:numPr>
        <w:jc w:val="both"/>
        <w:rPr>
          <w:rFonts w:ascii="Arial Narrow" w:hAnsi="Arial Narrow"/>
        </w:rPr>
      </w:pPr>
      <w:r w:rsidRPr="00F73BB3">
        <w:rPr>
          <w:rFonts w:ascii="Arial Narrow" w:hAnsi="Arial Narrow"/>
        </w:rPr>
        <w:t xml:space="preserve"> </w:t>
      </w:r>
      <w:r w:rsidR="001933B9" w:rsidRPr="00F73BB3">
        <w:rPr>
          <w:rFonts w:ascii="Arial Narrow" w:hAnsi="Arial Narrow"/>
        </w:rPr>
        <w:t>Emitir su concepto sobre temas relacionados con la actividad precontractual, contractual o postcontractual, cuando el ordenador del gasto o el Coordinador de Contratación requieran la asesoría del Comité.</w:t>
      </w:r>
    </w:p>
    <w:p w14:paraId="478029D3" w14:textId="77777777" w:rsidR="00DD7601" w:rsidRPr="00DD7601" w:rsidRDefault="00DD7601" w:rsidP="0016558E">
      <w:pPr>
        <w:jc w:val="both"/>
        <w:rPr>
          <w:rFonts w:ascii="Arial Narrow" w:hAnsi="Arial Narrow"/>
        </w:rPr>
      </w:pPr>
    </w:p>
    <w:p w14:paraId="210D37FE" w14:textId="4570D2B5" w:rsidR="00166C18" w:rsidRPr="00F73BB3" w:rsidRDefault="00166C18" w:rsidP="0016558E">
      <w:pPr>
        <w:pStyle w:val="Prrafodelista"/>
        <w:numPr>
          <w:ilvl w:val="0"/>
          <w:numId w:val="16"/>
        </w:numPr>
        <w:jc w:val="both"/>
        <w:rPr>
          <w:rFonts w:ascii="Arial Narrow" w:hAnsi="Arial Narrow"/>
        </w:rPr>
      </w:pPr>
      <w:r w:rsidRPr="00F73BB3">
        <w:rPr>
          <w:rFonts w:ascii="Arial Narrow" w:hAnsi="Arial Narrow"/>
        </w:rPr>
        <w:lastRenderedPageBreak/>
        <w:t xml:space="preserve">Conocer y decidir sobre los impedimentos que se ponga de presente por cualquiera de los integrantes del Comité. </w:t>
      </w:r>
    </w:p>
    <w:p w14:paraId="0781B0C6" w14:textId="77777777" w:rsidR="00166C18" w:rsidRPr="00F73BB3" w:rsidRDefault="00166C18" w:rsidP="0016558E">
      <w:pPr>
        <w:ind w:left="360"/>
        <w:jc w:val="both"/>
        <w:rPr>
          <w:rFonts w:ascii="Arial Narrow" w:hAnsi="Arial Narrow"/>
        </w:rPr>
      </w:pPr>
    </w:p>
    <w:p w14:paraId="00AC7BD9" w14:textId="779448DD" w:rsidR="00166C18" w:rsidRPr="00F73BB3" w:rsidRDefault="00166C18" w:rsidP="00166C18">
      <w:pPr>
        <w:pStyle w:val="Prrafodelista"/>
        <w:numPr>
          <w:ilvl w:val="0"/>
          <w:numId w:val="16"/>
        </w:numPr>
        <w:jc w:val="both"/>
        <w:rPr>
          <w:rFonts w:ascii="Arial Narrow" w:hAnsi="Arial Narrow"/>
        </w:rPr>
      </w:pPr>
      <w:r w:rsidRPr="00F73BB3">
        <w:rPr>
          <w:rFonts w:ascii="Arial Narrow" w:hAnsi="Arial Narrow"/>
        </w:rPr>
        <w:t xml:space="preserve">Hacer recomendaciones al Ordenador del Gasto sobre las solicitudes de modificación a los contratos o convenios que corresponda al comité. </w:t>
      </w:r>
    </w:p>
    <w:p w14:paraId="0D1A82C7" w14:textId="77777777" w:rsidR="00166C18" w:rsidRPr="00F73BB3" w:rsidRDefault="00166C18" w:rsidP="00166C18">
      <w:pPr>
        <w:pStyle w:val="Prrafodelista"/>
        <w:rPr>
          <w:rFonts w:ascii="Arial Narrow" w:hAnsi="Arial Narrow"/>
        </w:rPr>
      </w:pPr>
    </w:p>
    <w:p w14:paraId="523E1F5D" w14:textId="00964657" w:rsidR="00166C18" w:rsidRPr="00F73BB3" w:rsidRDefault="00166C18" w:rsidP="00166C18">
      <w:pPr>
        <w:pStyle w:val="Prrafodelista"/>
        <w:numPr>
          <w:ilvl w:val="0"/>
          <w:numId w:val="16"/>
        </w:numPr>
        <w:jc w:val="both"/>
        <w:rPr>
          <w:rFonts w:ascii="Arial Narrow" w:hAnsi="Arial Narrow"/>
        </w:rPr>
      </w:pPr>
      <w:r w:rsidRPr="00F73BB3">
        <w:rPr>
          <w:rFonts w:ascii="Arial Narrow" w:hAnsi="Arial Narrow"/>
        </w:rPr>
        <w:t xml:space="preserve">Proponer modificaciones y ajustes al Manual de Contratación y supervisión cuando se requiera. </w:t>
      </w:r>
    </w:p>
    <w:p w14:paraId="5C9CCA40" w14:textId="77777777" w:rsidR="00166C18" w:rsidRPr="00F73BB3" w:rsidRDefault="00166C18" w:rsidP="00166C18">
      <w:pPr>
        <w:pStyle w:val="Prrafodelista"/>
        <w:rPr>
          <w:rFonts w:ascii="Arial Narrow" w:hAnsi="Arial Narrow"/>
        </w:rPr>
      </w:pPr>
    </w:p>
    <w:p w14:paraId="41F0C652" w14:textId="41D99240" w:rsidR="00D5365F" w:rsidRPr="00F73BB3" w:rsidRDefault="00166C18" w:rsidP="00D5365F">
      <w:pPr>
        <w:pStyle w:val="Prrafodelista"/>
        <w:numPr>
          <w:ilvl w:val="0"/>
          <w:numId w:val="16"/>
        </w:numPr>
        <w:jc w:val="both"/>
        <w:rPr>
          <w:rFonts w:ascii="Arial Narrow" w:hAnsi="Arial Narrow"/>
        </w:rPr>
      </w:pPr>
      <w:r w:rsidRPr="00F73BB3">
        <w:rPr>
          <w:rFonts w:ascii="Arial Narrow" w:hAnsi="Arial Narrow"/>
        </w:rPr>
        <w:t xml:space="preserve">Verificar la conformidad de los procesos presentados al comité, con respecto al plan anual de adquisiciones. </w:t>
      </w:r>
    </w:p>
    <w:p w14:paraId="0E37D47F" w14:textId="66336062" w:rsidR="00D5365F" w:rsidRDefault="00D5365F" w:rsidP="00D5365F">
      <w:pPr>
        <w:pStyle w:val="Prrafodelista"/>
        <w:rPr>
          <w:rFonts w:ascii="Arial Narrow" w:hAnsi="Arial Narrow"/>
        </w:rPr>
      </w:pPr>
    </w:p>
    <w:p w14:paraId="5C0574FA" w14:textId="77777777" w:rsidR="00394AAB" w:rsidRPr="00F73BB3" w:rsidRDefault="00394AAB" w:rsidP="00D5365F">
      <w:pPr>
        <w:pStyle w:val="Prrafodelista"/>
        <w:rPr>
          <w:rFonts w:ascii="Arial Narrow" w:hAnsi="Arial Narrow"/>
        </w:rPr>
      </w:pPr>
    </w:p>
    <w:p w14:paraId="64DE94CC" w14:textId="2EC5CC2F" w:rsidR="00DD7601" w:rsidRPr="00394AAB" w:rsidRDefault="00166C18" w:rsidP="00D5365F">
      <w:pPr>
        <w:jc w:val="both"/>
        <w:rPr>
          <w:rFonts w:ascii="Arial Narrow" w:hAnsi="Arial Narrow"/>
        </w:rPr>
      </w:pPr>
      <w:r w:rsidRPr="00F73BB3">
        <w:rPr>
          <w:rFonts w:ascii="Arial Narrow" w:hAnsi="Arial Narrow"/>
          <w:b/>
        </w:rPr>
        <w:t>PARAGRAFO:</w:t>
      </w:r>
      <w:r w:rsidRPr="00F73BB3">
        <w:rPr>
          <w:rFonts w:ascii="Arial Narrow" w:hAnsi="Arial Narrow"/>
        </w:rPr>
        <w:t xml:space="preserve"> Independientemente de la cuantía se </w:t>
      </w:r>
      <w:r w:rsidR="00D5365F" w:rsidRPr="00F73BB3">
        <w:rPr>
          <w:rFonts w:ascii="Arial Narrow" w:hAnsi="Arial Narrow"/>
        </w:rPr>
        <w:t>podrán</w:t>
      </w:r>
      <w:r w:rsidRPr="00F73BB3">
        <w:rPr>
          <w:rFonts w:ascii="Arial Narrow" w:hAnsi="Arial Narrow"/>
        </w:rPr>
        <w:t xml:space="preserve"> someter al </w:t>
      </w:r>
      <w:r w:rsidR="00D5365F" w:rsidRPr="00F73BB3">
        <w:rPr>
          <w:rFonts w:ascii="Arial Narrow" w:hAnsi="Arial Narrow"/>
        </w:rPr>
        <w:t>Comité</w:t>
      </w:r>
      <w:r w:rsidRPr="00F73BB3">
        <w:rPr>
          <w:rFonts w:ascii="Arial Narrow" w:hAnsi="Arial Narrow"/>
        </w:rPr>
        <w:t xml:space="preserve"> de </w:t>
      </w:r>
      <w:r w:rsidR="00D5365F" w:rsidRPr="00F73BB3">
        <w:rPr>
          <w:rFonts w:ascii="Arial Narrow" w:hAnsi="Arial Narrow"/>
        </w:rPr>
        <w:t>Contratación</w:t>
      </w:r>
      <w:r w:rsidRPr="00F73BB3">
        <w:rPr>
          <w:rFonts w:ascii="Arial Narrow" w:hAnsi="Arial Narrow"/>
        </w:rPr>
        <w:t xml:space="preserve">, aquellos asuntos que a juicio de los ordenadores del gasto sean considerados de importancia </w:t>
      </w:r>
      <w:r w:rsidR="00D5365F" w:rsidRPr="00F73BB3">
        <w:rPr>
          <w:rFonts w:ascii="Arial Narrow" w:hAnsi="Arial Narrow"/>
        </w:rPr>
        <w:t>estratégica</w:t>
      </w:r>
      <w:r w:rsidRPr="00F73BB3">
        <w:rPr>
          <w:rFonts w:ascii="Arial Narrow" w:hAnsi="Arial Narrow"/>
        </w:rPr>
        <w:t xml:space="preserve"> y deban ser conocidos y analizados por este </w:t>
      </w:r>
      <w:r w:rsidR="00D5365F" w:rsidRPr="00F73BB3">
        <w:rPr>
          <w:rFonts w:ascii="Arial Narrow" w:hAnsi="Arial Narrow"/>
        </w:rPr>
        <w:t>Comité</w:t>
      </w:r>
      <w:r w:rsidRPr="00F73BB3">
        <w:rPr>
          <w:rFonts w:ascii="Arial Narrow" w:hAnsi="Arial Narrow"/>
        </w:rPr>
        <w:t>.</w:t>
      </w:r>
    </w:p>
    <w:p w14:paraId="3B7F4645" w14:textId="28E1EBB3" w:rsidR="00394AAB" w:rsidRPr="00190562" w:rsidRDefault="00DD7601" w:rsidP="00190562">
      <w:pPr>
        <w:pStyle w:val="Ttulo3"/>
        <w:numPr>
          <w:ilvl w:val="2"/>
          <w:numId w:val="14"/>
        </w:numPr>
        <w:tabs>
          <w:tab w:val="clear" w:pos="340"/>
        </w:tabs>
        <w:ind w:left="680" w:hanging="680"/>
        <w:rPr>
          <w:rFonts w:eastAsia="Arial Narrow"/>
        </w:rPr>
      </w:pPr>
      <w:bookmarkStart w:id="12" w:name="_Toc113348882"/>
      <w:r w:rsidRPr="00190562">
        <w:rPr>
          <w:rFonts w:eastAsia="Arial Narrow"/>
        </w:rPr>
        <w:t>Delegación en Gestión Contractual y Ordenación de Gasto</w:t>
      </w:r>
      <w:bookmarkEnd w:id="12"/>
    </w:p>
    <w:p w14:paraId="589EE007" w14:textId="6BE43C64" w:rsidR="00DD7601" w:rsidRPr="00DC1638" w:rsidRDefault="00DD7601" w:rsidP="00DD7601">
      <w:pPr>
        <w:pStyle w:val="Prrafodelista"/>
        <w:ind w:left="720" w:firstLine="0"/>
        <w:jc w:val="both"/>
        <w:rPr>
          <w:rFonts w:ascii="Arial Narrow" w:hAnsi="Arial Narrow" w:cs="Calibri"/>
        </w:rPr>
      </w:pPr>
    </w:p>
    <w:p w14:paraId="70588F58" w14:textId="6F923632" w:rsidR="00C27FBF" w:rsidRPr="00DC1638" w:rsidRDefault="00DD7601" w:rsidP="00DD7601">
      <w:pPr>
        <w:jc w:val="both"/>
        <w:rPr>
          <w:rFonts w:ascii="Arial Narrow" w:hAnsi="Arial Narrow"/>
        </w:rPr>
      </w:pPr>
      <w:r w:rsidRPr="00DC1638">
        <w:rPr>
          <w:rFonts w:ascii="Arial Narrow" w:hAnsi="Arial Narrow"/>
        </w:rPr>
        <w:t xml:space="preserve">De acuerdo con lo dispuesto en los artículos 209 y 211 de la Constitución Política, el articulo 12 y 25 de la Ley 80 de 1993 adicionado por el artículo 21 de la Ley 1150 de 2007, el artículo 110 del Estatuto </w:t>
      </w:r>
      <w:r w:rsidR="00C27FBF" w:rsidRPr="00DC1638">
        <w:rPr>
          <w:rFonts w:ascii="Arial Narrow" w:hAnsi="Arial Narrow"/>
        </w:rPr>
        <w:t>Orgánico</w:t>
      </w:r>
      <w:r w:rsidRPr="00DC1638">
        <w:rPr>
          <w:rFonts w:ascii="Arial Narrow" w:hAnsi="Arial Narrow"/>
        </w:rPr>
        <w:t xml:space="preserve"> del Presupuesto, los </w:t>
      </w:r>
      <w:r w:rsidR="00C27FBF" w:rsidRPr="00DC1638">
        <w:rPr>
          <w:rFonts w:ascii="Arial Narrow" w:hAnsi="Arial Narrow"/>
        </w:rPr>
        <w:t>artículos</w:t>
      </w:r>
      <w:r w:rsidRPr="00DC1638">
        <w:rPr>
          <w:rFonts w:ascii="Arial Narrow" w:hAnsi="Arial Narrow"/>
        </w:rPr>
        <w:t xml:space="preserve"> 9,10 y 12 de la Ley 489 de 1998, mediante </w:t>
      </w:r>
      <w:r w:rsidR="00C27FBF" w:rsidRPr="00DC1638">
        <w:rPr>
          <w:rFonts w:ascii="Arial Narrow" w:hAnsi="Arial Narrow"/>
        </w:rPr>
        <w:t>Resolución</w:t>
      </w:r>
      <w:r w:rsidRPr="00DC1638">
        <w:rPr>
          <w:rFonts w:ascii="Arial Narrow" w:hAnsi="Arial Narrow"/>
        </w:rPr>
        <w:t xml:space="preserve"> Administrativa de PNNC se </w:t>
      </w:r>
      <w:r w:rsidR="00C27FBF" w:rsidRPr="00DC1638">
        <w:rPr>
          <w:rFonts w:ascii="Arial Narrow" w:hAnsi="Arial Narrow"/>
        </w:rPr>
        <w:t>podrá</w:t>
      </w:r>
      <w:r w:rsidRPr="00DC1638">
        <w:rPr>
          <w:rFonts w:ascii="Arial Narrow" w:hAnsi="Arial Narrow"/>
        </w:rPr>
        <w:t xml:space="preserve"> delegar la </w:t>
      </w:r>
      <w:r w:rsidR="00C27FBF" w:rsidRPr="00DC1638">
        <w:rPr>
          <w:rFonts w:ascii="Arial Narrow" w:hAnsi="Arial Narrow"/>
        </w:rPr>
        <w:t>ordenación</w:t>
      </w:r>
      <w:r w:rsidRPr="00DC1638">
        <w:rPr>
          <w:rFonts w:ascii="Arial Narrow" w:hAnsi="Arial Narrow"/>
        </w:rPr>
        <w:t xml:space="preserve"> del gasto, por lo tanto, se </w:t>
      </w:r>
      <w:r w:rsidR="00C27FBF" w:rsidRPr="00DC1638">
        <w:rPr>
          <w:rFonts w:ascii="Arial Narrow" w:hAnsi="Arial Narrow"/>
        </w:rPr>
        <w:t>regirá</w:t>
      </w:r>
      <w:r w:rsidRPr="00DC1638">
        <w:rPr>
          <w:rFonts w:ascii="Arial Narrow" w:hAnsi="Arial Narrow"/>
        </w:rPr>
        <w:t xml:space="preserve"> por dicho o por aquel que lo adicione, modifique o sustituya.</w:t>
      </w:r>
    </w:p>
    <w:p w14:paraId="7903995F" w14:textId="71399E92" w:rsidR="00C27FBF" w:rsidRPr="00394AAB" w:rsidRDefault="00DD7601" w:rsidP="00DD7601">
      <w:pPr>
        <w:jc w:val="both"/>
        <w:rPr>
          <w:rFonts w:ascii="Arial Narrow" w:hAnsi="Arial Narrow"/>
        </w:rPr>
      </w:pPr>
      <w:r w:rsidRPr="00DC1638">
        <w:rPr>
          <w:rFonts w:ascii="Arial Narrow" w:hAnsi="Arial Narrow"/>
        </w:rPr>
        <w:t xml:space="preserve">Esta </w:t>
      </w:r>
      <w:r w:rsidR="00C27FBF" w:rsidRPr="00DC1638">
        <w:rPr>
          <w:rFonts w:ascii="Arial Narrow" w:hAnsi="Arial Narrow"/>
        </w:rPr>
        <w:t>delegación</w:t>
      </w:r>
      <w:r w:rsidRPr="00DC1638">
        <w:rPr>
          <w:rFonts w:ascii="Arial Narrow" w:hAnsi="Arial Narrow"/>
        </w:rPr>
        <w:t xml:space="preserve"> no exime al Director de PNN del deber de ejercer el control y vigilancia de la actividad precontractual y contractual. En cualquier momento el Director de PNN puede asumir la competencia o delegar en otro funcionario la </w:t>
      </w:r>
      <w:r w:rsidR="00C27FBF" w:rsidRPr="00DC1638">
        <w:rPr>
          <w:rFonts w:ascii="Arial Narrow" w:hAnsi="Arial Narrow"/>
        </w:rPr>
        <w:t>Ordenación</w:t>
      </w:r>
      <w:r w:rsidRPr="00DC1638">
        <w:rPr>
          <w:rFonts w:ascii="Arial Narrow" w:hAnsi="Arial Narrow"/>
        </w:rPr>
        <w:t xml:space="preserve"> del Gasto.</w:t>
      </w:r>
    </w:p>
    <w:p w14:paraId="446DA2AA" w14:textId="091DAB11" w:rsidR="00C27FBF" w:rsidRPr="00190562" w:rsidRDefault="00C27FBF" w:rsidP="00190562">
      <w:pPr>
        <w:pStyle w:val="Ttulo2"/>
        <w:numPr>
          <w:ilvl w:val="1"/>
          <w:numId w:val="14"/>
        </w:numPr>
        <w:spacing w:before="120" w:after="120"/>
        <w:ind w:left="340" w:hanging="340"/>
        <w:rPr>
          <w:rFonts w:eastAsia="Arial Narrow"/>
        </w:rPr>
      </w:pPr>
      <w:bookmarkStart w:id="13" w:name="_Toc113348883"/>
      <w:r w:rsidRPr="00190562">
        <w:rPr>
          <w:rFonts w:eastAsia="Arial Narrow"/>
        </w:rPr>
        <w:t>CAPITULO II. PROCEDIMIENTOS PARA DESARROLLAR LA GESTI</w:t>
      </w:r>
      <w:r w:rsidR="001000CB" w:rsidRPr="00190562">
        <w:rPr>
          <w:rFonts w:eastAsia="Arial Narrow"/>
        </w:rPr>
        <w:t>Ó</w:t>
      </w:r>
      <w:r w:rsidRPr="00190562">
        <w:rPr>
          <w:rFonts w:eastAsia="Arial Narrow"/>
        </w:rPr>
        <w:t>N CONTRACTUAL EN LAS SIGUIENTES ACTIVIDADES:</w:t>
      </w:r>
      <w:bookmarkEnd w:id="13"/>
      <w:r w:rsidRPr="00190562">
        <w:rPr>
          <w:rFonts w:eastAsia="Arial Narrow"/>
        </w:rPr>
        <w:t xml:space="preserve"> </w:t>
      </w:r>
    </w:p>
    <w:p w14:paraId="63C5B685" w14:textId="77777777" w:rsidR="00C27FBF" w:rsidRPr="00DC1638" w:rsidRDefault="00C27FBF" w:rsidP="00C27FBF">
      <w:pPr>
        <w:jc w:val="both"/>
        <w:rPr>
          <w:rFonts w:ascii="Arial Narrow" w:hAnsi="Arial Narrow"/>
        </w:rPr>
      </w:pPr>
    </w:p>
    <w:p w14:paraId="02EF8B36" w14:textId="1F31FB57" w:rsidR="00C27FBF" w:rsidRPr="00DC1638" w:rsidRDefault="00C27FBF" w:rsidP="00C27FBF">
      <w:pPr>
        <w:jc w:val="both"/>
        <w:rPr>
          <w:rFonts w:ascii="Arial Narrow" w:hAnsi="Arial Narrow"/>
        </w:rPr>
      </w:pPr>
      <w:r w:rsidRPr="00DC1638">
        <w:rPr>
          <w:rFonts w:ascii="Arial Narrow" w:hAnsi="Arial Narrow"/>
        </w:rPr>
        <w:t xml:space="preserve">La Agenda Nacional de Contratación </w:t>
      </w:r>
      <w:r w:rsidR="00394AAB" w:rsidRPr="00DC1638">
        <w:rPr>
          <w:rFonts w:ascii="Arial Narrow" w:hAnsi="Arial Narrow"/>
        </w:rPr>
        <w:t>Pública</w:t>
      </w:r>
      <w:r w:rsidRPr="00DC1638">
        <w:rPr>
          <w:rFonts w:ascii="Arial Narrow" w:hAnsi="Arial Narrow"/>
        </w:rPr>
        <w:t xml:space="preserve"> - Colombia Compra Eficiente (CCE) emitido “los lineamientos generales para la expedición de Manuales de Contratación estableciendo en el literal C, el contenido temático que debe desarrollarse en los Manuales de las entidades estatales regidas por el Estatuto General de Contratación de la Administración </w:t>
      </w:r>
      <w:r w:rsidR="00394AAB" w:rsidRPr="00DC1638">
        <w:rPr>
          <w:rFonts w:ascii="Arial Narrow" w:hAnsi="Arial Narrow"/>
        </w:rPr>
        <w:t>Pública</w:t>
      </w:r>
      <w:r w:rsidRPr="00DC1638">
        <w:rPr>
          <w:rFonts w:ascii="Arial Narrow" w:hAnsi="Arial Narrow"/>
        </w:rPr>
        <w:t xml:space="preserve">. </w:t>
      </w:r>
    </w:p>
    <w:p w14:paraId="6616338F" w14:textId="4F5EE819" w:rsidR="00C27FBF" w:rsidRPr="00DC1638" w:rsidRDefault="00C27FBF" w:rsidP="00C27FBF">
      <w:pPr>
        <w:jc w:val="both"/>
        <w:rPr>
          <w:rFonts w:ascii="Arial Narrow" w:hAnsi="Arial Narrow"/>
        </w:rPr>
      </w:pPr>
      <w:r w:rsidRPr="00DC1638">
        <w:rPr>
          <w:rFonts w:ascii="Arial Narrow" w:hAnsi="Arial Narrow"/>
        </w:rPr>
        <w:t>Atendiendo tales lineamientos, el presente Manual desarrolla la totalidad de los tópicos establecidos por el ente rector, en consideración a lo cual, entre otros aspectos, fija los roles y las responsabilidades de los sujetos y áreas que van de llevar a cabo las siguientes actividades relacionadas con la gestión contractual de Parques Nacionales Naturales de Colombia, así:</w:t>
      </w:r>
    </w:p>
    <w:p w14:paraId="28117BBD" w14:textId="4FB08403" w:rsidR="00C27FBF" w:rsidRPr="00190562" w:rsidRDefault="00C27FBF" w:rsidP="00190562">
      <w:pPr>
        <w:pStyle w:val="Ttulo3"/>
        <w:numPr>
          <w:ilvl w:val="2"/>
          <w:numId w:val="14"/>
        </w:numPr>
        <w:tabs>
          <w:tab w:val="clear" w:pos="340"/>
        </w:tabs>
        <w:ind w:left="340" w:hanging="340"/>
      </w:pPr>
      <w:bookmarkStart w:id="14" w:name="_Toc113348884"/>
      <w:r w:rsidRPr="00DC1638">
        <w:t>Elaborar y actualizar el PAA - PLAN ANUAL DE ADQUISICIONES</w:t>
      </w:r>
      <w:bookmarkEnd w:id="14"/>
    </w:p>
    <w:p w14:paraId="0FDB3A7C" w14:textId="7497B094" w:rsidR="00E768DB" w:rsidRPr="00DC1638" w:rsidRDefault="00E768DB" w:rsidP="00E768DB">
      <w:pPr>
        <w:spacing w:before="120" w:line="240" w:lineRule="auto"/>
        <w:jc w:val="both"/>
        <w:rPr>
          <w:rFonts w:ascii="Arial Narrow" w:hAnsi="Arial Narrow" w:cs="Calibri"/>
        </w:rPr>
      </w:pPr>
      <w:r w:rsidRPr="00DC1638">
        <w:rPr>
          <w:rFonts w:ascii="Arial Narrow" w:hAnsi="Arial Narrow" w:cs="Calibri"/>
        </w:rPr>
        <w:t xml:space="preserve">De conformidad con Colombia Compra Eficiente, el Plan Anual de Adquisiciones (PAA) </w:t>
      </w:r>
      <w:r w:rsidRPr="00DC1638">
        <w:rPr>
          <w:rFonts w:ascii="Arial Narrow" w:hAnsi="Arial Narrow" w:cs="Calibri"/>
          <w:i/>
          <w:iCs/>
        </w:rPr>
        <w:t>“…es el</w:t>
      </w:r>
      <w:r w:rsidRPr="00DC1638">
        <w:rPr>
          <w:rFonts w:ascii="Arial Narrow" w:hAnsi="Arial Narrow" w:cs="Calibri"/>
          <w:i/>
          <w:iCs/>
          <w:spacing w:val="1"/>
        </w:rPr>
        <w:t xml:space="preserve"> </w:t>
      </w:r>
      <w:r w:rsidRPr="00DC1638">
        <w:rPr>
          <w:rFonts w:ascii="Arial Narrow" w:hAnsi="Arial Narrow" w:cs="Calibri"/>
          <w:i/>
          <w:iCs/>
        </w:rPr>
        <w:t>instrumento de planeación de la actividad de compras para (I) facilitar a las Entidades Estatales</w:t>
      </w:r>
      <w:r w:rsidRPr="00DC1638">
        <w:rPr>
          <w:rFonts w:ascii="Arial Narrow" w:hAnsi="Arial Narrow" w:cs="Calibri"/>
          <w:i/>
          <w:iCs/>
          <w:spacing w:val="1"/>
        </w:rPr>
        <w:t xml:space="preserve"> </w:t>
      </w:r>
      <w:r w:rsidRPr="00DC1638">
        <w:rPr>
          <w:rFonts w:ascii="Arial Narrow" w:hAnsi="Arial Narrow" w:cs="Calibri"/>
          <w:i/>
          <w:iCs/>
        </w:rPr>
        <w:t>identificar, registrar, programar y divulgar sus necesidades de bienes, obras y servicios, y (ii) para</w:t>
      </w:r>
      <w:r w:rsidRPr="00DC1638">
        <w:rPr>
          <w:rFonts w:ascii="Arial Narrow" w:hAnsi="Arial Narrow" w:cs="Calibri"/>
          <w:i/>
          <w:iCs/>
          <w:spacing w:val="1"/>
        </w:rPr>
        <w:t xml:space="preserve"> </w:t>
      </w:r>
      <w:r w:rsidRPr="00DC1638">
        <w:rPr>
          <w:rFonts w:ascii="Arial Narrow" w:hAnsi="Arial Narrow" w:cs="Calibri"/>
          <w:i/>
          <w:iCs/>
        </w:rPr>
        <w:t>diseñar</w:t>
      </w:r>
      <w:r w:rsidRPr="00DC1638">
        <w:rPr>
          <w:rFonts w:ascii="Arial Narrow" w:hAnsi="Arial Narrow" w:cs="Calibri"/>
          <w:i/>
          <w:iCs/>
          <w:spacing w:val="1"/>
        </w:rPr>
        <w:t xml:space="preserve"> </w:t>
      </w:r>
      <w:r w:rsidRPr="00DC1638">
        <w:rPr>
          <w:rFonts w:ascii="Arial Narrow" w:hAnsi="Arial Narrow" w:cs="Calibri"/>
          <w:i/>
          <w:iCs/>
        </w:rPr>
        <w:t>estrategias</w:t>
      </w:r>
      <w:r w:rsidRPr="00DC1638">
        <w:rPr>
          <w:rFonts w:ascii="Arial Narrow" w:hAnsi="Arial Narrow" w:cs="Calibri"/>
          <w:i/>
          <w:iCs/>
          <w:spacing w:val="1"/>
        </w:rPr>
        <w:t xml:space="preserve"> </w:t>
      </w:r>
      <w:r w:rsidRPr="00DC1638">
        <w:rPr>
          <w:rFonts w:ascii="Arial Narrow" w:hAnsi="Arial Narrow" w:cs="Calibri"/>
          <w:i/>
          <w:iCs/>
        </w:rPr>
        <w:t>de</w:t>
      </w:r>
      <w:r w:rsidRPr="00DC1638">
        <w:rPr>
          <w:rFonts w:ascii="Arial Narrow" w:hAnsi="Arial Narrow" w:cs="Calibri"/>
          <w:i/>
          <w:iCs/>
          <w:spacing w:val="1"/>
        </w:rPr>
        <w:t xml:space="preserve"> </w:t>
      </w:r>
      <w:r w:rsidRPr="00DC1638">
        <w:rPr>
          <w:rFonts w:ascii="Arial Narrow" w:hAnsi="Arial Narrow" w:cs="Calibri"/>
          <w:i/>
          <w:iCs/>
        </w:rPr>
        <w:t>contratación</w:t>
      </w:r>
      <w:r w:rsidRPr="00DC1638">
        <w:rPr>
          <w:rFonts w:ascii="Arial Narrow" w:hAnsi="Arial Narrow" w:cs="Calibri"/>
          <w:i/>
          <w:iCs/>
          <w:spacing w:val="1"/>
        </w:rPr>
        <w:t xml:space="preserve"> </w:t>
      </w:r>
      <w:r w:rsidRPr="00DC1638">
        <w:rPr>
          <w:rFonts w:ascii="Arial Narrow" w:hAnsi="Arial Narrow" w:cs="Calibri"/>
          <w:i/>
          <w:iCs/>
        </w:rPr>
        <w:t>basadas</w:t>
      </w:r>
      <w:r w:rsidRPr="00DC1638">
        <w:rPr>
          <w:rFonts w:ascii="Arial Narrow" w:hAnsi="Arial Narrow" w:cs="Calibri"/>
          <w:i/>
          <w:iCs/>
          <w:spacing w:val="1"/>
        </w:rPr>
        <w:t xml:space="preserve"> </w:t>
      </w:r>
      <w:r w:rsidRPr="00DC1638">
        <w:rPr>
          <w:rFonts w:ascii="Arial Narrow" w:hAnsi="Arial Narrow" w:cs="Calibri"/>
          <w:i/>
          <w:iCs/>
        </w:rPr>
        <w:t>en</w:t>
      </w:r>
      <w:r w:rsidRPr="00DC1638">
        <w:rPr>
          <w:rFonts w:ascii="Arial Narrow" w:hAnsi="Arial Narrow" w:cs="Calibri"/>
          <w:i/>
          <w:iCs/>
          <w:spacing w:val="1"/>
        </w:rPr>
        <w:t xml:space="preserve"> </w:t>
      </w:r>
      <w:r w:rsidRPr="00DC1638">
        <w:rPr>
          <w:rFonts w:ascii="Arial Narrow" w:hAnsi="Arial Narrow" w:cs="Calibri"/>
          <w:i/>
          <w:iCs/>
        </w:rPr>
        <w:t>agregación</w:t>
      </w:r>
      <w:r w:rsidRPr="00DC1638">
        <w:rPr>
          <w:rFonts w:ascii="Arial Narrow" w:hAnsi="Arial Narrow" w:cs="Calibri"/>
          <w:i/>
          <w:iCs/>
          <w:spacing w:val="1"/>
        </w:rPr>
        <w:t xml:space="preserve"> </w:t>
      </w:r>
      <w:r w:rsidRPr="00DC1638">
        <w:rPr>
          <w:rFonts w:ascii="Arial Narrow" w:hAnsi="Arial Narrow" w:cs="Calibri"/>
          <w:i/>
          <w:iCs/>
        </w:rPr>
        <w:t>de</w:t>
      </w:r>
      <w:r w:rsidRPr="00DC1638">
        <w:rPr>
          <w:rFonts w:ascii="Arial Narrow" w:hAnsi="Arial Narrow" w:cs="Calibri"/>
          <w:i/>
          <w:iCs/>
          <w:spacing w:val="1"/>
        </w:rPr>
        <w:t xml:space="preserve"> </w:t>
      </w:r>
      <w:r w:rsidRPr="00DC1638">
        <w:rPr>
          <w:rFonts w:ascii="Arial Narrow" w:hAnsi="Arial Narrow" w:cs="Calibri"/>
          <w:i/>
          <w:iCs/>
        </w:rPr>
        <w:t>la</w:t>
      </w:r>
      <w:r w:rsidRPr="00DC1638">
        <w:rPr>
          <w:rFonts w:ascii="Arial Narrow" w:hAnsi="Arial Narrow" w:cs="Calibri"/>
          <w:i/>
          <w:iCs/>
          <w:spacing w:val="1"/>
        </w:rPr>
        <w:t xml:space="preserve"> </w:t>
      </w:r>
      <w:r w:rsidRPr="00DC1638">
        <w:rPr>
          <w:rFonts w:ascii="Arial Narrow" w:hAnsi="Arial Narrow" w:cs="Calibri"/>
          <w:i/>
          <w:iCs/>
        </w:rPr>
        <w:lastRenderedPageBreak/>
        <w:t>demanda</w:t>
      </w:r>
      <w:r w:rsidRPr="00DC1638">
        <w:rPr>
          <w:rFonts w:ascii="Arial Narrow" w:hAnsi="Arial Narrow" w:cs="Calibri"/>
          <w:i/>
          <w:iCs/>
          <w:spacing w:val="1"/>
        </w:rPr>
        <w:t xml:space="preserve"> </w:t>
      </w:r>
      <w:r w:rsidRPr="00DC1638">
        <w:rPr>
          <w:rFonts w:ascii="Arial Narrow" w:hAnsi="Arial Narrow" w:cs="Calibri"/>
          <w:i/>
          <w:iCs/>
        </w:rPr>
        <w:t>que</w:t>
      </w:r>
      <w:r w:rsidRPr="00DC1638">
        <w:rPr>
          <w:rFonts w:ascii="Arial Narrow" w:hAnsi="Arial Narrow" w:cs="Calibri"/>
          <w:i/>
          <w:iCs/>
          <w:spacing w:val="1"/>
        </w:rPr>
        <w:t xml:space="preserve"> </w:t>
      </w:r>
      <w:r w:rsidRPr="00DC1638">
        <w:rPr>
          <w:rFonts w:ascii="Arial Narrow" w:hAnsi="Arial Narrow" w:cs="Calibri"/>
          <w:i/>
          <w:iCs/>
        </w:rPr>
        <w:t>permitan</w:t>
      </w:r>
      <w:r w:rsidRPr="00DC1638">
        <w:rPr>
          <w:rFonts w:ascii="Arial Narrow" w:hAnsi="Arial Narrow" w:cs="Calibri"/>
          <w:i/>
          <w:iCs/>
          <w:spacing w:val="1"/>
        </w:rPr>
        <w:t xml:space="preserve"> </w:t>
      </w:r>
      <w:r w:rsidRPr="00DC1638">
        <w:rPr>
          <w:rFonts w:ascii="Arial Narrow" w:hAnsi="Arial Narrow" w:cs="Calibri"/>
          <w:i/>
          <w:iCs/>
        </w:rPr>
        <w:t>incrementar</w:t>
      </w:r>
      <w:r w:rsidRPr="00DC1638">
        <w:rPr>
          <w:rFonts w:ascii="Arial Narrow" w:hAnsi="Arial Narrow" w:cs="Calibri"/>
          <w:i/>
          <w:iCs/>
          <w:spacing w:val="1"/>
        </w:rPr>
        <w:t xml:space="preserve"> </w:t>
      </w:r>
      <w:r w:rsidRPr="00DC1638">
        <w:rPr>
          <w:rFonts w:ascii="Arial Narrow" w:hAnsi="Arial Narrow" w:cs="Calibri"/>
          <w:i/>
          <w:iCs/>
        </w:rPr>
        <w:t>la eficiencia del Proceso de Contratación.</w:t>
      </w:r>
      <w:r w:rsidRPr="00DC1638">
        <w:rPr>
          <w:rFonts w:ascii="Arial Narrow" w:hAnsi="Arial Narrow" w:cs="Calibri"/>
          <w:i/>
          <w:iCs/>
          <w:spacing w:val="61"/>
        </w:rPr>
        <w:t xml:space="preserve"> </w:t>
      </w:r>
      <w:r w:rsidRPr="00DC1638">
        <w:rPr>
          <w:rFonts w:ascii="Arial Narrow" w:hAnsi="Arial Narrow" w:cs="Calibri"/>
          <w:i/>
          <w:iCs/>
        </w:rPr>
        <w:t>Este instrumento es el mismo plan general</w:t>
      </w:r>
      <w:r w:rsidRPr="00DC1638">
        <w:rPr>
          <w:rFonts w:ascii="Arial Narrow" w:hAnsi="Arial Narrow" w:cs="Calibri"/>
          <w:i/>
          <w:iCs/>
          <w:spacing w:val="1"/>
        </w:rPr>
        <w:t xml:space="preserve"> </w:t>
      </w:r>
      <w:r w:rsidRPr="00DC1638">
        <w:rPr>
          <w:rFonts w:ascii="Arial Narrow" w:hAnsi="Arial Narrow" w:cs="Calibri"/>
          <w:i/>
          <w:iCs/>
        </w:rPr>
        <w:t>de compras, plan de adquisición de bienes y servicios (PABS) o cualquier otra denominación que</w:t>
      </w:r>
      <w:r w:rsidRPr="00DC1638">
        <w:rPr>
          <w:rFonts w:ascii="Arial Narrow" w:hAnsi="Arial Narrow" w:cs="Calibri"/>
          <w:i/>
          <w:iCs/>
          <w:spacing w:val="1"/>
        </w:rPr>
        <w:t xml:space="preserve"> </w:t>
      </w:r>
      <w:r w:rsidRPr="00DC1638">
        <w:rPr>
          <w:rFonts w:ascii="Arial Narrow" w:hAnsi="Arial Narrow" w:cs="Calibri"/>
          <w:i/>
          <w:iCs/>
        </w:rPr>
        <w:t>tenga</w:t>
      </w:r>
      <w:r w:rsidRPr="00DC1638">
        <w:rPr>
          <w:rFonts w:ascii="Arial Narrow" w:hAnsi="Arial Narrow" w:cs="Calibri"/>
        </w:rPr>
        <w:t>”</w:t>
      </w:r>
      <w:r w:rsidRPr="00DC1638">
        <w:rPr>
          <w:rStyle w:val="Refdenotaalpie"/>
          <w:rFonts w:ascii="Arial Narrow" w:hAnsi="Arial Narrow" w:cs="Calibri"/>
        </w:rPr>
        <w:footnoteReference w:id="1"/>
      </w:r>
      <w:r w:rsidRPr="00DC1638">
        <w:rPr>
          <w:rFonts w:ascii="Arial Narrow" w:hAnsi="Arial Narrow" w:cs="Calibri"/>
        </w:rPr>
        <w:t>.</w:t>
      </w:r>
    </w:p>
    <w:p w14:paraId="685F6622" w14:textId="77777777" w:rsidR="00E768DB" w:rsidRPr="00822487" w:rsidRDefault="00E768DB" w:rsidP="00E768DB">
      <w:pPr>
        <w:pStyle w:val="Textoindependiente"/>
        <w:spacing w:before="120" w:line="240" w:lineRule="auto"/>
        <w:jc w:val="both"/>
        <w:rPr>
          <w:rFonts w:ascii="Arial Narrow" w:hAnsi="Arial Narrow" w:cs="Calibri"/>
        </w:rPr>
      </w:pPr>
      <w:r w:rsidRPr="00DC1638">
        <w:rPr>
          <w:rFonts w:ascii="Arial Narrow" w:hAnsi="Arial Narrow" w:cs="Calibri"/>
        </w:rPr>
        <w:t>Conforme a lo reglado en el artículo 2.2.1.2.5.1 del Decreto 1082 de 2015, Parques Nacionales Naturales de Colombia, al momento de expedir su PAA utilizará el formato diseñado por Colombia Compra</w:t>
      </w:r>
      <w:r w:rsidRPr="00DC1638">
        <w:rPr>
          <w:rFonts w:ascii="Arial Narrow" w:hAnsi="Arial Narrow" w:cs="Calibri"/>
          <w:spacing w:val="1"/>
        </w:rPr>
        <w:t xml:space="preserve"> </w:t>
      </w:r>
      <w:r w:rsidRPr="00DC1638">
        <w:rPr>
          <w:rFonts w:ascii="Arial Narrow" w:hAnsi="Arial Narrow" w:cs="Calibri"/>
        </w:rPr>
        <w:t>Eficiente que se encuentra en la “</w:t>
      </w:r>
      <w:r w:rsidRPr="00DC1638">
        <w:rPr>
          <w:rFonts w:ascii="Arial Narrow" w:hAnsi="Arial Narrow" w:cs="Calibri"/>
          <w:i/>
          <w:iCs/>
        </w:rPr>
        <w:t>Guía para elaborar el Plan Anual de Adquisiciones</w:t>
      </w:r>
      <w:r w:rsidRPr="00822487">
        <w:rPr>
          <w:rFonts w:ascii="Arial Narrow" w:hAnsi="Arial Narrow" w:cs="Calibri"/>
        </w:rPr>
        <w:t>” adoptada a</w:t>
      </w:r>
      <w:r w:rsidRPr="00822487">
        <w:rPr>
          <w:rFonts w:ascii="Arial Narrow" w:hAnsi="Arial Narrow" w:cs="Calibri"/>
          <w:spacing w:val="1"/>
        </w:rPr>
        <w:t xml:space="preserve"> </w:t>
      </w:r>
      <w:r w:rsidRPr="00822487">
        <w:rPr>
          <w:rFonts w:ascii="Arial Narrow" w:hAnsi="Arial Narrow" w:cs="Calibri"/>
        </w:rPr>
        <w:t>través</w:t>
      </w:r>
      <w:r w:rsidRPr="00822487">
        <w:rPr>
          <w:rFonts w:ascii="Arial Narrow" w:hAnsi="Arial Narrow" w:cs="Calibri"/>
          <w:spacing w:val="-1"/>
        </w:rPr>
        <w:t xml:space="preserve"> </w:t>
      </w:r>
      <w:r w:rsidRPr="00822487">
        <w:rPr>
          <w:rFonts w:ascii="Arial Narrow" w:hAnsi="Arial Narrow" w:cs="Calibri"/>
        </w:rPr>
        <w:t>del numeral 4.2</w:t>
      </w:r>
      <w:r w:rsidRPr="00822487">
        <w:rPr>
          <w:rFonts w:ascii="Arial Narrow" w:hAnsi="Arial Narrow" w:cs="Calibri"/>
          <w:spacing w:val="-2"/>
        </w:rPr>
        <w:t xml:space="preserve"> </w:t>
      </w:r>
      <w:r w:rsidRPr="00822487">
        <w:rPr>
          <w:rFonts w:ascii="Arial Narrow" w:hAnsi="Arial Narrow" w:cs="Calibri"/>
        </w:rPr>
        <w:t>de</w:t>
      </w:r>
      <w:r w:rsidRPr="00822487">
        <w:rPr>
          <w:rFonts w:ascii="Arial Narrow" w:hAnsi="Arial Narrow" w:cs="Calibri"/>
          <w:spacing w:val="-1"/>
        </w:rPr>
        <w:t xml:space="preserve"> </w:t>
      </w:r>
      <w:r w:rsidRPr="00822487">
        <w:rPr>
          <w:rFonts w:ascii="Arial Narrow" w:hAnsi="Arial Narrow" w:cs="Calibri"/>
        </w:rPr>
        <w:t>la Circular</w:t>
      </w:r>
      <w:r w:rsidRPr="00822487">
        <w:rPr>
          <w:rFonts w:ascii="Arial Narrow" w:hAnsi="Arial Narrow" w:cs="Calibri"/>
          <w:spacing w:val="1"/>
        </w:rPr>
        <w:t xml:space="preserve"> </w:t>
      </w:r>
      <w:r w:rsidRPr="00822487">
        <w:rPr>
          <w:rFonts w:ascii="Arial Narrow" w:hAnsi="Arial Narrow" w:cs="Calibri"/>
        </w:rPr>
        <w:t>externa única adoptada</w:t>
      </w:r>
      <w:r w:rsidRPr="00822487">
        <w:rPr>
          <w:rFonts w:ascii="Arial Narrow" w:hAnsi="Arial Narrow" w:cs="Calibri"/>
          <w:spacing w:val="-3"/>
        </w:rPr>
        <w:t xml:space="preserve"> </w:t>
      </w:r>
      <w:r w:rsidRPr="00822487">
        <w:rPr>
          <w:rFonts w:ascii="Arial Narrow" w:hAnsi="Arial Narrow" w:cs="Calibri"/>
        </w:rPr>
        <w:t>por</w:t>
      </w:r>
      <w:r w:rsidRPr="00822487">
        <w:rPr>
          <w:rFonts w:ascii="Arial Narrow" w:hAnsi="Arial Narrow" w:cs="Calibri"/>
          <w:spacing w:val="-1"/>
        </w:rPr>
        <w:t xml:space="preserve"> </w:t>
      </w:r>
      <w:r w:rsidRPr="00822487">
        <w:rPr>
          <w:rFonts w:ascii="Arial Narrow" w:hAnsi="Arial Narrow" w:cs="Calibri"/>
        </w:rPr>
        <w:t>CCE.</w:t>
      </w:r>
      <w:r w:rsidRPr="00822487">
        <w:rPr>
          <w:rStyle w:val="Refdenotaalpie"/>
          <w:rFonts w:ascii="Arial Narrow" w:hAnsi="Arial Narrow" w:cs="Calibri"/>
        </w:rPr>
        <w:footnoteReference w:id="2"/>
      </w:r>
    </w:p>
    <w:p w14:paraId="2EDE244F" w14:textId="77777777" w:rsidR="00E768DB" w:rsidRPr="00822487" w:rsidRDefault="00E768DB" w:rsidP="00E768DB">
      <w:pPr>
        <w:pStyle w:val="Textoindependiente"/>
        <w:spacing w:before="120" w:after="240" w:line="240" w:lineRule="auto"/>
        <w:jc w:val="both"/>
        <w:rPr>
          <w:rFonts w:ascii="Arial Narrow" w:hAnsi="Arial Narrow" w:cs="Calibri"/>
        </w:rPr>
      </w:pPr>
      <w:r w:rsidRPr="00822487">
        <w:rPr>
          <w:rFonts w:ascii="Arial Narrow" w:hAnsi="Arial Narrow" w:cs="Calibri"/>
        </w:rPr>
        <w:t>En</w:t>
      </w:r>
      <w:r w:rsidRPr="00822487">
        <w:rPr>
          <w:rFonts w:ascii="Arial Narrow" w:hAnsi="Arial Narrow" w:cs="Calibri"/>
          <w:spacing w:val="1"/>
        </w:rPr>
        <w:t xml:space="preserve"> </w:t>
      </w:r>
      <w:r w:rsidRPr="00822487">
        <w:rPr>
          <w:rFonts w:ascii="Arial Narrow" w:hAnsi="Arial Narrow" w:cs="Calibri"/>
        </w:rPr>
        <w:t>Parques Nacionales Naturales de Colombia,</w:t>
      </w:r>
      <w:r w:rsidRPr="00822487">
        <w:rPr>
          <w:rFonts w:ascii="Arial Narrow" w:hAnsi="Arial Narrow" w:cs="Calibri"/>
          <w:spacing w:val="1"/>
        </w:rPr>
        <w:t xml:space="preserve"> </w:t>
      </w:r>
      <w:r w:rsidRPr="00822487">
        <w:rPr>
          <w:rFonts w:ascii="Arial Narrow" w:hAnsi="Arial Narrow" w:cs="Calibri"/>
        </w:rPr>
        <w:t>el</w:t>
      </w:r>
      <w:r w:rsidRPr="00822487">
        <w:rPr>
          <w:rFonts w:ascii="Arial Narrow" w:hAnsi="Arial Narrow" w:cs="Calibri"/>
          <w:spacing w:val="1"/>
        </w:rPr>
        <w:t xml:space="preserve"> </w:t>
      </w:r>
      <w:r w:rsidRPr="00822487">
        <w:rPr>
          <w:rFonts w:ascii="Arial Narrow" w:hAnsi="Arial Narrow" w:cs="Calibri"/>
        </w:rPr>
        <w:t>procedimiento</w:t>
      </w:r>
      <w:r w:rsidRPr="00822487">
        <w:rPr>
          <w:rFonts w:ascii="Arial Narrow" w:hAnsi="Arial Narrow" w:cs="Calibri"/>
          <w:spacing w:val="1"/>
        </w:rPr>
        <w:t xml:space="preserve"> </w:t>
      </w:r>
      <w:r w:rsidRPr="00822487">
        <w:rPr>
          <w:rFonts w:ascii="Arial Narrow" w:hAnsi="Arial Narrow" w:cs="Calibri"/>
        </w:rPr>
        <w:t>para</w:t>
      </w:r>
      <w:r w:rsidRPr="00822487">
        <w:rPr>
          <w:rFonts w:ascii="Arial Narrow" w:hAnsi="Arial Narrow" w:cs="Calibri"/>
          <w:spacing w:val="1"/>
        </w:rPr>
        <w:t xml:space="preserve"> </w:t>
      </w:r>
      <w:r w:rsidRPr="00822487">
        <w:rPr>
          <w:rFonts w:ascii="Arial Narrow" w:hAnsi="Arial Narrow" w:cs="Calibri"/>
        </w:rPr>
        <w:t>la</w:t>
      </w:r>
      <w:r w:rsidRPr="00822487">
        <w:rPr>
          <w:rFonts w:ascii="Arial Narrow" w:hAnsi="Arial Narrow" w:cs="Calibri"/>
          <w:spacing w:val="1"/>
        </w:rPr>
        <w:t xml:space="preserve"> </w:t>
      </w:r>
      <w:r w:rsidRPr="00822487">
        <w:rPr>
          <w:rFonts w:ascii="Arial Narrow" w:hAnsi="Arial Narrow" w:cs="Calibri"/>
        </w:rPr>
        <w:t>elaboración</w:t>
      </w:r>
      <w:r w:rsidRPr="00822487">
        <w:rPr>
          <w:rFonts w:ascii="Arial Narrow" w:hAnsi="Arial Narrow" w:cs="Calibri"/>
          <w:spacing w:val="1"/>
        </w:rPr>
        <w:t xml:space="preserve"> </w:t>
      </w:r>
      <w:r w:rsidRPr="00822487">
        <w:rPr>
          <w:rFonts w:ascii="Arial Narrow" w:hAnsi="Arial Narrow" w:cs="Calibri"/>
        </w:rPr>
        <w:t>del</w:t>
      </w:r>
      <w:r w:rsidRPr="00822487">
        <w:rPr>
          <w:rFonts w:ascii="Arial Narrow" w:hAnsi="Arial Narrow" w:cs="Calibri"/>
          <w:spacing w:val="1"/>
        </w:rPr>
        <w:t xml:space="preserve"> </w:t>
      </w:r>
      <w:r w:rsidRPr="00822487">
        <w:rPr>
          <w:rFonts w:ascii="Arial Narrow" w:hAnsi="Arial Narrow" w:cs="Calibri"/>
        </w:rPr>
        <w:t>PAA</w:t>
      </w:r>
      <w:r w:rsidRPr="00822487">
        <w:rPr>
          <w:rFonts w:ascii="Arial Narrow" w:hAnsi="Arial Narrow" w:cs="Calibri"/>
          <w:spacing w:val="1"/>
        </w:rPr>
        <w:t xml:space="preserve"> </w:t>
      </w:r>
      <w:r w:rsidRPr="00822487">
        <w:rPr>
          <w:rFonts w:ascii="Arial Narrow" w:hAnsi="Arial Narrow" w:cs="Calibri"/>
        </w:rPr>
        <w:t>conlleva su elaboración, aprobación, actualización permanente:</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969"/>
        <w:gridCol w:w="3369"/>
      </w:tblGrid>
      <w:tr w:rsidR="00E768DB" w:rsidRPr="00822487" w14:paraId="671BAD8E" w14:textId="77777777" w:rsidTr="00726730">
        <w:trPr>
          <w:trHeight w:val="20"/>
          <w:tblHeader/>
        </w:trPr>
        <w:tc>
          <w:tcPr>
            <w:tcW w:w="1588" w:type="dxa"/>
            <w:shd w:val="clear" w:color="auto" w:fill="D9E2F3"/>
            <w:vAlign w:val="center"/>
          </w:tcPr>
          <w:p w14:paraId="1B23AB24" w14:textId="77777777" w:rsidR="00E768DB" w:rsidRPr="00822487" w:rsidRDefault="00E768DB" w:rsidP="00726730">
            <w:pPr>
              <w:spacing w:before="80" w:after="80" w:line="240" w:lineRule="auto"/>
              <w:jc w:val="center"/>
              <w:rPr>
                <w:rFonts w:ascii="Arial Narrow" w:hAnsi="Arial Narrow" w:cs="Calibri"/>
                <w:b/>
                <w:bCs/>
                <w:sz w:val="20"/>
                <w:szCs w:val="20"/>
              </w:rPr>
            </w:pPr>
            <w:r w:rsidRPr="00822487">
              <w:rPr>
                <w:rFonts w:ascii="Arial Narrow" w:hAnsi="Arial Narrow" w:cs="Calibri"/>
                <w:b/>
                <w:bCs/>
                <w:sz w:val="20"/>
                <w:szCs w:val="20"/>
              </w:rPr>
              <w:t>ACTIVIDAD</w:t>
            </w:r>
          </w:p>
        </w:tc>
        <w:tc>
          <w:tcPr>
            <w:tcW w:w="3969" w:type="dxa"/>
            <w:shd w:val="clear" w:color="auto" w:fill="D9E2F3"/>
            <w:vAlign w:val="center"/>
          </w:tcPr>
          <w:p w14:paraId="42693FA5" w14:textId="77777777" w:rsidR="00E768DB" w:rsidRPr="00822487" w:rsidRDefault="00E768DB" w:rsidP="00726730">
            <w:pPr>
              <w:spacing w:before="80" w:after="80" w:line="240" w:lineRule="auto"/>
              <w:jc w:val="center"/>
              <w:rPr>
                <w:rFonts w:ascii="Arial Narrow" w:hAnsi="Arial Narrow" w:cs="Calibri"/>
                <w:b/>
                <w:bCs/>
                <w:sz w:val="20"/>
                <w:szCs w:val="20"/>
              </w:rPr>
            </w:pPr>
            <w:r w:rsidRPr="00822487">
              <w:rPr>
                <w:rFonts w:ascii="Arial Narrow" w:hAnsi="Arial Narrow" w:cs="Calibri"/>
                <w:b/>
                <w:bCs/>
                <w:sz w:val="20"/>
                <w:szCs w:val="20"/>
              </w:rPr>
              <w:t>DEPENDENCIA ENCARGADA Y RESPONSABLES</w:t>
            </w:r>
          </w:p>
        </w:tc>
        <w:tc>
          <w:tcPr>
            <w:tcW w:w="3369" w:type="dxa"/>
            <w:shd w:val="clear" w:color="auto" w:fill="D9E2F3"/>
            <w:vAlign w:val="center"/>
          </w:tcPr>
          <w:p w14:paraId="5ABB864A" w14:textId="77777777" w:rsidR="00E768DB" w:rsidRPr="00822487" w:rsidRDefault="00E768DB" w:rsidP="00726730">
            <w:pPr>
              <w:spacing w:before="80" w:after="80" w:line="240" w:lineRule="auto"/>
              <w:jc w:val="center"/>
              <w:rPr>
                <w:rFonts w:ascii="Arial Narrow" w:hAnsi="Arial Narrow" w:cs="Calibri"/>
                <w:b/>
                <w:bCs/>
                <w:sz w:val="20"/>
                <w:szCs w:val="20"/>
              </w:rPr>
            </w:pPr>
            <w:r w:rsidRPr="00822487">
              <w:rPr>
                <w:rFonts w:ascii="Arial Narrow" w:hAnsi="Arial Narrow" w:cs="Calibri"/>
                <w:b/>
                <w:bCs/>
                <w:sz w:val="20"/>
                <w:szCs w:val="20"/>
              </w:rPr>
              <w:t>FUNCIONES Y RESPONSABILIDADES</w:t>
            </w:r>
          </w:p>
        </w:tc>
      </w:tr>
      <w:tr w:rsidR="00E768DB" w:rsidRPr="00822487" w14:paraId="066AB3B1" w14:textId="77777777" w:rsidTr="00726730">
        <w:trPr>
          <w:trHeight w:val="20"/>
        </w:trPr>
        <w:tc>
          <w:tcPr>
            <w:tcW w:w="1588" w:type="dxa"/>
            <w:shd w:val="clear" w:color="auto" w:fill="auto"/>
            <w:vAlign w:val="center"/>
          </w:tcPr>
          <w:p w14:paraId="2BDE1746"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Elaborar y mantener actualizado el PAA</w:t>
            </w:r>
          </w:p>
        </w:tc>
        <w:tc>
          <w:tcPr>
            <w:tcW w:w="3969" w:type="dxa"/>
            <w:shd w:val="clear" w:color="auto" w:fill="auto"/>
            <w:vAlign w:val="center"/>
          </w:tcPr>
          <w:p w14:paraId="022FA77C"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Dependencia solicitante y técnica:</w:t>
            </w:r>
          </w:p>
          <w:p w14:paraId="7938E55C"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funcionarios o contratistas de la dependencia solicitante y/o técnica.</w:t>
            </w:r>
          </w:p>
          <w:p w14:paraId="16C3E5CD"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Grupo de Procesos Corporativos</w:t>
            </w:r>
          </w:p>
          <w:p w14:paraId="745398C0"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Subdirección Administrativa y Financiera</w:t>
            </w:r>
          </w:p>
          <w:p w14:paraId="4617EF31"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Administrador del PAA en PNNC</w:t>
            </w:r>
          </w:p>
        </w:tc>
        <w:tc>
          <w:tcPr>
            <w:tcW w:w="3369" w:type="dxa"/>
            <w:shd w:val="clear" w:color="auto" w:fill="auto"/>
            <w:vAlign w:val="center"/>
          </w:tcPr>
          <w:p w14:paraId="1F4004F1"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Identificar los objetos de contratos y convenios requeridos para el funcionamiento de PNNC.</w:t>
            </w:r>
          </w:p>
          <w:p w14:paraId="760A58BB"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Elaborar el PAA siguiendo las directrices señaladas por CCE.</w:t>
            </w:r>
          </w:p>
          <w:p w14:paraId="05FAED35" w14:textId="77777777" w:rsidR="00E768DB" w:rsidRPr="00822487" w:rsidRDefault="00E768DB" w:rsidP="00726730">
            <w:pPr>
              <w:spacing w:before="80" w:after="80" w:line="240" w:lineRule="auto"/>
              <w:jc w:val="both"/>
              <w:rPr>
                <w:rFonts w:ascii="Arial Narrow" w:hAnsi="Arial Narrow" w:cs="Calibri"/>
                <w:sz w:val="20"/>
                <w:szCs w:val="20"/>
              </w:rPr>
            </w:pPr>
            <w:r w:rsidRPr="00822487">
              <w:rPr>
                <w:rFonts w:ascii="Arial Narrow" w:hAnsi="Arial Narrow" w:cs="Calibri"/>
                <w:sz w:val="20"/>
                <w:szCs w:val="20"/>
              </w:rPr>
              <w:t>Adoptar el PAA y publicarlo en el SECOP II</w:t>
            </w:r>
          </w:p>
        </w:tc>
      </w:tr>
    </w:tbl>
    <w:p w14:paraId="2C2CBAC2" w14:textId="0C34F05D" w:rsidR="001E36CD" w:rsidRDefault="001E36CD" w:rsidP="00655597">
      <w:pPr>
        <w:spacing w:line="240" w:lineRule="auto"/>
        <w:jc w:val="both"/>
        <w:rPr>
          <w:rFonts w:ascii="Arial Narrow" w:hAnsi="Arial Narrow" w:cs="Calibri"/>
        </w:rPr>
      </w:pPr>
    </w:p>
    <w:p w14:paraId="0C87A512" w14:textId="51E264AF" w:rsidR="00E768DB" w:rsidRPr="00E07FD4" w:rsidRDefault="00E768DB" w:rsidP="00190562">
      <w:pPr>
        <w:pStyle w:val="Ttulo3"/>
        <w:numPr>
          <w:ilvl w:val="2"/>
          <w:numId w:val="14"/>
        </w:numPr>
        <w:tabs>
          <w:tab w:val="clear" w:pos="340"/>
        </w:tabs>
        <w:ind w:left="340" w:hanging="340"/>
      </w:pPr>
      <w:bookmarkStart w:id="15" w:name="_Toc113348885"/>
      <w:r w:rsidRPr="00273D89">
        <w:t>Planear la actividad contractual.</w:t>
      </w:r>
      <w:bookmarkEnd w:id="15"/>
    </w:p>
    <w:p w14:paraId="4AD45298" w14:textId="7A32175A" w:rsidR="00E768DB" w:rsidRPr="00193FAB" w:rsidRDefault="00E768DB" w:rsidP="00E768DB">
      <w:pPr>
        <w:spacing w:before="120" w:line="240" w:lineRule="auto"/>
        <w:jc w:val="both"/>
        <w:rPr>
          <w:rFonts w:ascii="Arial Narrow" w:hAnsi="Arial Narrow" w:cs="Calibri"/>
        </w:rPr>
      </w:pPr>
      <w:r w:rsidRPr="00193FAB">
        <w:rPr>
          <w:rFonts w:ascii="Arial Narrow" w:hAnsi="Arial Narrow" w:cs="Calibri"/>
        </w:rPr>
        <w:t>Parques Nacionales Naturales de Colombia, por mandato legal, debe planear en debida forma los</w:t>
      </w:r>
      <w:r w:rsidRPr="00193FAB">
        <w:rPr>
          <w:rFonts w:ascii="Arial Narrow" w:hAnsi="Arial Narrow" w:cs="Calibri"/>
          <w:spacing w:val="1"/>
        </w:rPr>
        <w:t xml:space="preserve"> </w:t>
      </w:r>
      <w:r w:rsidRPr="00193FAB">
        <w:rPr>
          <w:rFonts w:ascii="Arial Narrow" w:hAnsi="Arial Narrow" w:cs="Calibri"/>
        </w:rPr>
        <w:t>contratos</w:t>
      </w:r>
      <w:r w:rsidRPr="00193FAB">
        <w:rPr>
          <w:rFonts w:ascii="Arial Narrow" w:hAnsi="Arial Narrow" w:cs="Calibri"/>
          <w:spacing w:val="1"/>
        </w:rPr>
        <w:t xml:space="preserve"> y convenios </w:t>
      </w:r>
      <w:r w:rsidRPr="00193FAB">
        <w:rPr>
          <w:rFonts w:ascii="Arial Narrow" w:hAnsi="Arial Narrow" w:cs="Calibri"/>
        </w:rPr>
        <w:t>que</w:t>
      </w:r>
      <w:r w:rsidRPr="00193FAB">
        <w:rPr>
          <w:rFonts w:ascii="Arial Narrow" w:hAnsi="Arial Narrow" w:cs="Calibri"/>
          <w:spacing w:val="1"/>
        </w:rPr>
        <w:t xml:space="preserve"> </w:t>
      </w:r>
      <w:r w:rsidRPr="00193FAB">
        <w:rPr>
          <w:rFonts w:ascii="Arial Narrow" w:hAnsi="Arial Narrow" w:cs="Calibri"/>
        </w:rPr>
        <w:t>pretenda</w:t>
      </w:r>
      <w:r w:rsidRPr="00193FAB">
        <w:rPr>
          <w:rFonts w:ascii="Arial Narrow" w:hAnsi="Arial Narrow" w:cs="Calibri"/>
          <w:spacing w:val="1"/>
        </w:rPr>
        <w:t xml:space="preserve"> </w:t>
      </w:r>
      <w:r w:rsidRPr="00193FAB">
        <w:rPr>
          <w:rFonts w:ascii="Arial Narrow" w:hAnsi="Arial Narrow" w:cs="Calibri"/>
        </w:rPr>
        <w:t>celebrar,</w:t>
      </w:r>
      <w:r w:rsidRPr="00193FAB">
        <w:rPr>
          <w:rFonts w:ascii="Arial Narrow" w:hAnsi="Arial Narrow" w:cs="Calibri"/>
          <w:spacing w:val="1"/>
        </w:rPr>
        <w:t xml:space="preserve"> </w:t>
      </w:r>
      <w:r w:rsidRPr="00193FAB">
        <w:rPr>
          <w:rFonts w:ascii="Arial Narrow" w:hAnsi="Arial Narrow" w:cs="Calibri"/>
        </w:rPr>
        <w:t>de</w:t>
      </w:r>
      <w:r w:rsidRPr="00193FAB">
        <w:rPr>
          <w:rFonts w:ascii="Arial Narrow" w:hAnsi="Arial Narrow" w:cs="Calibri"/>
          <w:spacing w:val="1"/>
        </w:rPr>
        <w:t xml:space="preserve"> </w:t>
      </w:r>
      <w:r w:rsidRPr="00193FAB">
        <w:rPr>
          <w:rFonts w:ascii="Arial Narrow" w:hAnsi="Arial Narrow" w:cs="Calibri"/>
        </w:rPr>
        <w:t>manera</w:t>
      </w:r>
      <w:r w:rsidRPr="00193FAB">
        <w:rPr>
          <w:rFonts w:ascii="Arial Narrow" w:hAnsi="Arial Narrow" w:cs="Calibri"/>
          <w:spacing w:val="1"/>
        </w:rPr>
        <w:t xml:space="preserve"> </w:t>
      </w:r>
      <w:r w:rsidRPr="00193FAB">
        <w:rPr>
          <w:rFonts w:ascii="Arial Narrow" w:hAnsi="Arial Narrow" w:cs="Calibri"/>
        </w:rPr>
        <w:t>que</w:t>
      </w:r>
      <w:r w:rsidRPr="00193FAB">
        <w:rPr>
          <w:rFonts w:ascii="Arial Narrow" w:hAnsi="Arial Narrow" w:cs="Calibri"/>
          <w:spacing w:val="1"/>
        </w:rPr>
        <w:t xml:space="preserve"> </w:t>
      </w:r>
      <w:r w:rsidRPr="00193FAB">
        <w:rPr>
          <w:rFonts w:ascii="Arial Narrow" w:hAnsi="Arial Narrow" w:cs="Calibri"/>
        </w:rPr>
        <w:t>ellos</w:t>
      </w:r>
      <w:r w:rsidRPr="00193FAB">
        <w:rPr>
          <w:rFonts w:ascii="Arial Narrow" w:hAnsi="Arial Narrow" w:cs="Calibri"/>
          <w:spacing w:val="1"/>
        </w:rPr>
        <w:t xml:space="preserve"> </w:t>
      </w:r>
      <w:r w:rsidRPr="00193FAB">
        <w:rPr>
          <w:rFonts w:ascii="Arial Narrow" w:hAnsi="Arial Narrow" w:cs="Calibri"/>
        </w:rPr>
        <w:t>sean</w:t>
      </w:r>
      <w:r w:rsidRPr="00193FAB">
        <w:rPr>
          <w:rFonts w:ascii="Arial Narrow" w:hAnsi="Arial Narrow" w:cs="Calibri"/>
          <w:spacing w:val="1"/>
        </w:rPr>
        <w:t xml:space="preserve"> </w:t>
      </w:r>
      <w:r w:rsidRPr="00193FAB">
        <w:rPr>
          <w:rFonts w:ascii="Arial Narrow" w:hAnsi="Arial Narrow" w:cs="Calibri"/>
        </w:rPr>
        <w:t>“</w:t>
      </w:r>
      <w:r w:rsidRPr="00193FAB">
        <w:rPr>
          <w:rFonts w:ascii="Arial Narrow" w:hAnsi="Arial Narrow" w:cs="Calibri"/>
          <w:i/>
          <w:iCs/>
        </w:rPr>
        <w:t>debidamente</w:t>
      </w:r>
      <w:r w:rsidRPr="00193FAB">
        <w:rPr>
          <w:rFonts w:ascii="Arial Narrow" w:hAnsi="Arial Narrow" w:cs="Calibri"/>
          <w:i/>
          <w:iCs/>
          <w:spacing w:val="1"/>
        </w:rPr>
        <w:t xml:space="preserve"> </w:t>
      </w:r>
      <w:r w:rsidRPr="00193FAB">
        <w:rPr>
          <w:rFonts w:ascii="Arial Narrow" w:hAnsi="Arial Narrow" w:cs="Calibri"/>
          <w:i/>
          <w:iCs/>
        </w:rPr>
        <w:t>diseñado(s)</w:t>
      </w:r>
      <w:r w:rsidRPr="00193FAB">
        <w:rPr>
          <w:rFonts w:ascii="Arial Narrow" w:hAnsi="Arial Narrow" w:cs="Calibri"/>
          <w:i/>
          <w:iCs/>
          <w:spacing w:val="1"/>
        </w:rPr>
        <w:t xml:space="preserve"> </w:t>
      </w:r>
      <w:r w:rsidRPr="00193FAB">
        <w:rPr>
          <w:rFonts w:ascii="Arial Narrow" w:hAnsi="Arial Narrow" w:cs="Calibri"/>
          <w:i/>
          <w:iCs/>
        </w:rPr>
        <w:t xml:space="preserve">y </w:t>
      </w:r>
      <w:r w:rsidRPr="00193FAB">
        <w:rPr>
          <w:rFonts w:ascii="Arial Narrow" w:hAnsi="Arial Narrow" w:cs="Calibri"/>
          <w:i/>
          <w:iCs/>
          <w:spacing w:val="-59"/>
        </w:rPr>
        <w:t xml:space="preserve"> </w:t>
      </w:r>
      <w:r w:rsidRPr="00193FAB">
        <w:rPr>
          <w:rFonts w:ascii="Arial Narrow" w:hAnsi="Arial Narrow" w:cs="Calibri"/>
          <w:i/>
          <w:iCs/>
        </w:rPr>
        <w:t>pensado(s), conforme a las necesidades y prioridades que demanda el interés público”</w:t>
      </w:r>
      <w:r w:rsidRPr="00193FAB">
        <w:rPr>
          <w:rStyle w:val="Refdenotaalpie"/>
          <w:rFonts w:ascii="Arial Narrow" w:hAnsi="Arial Narrow" w:cs="Calibri"/>
          <w:i/>
          <w:iCs/>
        </w:rPr>
        <w:footnoteReference w:id="3"/>
      </w:r>
      <w:r w:rsidRPr="00193FAB">
        <w:rPr>
          <w:rFonts w:ascii="Arial Narrow" w:hAnsi="Arial Narrow" w:cs="Calibri"/>
          <w:i/>
          <w:iCs/>
        </w:rPr>
        <w:t>, para que,</w:t>
      </w:r>
      <w:r w:rsidRPr="00193FAB">
        <w:rPr>
          <w:rFonts w:ascii="Arial Narrow" w:hAnsi="Arial Narrow" w:cs="Calibri"/>
          <w:i/>
          <w:iCs/>
          <w:spacing w:val="1"/>
        </w:rPr>
        <w:t xml:space="preserve"> </w:t>
      </w:r>
      <w:r w:rsidRPr="00193FAB">
        <w:rPr>
          <w:rFonts w:ascii="Arial Narrow" w:hAnsi="Arial Narrow" w:cs="Calibri"/>
          <w:i/>
          <w:iCs/>
        </w:rPr>
        <w:t>de</w:t>
      </w:r>
      <w:r w:rsidRPr="00193FAB">
        <w:rPr>
          <w:rFonts w:ascii="Arial Narrow" w:hAnsi="Arial Narrow" w:cs="Calibri"/>
          <w:i/>
          <w:iCs/>
          <w:spacing w:val="1"/>
        </w:rPr>
        <w:t xml:space="preserve"> </w:t>
      </w:r>
      <w:r w:rsidRPr="00193FAB">
        <w:rPr>
          <w:rFonts w:ascii="Arial Narrow" w:hAnsi="Arial Narrow" w:cs="Calibri"/>
          <w:i/>
          <w:iCs/>
        </w:rPr>
        <w:t>esa</w:t>
      </w:r>
      <w:r w:rsidRPr="00193FAB">
        <w:rPr>
          <w:rFonts w:ascii="Arial Narrow" w:hAnsi="Arial Narrow" w:cs="Calibri"/>
          <w:i/>
          <w:iCs/>
          <w:spacing w:val="1"/>
        </w:rPr>
        <w:t xml:space="preserve"> </w:t>
      </w:r>
      <w:r w:rsidRPr="00193FAB">
        <w:rPr>
          <w:rFonts w:ascii="Arial Narrow" w:hAnsi="Arial Narrow" w:cs="Calibri"/>
          <w:i/>
          <w:iCs/>
        </w:rPr>
        <w:t>manera,</w:t>
      </w:r>
      <w:r w:rsidRPr="00193FAB">
        <w:rPr>
          <w:rFonts w:ascii="Arial Narrow" w:hAnsi="Arial Narrow" w:cs="Calibri"/>
          <w:i/>
          <w:iCs/>
          <w:spacing w:val="1"/>
        </w:rPr>
        <w:t xml:space="preserve"> </w:t>
      </w:r>
      <w:r w:rsidRPr="00193FAB">
        <w:rPr>
          <w:rFonts w:ascii="Arial Narrow" w:hAnsi="Arial Narrow" w:cs="Calibri"/>
          <w:i/>
          <w:iCs/>
        </w:rPr>
        <w:t>“la</w:t>
      </w:r>
      <w:r w:rsidRPr="00193FAB">
        <w:rPr>
          <w:rFonts w:ascii="Arial Narrow" w:hAnsi="Arial Narrow" w:cs="Calibri"/>
          <w:i/>
          <w:iCs/>
          <w:spacing w:val="1"/>
        </w:rPr>
        <w:t xml:space="preserve"> </w:t>
      </w:r>
      <w:r w:rsidRPr="00193FAB">
        <w:rPr>
          <w:rFonts w:ascii="Arial Narrow" w:hAnsi="Arial Narrow" w:cs="Calibri"/>
          <w:i/>
          <w:iCs/>
        </w:rPr>
        <w:t>decisión</w:t>
      </w:r>
      <w:r w:rsidRPr="00193FAB">
        <w:rPr>
          <w:rFonts w:ascii="Arial Narrow" w:hAnsi="Arial Narrow" w:cs="Calibri"/>
          <w:i/>
          <w:iCs/>
          <w:spacing w:val="1"/>
        </w:rPr>
        <w:t xml:space="preserve"> </w:t>
      </w:r>
      <w:r w:rsidRPr="00193FAB">
        <w:rPr>
          <w:rFonts w:ascii="Arial Narrow" w:hAnsi="Arial Narrow" w:cs="Calibri"/>
          <w:i/>
          <w:iCs/>
        </w:rPr>
        <w:t>de</w:t>
      </w:r>
      <w:r w:rsidRPr="00193FAB">
        <w:rPr>
          <w:rFonts w:ascii="Arial Narrow" w:hAnsi="Arial Narrow" w:cs="Calibri"/>
          <w:i/>
          <w:iCs/>
          <w:spacing w:val="1"/>
        </w:rPr>
        <w:t xml:space="preserve"> </w:t>
      </w:r>
      <w:r w:rsidRPr="00193FAB">
        <w:rPr>
          <w:rFonts w:ascii="Arial Narrow" w:hAnsi="Arial Narrow" w:cs="Calibri"/>
          <w:i/>
          <w:iCs/>
        </w:rPr>
        <w:t>contratar</w:t>
      </w:r>
      <w:r w:rsidRPr="00193FAB">
        <w:rPr>
          <w:rFonts w:ascii="Arial Narrow" w:hAnsi="Arial Narrow" w:cs="Calibri"/>
          <w:i/>
          <w:iCs/>
          <w:spacing w:val="1"/>
        </w:rPr>
        <w:t xml:space="preserve"> </w:t>
      </w:r>
      <w:r w:rsidRPr="00193FAB">
        <w:rPr>
          <w:rFonts w:ascii="Arial Narrow" w:hAnsi="Arial Narrow" w:cs="Calibri"/>
          <w:i/>
          <w:iCs/>
        </w:rPr>
        <w:t>responda</w:t>
      </w:r>
      <w:r w:rsidRPr="00193FAB">
        <w:rPr>
          <w:rFonts w:ascii="Arial Narrow" w:hAnsi="Arial Narrow" w:cs="Calibri"/>
          <w:i/>
          <w:iCs/>
          <w:spacing w:val="1"/>
        </w:rPr>
        <w:t xml:space="preserve"> </w:t>
      </w:r>
      <w:r w:rsidRPr="00193FAB">
        <w:rPr>
          <w:rFonts w:ascii="Arial Narrow" w:hAnsi="Arial Narrow" w:cs="Calibri"/>
          <w:i/>
          <w:iCs/>
        </w:rPr>
        <w:t>a</w:t>
      </w:r>
      <w:r w:rsidRPr="00193FAB">
        <w:rPr>
          <w:rFonts w:ascii="Arial Narrow" w:hAnsi="Arial Narrow" w:cs="Calibri"/>
          <w:i/>
          <w:iCs/>
          <w:spacing w:val="1"/>
        </w:rPr>
        <w:t xml:space="preserve"> </w:t>
      </w:r>
      <w:r w:rsidRPr="00193FAB">
        <w:rPr>
          <w:rFonts w:ascii="Arial Narrow" w:hAnsi="Arial Narrow" w:cs="Calibri"/>
          <w:i/>
          <w:iCs/>
        </w:rPr>
        <w:t>necesidades</w:t>
      </w:r>
      <w:r w:rsidRPr="00193FAB">
        <w:rPr>
          <w:rFonts w:ascii="Arial Narrow" w:hAnsi="Arial Narrow" w:cs="Calibri"/>
          <w:i/>
          <w:iCs/>
          <w:spacing w:val="1"/>
        </w:rPr>
        <w:t xml:space="preserve"> </w:t>
      </w:r>
      <w:r w:rsidRPr="00193FAB">
        <w:rPr>
          <w:rFonts w:ascii="Arial Narrow" w:hAnsi="Arial Narrow" w:cs="Calibri"/>
          <w:i/>
          <w:iCs/>
        </w:rPr>
        <w:t>identificadas,</w:t>
      </w:r>
      <w:r w:rsidRPr="00193FAB">
        <w:rPr>
          <w:rFonts w:ascii="Arial Narrow" w:hAnsi="Arial Narrow" w:cs="Calibri"/>
          <w:i/>
          <w:iCs/>
          <w:spacing w:val="1"/>
        </w:rPr>
        <w:t xml:space="preserve"> </w:t>
      </w:r>
      <w:r w:rsidRPr="00193FAB">
        <w:rPr>
          <w:rFonts w:ascii="Arial Narrow" w:hAnsi="Arial Narrow" w:cs="Calibri"/>
          <w:i/>
          <w:iCs/>
        </w:rPr>
        <w:t>estudiadas,</w:t>
      </w:r>
      <w:r w:rsidRPr="00193FAB">
        <w:rPr>
          <w:rFonts w:ascii="Arial Narrow" w:hAnsi="Arial Narrow" w:cs="Calibri"/>
          <w:i/>
          <w:iCs/>
          <w:spacing w:val="1"/>
        </w:rPr>
        <w:t xml:space="preserve"> </w:t>
      </w:r>
      <w:r w:rsidRPr="00193FAB">
        <w:rPr>
          <w:rFonts w:ascii="Arial Narrow" w:hAnsi="Arial Narrow" w:cs="Calibri"/>
          <w:i/>
          <w:iCs/>
        </w:rPr>
        <w:t>evaluadas, planeadas y presupuestadas previamente por parte de la administración</w:t>
      </w:r>
      <w:r w:rsidRPr="00193FAB">
        <w:rPr>
          <w:rFonts w:ascii="Arial Narrow" w:hAnsi="Arial Narrow" w:cs="Calibri"/>
        </w:rPr>
        <w:t>”</w:t>
      </w:r>
      <w:r w:rsidRPr="00193FAB">
        <w:rPr>
          <w:rStyle w:val="Refdenotaalpie"/>
          <w:rFonts w:ascii="Arial Narrow" w:hAnsi="Arial Narrow" w:cs="Calibri"/>
        </w:rPr>
        <w:footnoteReference w:id="4"/>
      </w:r>
      <w:r w:rsidRPr="00193FAB">
        <w:rPr>
          <w:rFonts w:ascii="Arial Narrow" w:hAnsi="Arial Narrow" w:cs="Calibri"/>
        </w:rPr>
        <w:t>,</w:t>
      </w:r>
      <w:r w:rsidRPr="00193FAB">
        <w:rPr>
          <w:rFonts w:ascii="Arial Narrow" w:hAnsi="Arial Narrow" w:cs="Calibri"/>
          <w:spacing w:val="1"/>
        </w:rPr>
        <w:t xml:space="preserve"> </w:t>
      </w:r>
      <w:r w:rsidRPr="00193FAB">
        <w:rPr>
          <w:rFonts w:ascii="Arial Narrow" w:hAnsi="Arial Narrow" w:cs="Calibri"/>
        </w:rPr>
        <w:t>con el</w:t>
      </w:r>
      <w:r w:rsidRPr="00193FAB">
        <w:rPr>
          <w:rFonts w:ascii="Arial Narrow" w:hAnsi="Arial Narrow" w:cs="Calibri"/>
          <w:spacing w:val="1"/>
        </w:rPr>
        <w:t xml:space="preserve"> </w:t>
      </w:r>
      <w:r w:rsidRPr="00193FAB">
        <w:rPr>
          <w:rFonts w:ascii="Arial Narrow" w:hAnsi="Arial Narrow" w:cs="Calibri"/>
        </w:rPr>
        <w:t>objetivo de que</w:t>
      </w:r>
      <w:r w:rsidRPr="00193FAB">
        <w:rPr>
          <w:rFonts w:ascii="Arial Narrow" w:hAnsi="Arial Narrow" w:cs="Calibri"/>
          <w:spacing w:val="1"/>
        </w:rPr>
        <w:t xml:space="preserve"> </w:t>
      </w:r>
      <w:r w:rsidRPr="00193FAB">
        <w:rPr>
          <w:rFonts w:ascii="Arial Narrow" w:hAnsi="Arial Narrow" w:cs="Calibri"/>
        </w:rPr>
        <w:t>su ejecución sea de utilidad para cumplir los cometidos institucionales perseguidos</w:t>
      </w:r>
      <w:r w:rsidRPr="00193FAB">
        <w:rPr>
          <w:rFonts w:ascii="Arial Narrow" w:hAnsi="Arial Narrow" w:cs="Calibri"/>
          <w:spacing w:val="-59"/>
        </w:rPr>
        <w:t xml:space="preserve"> </w:t>
      </w:r>
      <w:r w:rsidR="00394AAB">
        <w:rPr>
          <w:rFonts w:ascii="Arial Narrow" w:hAnsi="Arial Narrow" w:cs="Calibri"/>
          <w:spacing w:val="-59"/>
        </w:rPr>
        <w:t xml:space="preserve">     </w:t>
      </w:r>
      <w:r w:rsidR="00394AAB">
        <w:rPr>
          <w:rFonts w:ascii="Arial Narrow" w:hAnsi="Arial Narrow" w:cs="Calibri"/>
        </w:rPr>
        <w:t xml:space="preserve"> por</w:t>
      </w:r>
      <w:r w:rsidRPr="00193FAB">
        <w:rPr>
          <w:rFonts w:ascii="Arial Narrow" w:hAnsi="Arial Narrow" w:cs="Calibri"/>
        </w:rPr>
        <w:t xml:space="preserve"> esta entidad, así como para la prestación de los servicios públicos que se encuentran a su</w:t>
      </w:r>
      <w:r w:rsidRPr="00193FAB">
        <w:rPr>
          <w:rFonts w:ascii="Arial Narrow" w:hAnsi="Arial Narrow" w:cs="Calibri"/>
          <w:spacing w:val="1"/>
        </w:rPr>
        <w:t xml:space="preserve"> </w:t>
      </w:r>
      <w:r w:rsidRPr="00193FAB">
        <w:rPr>
          <w:rFonts w:ascii="Arial Narrow" w:hAnsi="Arial Narrow" w:cs="Calibri"/>
        </w:rPr>
        <w:t>cargo.</w:t>
      </w:r>
    </w:p>
    <w:p w14:paraId="4E716DC1" w14:textId="4A7A67E4" w:rsidR="00E768DB" w:rsidRPr="00193FAB" w:rsidRDefault="00E768DB" w:rsidP="00E768DB">
      <w:pPr>
        <w:pStyle w:val="Textoindependiente"/>
        <w:spacing w:before="120" w:after="240" w:line="240" w:lineRule="auto"/>
        <w:jc w:val="both"/>
        <w:rPr>
          <w:rFonts w:ascii="Arial Narrow" w:hAnsi="Arial Narrow" w:cs="Calibri"/>
        </w:rPr>
      </w:pPr>
      <w:r w:rsidRPr="00193FAB">
        <w:rPr>
          <w:rFonts w:ascii="Arial Narrow" w:hAnsi="Arial Narrow" w:cs="Calibri"/>
        </w:rPr>
        <w:t>El</w:t>
      </w:r>
      <w:r w:rsidRPr="00193FAB">
        <w:rPr>
          <w:rFonts w:ascii="Arial Narrow" w:hAnsi="Arial Narrow" w:cs="Calibri"/>
          <w:spacing w:val="1"/>
        </w:rPr>
        <w:t xml:space="preserve"> </w:t>
      </w:r>
      <w:r w:rsidRPr="00193FAB">
        <w:rPr>
          <w:rFonts w:ascii="Arial Narrow" w:hAnsi="Arial Narrow" w:cs="Calibri"/>
        </w:rPr>
        <w:t>Decreto</w:t>
      </w:r>
      <w:r w:rsidRPr="00193FAB">
        <w:rPr>
          <w:rFonts w:ascii="Arial Narrow" w:hAnsi="Arial Narrow" w:cs="Calibri"/>
          <w:spacing w:val="1"/>
        </w:rPr>
        <w:t xml:space="preserve"> </w:t>
      </w:r>
      <w:r w:rsidRPr="00193FAB">
        <w:rPr>
          <w:rFonts w:ascii="Arial Narrow" w:hAnsi="Arial Narrow" w:cs="Calibri"/>
        </w:rPr>
        <w:t>1082</w:t>
      </w:r>
      <w:r w:rsidRPr="00193FAB">
        <w:rPr>
          <w:rFonts w:ascii="Arial Narrow" w:hAnsi="Arial Narrow" w:cs="Calibri"/>
          <w:spacing w:val="1"/>
        </w:rPr>
        <w:t xml:space="preserve"> </w:t>
      </w:r>
      <w:r w:rsidRPr="00193FAB">
        <w:rPr>
          <w:rFonts w:ascii="Arial Narrow" w:hAnsi="Arial Narrow" w:cs="Calibri"/>
        </w:rPr>
        <w:t>de</w:t>
      </w:r>
      <w:r w:rsidRPr="00193FAB">
        <w:rPr>
          <w:rFonts w:ascii="Arial Narrow" w:hAnsi="Arial Narrow" w:cs="Calibri"/>
          <w:spacing w:val="1"/>
        </w:rPr>
        <w:t xml:space="preserve"> </w:t>
      </w:r>
      <w:r w:rsidRPr="00193FAB">
        <w:rPr>
          <w:rFonts w:ascii="Arial Narrow" w:hAnsi="Arial Narrow" w:cs="Calibri"/>
        </w:rPr>
        <w:t>2015,</w:t>
      </w:r>
      <w:r w:rsidRPr="00193FAB">
        <w:rPr>
          <w:rFonts w:ascii="Arial Narrow" w:hAnsi="Arial Narrow" w:cs="Calibri"/>
          <w:spacing w:val="1"/>
        </w:rPr>
        <w:t xml:space="preserve"> </w:t>
      </w:r>
      <w:r w:rsidRPr="00193FAB">
        <w:rPr>
          <w:rFonts w:ascii="Arial Narrow" w:hAnsi="Arial Narrow" w:cs="Calibri"/>
        </w:rPr>
        <w:t>en</w:t>
      </w:r>
      <w:r w:rsidRPr="00193FAB">
        <w:rPr>
          <w:rFonts w:ascii="Arial Narrow" w:hAnsi="Arial Narrow" w:cs="Calibri"/>
          <w:spacing w:val="1"/>
        </w:rPr>
        <w:t xml:space="preserve"> </w:t>
      </w:r>
      <w:r w:rsidRPr="00193FAB">
        <w:rPr>
          <w:rFonts w:ascii="Arial Narrow" w:hAnsi="Arial Narrow" w:cs="Calibri"/>
        </w:rPr>
        <w:t>aras</w:t>
      </w:r>
      <w:r w:rsidRPr="00193FAB">
        <w:rPr>
          <w:rFonts w:ascii="Arial Narrow" w:hAnsi="Arial Narrow" w:cs="Calibri"/>
          <w:spacing w:val="1"/>
        </w:rPr>
        <w:t xml:space="preserve"> </w:t>
      </w:r>
      <w:r w:rsidRPr="00193FAB">
        <w:rPr>
          <w:rFonts w:ascii="Arial Narrow" w:hAnsi="Arial Narrow" w:cs="Calibri"/>
        </w:rPr>
        <w:t>de</w:t>
      </w:r>
      <w:r w:rsidRPr="00193FAB">
        <w:rPr>
          <w:rFonts w:ascii="Arial Narrow" w:hAnsi="Arial Narrow" w:cs="Calibri"/>
          <w:spacing w:val="1"/>
        </w:rPr>
        <w:t xml:space="preserve"> </w:t>
      </w:r>
      <w:r w:rsidRPr="00193FAB">
        <w:rPr>
          <w:rFonts w:ascii="Arial Narrow" w:hAnsi="Arial Narrow" w:cs="Calibri"/>
        </w:rPr>
        <w:t>materializar</w:t>
      </w:r>
      <w:r w:rsidRPr="00193FAB">
        <w:rPr>
          <w:rFonts w:ascii="Arial Narrow" w:hAnsi="Arial Narrow" w:cs="Calibri"/>
          <w:spacing w:val="1"/>
        </w:rPr>
        <w:t xml:space="preserve"> </w:t>
      </w:r>
      <w:r w:rsidRPr="00193FAB">
        <w:rPr>
          <w:rFonts w:ascii="Arial Narrow" w:hAnsi="Arial Narrow" w:cs="Calibri"/>
        </w:rPr>
        <w:t>el</w:t>
      </w:r>
      <w:r w:rsidRPr="00193FAB">
        <w:rPr>
          <w:rFonts w:ascii="Arial Narrow" w:hAnsi="Arial Narrow" w:cs="Calibri"/>
          <w:spacing w:val="1"/>
        </w:rPr>
        <w:t xml:space="preserve"> </w:t>
      </w:r>
      <w:r w:rsidRPr="00193FAB">
        <w:rPr>
          <w:rFonts w:ascii="Arial Narrow" w:hAnsi="Arial Narrow" w:cs="Calibri"/>
        </w:rPr>
        <w:t>principio</w:t>
      </w:r>
      <w:r w:rsidRPr="00193FAB">
        <w:rPr>
          <w:rFonts w:ascii="Arial Narrow" w:hAnsi="Arial Narrow" w:cs="Calibri"/>
          <w:spacing w:val="1"/>
        </w:rPr>
        <w:t xml:space="preserve"> </w:t>
      </w:r>
      <w:r w:rsidRPr="00193FAB">
        <w:rPr>
          <w:rFonts w:ascii="Arial Narrow" w:hAnsi="Arial Narrow" w:cs="Calibri"/>
        </w:rPr>
        <w:t>de</w:t>
      </w:r>
      <w:r w:rsidRPr="00193FAB">
        <w:rPr>
          <w:rFonts w:ascii="Arial Narrow" w:hAnsi="Arial Narrow" w:cs="Calibri"/>
          <w:spacing w:val="1"/>
        </w:rPr>
        <w:t xml:space="preserve"> </w:t>
      </w:r>
      <w:r w:rsidRPr="00193FAB">
        <w:rPr>
          <w:rFonts w:ascii="Arial Narrow" w:hAnsi="Arial Narrow" w:cs="Calibri"/>
        </w:rPr>
        <w:t>planeación</w:t>
      </w:r>
      <w:r w:rsidRPr="00193FAB">
        <w:rPr>
          <w:rFonts w:ascii="Arial Narrow" w:hAnsi="Arial Narrow" w:cs="Calibri"/>
          <w:spacing w:val="61"/>
        </w:rPr>
        <w:t xml:space="preserve"> </w:t>
      </w:r>
      <w:r w:rsidRPr="00193FAB">
        <w:rPr>
          <w:rFonts w:ascii="Arial Narrow" w:hAnsi="Arial Narrow" w:cs="Calibri"/>
        </w:rPr>
        <w:t>contractual,</w:t>
      </w:r>
      <w:r w:rsidRPr="00193FAB">
        <w:rPr>
          <w:rFonts w:ascii="Arial Narrow" w:hAnsi="Arial Narrow" w:cs="Calibri"/>
          <w:spacing w:val="1"/>
        </w:rPr>
        <w:t xml:space="preserve"> </w:t>
      </w:r>
      <w:r w:rsidRPr="00193FAB">
        <w:rPr>
          <w:rFonts w:ascii="Arial Narrow" w:hAnsi="Arial Narrow" w:cs="Calibri"/>
        </w:rPr>
        <w:t xml:space="preserve">concordante con el de economía, regula en su artículo </w:t>
      </w:r>
      <w:r w:rsidRPr="00193FAB">
        <w:rPr>
          <w:rFonts w:ascii="Arial Narrow" w:hAnsi="Arial Narrow" w:cs="Calibri"/>
          <w:color w:val="131313"/>
        </w:rPr>
        <w:t>2.2.1.1.2.1.1.</w:t>
      </w:r>
      <w:r w:rsidRPr="00193FAB">
        <w:rPr>
          <w:rFonts w:ascii="Arial Narrow" w:hAnsi="Arial Narrow" w:cs="Calibri"/>
          <w:color w:val="131313"/>
          <w:spacing w:val="1"/>
        </w:rPr>
        <w:t xml:space="preserve"> modificado por el Decreto 399 de 2021, y normas que lo complemente</w:t>
      </w:r>
      <w:r w:rsidR="00394AAB">
        <w:rPr>
          <w:rFonts w:ascii="Arial Narrow" w:hAnsi="Arial Narrow" w:cs="Calibri"/>
          <w:color w:val="131313"/>
          <w:spacing w:val="1"/>
        </w:rPr>
        <w:t>n</w:t>
      </w:r>
      <w:r w:rsidRPr="00193FAB">
        <w:rPr>
          <w:rFonts w:ascii="Arial Narrow" w:hAnsi="Arial Narrow" w:cs="Calibri"/>
          <w:color w:val="131313"/>
          <w:spacing w:val="1"/>
        </w:rPr>
        <w:t xml:space="preserve">, adicionen o modifiquen, </w:t>
      </w:r>
      <w:r w:rsidRPr="00193FAB">
        <w:rPr>
          <w:rFonts w:ascii="Arial Narrow" w:hAnsi="Arial Narrow" w:cs="Calibri"/>
        </w:rPr>
        <w:t>lo atinente a los documentos</w:t>
      </w:r>
      <w:r w:rsidRPr="00193FAB">
        <w:rPr>
          <w:rFonts w:ascii="Arial Narrow" w:hAnsi="Arial Narrow" w:cs="Calibri"/>
          <w:spacing w:val="1"/>
        </w:rPr>
        <w:t xml:space="preserve"> </w:t>
      </w:r>
      <w:r w:rsidRPr="00193FAB">
        <w:rPr>
          <w:rFonts w:ascii="Arial Narrow" w:hAnsi="Arial Narrow" w:cs="Calibri"/>
        </w:rPr>
        <w:t>que sirvan de soporte para el proyecto</w:t>
      </w:r>
      <w:r w:rsidRPr="00193FAB">
        <w:rPr>
          <w:rFonts w:ascii="Arial Narrow" w:hAnsi="Arial Narrow" w:cs="Calibri"/>
          <w:spacing w:val="1"/>
        </w:rPr>
        <w:t xml:space="preserve"> </w:t>
      </w:r>
      <w:r w:rsidRPr="00193FAB">
        <w:rPr>
          <w:rFonts w:ascii="Arial Narrow" w:hAnsi="Arial Narrow" w:cs="Calibri"/>
        </w:rPr>
        <w:t>de pliego de condiciones,</w:t>
      </w:r>
      <w:r w:rsidRPr="00193FAB">
        <w:rPr>
          <w:rFonts w:ascii="Arial Narrow" w:hAnsi="Arial Narrow" w:cs="Calibri"/>
          <w:spacing w:val="1"/>
        </w:rPr>
        <w:t xml:space="preserve"> </w:t>
      </w:r>
      <w:r w:rsidRPr="00193FAB">
        <w:rPr>
          <w:rFonts w:ascii="Arial Narrow" w:hAnsi="Arial Narrow" w:cs="Calibri"/>
        </w:rPr>
        <w:t>los pliegos definitivos,</w:t>
      </w:r>
      <w:r w:rsidRPr="00193FAB">
        <w:rPr>
          <w:rFonts w:ascii="Arial Narrow" w:hAnsi="Arial Narrow" w:cs="Calibri"/>
          <w:spacing w:val="1"/>
        </w:rPr>
        <w:t xml:space="preserve"> </w:t>
      </w:r>
      <w:r w:rsidRPr="00193FAB">
        <w:rPr>
          <w:rFonts w:ascii="Arial Narrow" w:hAnsi="Arial Narrow" w:cs="Calibri"/>
        </w:rPr>
        <w:t>así como</w:t>
      </w:r>
      <w:r w:rsidRPr="00193FAB">
        <w:rPr>
          <w:rFonts w:ascii="Arial Narrow" w:hAnsi="Arial Narrow" w:cs="Calibri"/>
          <w:spacing w:val="61"/>
        </w:rPr>
        <w:t xml:space="preserve"> </w:t>
      </w:r>
      <w:r w:rsidRPr="00193FAB">
        <w:rPr>
          <w:rFonts w:ascii="Arial Narrow" w:hAnsi="Arial Narrow" w:cs="Calibri"/>
        </w:rPr>
        <w:t>el contrato</w:t>
      </w:r>
      <w:r w:rsidRPr="00193FAB">
        <w:rPr>
          <w:rFonts w:ascii="Arial Narrow" w:hAnsi="Arial Narrow" w:cs="Calibri"/>
          <w:spacing w:val="1"/>
        </w:rPr>
        <w:t xml:space="preserve"> </w:t>
      </w:r>
      <w:r w:rsidRPr="00193FAB">
        <w:rPr>
          <w:rFonts w:ascii="Arial Narrow" w:hAnsi="Arial Narrow" w:cs="Calibri"/>
        </w:rPr>
        <w:t>estatal. En ese contexto, en la tabla que sigue, se señalan los procedimientos, así como el área</w:t>
      </w:r>
      <w:r w:rsidRPr="00193FAB">
        <w:rPr>
          <w:rFonts w:ascii="Arial Narrow" w:hAnsi="Arial Narrow" w:cs="Calibri"/>
          <w:spacing w:val="1"/>
        </w:rPr>
        <w:t xml:space="preserve"> </w:t>
      </w:r>
      <w:r w:rsidRPr="00193FAB">
        <w:rPr>
          <w:rFonts w:ascii="Arial Narrow" w:hAnsi="Arial Narrow" w:cs="Calibri"/>
        </w:rPr>
        <w:t>encargada y el cargo responsable de las actividades de la etapa de planeación del proceso de</w:t>
      </w:r>
      <w:r w:rsidRPr="00193FAB">
        <w:rPr>
          <w:rFonts w:ascii="Arial Narrow" w:hAnsi="Arial Narrow" w:cs="Calibri"/>
          <w:spacing w:val="1"/>
        </w:rPr>
        <w:t xml:space="preserve"> </w:t>
      </w:r>
      <w:r w:rsidRPr="00193FAB">
        <w:rPr>
          <w:rFonts w:ascii="Arial Narrow" w:hAnsi="Arial Narrow" w:cs="Calibri"/>
        </w:rPr>
        <w:t>contratación</w:t>
      </w:r>
      <w:r w:rsidRPr="00193FAB">
        <w:rPr>
          <w:rFonts w:ascii="Arial Narrow" w:hAnsi="Arial Narrow" w:cs="Calibri"/>
          <w:spacing w:val="-1"/>
        </w:rPr>
        <w:t xml:space="preserve"> </w:t>
      </w:r>
      <w:r w:rsidRPr="00193FAB">
        <w:rPr>
          <w:rFonts w:ascii="Arial Narrow" w:hAnsi="Arial Narrow" w:cs="Calibri"/>
        </w:rPr>
        <w:t>de</w:t>
      </w:r>
      <w:r w:rsidRPr="00193FAB">
        <w:rPr>
          <w:rFonts w:ascii="Arial Narrow" w:hAnsi="Arial Narrow" w:cs="Calibri"/>
          <w:spacing w:val="-3"/>
        </w:rPr>
        <w:t xml:space="preserve"> </w:t>
      </w:r>
      <w:r w:rsidRPr="00193FAB">
        <w:rPr>
          <w:rFonts w:ascii="Arial Narrow" w:hAnsi="Arial Narrow" w:cs="Calibri"/>
        </w:rPr>
        <w:t>PNNC,</w:t>
      </w:r>
      <w:r w:rsidRPr="00193FAB">
        <w:rPr>
          <w:rFonts w:ascii="Arial Narrow" w:hAnsi="Arial Narrow" w:cs="Calibri"/>
          <w:spacing w:val="-2"/>
        </w:rPr>
        <w:t xml:space="preserve"> </w:t>
      </w:r>
      <w:r w:rsidRPr="00193FAB">
        <w:rPr>
          <w:rFonts w:ascii="Arial Narrow" w:hAnsi="Arial Narrow" w:cs="Calibri"/>
        </w:rPr>
        <w:t>definiéndose las</w:t>
      </w:r>
      <w:r w:rsidRPr="00193FAB">
        <w:rPr>
          <w:rFonts w:ascii="Arial Narrow" w:hAnsi="Arial Narrow" w:cs="Calibri"/>
          <w:spacing w:val="-3"/>
        </w:rPr>
        <w:t xml:space="preserve"> </w:t>
      </w:r>
      <w:r w:rsidRPr="00193FAB">
        <w:rPr>
          <w:rFonts w:ascii="Arial Narrow" w:hAnsi="Arial Narrow" w:cs="Calibri"/>
        </w:rPr>
        <w:t>funciones</w:t>
      </w:r>
      <w:r w:rsidRPr="00193FAB">
        <w:rPr>
          <w:rFonts w:ascii="Arial Narrow" w:hAnsi="Arial Narrow" w:cs="Calibri"/>
          <w:spacing w:val="-1"/>
        </w:rPr>
        <w:t xml:space="preserve"> </w:t>
      </w:r>
      <w:r w:rsidRPr="00193FAB">
        <w:rPr>
          <w:rFonts w:ascii="Arial Narrow" w:hAnsi="Arial Narrow" w:cs="Calibri"/>
        </w:rPr>
        <w:t>y</w:t>
      </w:r>
      <w:r w:rsidRPr="00193FAB">
        <w:rPr>
          <w:rFonts w:ascii="Arial Narrow" w:hAnsi="Arial Narrow" w:cs="Calibri"/>
          <w:spacing w:val="-2"/>
        </w:rPr>
        <w:t xml:space="preserve"> </w:t>
      </w:r>
      <w:r w:rsidRPr="00193FAB">
        <w:rPr>
          <w:rFonts w:ascii="Arial Narrow" w:hAnsi="Arial Narrow" w:cs="Calibri"/>
        </w:rPr>
        <w:t>responsabilidades de</w:t>
      </w:r>
      <w:r w:rsidRPr="00193FAB">
        <w:rPr>
          <w:rFonts w:ascii="Arial Narrow" w:hAnsi="Arial Narrow" w:cs="Calibri"/>
          <w:spacing w:val="-2"/>
        </w:rPr>
        <w:t xml:space="preserve"> </w:t>
      </w:r>
      <w:r w:rsidRPr="00193FAB">
        <w:rPr>
          <w:rFonts w:ascii="Arial Narrow" w:hAnsi="Arial Narrow" w:cs="Calibri"/>
        </w:rPr>
        <w:t>quien</w:t>
      </w:r>
      <w:r w:rsidRPr="00193FAB">
        <w:rPr>
          <w:rFonts w:ascii="Arial Narrow" w:hAnsi="Arial Narrow" w:cs="Calibri"/>
          <w:spacing w:val="-1"/>
        </w:rPr>
        <w:t xml:space="preserve"> </w:t>
      </w:r>
      <w:r w:rsidRPr="00193FAB">
        <w:rPr>
          <w:rFonts w:ascii="Arial Narrow" w:hAnsi="Arial Narrow" w:cs="Calibri"/>
        </w:rPr>
        <w:t>las</w:t>
      </w:r>
      <w:r w:rsidRPr="00193FAB">
        <w:rPr>
          <w:rFonts w:ascii="Arial Narrow" w:hAnsi="Arial Narrow" w:cs="Calibri"/>
          <w:spacing w:val="-3"/>
        </w:rPr>
        <w:t xml:space="preserve"> </w:t>
      </w:r>
      <w:r w:rsidRPr="00193FAB">
        <w:rPr>
          <w:rFonts w:ascii="Arial Narrow" w:hAnsi="Arial Narrow" w:cs="Calibri"/>
        </w:rPr>
        <w:t xml:space="preserve">realiza: </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3105"/>
        <w:gridCol w:w="3707"/>
      </w:tblGrid>
      <w:tr w:rsidR="00E768DB" w:rsidRPr="00193FAB" w14:paraId="0D00E81A" w14:textId="77777777" w:rsidTr="00726730">
        <w:trPr>
          <w:trHeight w:val="20"/>
          <w:tblHeader/>
        </w:trPr>
        <w:tc>
          <w:tcPr>
            <w:tcW w:w="2608" w:type="dxa"/>
            <w:shd w:val="clear" w:color="auto" w:fill="DEEAF6"/>
            <w:vAlign w:val="center"/>
          </w:tcPr>
          <w:p w14:paraId="708C6B76" w14:textId="77777777" w:rsidR="00E768DB" w:rsidRPr="00193FAB" w:rsidRDefault="00E768DB" w:rsidP="00726730">
            <w:pPr>
              <w:spacing w:before="80" w:after="80" w:line="240" w:lineRule="auto"/>
              <w:jc w:val="center"/>
              <w:rPr>
                <w:rFonts w:ascii="Arial Narrow" w:hAnsi="Arial Narrow" w:cs="Calibri"/>
                <w:b/>
                <w:bCs/>
                <w:sz w:val="20"/>
                <w:szCs w:val="20"/>
              </w:rPr>
            </w:pPr>
            <w:r w:rsidRPr="00193FAB">
              <w:rPr>
                <w:rFonts w:ascii="Arial Narrow" w:hAnsi="Arial Narrow" w:cs="Calibri"/>
                <w:b/>
                <w:bCs/>
                <w:sz w:val="20"/>
                <w:szCs w:val="20"/>
              </w:rPr>
              <w:lastRenderedPageBreak/>
              <w:t>ACTIVIDAD</w:t>
            </w:r>
          </w:p>
        </w:tc>
        <w:tc>
          <w:tcPr>
            <w:tcW w:w="3118" w:type="dxa"/>
            <w:shd w:val="clear" w:color="auto" w:fill="DEEAF6"/>
            <w:vAlign w:val="center"/>
          </w:tcPr>
          <w:p w14:paraId="560392B7" w14:textId="77777777" w:rsidR="00E768DB" w:rsidRPr="00193FAB" w:rsidRDefault="00E768DB" w:rsidP="00726730">
            <w:pPr>
              <w:spacing w:before="80" w:after="80" w:line="240" w:lineRule="auto"/>
              <w:jc w:val="center"/>
              <w:rPr>
                <w:rFonts w:ascii="Arial Narrow" w:hAnsi="Arial Narrow" w:cs="Calibri"/>
                <w:b/>
                <w:bCs/>
                <w:sz w:val="20"/>
                <w:szCs w:val="20"/>
              </w:rPr>
            </w:pPr>
            <w:r w:rsidRPr="00193FAB">
              <w:rPr>
                <w:rFonts w:ascii="Arial Narrow" w:hAnsi="Arial Narrow" w:cs="Calibri"/>
                <w:b/>
                <w:bCs/>
                <w:sz w:val="20"/>
                <w:szCs w:val="20"/>
              </w:rPr>
              <w:t>DEPENDENCIA ENCARGADA Y RESPONSABLES</w:t>
            </w:r>
          </w:p>
        </w:tc>
        <w:tc>
          <w:tcPr>
            <w:tcW w:w="3722" w:type="dxa"/>
            <w:shd w:val="clear" w:color="auto" w:fill="DEEAF6"/>
            <w:vAlign w:val="center"/>
          </w:tcPr>
          <w:p w14:paraId="62205244" w14:textId="77777777" w:rsidR="00E768DB" w:rsidRPr="00193FAB" w:rsidRDefault="00E768DB" w:rsidP="00726730">
            <w:pPr>
              <w:spacing w:before="80" w:after="80" w:line="240" w:lineRule="auto"/>
              <w:jc w:val="center"/>
              <w:rPr>
                <w:rFonts w:ascii="Arial Narrow" w:hAnsi="Arial Narrow" w:cs="Calibri"/>
                <w:b/>
                <w:bCs/>
                <w:sz w:val="20"/>
                <w:szCs w:val="20"/>
              </w:rPr>
            </w:pPr>
            <w:r w:rsidRPr="00193FAB">
              <w:rPr>
                <w:rFonts w:ascii="Arial Narrow" w:hAnsi="Arial Narrow" w:cs="Calibri"/>
                <w:b/>
                <w:bCs/>
                <w:sz w:val="20"/>
                <w:szCs w:val="20"/>
              </w:rPr>
              <w:t>FUNCIONES Y RESPONSABILIDADES</w:t>
            </w:r>
          </w:p>
        </w:tc>
      </w:tr>
      <w:tr w:rsidR="00E768DB" w:rsidRPr="00193FAB" w14:paraId="49557D7A" w14:textId="77777777" w:rsidTr="00726730">
        <w:trPr>
          <w:trHeight w:val="1417"/>
        </w:trPr>
        <w:tc>
          <w:tcPr>
            <w:tcW w:w="2608" w:type="dxa"/>
            <w:shd w:val="clear" w:color="auto" w:fill="auto"/>
            <w:vAlign w:val="center"/>
          </w:tcPr>
          <w:p w14:paraId="76D4E869"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Identificar las necesidades de la Entidad</w:t>
            </w:r>
          </w:p>
        </w:tc>
        <w:tc>
          <w:tcPr>
            <w:tcW w:w="3118" w:type="dxa"/>
            <w:shd w:val="clear" w:color="auto" w:fill="auto"/>
            <w:vAlign w:val="center"/>
          </w:tcPr>
          <w:p w14:paraId="60E50279"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Dependencia solicitante y técnica:</w:t>
            </w:r>
          </w:p>
          <w:p w14:paraId="4C9CBF63"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funcionarios y/o responsable de la dependencia solicitante y/o técnica.</w:t>
            </w:r>
          </w:p>
        </w:tc>
        <w:tc>
          <w:tcPr>
            <w:tcW w:w="3722" w:type="dxa"/>
            <w:shd w:val="clear" w:color="auto" w:fill="auto"/>
            <w:vAlign w:val="center"/>
          </w:tcPr>
          <w:p w14:paraId="3467143B"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Observar el PAA.</w:t>
            </w:r>
          </w:p>
          <w:p w14:paraId="717FD80C"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Identificar las funciones y servicios a satisfacer.</w:t>
            </w:r>
          </w:p>
          <w:p w14:paraId="5090428A"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Identificar con claridad los bienes, obras o servicios requeridos.</w:t>
            </w:r>
          </w:p>
        </w:tc>
      </w:tr>
      <w:tr w:rsidR="00E768DB" w:rsidRPr="00193FAB" w14:paraId="1384E008" w14:textId="77777777" w:rsidTr="00726730">
        <w:trPr>
          <w:trHeight w:val="1814"/>
        </w:trPr>
        <w:tc>
          <w:tcPr>
            <w:tcW w:w="2608" w:type="dxa"/>
            <w:shd w:val="clear" w:color="auto" w:fill="auto"/>
            <w:vAlign w:val="center"/>
          </w:tcPr>
          <w:p w14:paraId="6FBB86E3" w14:textId="71161973"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Elaborar los estudios de sector</w:t>
            </w:r>
            <w:r w:rsidRPr="00193FAB">
              <w:rPr>
                <w:rStyle w:val="Refdenotaalpie"/>
                <w:rFonts w:ascii="Arial Narrow" w:hAnsi="Arial Narrow" w:cs="Calibri"/>
                <w:sz w:val="20"/>
                <w:szCs w:val="20"/>
              </w:rPr>
              <w:footnoteReference w:id="5"/>
            </w:r>
            <w:r w:rsidRPr="00193FAB">
              <w:rPr>
                <w:rFonts w:ascii="Arial Narrow" w:hAnsi="Arial Narrow" w:cs="Calibri"/>
                <w:sz w:val="20"/>
                <w:szCs w:val="20"/>
              </w:rPr>
              <w:t xml:space="preserve"> y estudios de mercado relacionados con el Proceso de contratación, para</w:t>
            </w:r>
            <w:r w:rsidR="0036607D">
              <w:rPr>
                <w:rFonts w:ascii="Arial Narrow" w:hAnsi="Arial Narrow" w:cs="Calibri"/>
                <w:sz w:val="20"/>
                <w:szCs w:val="20"/>
              </w:rPr>
              <w:t xml:space="preserve"> </w:t>
            </w:r>
            <w:r w:rsidRPr="00193FAB">
              <w:rPr>
                <w:rFonts w:ascii="Arial Narrow" w:hAnsi="Arial Narrow" w:cs="Calibri"/>
                <w:sz w:val="20"/>
                <w:szCs w:val="20"/>
              </w:rPr>
              <w:t>lo cual se deberá aportar como mínimo tres cotizaciones</w:t>
            </w:r>
          </w:p>
        </w:tc>
        <w:tc>
          <w:tcPr>
            <w:tcW w:w="3118" w:type="dxa"/>
            <w:shd w:val="clear" w:color="auto" w:fill="auto"/>
            <w:vAlign w:val="center"/>
          </w:tcPr>
          <w:p w14:paraId="08329CF1"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Dependencia solicitante y técnica:</w:t>
            </w:r>
          </w:p>
          <w:p w14:paraId="18BB8160"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funcionarios y/o responsable de la dependencia solicitante y/o técnica.</w:t>
            </w:r>
          </w:p>
        </w:tc>
        <w:tc>
          <w:tcPr>
            <w:tcW w:w="3722" w:type="dxa"/>
            <w:shd w:val="clear" w:color="auto" w:fill="auto"/>
            <w:vAlign w:val="center"/>
          </w:tcPr>
          <w:p w14:paraId="6C5EFFB6"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Efectuar análisis del sector</w:t>
            </w:r>
            <w:r w:rsidRPr="00193FAB">
              <w:rPr>
                <w:rStyle w:val="Refdenotaalpie"/>
                <w:rFonts w:ascii="Arial Narrow" w:hAnsi="Arial Narrow" w:cs="Calibri"/>
                <w:sz w:val="20"/>
                <w:szCs w:val="20"/>
              </w:rPr>
              <w:footnoteReference w:id="6"/>
            </w:r>
            <w:r w:rsidRPr="00193FAB">
              <w:rPr>
                <w:rFonts w:ascii="Arial Narrow" w:hAnsi="Arial Narrow" w:cs="Calibri"/>
                <w:sz w:val="20"/>
                <w:szCs w:val="20"/>
              </w:rPr>
              <w:t>, en donde la entidad estudia desde el punto de vista legal, comercial, financiero y técnico, el entorno en el que se desenvuelve el objeto a contratar.</w:t>
            </w:r>
          </w:p>
        </w:tc>
      </w:tr>
      <w:tr w:rsidR="00E768DB" w:rsidRPr="00193FAB" w14:paraId="51EC4169" w14:textId="77777777" w:rsidTr="00726730">
        <w:trPr>
          <w:trHeight w:val="20"/>
        </w:trPr>
        <w:tc>
          <w:tcPr>
            <w:tcW w:w="2608" w:type="dxa"/>
            <w:shd w:val="clear" w:color="auto" w:fill="auto"/>
            <w:vAlign w:val="center"/>
          </w:tcPr>
          <w:p w14:paraId="6B935092"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Estimación y cobertura de los riesgos</w:t>
            </w:r>
            <w:r w:rsidRPr="00193FAB">
              <w:rPr>
                <w:rStyle w:val="Refdenotaalpie"/>
                <w:rFonts w:ascii="Arial Narrow" w:hAnsi="Arial Narrow" w:cs="Calibri"/>
                <w:sz w:val="20"/>
                <w:szCs w:val="20"/>
              </w:rPr>
              <w:footnoteReference w:id="7"/>
            </w:r>
          </w:p>
        </w:tc>
        <w:tc>
          <w:tcPr>
            <w:tcW w:w="3118" w:type="dxa"/>
            <w:shd w:val="clear" w:color="auto" w:fill="auto"/>
            <w:vAlign w:val="center"/>
          </w:tcPr>
          <w:p w14:paraId="0D86DDB0"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Dependencia solicitante y técnica:</w:t>
            </w:r>
          </w:p>
          <w:p w14:paraId="09F36B1A"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funcionarios y/o responsable de la dependencia solicitante y/o técnica.</w:t>
            </w:r>
          </w:p>
        </w:tc>
        <w:tc>
          <w:tcPr>
            <w:tcW w:w="3722" w:type="dxa"/>
            <w:shd w:val="clear" w:color="auto" w:fill="auto"/>
            <w:vAlign w:val="center"/>
          </w:tcPr>
          <w:p w14:paraId="5A6086D5"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Efectuar el análisis del riesgo de conformidad con lo señalado en el Manual para la identificación y cobertura del riesgo en los procesos de contratación.</w:t>
            </w:r>
          </w:p>
          <w:p w14:paraId="442170AC"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Prever el margen de cobertura de las garantías que van a solicitarse en el proceso de contratación.</w:t>
            </w:r>
          </w:p>
        </w:tc>
      </w:tr>
      <w:tr w:rsidR="00E768DB" w:rsidRPr="00193FAB" w14:paraId="5406FC0F" w14:textId="77777777" w:rsidTr="00726730">
        <w:trPr>
          <w:trHeight w:val="20"/>
        </w:trPr>
        <w:tc>
          <w:tcPr>
            <w:tcW w:w="2608" w:type="dxa"/>
            <w:shd w:val="clear" w:color="auto" w:fill="auto"/>
            <w:vAlign w:val="center"/>
          </w:tcPr>
          <w:p w14:paraId="6F964B8F"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Definición de los requisitos habilitantes</w:t>
            </w:r>
          </w:p>
        </w:tc>
        <w:tc>
          <w:tcPr>
            <w:tcW w:w="3118" w:type="dxa"/>
            <w:shd w:val="clear" w:color="auto" w:fill="auto"/>
            <w:vAlign w:val="center"/>
          </w:tcPr>
          <w:p w14:paraId="73DD94CC"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Dependencia solicitante y técnica:</w:t>
            </w:r>
          </w:p>
          <w:p w14:paraId="16A24D06"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funcionarios y/o responsable de la dependencia solicitante y/o técnica.</w:t>
            </w:r>
          </w:p>
        </w:tc>
        <w:tc>
          <w:tcPr>
            <w:tcW w:w="3722" w:type="dxa"/>
            <w:shd w:val="clear" w:color="auto" w:fill="auto"/>
            <w:vAlign w:val="center"/>
          </w:tcPr>
          <w:p w14:paraId="6B719CD8"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Establecer los requisitos habilitantes, teniendo en cuenta la normatividad aplicable y según el Manual expedido por CCE.</w:t>
            </w:r>
          </w:p>
          <w:p w14:paraId="009AF71E"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Los requisitos deben ser adecuados y proporcionales al proceso de contratación para garantizar la mayor concurrencia posible de oferentes.</w:t>
            </w:r>
          </w:p>
        </w:tc>
      </w:tr>
      <w:tr w:rsidR="00E768DB" w:rsidRPr="00193FAB" w14:paraId="5C3F5F90" w14:textId="77777777" w:rsidTr="00726730">
        <w:trPr>
          <w:trHeight w:val="20"/>
        </w:trPr>
        <w:tc>
          <w:tcPr>
            <w:tcW w:w="2608" w:type="dxa"/>
            <w:shd w:val="clear" w:color="auto" w:fill="auto"/>
            <w:vAlign w:val="center"/>
          </w:tcPr>
          <w:p w14:paraId="2B00B434"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Definición de los criterios de evaluación de las propuestas</w:t>
            </w:r>
          </w:p>
        </w:tc>
        <w:tc>
          <w:tcPr>
            <w:tcW w:w="3118" w:type="dxa"/>
            <w:shd w:val="clear" w:color="auto" w:fill="auto"/>
            <w:vAlign w:val="center"/>
          </w:tcPr>
          <w:p w14:paraId="550DEB48"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Dependencia solicitante y técnica:</w:t>
            </w:r>
          </w:p>
          <w:p w14:paraId="1208126F"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funcionarios y/o responsable de la dependencia solicitante y/o técnica.</w:t>
            </w:r>
          </w:p>
        </w:tc>
        <w:tc>
          <w:tcPr>
            <w:tcW w:w="3722" w:type="dxa"/>
            <w:shd w:val="clear" w:color="auto" w:fill="auto"/>
            <w:vAlign w:val="center"/>
          </w:tcPr>
          <w:p w14:paraId="5AB7E7AB"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Fijar criterios de selección que permitan garantizar el principio de selección objetiva.</w:t>
            </w:r>
          </w:p>
        </w:tc>
      </w:tr>
      <w:tr w:rsidR="00E768DB" w:rsidRPr="00193FAB" w14:paraId="0AA24390" w14:textId="77777777" w:rsidTr="00726730">
        <w:trPr>
          <w:trHeight w:val="20"/>
        </w:trPr>
        <w:tc>
          <w:tcPr>
            <w:tcW w:w="2608" w:type="dxa"/>
            <w:tcBorders>
              <w:bottom w:val="single" w:sz="4" w:space="0" w:color="auto"/>
            </w:tcBorders>
            <w:shd w:val="clear" w:color="auto" w:fill="auto"/>
            <w:vAlign w:val="center"/>
          </w:tcPr>
          <w:p w14:paraId="06420C5B"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Consolidación de estudios previos</w:t>
            </w:r>
          </w:p>
        </w:tc>
        <w:tc>
          <w:tcPr>
            <w:tcW w:w="3118" w:type="dxa"/>
            <w:tcBorders>
              <w:bottom w:val="single" w:sz="4" w:space="0" w:color="auto"/>
            </w:tcBorders>
            <w:shd w:val="clear" w:color="auto" w:fill="auto"/>
            <w:vAlign w:val="center"/>
          </w:tcPr>
          <w:p w14:paraId="2EE0A7E5"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Dependencia solicitante y técnica: funcionarios y / o responsable de la dependencia solicitante y/o técnica.</w:t>
            </w:r>
          </w:p>
          <w:p w14:paraId="7B95D5CD"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Grupo de Contratos: Quienes revisan, en desarrollo de sus funciones, los borradores de Estudios previos de las dependencias, previamente a ser presentados al Comité</w:t>
            </w:r>
            <w:r>
              <w:rPr>
                <w:rFonts w:ascii="Arial Narrow" w:hAnsi="Arial Narrow" w:cs="Calibri"/>
                <w:sz w:val="20"/>
                <w:szCs w:val="20"/>
              </w:rPr>
              <w:t>.</w:t>
            </w:r>
          </w:p>
        </w:tc>
        <w:tc>
          <w:tcPr>
            <w:tcW w:w="3722" w:type="dxa"/>
            <w:tcBorders>
              <w:bottom w:val="single" w:sz="4" w:space="0" w:color="auto"/>
            </w:tcBorders>
            <w:shd w:val="clear" w:color="auto" w:fill="auto"/>
            <w:vAlign w:val="center"/>
          </w:tcPr>
          <w:p w14:paraId="3E3822F7"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Consolidar el estudio previo según estudio técnico, financiero y jurídico realizado y atendiendo las observaciones de la revisión por parte del Grupo de Contratos.</w:t>
            </w:r>
          </w:p>
        </w:tc>
      </w:tr>
      <w:tr w:rsidR="00E768DB" w:rsidRPr="00193FAB" w14:paraId="2E292704" w14:textId="77777777" w:rsidTr="00726730">
        <w:trPr>
          <w:trHeight w:val="20"/>
        </w:trPr>
        <w:tc>
          <w:tcPr>
            <w:tcW w:w="9448" w:type="dxa"/>
            <w:gridSpan w:val="3"/>
            <w:tcBorders>
              <w:top w:val="single" w:sz="4" w:space="0" w:color="auto"/>
              <w:left w:val="nil"/>
              <w:bottom w:val="nil"/>
              <w:right w:val="nil"/>
            </w:tcBorders>
            <w:shd w:val="clear" w:color="auto" w:fill="auto"/>
            <w:vAlign w:val="center"/>
          </w:tcPr>
          <w:p w14:paraId="0E069906" w14:textId="77777777" w:rsidR="00E768DB" w:rsidRPr="00193FAB" w:rsidRDefault="00E768DB" w:rsidP="00726730">
            <w:pPr>
              <w:spacing w:before="80" w:after="80" w:line="240" w:lineRule="auto"/>
              <w:rPr>
                <w:rFonts w:ascii="Arial Narrow" w:hAnsi="Arial Narrow" w:cs="Calibri"/>
                <w:sz w:val="20"/>
                <w:szCs w:val="20"/>
              </w:rPr>
            </w:pPr>
          </w:p>
        </w:tc>
      </w:tr>
      <w:tr w:rsidR="00E768DB" w:rsidRPr="00193FAB" w14:paraId="22E605EF" w14:textId="77777777" w:rsidTr="00726730">
        <w:trPr>
          <w:trHeight w:val="20"/>
        </w:trPr>
        <w:tc>
          <w:tcPr>
            <w:tcW w:w="9448" w:type="dxa"/>
            <w:gridSpan w:val="3"/>
            <w:tcBorders>
              <w:bottom w:val="single" w:sz="4" w:space="0" w:color="auto"/>
            </w:tcBorders>
            <w:shd w:val="clear" w:color="auto" w:fill="DEEAF6"/>
            <w:vAlign w:val="center"/>
          </w:tcPr>
          <w:p w14:paraId="7BCA81E4" w14:textId="77777777" w:rsidR="00E768DB" w:rsidRPr="00193FAB" w:rsidRDefault="00E768DB" w:rsidP="00726730">
            <w:pPr>
              <w:pStyle w:val="Textoindependiente"/>
              <w:spacing w:before="80" w:after="80" w:line="240" w:lineRule="auto"/>
              <w:ind w:left="221" w:right="430"/>
              <w:jc w:val="center"/>
              <w:rPr>
                <w:rFonts w:ascii="Arial Narrow" w:hAnsi="Arial Narrow" w:cs="Calibri"/>
                <w:b/>
                <w:bCs/>
                <w:sz w:val="20"/>
                <w:szCs w:val="20"/>
              </w:rPr>
            </w:pPr>
            <w:r w:rsidRPr="00193FAB">
              <w:rPr>
                <w:rFonts w:ascii="Arial Narrow" w:hAnsi="Arial Narrow" w:cs="Calibri"/>
                <w:b/>
                <w:bCs/>
                <w:sz w:val="20"/>
                <w:szCs w:val="20"/>
              </w:rPr>
              <w:t>COMPRAS P</w:t>
            </w:r>
            <w:r>
              <w:rPr>
                <w:rFonts w:ascii="Arial Narrow" w:hAnsi="Arial Narrow" w:cs="Calibri"/>
                <w:b/>
                <w:bCs/>
                <w:sz w:val="20"/>
                <w:szCs w:val="20"/>
              </w:rPr>
              <w:t>Ú</w:t>
            </w:r>
            <w:r w:rsidRPr="00193FAB">
              <w:rPr>
                <w:rFonts w:ascii="Arial Narrow" w:hAnsi="Arial Narrow" w:cs="Calibri"/>
                <w:b/>
                <w:bCs/>
                <w:sz w:val="20"/>
                <w:szCs w:val="20"/>
              </w:rPr>
              <w:t>BLICAS SOSTENIBLES</w:t>
            </w:r>
          </w:p>
        </w:tc>
      </w:tr>
    </w:tbl>
    <w:p w14:paraId="6D7E7046" w14:textId="77777777" w:rsidR="00E768DB" w:rsidRDefault="00E768DB" w:rsidP="00E768DB"/>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439"/>
      </w:tblGrid>
      <w:tr w:rsidR="00E768DB" w:rsidRPr="00193FAB" w14:paraId="5FB23003" w14:textId="77777777" w:rsidTr="00726730">
        <w:trPr>
          <w:trHeight w:val="20"/>
        </w:trPr>
        <w:tc>
          <w:tcPr>
            <w:tcW w:w="9448" w:type="dxa"/>
            <w:gridSpan w:val="2"/>
            <w:tcBorders>
              <w:bottom w:val="single" w:sz="4" w:space="0" w:color="auto"/>
            </w:tcBorders>
            <w:shd w:val="clear" w:color="auto" w:fill="FFFFFF"/>
            <w:vAlign w:val="center"/>
          </w:tcPr>
          <w:p w14:paraId="26A60E17"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Es deber de Parques Nacionales Naturales de Colombia considerar los impactos ambientales, sociales y económicos de sus adquisiciones para desarrollar un programa de Compras Públicas Sostenibles.</w:t>
            </w:r>
          </w:p>
          <w:p w14:paraId="4B77481E"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 xml:space="preserve">Por lo cual cada encargado deberá incluir obligación de índole ambiental cuando el objeto contractual lo amerite. </w:t>
            </w:r>
          </w:p>
          <w:p w14:paraId="3A1696D8" w14:textId="77777777" w:rsidR="00E768DB" w:rsidRPr="00193FAB" w:rsidRDefault="00E768DB" w:rsidP="00726730">
            <w:pPr>
              <w:spacing w:before="80" w:after="80" w:line="240" w:lineRule="auto"/>
              <w:jc w:val="both"/>
              <w:rPr>
                <w:rFonts w:ascii="Arial Narrow" w:hAnsi="Arial Narrow" w:cs="Calibri"/>
                <w:sz w:val="20"/>
                <w:szCs w:val="20"/>
              </w:rPr>
            </w:pPr>
            <w:r w:rsidRPr="00193FAB">
              <w:rPr>
                <w:rFonts w:ascii="Arial Narrow" w:hAnsi="Arial Narrow" w:cs="Calibri"/>
                <w:sz w:val="20"/>
                <w:szCs w:val="20"/>
              </w:rPr>
              <w:t>La Agencia de Contratación Pública Colombia Compra Eficiente, ofrece una Guía para promover la implementación de procesos de abastecimiento con criterios de sostenibilidad en el Sistema de Compra Pública colombiano:</w:t>
            </w:r>
          </w:p>
          <w:p w14:paraId="0FA59E2F" w14:textId="77777777" w:rsidR="00E768DB" w:rsidRPr="00193FAB" w:rsidRDefault="00000000" w:rsidP="00726730">
            <w:pPr>
              <w:pStyle w:val="Textoindependiente"/>
              <w:spacing w:before="80" w:after="80" w:line="240" w:lineRule="auto"/>
              <w:ind w:left="221" w:right="430"/>
              <w:jc w:val="center"/>
              <w:rPr>
                <w:rFonts w:ascii="Arial Narrow" w:hAnsi="Arial Narrow" w:cs="Calibri"/>
                <w:sz w:val="20"/>
                <w:szCs w:val="20"/>
              </w:rPr>
            </w:pPr>
            <w:hyperlink r:id="rId8" w:history="1">
              <w:r w:rsidR="00E768DB" w:rsidRPr="00193FAB">
                <w:rPr>
                  <w:rStyle w:val="Hipervnculo"/>
                  <w:rFonts w:ascii="Arial Narrow" w:hAnsi="Arial Narrow" w:cs="Calibri"/>
                  <w:sz w:val="20"/>
                  <w:szCs w:val="20"/>
                </w:rPr>
                <w:t>https://colombiacompra.gov.co/sites/cce_public/files/cce_documents/cce_guia_cp_sostenibles.pdf</w:t>
              </w:r>
            </w:hyperlink>
          </w:p>
        </w:tc>
      </w:tr>
      <w:tr w:rsidR="00E768DB" w:rsidRPr="00193FAB" w14:paraId="6BF7A1DA" w14:textId="77777777" w:rsidTr="00726730">
        <w:trPr>
          <w:trHeight w:val="907"/>
        </w:trPr>
        <w:tc>
          <w:tcPr>
            <w:tcW w:w="9448" w:type="dxa"/>
            <w:gridSpan w:val="2"/>
            <w:tcBorders>
              <w:top w:val="single" w:sz="4" w:space="0" w:color="auto"/>
              <w:left w:val="nil"/>
              <w:bottom w:val="single" w:sz="4" w:space="0" w:color="auto"/>
              <w:right w:val="nil"/>
            </w:tcBorders>
            <w:shd w:val="clear" w:color="auto" w:fill="FFFFFF"/>
            <w:vAlign w:val="center"/>
          </w:tcPr>
          <w:p w14:paraId="51E8D31B" w14:textId="77777777" w:rsidR="00E768DB" w:rsidRPr="00193FAB" w:rsidRDefault="00E768DB" w:rsidP="00726730">
            <w:pPr>
              <w:pStyle w:val="Textoindependiente"/>
              <w:spacing w:before="80" w:after="80" w:line="240" w:lineRule="auto"/>
              <w:ind w:left="221" w:right="430"/>
              <w:jc w:val="center"/>
              <w:rPr>
                <w:rFonts w:ascii="Arial Narrow" w:hAnsi="Arial Narrow" w:cs="Calibri"/>
                <w:sz w:val="20"/>
                <w:szCs w:val="20"/>
              </w:rPr>
            </w:pPr>
          </w:p>
        </w:tc>
      </w:tr>
      <w:tr w:rsidR="00E768DB" w:rsidRPr="00193FAB" w14:paraId="73B99857" w14:textId="77777777" w:rsidTr="00726730">
        <w:trPr>
          <w:trHeight w:val="20"/>
        </w:trPr>
        <w:tc>
          <w:tcPr>
            <w:tcW w:w="9448" w:type="dxa"/>
            <w:gridSpan w:val="2"/>
            <w:tcBorders>
              <w:top w:val="single" w:sz="4" w:space="0" w:color="auto"/>
            </w:tcBorders>
            <w:shd w:val="clear" w:color="auto" w:fill="DEEAF6"/>
            <w:vAlign w:val="center"/>
          </w:tcPr>
          <w:p w14:paraId="16090961" w14:textId="77777777" w:rsidR="00E768DB" w:rsidRPr="00193FAB" w:rsidRDefault="00E768DB" w:rsidP="00726730">
            <w:pPr>
              <w:pStyle w:val="Textoindependiente"/>
              <w:spacing w:before="120" w:line="240" w:lineRule="auto"/>
              <w:ind w:left="221" w:right="430"/>
              <w:jc w:val="center"/>
              <w:rPr>
                <w:rFonts w:ascii="Arial Narrow" w:hAnsi="Arial Narrow" w:cs="Calibri"/>
                <w:b/>
                <w:bCs/>
                <w:sz w:val="20"/>
                <w:szCs w:val="20"/>
              </w:rPr>
            </w:pPr>
            <w:r w:rsidRPr="00193FAB">
              <w:rPr>
                <w:rFonts w:ascii="Arial Narrow" w:hAnsi="Arial Narrow" w:cs="Calibri"/>
                <w:b/>
                <w:bCs/>
                <w:sz w:val="20"/>
                <w:szCs w:val="20"/>
              </w:rPr>
              <w:t>COMITÉ DE CONTRATACIÓN</w:t>
            </w:r>
          </w:p>
        </w:tc>
      </w:tr>
      <w:tr w:rsidR="00E768DB" w:rsidRPr="00193FAB" w14:paraId="18D96B8A" w14:textId="77777777" w:rsidTr="00726730">
        <w:trPr>
          <w:trHeight w:val="20"/>
        </w:trPr>
        <w:tc>
          <w:tcPr>
            <w:tcW w:w="9448" w:type="dxa"/>
            <w:gridSpan w:val="2"/>
            <w:shd w:val="clear" w:color="auto" w:fill="auto"/>
            <w:vAlign w:val="center"/>
          </w:tcPr>
          <w:p w14:paraId="32163419" w14:textId="77777777" w:rsidR="00E768DB" w:rsidRPr="00193FAB" w:rsidRDefault="00E768DB" w:rsidP="00726730">
            <w:pPr>
              <w:spacing w:before="120" w:line="240" w:lineRule="auto"/>
              <w:jc w:val="both"/>
              <w:rPr>
                <w:rFonts w:ascii="Arial Narrow" w:hAnsi="Arial Narrow" w:cs="Calibri"/>
                <w:sz w:val="20"/>
                <w:szCs w:val="20"/>
              </w:rPr>
            </w:pPr>
            <w:r w:rsidRPr="00193FAB">
              <w:rPr>
                <w:rFonts w:ascii="Arial Narrow" w:hAnsi="Arial Narrow" w:cs="Calibri"/>
                <w:sz w:val="20"/>
                <w:szCs w:val="20"/>
              </w:rPr>
              <w:t>El ordenador del Gasto principal o delegado interesado en adelantar la contratación, deben radicar el Estudio Previo con sus anexos (tales como CDP, análisis de mercado y del sector, cuando aplique, ficha técnica para subasta y lo que les sean requeridos) y la Ficha Técnica en el Grupo de Contratos del nivel central para ser presentado ante el Comité de Contratación de Parques Nacionales Naturales de Colombia, de conformidad con la norma interna que lo reglamente, para su análisis y recomendación.</w:t>
            </w:r>
          </w:p>
        </w:tc>
      </w:tr>
      <w:tr w:rsidR="00E768DB" w:rsidRPr="00193FAB" w14:paraId="4A15E789" w14:textId="77777777" w:rsidTr="00726730">
        <w:trPr>
          <w:trHeight w:val="20"/>
          <w:tblHeader/>
        </w:trPr>
        <w:tc>
          <w:tcPr>
            <w:tcW w:w="9448" w:type="dxa"/>
            <w:gridSpan w:val="2"/>
            <w:tcBorders>
              <w:top w:val="nil"/>
              <w:left w:val="nil"/>
              <w:bottom w:val="single" w:sz="4" w:space="0" w:color="auto"/>
              <w:right w:val="nil"/>
            </w:tcBorders>
            <w:shd w:val="clear" w:color="auto" w:fill="FFFFFF"/>
            <w:vAlign w:val="center"/>
          </w:tcPr>
          <w:p w14:paraId="67FF5968" w14:textId="77777777" w:rsidR="00E768DB" w:rsidRPr="00193FAB" w:rsidRDefault="00E768DB" w:rsidP="00726730">
            <w:pPr>
              <w:pStyle w:val="Textoindependiente"/>
              <w:spacing w:before="80" w:after="80" w:line="240" w:lineRule="auto"/>
              <w:ind w:left="221" w:right="430"/>
              <w:jc w:val="center"/>
              <w:rPr>
                <w:rFonts w:ascii="Arial Narrow" w:hAnsi="Arial Narrow" w:cs="Calibri"/>
                <w:sz w:val="20"/>
                <w:szCs w:val="20"/>
              </w:rPr>
            </w:pPr>
          </w:p>
        </w:tc>
      </w:tr>
      <w:tr w:rsidR="00E768DB" w:rsidRPr="00193FAB" w14:paraId="3A5DD776" w14:textId="77777777" w:rsidTr="00726730">
        <w:trPr>
          <w:trHeight w:val="20"/>
          <w:tblHeader/>
        </w:trPr>
        <w:tc>
          <w:tcPr>
            <w:tcW w:w="1969" w:type="dxa"/>
            <w:tcBorders>
              <w:top w:val="single" w:sz="4" w:space="0" w:color="auto"/>
              <w:left w:val="single" w:sz="4" w:space="0" w:color="auto"/>
              <w:bottom w:val="single" w:sz="4" w:space="0" w:color="auto"/>
              <w:right w:val="nil"/>
            </w:tcBorders>
            <w:shd w:val="clear" w:color="auto" w:fill="DEEAF6"/>
            <w:vAlign w:val="center"/>
          </w:tcPr>
          <w:p w14:paraId="45605D2B" w14:textId="77777777" w:rsidR="00E768DB" w:rsidRPr="00193FAB" w:rsidRDefault="00E768DB" w:rsidP="00726730">
            <w:pPr>
              <w:pStyle w:val="Textoindependiente"/>
              <w:spacing w:before="120" w:line="240" w:lineRule="auto"/>
              <w:ind w:left="221" w:right="430"/>
              <w:jc w:val="center"/>
              <w:rPr>
                <w:rFonts w:ascii="Arial Narrow" w:hAnsi="Arial Narrow" w:cs="Calibri"/>
                <w:b/>
                <w:bCs/>
                <w:sz w:val="20"/>
                <w:szCs w:val="20"/>
              </w:rPr>
            </w:pPr>
            <w:r w:rsidRPr="00193FAB">
              <w:rPr>
                <w:rFonts w:ascii="Arial Narrow" w:hAnsi="Arial Narrow" w:cs="Calibri"/>
                <w:b/>
                <w:bCs/>
                <w:sz w:val="20"/>
                <w:szCs w:val="20"/>
              </w:rPr>
              <w:t>RADICACIÓN:</w:t>
            </w:r>
          </w:p>
        </w:tc>
        <w:tc>
          <w:tcPr>
            <w:tcW w:w="7479" w:type="dxa"/>
            <w:tcBorders>
              <w:top w:val="single" w:sz="4" w:space="0" w:color="auto"/>
              <w:left w:val="nil"/>
              <w:bottom w:val="single" w:sz="4" w:space="0" w:color="auto"/>
              <w:right w:val="single" w:sz="4" w:space="0" w:color="auto"/>
            </w:tcBorders>
            <w:shd w:val="clear" w:color="auto" w:fill="DEEAF6"/>
            <w:vAlign w:val="center"/>
          </w:tcPr>
          <w:p w14:paraId="1CE311C4" w14:textId="77777777" w:rsidR="00E768DB" w:rsidRPr="00193FAB" w:rsidRDefault="00E768DB" w:rsidP="00726730">
            <w:pPr>
              <w:pStyle w:val="Textoindependiente"/>
              <w:spacing w:before="120" w:line="240" w:lineRule="auto"/>
              <w:ind w:left="221" w:right="430"/>
              <w:rPr>
                <w:rFonts w:ascii="Arial Narrow" w:hAnsi="Arial Narrow" w:cs="Calibri"/>
                <w:b/>
                <w:bCs/>
                <w:sz w:val="20"/>
                <w:szCs w:val="20"/>
              </w:rPr>
            </w:pPr>
            <w:r w:rsidRPr="00193FAB">
              <w:rPr>
                <w:rFonts w:ascii="Arial Narrow" w:hAnsi="Arial Narrow" w:cs="Calibri"/>
                <w:b/>
                <w:bCs/>
                <w:sz w:val="20"/>
                <w:szCs w:val="20"/>
              </w:rPr>
              <w:t xml:space="preserve">NIVEL CENTRAL: GRUPO DE CONTRATOS </w:t>
            </w:r>
          </w:p>
          <w:p w14:paraId="4E2D4932" w14:textId="77777777" w:rsidR="00E768DB" w:rsidRPr="00193FAB" w:rsidRDefault="00E768DB" w:rsidP="00726730">
            <w:pPr>
              <w:pStyle w:val="Textoindependiente"/>
              <w:spacing w:before="120" w:line="240" w:lineRule="auto"/>
              <w:ind w:left="221" w:right="430"/>
              <w:rPr>
                <w:rFonts w:ascii="Arial Narrow" w:hAnsi="Arial Narrow" w:cs="Calibri"/>
                <w:b/>
                <w:bCs/>
                <w:sz w:val="20"/>
                <w:szCs w:val="20"/>
              </w:rPr>
            </w:pPr>
            <w:r w:rsidRPr="00193FAB">
              <w:rPr>
                <w:rFonts w:ascii="Arial Narrow" w:hAnsi="Arial Narrow" w:cs="Calibri"/>
                <w:b/>
                <w:bCs/>
                <w:sz w:val="20"/>
                <w:szCs w:val="20"/>
              </w:rPr>
              <w:t>DIRECCIONES TERRITORIALES: GRUPO INTERNO DE TRABAJO O ÁREA RESPONSABLE</w:t>
            </w:r>
          </w:p>
        </w:tc>
      </w:tr>
      <w:tr w:rsidR="00E768DB" w:rsidRPr="00193FAB" w14:paraId="0E6F259E" w14:textId="77777777" w:rsidTr="00726730">
        <w:trPr>
          <w:trHeight w:val="20"/>
        </w:trPr>
        <w:tc>
          <w:tcPr>
            <w:tcW w:w="9448" w:type="dxa"/>
            <w:gridSpan w:val="2"/>
            <w:tcBorders>
              <w:top w:val="single" w:sz="4" w:space="0" w:color="auto"/>
            </w:tcBorders>
            <w:shd w:val="clear" w:color="auto" w:fill="auto"/>
            <w:vAlign w:val="center"/>
          </w:tcPr>
          <w:p w14:paraId="3D1F8A9B" w14:textId="77777777" w:rsidR="00E768DB" w:rsidRPr="00193FAB" w:rsidRDefault="00E768DB" w:rsidP="00726730">
            <w:pPr>
              <w:pStyle w:val="Textoindependiente"/>
              <w:spacing w:before="120" w:line="240" w:lineRule="auto"/>
              <w:ind w:left="57" w:right="57"/>
              <w:jc w:val="both"/>
              <w:rPr>
                <w:rFonts w:ascii="Arial Narrow" w:hAnsi="Arial Narrow" w:cs="Calibri"/>
                <w:sz w:val="20"/>
                <w:szCs w:val="20"/>
              </w:rPr>
            </w:pPr>
            <w:r w:rsidRPr="00193FAB">
              <w:rPr>
                <w:rFonts w:ascii="Arial Narrow" w:hAnsi="Arial Narrow" w:cs="Calibri"/>
                <w:sz w:val="20"/>
                <w:szCs w:val="20"/>
              </w:rPr>
              <w:t>Las dependencias de Parques Nacionales Naturales de Colombia interesadas en adelantar cualquier tipo de proceso contractual en sus diferentes modalidades (Licitación Pública, Selección Abreviada, Concurso de Méritos, Contratación Directa, Mínima Cuantía, Cooperación Internacional, los financiados por la Banca Multilateral y demás procesos contractuales), deben radicar la solicitud de inicio de gestión contractual en el Grupo de Contratos del nivel central o área (grupo interno o dependencia) de contratación de la Dirección Territorial, con un plazo de antelación a la publicación del aviso de convocatoria del Proceso Contractual por el Grupo de Contratos</w:t>
            </w:r>
            <w:r>
              <w:rPr>
                <w:rFonts w:ascii="Arial Narrow" w:hAnsi="Arial Narrow" w:cs="Calibri"/>
                <w:sz w:val="20"/>
                <w:szCs w:val="20"/>
              </w:rPr>
              <w:t>, Grupo Interno de Trabajo o área responsable</w:t>
            </w:r>
            <w:r w:rsidRPr="00193FAB">
              <w:rPr>
                <w:rFonts w:ascii="Arial Narrow" w:hAnsi="Arial Narrow" w:cs="Calibri"/>
                <w:sz w:val="20"/>
                <w:szCs w:val="20"/>
              </w:rPr>
              <w:t>.</w:t>
            </w:r>
          </w:p>
          <w:p w14:paraId="7E1533BF" w14:textId="77777777" w:rsidR="00E768DB" w:rsidRPr="00193FAB" w:rsidRDefault="00E768DB" w:rsidP="00726730">
            <w:pPr>
              <w:pStyle w:val="Textoindependiente"/>
              <w:spacing w:before="120" w:line="240" w:lineRule="auto"/>
              <w:ind w:left="57" w:right="57"/>
              <w:jc w:val="both"/>
              <w:rPr>
                <w:rFonts w:ascii="Arial Narrow" w:hAnsi="Arial Narrow" w:cs="Calibri"/>
                <w:sz w:val="20"/>
                <w:szCs w:val="20"/>
              </w:rPr>
            </w:pPr>
            <w:r w:rsidRPr="00193FAB">
              <w:rPr>
                <w:rFonts w:ascii="Arial Narrow" w:hAnsi="Arial Narrow" w:cs="Calibri"/>
                <w:sz w:val="20"/>
                <w:szCs w:val="20"/>
              </w:rPr>
              <w:t>En lo relativo a las modificaciones contractuales, adiciones, prórrogas, terminaciones anticipadas y de mutuo acuerdo, cesiones, suspensiones, otrosí y en general todas las modificaciones contractuales a que haya lugar, la radicación por parte del supervisor en el área Grupo de Contratos del nivel central o dependencia responsable de contratación de la Dirección Territorial, será con antelación al vencimiento de las modificaciones contractuales.</w:t>
            </w:r>
          </w:p>
        </w:tc>
      </w:tr>
    </w:tbl>
    <w:p w14:paraId="65F5D4C2" w14:textId="5FD5739E" w:rsidR="00E768DB" w:rsidRDefault="00E768DB" w:rsidP="00655597">
      <w:pPr>
        <w:spacing w:line="240" w:lineRule="auto"/>
        <w:jc w:val="both"/>
        <w:rPr>
          <w:rFonts w:ascii="Arial Narrow" w:hAnsi="Arial Narrow" w:cs="Calibri"/>
        </w:rPr>
      </w:pPr>
    </w:p>
    <w:p w14:paraId="73A48DA4" w14:textId="77777777" w:rsidR="00E768DB" w:rsidRPr="00273D89" w:rsidRDefault="00E768DB" w:rsidP="00190562">
      <w:pPr>
        <w:pStyle w:val="Ttulo3"/>
        <w:numPr>
          <w:ilvl w:val="2"/>
          <w:numId w:val="14"/>
        </w:numPr>
        <w:tabs>
          <w:tab w:val="clear" w:pos="340"/>
        </w:tabs>
        <w:ind w:left="340" w:hanging="340"/>
      </w:pPr>
      <w:bookmarkStart w:id="16" w:name="_Toc113348886"/>
      <w:r w:rsidRPr="00273D89">
        <w:lastRenderedPageBreak/>
        <w:t>Seleccionar al contratista o aliado</w:t>
      </w:r>
      <w:bookmarkEnd w:id="16"/>
    </w:p>
    <w:p w14:paraId="0ADAD434" w14:textId="77777777" w:rsidR="00E768DB" w:rsidRPr="003E33F0" w:rsidRDefault="00E768DB" w:rsidP="00E768DB">
      <w:pPr>
        <w:pStyle w:val="Pa3"/>
        <w:spacing w:before="120" w:after="120" w:line="240" w:lineRule="auto"/>
        <w:jc w:val="both"/>
        <w:rPr>
          <w:rFonts w:ascii="Arial Narrow" w:hAnsi="Arial Narrow" w:cs="Calibri"/>
          <w:color w:val="000000"/>
          <w:sz w:val="22"/>
          <w:szCs w:val="22"/>
        </w:rPr>
      </w:pPr>
      <w:r w:rsidRPr="003E33F0">
        <w:rPr>
          <w:rFonts w:ascii="Arial Narrow" w:hAnsi="Arial Narrow" w:cs="Calibri"/>
          <w:color w:val="000000"/>
          <w:sz w:val="22"/>
          <w:szCs w:val="22"/>
        </w:rPr>
        <w:t>En virtud del principio de transparencia de la Ley 80 de 1993, en su artículo 24, la contratación de Parques Nacionales Naturales de Colombia, debe desarrollar en sus procesos de contratación el concepto de selección objetiva.</w:t>
      </w:r>
    </w:p>
    <w:p w14:paraId="080B79AE" w14:textId="77777777" w:rsidR="00E768DB" w:rsidRDefault="00E768DB" w:rsidP="00E768DB">
      <w:pPr>
        <w:pStyle w:val="Textoindependiente"/>
        <w:spacing w:before="120" w:line="240" w:lineRule="auto"/>
        <w:jc w:val="both"/>
        <w:rPr>
          <w:rFonts w:ascii="Arial Narrow" w:hAnsi="Arial Narrow" w:cs="Calibri"/>
        </w:rPr>
      </w:pPr>
      <w:r w:rsidRPr="003E33F0">
        <w:rPr>
          <w:rFonts w:ascii="Arial Narrow" w:hAnsi="Arial Narrow" w:cs="Calibri"/>
        </w:rPr>
        <w:t>Parques Nacionales Naturales de Colombia adelanta su gestión contractual en el marco de ordenado por la Constitución Política y la normatividad contractual aplicable. Cada procedimiento de selección debe ajustarse a lo señalado en la Ley 80 de 1993, Ley 1150 de 2007, la Ley 1474 de 2011, el Decreto 1082 de 2015, Decreto 092 de 2017, Ley 1882 de 2018, y demás normas que las sustituyan, complementen o adicionen; dependiendo del contrato o convenio y atendiendo las reglas puntuales para cada uno de ellos.</w:t>
      </w:r>
    </w:p>
    <w:p w14:paraId="5D6ACF0C" w14:textId="68795060" w:rsidR="00E768DB" w:rsidRDefault="00E768DB" w:rsidP="00655597">
      <w:pPr>
        <w:spacing w:line="240" w:lineRule="auto"/>
        <w:jc w:val="both"/>
        <w:rPr>
          <w:rFonts w:ascii="Arial Narrow" w:hAnsi="Arial Narrow" w:cs="Calibri"/>
        </w:rPr>
      </w:pPr>
    </w:p>
    <w:p w14:paraId="110D6E36" w14:textId="066BCB9F" w:rsidR="0036607D" w:rsidRDefault="0036607D" w:rsidP="00655597">
      <w:pPr>
        <w:spacing w:line="240" w:lineRule="auto"/>
        <w:jc w:val="both"/>
        <w:rPr>
          <w:rFonts w:ascii="Arial Narrow" w:hAnsi="Arial Narrow" w:cs="Calibri"/>
        </w:rPr>
      </w:pPr>
    </w:p>
    <w:p w14:paraId="706F56A5" w14:textId="62DD0420" w:rsidR="0036607D" w:rsidRDefault="0036607D" w:rsidP="00655597">
      <w:pPr>
        <w:spacing w:line="240" w:lineRule="auto"/>
        <w:jc w:val="both"/>
        <w:rPr>
          <w:rFonts w:ascii="Arial Narrow" w:hAnsi="Arial Narrow" w:cs="Calibri"/>
        </w:rPr>
      </w:pPr>
    </w:p>
    <w:p w14:paraId="53F4181D" w14:textId="1538AED8" w:rsidR="0036607D" w:rsidRDefault="0036607D" w:rsidP="00655597">
      <w:pPr>
        <w:spacing w:line="240" w:lineRule="auto"/>
        <w:jc w:val="both"/>
        <w:rPr>
          <w:rFonts w:ascii="Arial Narrow" w:hAnsi="Arial Narrow" w:cs="Calibri"/>
        </w:rPr>
      </w:pPr>
    </w:p>
    <w:p w14:paraId="3A984074" w14:textId="11AAE024" w:rsidR="0036607D" w:rsidRDefault="0036607D" w:rsidP="00655597">
      <w:pPr>
        <w:spacing w:line="240" w:lineRule="auto"/>
        <w:jc w:val="both"/>
        <w:rPr>
          <w:rFonts w:ascii="Arial Narrow" w:hAnsi="Arial Narrow" w:cs="Calibri"/>
        </w:rPr>
      </w:pPr>
    </w:p>
    <w:p w14:paraId="636573AF" w14:textId="441CF8D3" w:rsidR="0036607D" w:rsidRDefault="0036607D" w:rsidP="00655597">
      <w:pPr>
        <w:spacing w:line="240" w:lineRule="auto"/>
        <w:jc w:val="both"/>
        <w:rPr>
          <w:rFonts w:ascii="Arial Narrow" w:hAnsi="Arial Narrow" w:cs="Calibri"/>
        </w:rPr>
      </w:pPr>
    </w:p>
    <w:p w14:paraId="26828F12" w14:textId="27549FD7" w:rsidR="0036607D" w:rsidRDefault="0036607D" w:rsidP="00655597">
      <w:pPr>
        <w:spacing w:line="240" w:lineRule="auto"/>
        <w:jc w:val="both"/>
        <w:rPr>
          <w:rFonts w:ascii="Arial Narrow" w:hAnsi="Arial Narrow" w:cs="Calibri"/>
        </w:rPr>
      </w:pPr>
    </w:p>
    <w:p w14:paraId="7484BEB0" w14:textId="50951477" w:rsidR="0036607D" w:rsidRDefault="0036607D" w:rsidP="00655597">
      <w:pPr>
        <w:spacing w:line="240" w:lineRule="auto"/>
        <w:jc w:val="both"/>
        <w:rPr>
          <w:rFonts w:ascii="Arial Narrow" w:hAnsi="Arial Narrow" w:cs="Calibri"/>
        </w:rPr>
      </w:pPr>
    </w:p>
    <w:p w14:paraId="023F0249" w14:textId="43D9FF54" w:rsidR="0036607D" w:rsidRDefault="0036607D" w:rsidP="00655597">
      <w:pPr>
        <w:spacing w:line="240" w:lineRule="auto"/>
        <w:jc w:val="both"/>
        <w:rPr>
          <w:rFonts w:ascii="Arial Narrow" w:hAnsi="Arial Narrow" w:cs="Calibri"/>
        </w:rPr>
      </w:pPr>
    </w:p>
    <w:p w14:paraId="1D251F58" w14:textId="66D18357" w:rsidR="0036607D" w:rsidRDefault="0036607D" w:rsidP="00655597">
      <w:pPr>
        <w:spacing w:line="240" w:lineRule="auto"/>
        <w:jc w:val="both"/>
        <w:rPr>
          <w:rFonts w:ascii="Arial Narrow" w:hAnsi="Arial Narrow" w:cs="Calibri"/>
        </w:rPr>
      </w:pPr>
    </w:p>
    <w:p w14:paraId="0EA884B7" w14:textId="09D46BE5" w:rsidR="0036607D" w:rsidRDefault="0036607D" w:rsidP="00655597">
      <w:pPr>
        <w:spacing w:line="240" w:lineRule="auto"/>
        <w:jc w:val="both"/>
        <w:rPr>
          <w:rFonts w:ascii="Arial Narrow" w:hAnsi="Arial Narrow" w:cs="Calibri"/>
        </w:rPr>
      </w:pPr>
    </w:p>
    <w:p w14:paraId="353BDEC7" w14:textId="3C411228" w:rsidR="0036607D" w:rsidRDefault="0036607D" w:rsidP="00655597">
      <w:pPr>
        <w:spacing w:line="240" w:lineRule="auto"/>
        <w:jc w:val="both"/>
        <w:rPr>
          <w:rFonts w:ascii="Arial Narrow" w:hAnsi="Arial Narrow" w:cs="Calibri"/>
        </w:rPr>
      </w:pPr>
    </w:p>
    <w:p w14:paraId="27625D47" w14:textId="7DDA1464" w:rsidR="0036607D" w:rsidRDefault="0036607D" w:rsidP="00655597">
      <w:pPr>
        <w:spacing w:line="240" w:lineRule="auto"/>
        <w:jc w:val="both"/>
        <w:rPr>
          <w:rFonts w:ascii="Arial Narrow" w:hAnsi="Arial Narrow" w:cs="Calibri"/>
        </w:rPr>
      </w:pPr>
    </w:p>
    <w:p w14:paraId="324D4241" w14:textId="135C291B" w:rsidR="0036607D" w:rsidRDefault="0036607D" w:rsidP="00655597">
      <w:pPr>
        <w:spacing w:line="240" w:lineRule="auto"/>
        <w:jc w:val="both"/>
        <w:rPr>
          <w:rFonts w:ascii="Arial Narrow" w:hAnsi="Arial Narrow" w:cs="Calibri"/>
        </w:rPr>
      </w:pPr>
    </w:p>
    <w:p w14:paraId="51A1BA8A" w14:textId="3E940421" w:rsidR="0036607D" w:rsidRDefault="0036607D" w:rsidP="00655597">
      <w:pPr>
        <w:spacing w:line="240" w:lineRule="auto"/>
        <w:jc w:val="both"/>
        <w:rPr>
          <w:rFonts w:ascii="Arial Narrow" w:hAnsi="Arial Narrow" w:cs="Calibri"/>
        </w:rPr>
      </w:pPr>
    </w:p>
    <w:p w14:paraId="4F6F4C44" w14:textId="67E929C3" w:rsidR="0036607D" w:rsidRDefault="0036607D" w:rsidP="00655597">
      <w:pPr>
        <w:spacing w:line="240" w:lineRule="auto"/>
        <w:jc w:val="both"/>
        <w:rPr>
          <w:rFonts w:ascii="Arial Narrow" w:hAnsi="Arial Narrow" w:cs="Calibri"/>
        </w:rPr>
      </w:pPr>
    </w:p>
    <w:p w14:paraId="76F413EC" w14:textId="022D3A7A" w:rsidR="0036607D" w:rsidRDefault="0036607D" w:rsidP="00655597">
      <w:pPr>
        <w:spacing w:line="240" w:lineRule="auto"/>
        <w:jc w:val="both"/>
        <w:rPr>
          <w:rFonts w:ascii="Arial Narrow" w:hAnsi="Arial Narrow" w:cs="Calibri"/>
        </w:rPr>
      </w:pPr>
    </w:p>
    <w:p w14:paraId="1C2901CF" w14:textId="318DB34D" w:rsidR="0036607D" w:rsidRDefault="0036607D" w:rsidP="00655597">
      <w:pPr>
        <w:spacing w:line="240" w:lineRule="auto"/>
        <w:jc w:val="both"/>
        <w:rPr>
          <w:rFonts w:ascii="Arial Narrow" w:hAnsi="Arial Narrow" w:cs="Calibri"/>
        </w:rPr>
      </w:pPr>
    </w:p>
    <w:p w14:paraId="24245502" w14:textId="6FD5973B" w:rsidR="0036607D" w:rsidRDefault="0036607D" w:rsidP="00655597">
      <w:pPr>
        <w:spacing w:line="240" w:lineRule="auto"/>
        <w:jc w:val="both"/>
        <w:rPr>
          <w:rFonts w:ascii="Arial Narrow" w:hAnsi="Arial Narrow" w:cs="Calibri"/>
        </w:rPr>
      </w:pPr>
    </w:p>
    <w:p w14:paraId="7017A5D2" w14:textId="2061D428" w:rsidR="0036607D" w:rsidRDefault="0036607D" w:rsidP="00655597">
      <w:pPr>
        <w:spacing w:line="240" w:lineRule="auto"/>
        <w:jc w:val="both"/>
        <w:rPr>
          <w:rFonts w:ascii="Arial Narrow" w:hAnsi="Arial Narrow" w:cs="Calibri"/>
        </w:rPr>
      </w:pPr>
    </w:p>
    <w:p w14:paraId="6414BA5A" w14:textId="2F45AE66" w:rsidR="0036607D" w:rsidRDefault="0036607D" w:rsidP="00655597">
      <w:pPr>
        <w:spacing w:line="240" w:lineRule="auto"/>
        <w:jc w:val="both"/>
        <w:rPr>
          <w:rFonts w:ascii="Arial Narrow" w:hAnsi="Arial Narrow" w:cs="Calibri"/>
        </w:rPr>
      </w:pPr>
    </w:p>
    <w:p w14:paraId="1F405D64" w14:textId="2C286C54" w:rsidR="0036607D" w:rsidRDefault="0036607D" w:rsidP="00655597">
      <w:pPr>
        <w:spacing w:line="240" w:lineRule="auto"/>
        <w:jc w:val="both"/>
        <w:rPr>
          <w:rFonts w:ascii="Arial Narrow" w:hAnsi="Arial Narrow" w:cs="Calibri"/>
        </w:rPr>
      </w:pPr>
    </w:p>
    <w:p w14:paraId="25D0A5EA" w14:textId="627A4E7B" w:rsidR="0036607D" w:rsidRDefault="0036607D" w:rsidP="00655597">
      <w:pPr>
        <w:spacing w:line="240" w:lineRule="auto"/>
        <w:jc w:val="both"/>
        <w:rPr>
          <w:rFonts w:ascii="Arial Narrow" w:hAnsi="Arial Narrow" w:cs="Calibri"/>
        </w:rPr>
      </w:pPr>
    </w:p>
    <w:p w14:paraId="3E1E069E" w14:textId="43BDCF8A" w:rsidR="0036607D" w:rsidRDefault="0036607D" w:rsidP="00655597">
      <w:pPr>
        <w:spacing w:line="240" w:lineRule="auto"/>
        <w:jc w:val="both"/>
        <w:rPr>
          <w:rFonts w:ascii="Arial Narrow" w:hAnsi="Arial Narrow" w:cs="Calibri"/>
        </w:rPr>
      </w:pPr>
    </w:p>
    <w:p w14:paraId="63CFAD8F" w14:textId="77777777" w:rsidR="0036607D" w:rsidRDefault="0036607D" w:rsidP="00655597">
      <w:pPr>
        <w:spacing w:line="240" w:lineRule="auto"/>
        <w:jc w:val="both"/>
        <w:rPr>
          <w:rFonts w:ascii="Arial Narrow" w:hAnsi="Arial Narrow" w:cs="Calibri"/>
        </w:rPr>
      </w:pPr>
    </w:p>
    <w:p w14:paraId="03F9F0C0" w14:textId="7819D3CB" w:rsidR="009E3427" w:rsidRPr="00256800" w:rsidRDefault="00EE3F07" w:rsidP="0085547A">
      <w:pPr>
        <w:rPr>
          <w:rFonts w:ascii="Arial Narrow" w:hAnsi="Arial Narrow" w:cs="Calibri"/>
          <w:b/>
          <w:bCs/>
        </w:rPr>
      </w:pPr>
      <w:r w:rsidRPr="00256800">
        <w:rPr>
          <w:rFonts w:ascii="Arial Narrow" w:hAnsi="Arial Narrow" w:cs="Calibri"/>
          <w:b/>
          <w:bCs/>
        </w:rPr>
        <w:lastRenderedPageBreak/>
        <w:t>Síntesis:</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973"/>
        <w:gridCol w:w="4110"/>
      </w:tblGrid>
      <w:tr w:rsidR="00660103" w:rsidRPr="00A95A00" w14:paraId="2C0CB076" w14:textId="77777777" w:rsidTr="00A95A00">
        <w:trPr>
          <w:cantSplit/>
          <w:trHeight w:val="510"/>
          <w:tblHeader/>
        </w:trPr>
        <w:tc>
          <w:tcPr>
            <w:tcW w:w="667" w:type="pct"/>
            <w:shd w:val="clear" w:color="auto" w:fill="D5DCE4"/>
            <w:vAlign w:val="center"/>
          </w:tcPr>
          <w:p w14:paraId="2695B78A" w14:textId="77777777" w:rsidR="00660103" w:rsidRPr="00A95A00" w:rsidRDefault="00660103" w:rsidP="00A95A00">
            <w:pPr>
              <w:spacing w:after="0" w:line="240" w:lineRule="auto"/>
              <w:jc w:val="center"/>
              <w:rPr>
                <w:rFonts w:ascii="Arial Narrow" w:eastAsia="Arial Narrow" w:hAnsi="Arial Narrow" w:cs="Calibri"/>
                <w:b/>
                <w:bCs/>
                <w:sz w:val="16"/>
                <w:szCs w:val="16"/>
              </w:rPr>
            </w:pPr>
            <w:r w:rsidRPr="00A95A00">
              <w:rPr>
                <w:rFonts w:ascii="Arial Narrow" w:eastAsia="Arial Narrow" w:hAnsi="Arial Narrow" w:cs="Calibri"/>
                <w:b/>
                <w:bCs/>
                <w:sz w:val="16"/>
                <w:szCs w:val="16"/>
              </w:rPr>
              <w:t>PROCESO</w:t>
            </w:r>
          </w:p>
        </w:tc>
        <w:tc>
          <w:tcPr>
            <w:tcW w:w="2130" w:type="pct"/>
            <w:shd w:val="clear" w:color="auto" w:fill="D5DCE4"/>
            <w:vAlign w:val="center"/>
          </w:tcPr>
          <w:p w14:paraId="58AEEF0A" w14:textId="77777777" w:rsidR="00660103" w:rsidRPr="00A95A00" w:rsidRDefault="00660103" w:rsidP="00A95A00">
            <w:pPr>
              <w:pStyle w:val="Textoindependiente"/>
              <w:spacing w:after="0" w:line="240" w:lineRule="auto"/>
              <w:jc w:val="center"/>
              <w:rPr>
                <w:rFonts w:ascii="Arial Narrow" w:hAnsi="Arial Narrow" w:cs="Calibri"/>
                <w:b/>
                <w:bCs/>
                <w:sz w:val="16"/>
                <w:szCs w:val="16"/>
              </w:rPr>
            </w:pPr>
            <w:r w:rsidRPr="00A95A00">
              <w:rPr>
                <w:rFonts w:ascii="Arial Narrow" w:hAnsi="Arial Narrow" w:cs="Calibri"/>
                <w:b/>
                <w:bCs/>
                <w:sz w:val="16"/>
                <w:szCs w:val="16"/>
              </w:rPr>
              <w:t>CONDICIONES</w:t>
            </w:r>
          </w:p>
        </w:tc>
        <w:tc>
          <w:tcPr>
            <w:tcW w:w="2204" w:type="pct"/>
            <w:shd w:val="clear" w:color="auto" w:fill="D5DCE4"/>
            <w:vAlign w:val="center"/>
          </w:tcPr>
          <w:p w14:paraId="4A153E87" w14:textId="77777777" w:rsidR="00660103" w:rsidRPr="00A95A00" w:rsidRDefault="00660103" w:rsidP="00A95A00">
            <w:pPr>
              <w:pStyle w:val="Textoindependiente"/>
              <w:spacing w:after="0" w:line="240" w:lineRule="auto"/>
              <w:jc w:val="center"/>
              <w:rPr>
                <w:rFonts w:ascii="Arial Narrow" w:hAnsi="Arial Narrow" w:cs="Calibri"/>
                <w:b/>
                <w:bCs/>
                <w:sz w:val="16"/>
                <w:szCs w:val="16"/>
              </w:rPr>
            </w:pPr>
            <w:r w:rsidRPr="00A95A00">
              <w:rPr>
                <w:rFonts w:ascii="Arial Narrow" w:hAnsi="Arial Narrow" w:cs="Calibri"/>
                <w:b/>
                <w:bCs/>
                <w:sz w:val="16"/>
                <w:szCs w:val="16"/>
              </w:rPr>
              <w:t>CRITERIOS DE SELECCIÓN</w:t>
            </w:r>
          </w:p>
        </w:tc>
      </w:tr>
      <w:tr w:rsidR="00660103" w:rsidRPr="00A542AE" w14:paraId="2434DA20" w14:textId="77777777" w:rsidTr="002D2A9B">
        <w:trPr>
          <w:cantSplit/>
          <w:trHeight w:val="4310"/>
        </w:trPr>
        <w:tc>
          <w:tcPr>
            <w:tcW w:w="667" w:type="pct"/>
            <w:shd w:val="clear" w:color="auto" w:fill="auto"/>
            <w:textDirection w:val="btLr"/>
            <w:vAlign w:val="center"/>
          </w:tcPr>
          <w:p w14:paraId="7DDA7C86" w14:textId="77777777" w:rsidR="00660103" w:rsidRPr="00A95A00" w:rsidRDefault="00660103" w:rsidP="003F4E76">
            <w:pPr>
              <w:spacing w:after="0" w:line="240" w:lineRule="auto"/>
              <w:ind w:left="113" w:right="113"/>
              <w:jc w:val="center"/>
              <w:rPr>
                <w:rFonts w:ascii="Arial Narrow" w:hAnsi="Arial Narrow" w:cs="Calibri"/>
                <w:b/>
                <w:bCs/>
                <w:sz w:val="16"/>
                <w:szCs w:val="16"/>
              </w:rPr>
            </w:pPr>
            <w:r w:rsidRPr="00A95A00">
              <w:rPr>
                <w:rFonts w:ascii="Arial Narrow" w:eastAsia="Arial Narrow" w:hAnsi="Arial Narrow" w:cs="Calibri"/>
                <w:b/>
                <w:bCs/>
                <w:sz w:val="16"/>
                <w:szCs w:val="16"/>
              </w:rPr>
              <w:t>LICITACION PUBLICA</w:t>
            </w:r>
          </w:p>
        </w:tc>
        <w:tc>
          <w:tcPr>
            <w:tcW w:w="2130" w:type="pct"/>
            <w:shd w:val="clear" w:color="auto" w:fill="auto"/>
            <w:vAlign w:val="center"/>
          </w:tcPr>
          <w:p w14:paraId="41E822D5" w14:textId="77777777" w:rsidR="00660103" w:rsidRPr="00A95A00" w:rsidRDefault="00660103" w:rsidP="00A95A00">
            <w:pPr>
              <w:pStyle w:val="Textoindependiente"/>
              <w:tabs>
                <w:tab w:val="left" w:pos="3994"/>
              </w:tabs>
              <w:spacing w:before="1" w:line="240" w:lineRule="auto"/>
              <w:ind w:right="40"/>
              <w:jc w:val="both"/>
              <w:rPr>
                <w:rFonts w:ascii="Arial Narrow" w:hAnsi="Arial Narrow" w:cs="Calibri"/>
                <w:sz w:val="16"/>
                <w:szCs w:val="16"/>
              </w:rPr>
            </w:pPr>
            <w:r w:rsidRPr="00A95A00">
              <w:rPr>
                <w:rFonts w:ascii="Arial Narrow" w:hAnsi="Arial Narrow" w:cs="Calibri"/>
                <w:sz w:val="16"/>
                <w:szCs w:val="16"/>
              </w:rPr>
              <w:t xml:space="preserve">La escogencia del contratista se efectuará por regla general a través de licitación pública, si por ley no se encuentra prevista otra modalidad. </w:t>
            </w:r>
          </w:p>
          <w:p w14:paraId="018D0C7D" w14:textId="77777777" w:rsidR="00660103" w:rsidRPr="00A95A00" w:rsidRDefault="00660103" w:rsidP="00A95A00">
            <w:pPr>
              <w:pStyle w:val="Textoindependiente"/>
              <w:spacing w:line="240" w:lineRule="auto"/>
              <w:ind w:right="40"/>
              <w:jc w:val="both"/>
              <w:rPr>
                <w:rFonts w:ascii="Arial Narrow" w:hAnsi="Arial Narrow" w:cs="Calibri"/>
                <w:sz w:val="16"/>
                <w:szCs w:val="16"/>
              </w:rPr>
            </w:pPr>
            <w:r w:rsidRPr="00A95A00">
              <w:rPr>
                <w:rFonts w:ascii="Arial Narrow" w:hAnsi="Arial Narrow" w:cs="Calibri"/>
                <w:sz w:val="16"/>
                <w:szCs w:val="16"/>
              </w:rPr>
              <w:t>La Licitación Pública es el proceso de selección que debe adelantarse por regla general, residualmente cuando no aplica otra modalidad de selección y cuando la cuantía del objeto a contratar supera la menor cuantía de la Entidad. En esta modalidad se escoge la oferta más favorable de acuerdo con la ponderación de precio y calidad o relación precio- calidad, y apoyo a la industria nacional</w:t>
            </w:r>
            <w:r w:rsidR="00FB2324" w:rsidRPr="00A95A00">
              <w:rPr>
                <w:rFonts w:ascii="Arial Narrow" w:hAnsi="Arial Narrow" w:cs="Calibri"/>
                <w:sz w:val="16"/>
                <w:szCs w:val="16"/>
              </w:rPr>
              <w:t>, porcentaje por discapacidad y demás criterios de ponderación</w:t>
            </w:r>
            <w:r w:rsidR="009E3510" w:rsidRPr="00A95A00">
              <w:rPr>
                <w:rFonts w:ascii="Arial Narrow" w:hAnsi="Arial Narrow" w:cs="Calibri"/>
                <w:sz w:val="16"/>
                <w:szCs w:val="16"/>
              </w:rPr>
              <w:t>,</w:t>
            </w:r>
            <w:r w:rsidR="00FB2324" w:rsidRPr="00A95A00">
              <w:rPr>
                <w:rFonts w:ascii="Arial Narrow" w:hAnsi="Arial Narrow" w:cs="Calibri"/>
                <w:sz w:val="16"/>
                <w:szCs w:val="16"/>
              </w:rPr>
              <w:t xml:space="preserve"> acorde con la normatividad vigente. </w:t>
            </w:r>
          </w:p>
          <w:p w14:paraId="1B24D95A" w14:textId="77777777" w:rsidR="00660103" w:rsidRPr="00A95A00" w:rsidRDefault="00660103" w:rsidP="00A95A00">
            <w:pPr>
              <w:pStyle w:val="Textoindependiente"/>
              <w:spacing w:before="1" w:line="240" w:lineRule="auto"/>
              <w:ind w:right="40"/>
              <w:jc w:val="both"/>
              <w:rPr>
                <w:rFonts w:ascii="Arial Narrow" w:hAnsi="Arial Narrow" w:cs="Calibri"/>
                <w:sz w:val="16"/>
                <w:szCs w:val="16"/>
              </w:rPr>
            </w:pPr>
            <w:r w:rsidRPr="00A95A00">
              <w:rPr>
                <w:rFonts w:ascii="Arial Narrow" w:hAnsi="Arial Narrow" w:cs="Calibri"/>
                <w:sz w:val="16"/>
                <w:szCs w:val="16"/>
              </w:rPr>
              <w:t>De acuerdo con lo dispuesto en la Ley 1882 de 2018, en los procesos de Licitación Pública para seleccionar contratistas de obra, la oferta estará conformada por dos sobres independientes, uno en el cual se incluyan los documentos para el cumplimiento de requisitos habilitantes y ponderables distintos a la oferta económica y un segundo sobre que contenga la oferta económica.</w:t>
            </w:r>
          </w:p>
          <w:p w14:paraId="6FB2FF2D" w14:textId="77777777" w:rsidR="00E35267" w:rsidRPr="00A95A00" w:rsidRDefault="00660103" w:rsidP="00A95A00">
            <w:pPr>
              <w:pStyle w:val="Textoindependiente"/>
              <w:spacing w:line="240" w:lineRule="auto"/>
              <w:ind w:right="40"/>
              <w:jc w:val="both"/>
              <w:rPr>
                <w:rFonts w:ascii="Arial Narrow" w:hAnsi="Arial Narrow" w:cs="Calibri"/>
                <w:sz w:val="16"/>
                <w:szCs w:val="16"/>
              </w:rPr>
            </w:pPr>
            <w:r w:rsidRPr="00A95A00">
              <w:rPr>
                <w:rFonts w:ascii="Arial Narrow" w:hAnsi="Arial Narrow" w:cs="Calibri"/>
                <w:sz w:val="16"/>
                <w:szCs w:val="16"/>
              </w:rPr>
              <w:t>En la plataforma del SECOP II, estos documentos se relacionarán en el aparte correspondiente por el contratista. El sobre de la oferta económica, físico o electrónico, solo será abierto hasta la audiencia de adjudicación, donde se evaluará la oferta económica a través del mecanismo escogido mediante el método aleatorio que se establezca en los pliegos de condiciones.</w:t>
            </w:r>
          </w:p>
        </w:tc>
        <w:tc>
          <w:tcPr>
            <w:tcW w:w="2204" w:type="pct"/>
            <w:vMerge w:val="restart"/>
            <w:vAlign w:val="center"/>
          </w:tcPr>
          <w:p w14:paraId="40F45081" w14:textId="77777777" w:rsidR="00660103" w:rsidRPr="00A95A00" w:rsidRDefault="00660103"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 xml:space="preserve">1. La ponderación de los elementos CALIDAD – PRECIO soportados en puntajes o Fórmulas señaladas </w:t>
            </w:r>
          </w:p>
          <w:p w14:paraId="77C13D5A" w14:textId="77777777" w:rsidR="00660103" w:rsidRPr="00A95A00" w:rsidRDefault="00660103" w:rsidP="00A95A00">
            <w:pPr>
              <w:spacing w:after="0" w:line="240" w:lineRule="auto"/>
              <w:jc w:val="both"/>
              <w:rPr>
                <w:rFonts w:ascii="Arial Narrow" w:eastAsia="Calibri" w:hAnsi="Arial Narrow" w:cs="Calibri"/>
                <w:sz w:val="16"/>
                <w:szCs w:val="16"/>
              </w:rPr>
            </w:pPr>
          </w:p>
          <w:p w14:paraId="4B5B9364" w14:textId="77777777" w:rsidR="00660103" w:rsidRPr="00A95A00" w:rsidRDefault="00660103"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2. La ponderación de los elementos de calidad y precio que representen la mejor relación costo-beneficio para la Entidad. En este caso, en los pliegos de condiciones deben</w:t>
            </w:r>
          </w:p>
          <w:p w14:paraId="13323A2C" w14:textId="77777777" w:rsidR="00660103" w:rsidRPr="00A95A00" w:rsidRDefault="00660103"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indicarse:</w:t>
            </w:r>
          </w:p>
          <w:p w14:paraId="08EE7178" w14:textId="77777777" w:rsidR="00E35267" w:rsidRPr="00A95A00" w:rsidRDefault="00E35267" w:rsidP="00A95A00">
            <w:pPr>
              <w:spacing w:after="0" w:line="240" w:lineRule="auto"/>
              <w:jc w:val="both"/>
              <w:rPr>
                <w:rFonts w:ascii="Arial Narrow" w:eastAsia="Calibri" w:hAnsi="Arial Narrow" w:cs="Calibri"/>
                <w:sz w:val="16"/>
                <w:szCs w:val="16"/>
              </w:rPr>
            </w:pPr>
          </w:p>
          <w:p w14:paraId="3E83C702" w14:textId="77777777" w:rsidR="00660103" w:rsidRPr="00A95A00" w:rsidRDefault="00660103"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 Las condiciones técnicas y económicas mínimas de la oferta</w:t>
            </w:r>
          </w:p>
          <w:p w14:paraId="60767D54" w14:textId="77777777" w:rsidR="00E35267" w:rsidRPr="00A95A00" w:rsidRDefault="00E35267" w:rsidP="00A95A00">
            <w:pPr>
              <w:spacing w:after="0" w:line="240" w:lineRule="auto"/>
              <w:jc w:val="both"/>
              <w:rPr>
                <w:rFonts w:ascii="Arial Narrow" w:eastAsia="Calibri" w:hAnsi="Arial Narrow" w:cs="Calibri"/>
                <w:sz w:val="16"/>
                <w:szCs w:val="16"/>
              </w:rPr>
            </w:pPr>
          </w:p>
          <w:p w14:paraId="3CB2E50B" w14:textId="77777777" w:rsidR="00660103" w:rsidRPr="00A95A00" w:rsidRDefault="00660103"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 Las condiciones técnicas adicionales que presenten ventajas de calidad o de funcionamiento entre otros: el uso de tecnologías y materiales que generen mayor eficiencia, rendimiento o duración del bien, obra o servicio.</w:t>
            </w:r>
          </w:p>
          <w:p w14:paraId="3609B58E" w14:textId="77777777" w:rsidR="00660103" w:rsidRPr="00A95A00" w:rsidRDefault="00660103" w:rsidP="00A95A00">
            <w:pPr>
              <w:spacing w:after="0" w:line="240" w:lineRule="auto"/>
              <w:jc w:val="both"/>
              <w:rPr>
                <w:rFonts w:ascii="Arial Narrow" w:eastAsia="Calibri" w:hAnsi="Arial Narrow" w:cs="Calibri"/>
                <w:sz w:val="16"/>
                <w:szCs w:val="16"/>
              </w:rPr>
            </w:pPr>
          </w:p>
          <w:p w14:paraId="2D86EB45" w14:textId="77777777" w:rsidR="00660103" w:rsidRPr="00A95A00" w:rsidRDefault="00660103"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3. Promoción a la industria nacional.</w:t>
            </w:r>
            <w:r w:rsidR="00F20DA9" w:rsidRPr="00A95A00">
              <w:rPr>
                <w:rFonts w:ascii="Arial Narrow" w:eastAsia="Calibri" w:hAnsi="Arial Narrow" w:cs="Calibri"/>
                <w:sz w:val="16"/>
                <w:szCs w:val="16"/>
              </w:rPr>
              <w:t xml:space="preserve"> Atendiendo el Manual aportado por CCE que se encuentre vigente</w:t>
            </w:r>
            <w:r w:rsidR="00F20DA9" w:rsidRPr="00A95A00">
              <w:rPr>
                <w:rStyle w:val="Refdenotaalpie"/>
                <w:rFonts w:ascii="Arial Narrow" w:eastAsia="Calibri" w:hAnsi="Arial Narrow" w:cs="Calibri"/>
                <w:sz w:val="16"/>
                <w:szCs w:val="16"/>
              </w:rPr>
              <w:footnoteReference w:id="8"/>
            </w:r>
            <w:r w:rsidR="00F20DA9" w:rsidRPr="00A95A00">
              <w:rPr>
                <w:rFonts w:ascii="Arial Narrow" w:eastAsia="Calibri" w:hAnsi="Arial Narrow" w:cs="Calibri"/>
                <w:sz w:val="16"/>
                <w:szCs w:val="16"/>
              </w:rPr>
              <w:t xml:space="preserve">. </w:t>
            </w:r>
          </w:p>
          <w:p w14:paraId="2BFC7203" w14:textId="77777777" w:rsidR="00660103" w:rsidRPr="00A95A00" w:rsidRDefault="00660103" w:rsidP="00A95A00">
            <w:pPr>
              <w:spacing w:after="0" w:line="240" w:lineRule="auto"/>
              <w:jc w:val="both"/>
              <w:rPr>
                <w:rFonts w:ascii="Arial Narrow" w:eastAsia="Calibri" w:hAnsi="Arial Narrow" w:cs="Calibri"/>
                <w:sz w:val="16"/>
                <w:szCs w:val="16"/>
              </w:rPr>
            </w:pPr>
          </w:p>
          <w:p w14:paraId="0EAE9C8F" w14:textId="77777777" w:rsidR="00660103" w:rsidRPr="00A95A00" w:rsidRDefault="00660103" w:rsidP="00A95A00">
            <w:pPr>
              <w:pStyle w:val="Textoindependiente"/>
              <w:spacing w:before="1" w:line="240" w:lineRule="auto"/>
              <w:jc w:val="both"/>
              <w:rPr>
                <w:rFonts w:ascii="Arial Narrow" w:hAnsi="Arial Narrow" w:cs="Calibri"/>
                <w:sz w:val="16"/>
                <w:szCs w:val="16"/>
              </w:rPr>
            </w:pPr>
            <w:r w:rsidRPr="00A95A00">
              <w:rPr>
                <w:rFonts w:ascii="Arial Narrow" w:hAnsi="Arial Narrow" w:cs="Calibri"/>
                <w:sz w:val="16"/>
                <w:szCs w:val="16"/>
              </w:rPr>
              <w:t xml:space="preserve">4. Uno por ciento (1%) del total de los puntos establecidos en el pliego de condiciones, a los proponentes que acrediten la vinculación de trabajadores con discapacidad en su planta de personal, de acuerdo con los requisitos señalados en el Decreto 392 de 2018, ponderación aplicable solo en procesos de Licitación Pública.  (LICITACIÓN PÚBLICA) </w:t>
            </w:r>
          </w:p>
          <w:p w14:paraId="5BB8C7A7" w14:textId="77777777" w:rsidR="00660103" w:rsidRPr="00A95A00" w:rsidRDefault="00660103" w:rsidP="00A95A00">
            <w:pPr>
              <w:pStyle w:val="Textoindependiente"/>
              <w:spacing w:before="1" w:line="240" w:lineRule="auto"/>
              <w:ind w:right="-234"/>
              <w:rPr>
                <w:rFonts w:ascii="Arial Narrow" w:hAnsi="Arial Narrow" w:cs="Calibri"/>
                <w:sz w:val="16"/>
                <w:szCs w:val="16"/>
              </w:rPr>
            </w:pPr>
            <w:r w:rsidRPr="00A95A00">
              <w:rPr>
                <w:rFonts w:ascii="Arial Narrow" w:hAnsi="Arial Narrow" w:cs="Calibri"/>
                <w:sz w:val="16"/>
                <w:szCs w:val="16"/>
              </w:rPr>
              <w:t>_________________</w:t>
            </w:r>
          </w:p>
          <w:p w14:paraId="5AD04A3A" w14:textId="77777777" w:rsidR="00660103" w:rsidRPr="00A95A00" w:rsidRDefault="00660103" w:rsidP="00A95A00">
            <w:pPr>
              <w:pStyle w:val="Textoindependiente"/>
              <w:spacing w:before="1" w:line="240" w:lineRule="auto"/>
              <w:ind w:right="-234"/>
              <w:rPr>
                <w:rFonts w:ascii="Arial Narrow" w:hAnsi="Arial Narrow" w:cs="Calibri"/>
                <w:sz w:val="16"/>
                <w:szCs w:val="16"/>
              </w:rPr>
            </w:pPr>
            <w:r w:rsidRPr="00A95A00">
              <w:rPr>
                <w:rFonts w:ascii="Arial Narrow" w:hAnsi="Arial Narrow" w:cs="Calibri"/>
                <w:sz w:val="16"/>
                <w:szCs w:val="16"/>
              </w:rPr>
              <w:t xml:space="preserve">SELECCIÓN ABREVIADA POR SUBASTA INVERSA: </w:t>
            </w:r>
          </w:p>
          <w:p w14:paraId="03BC76E1" w14:textId="77777777" w:rsidR="00660103" w:rsidRPr="00A95A00" w:rsidRDefault="00660103" w:rsidP="00A95A00">
            <w:pPr>
              <w:pStyle w:val="Textoindependiente"/>
              <w:spacing w:before="1" w:line="240" w:lineRule="auto"/>
              <w:ind w:right="-234"/>
              <w:rPr>
                <w:rFonts w:ascii="Arial Narrow" w:eastAsia="Calibri" w:hAnsi="Arial Narrow" w:cs="Calibri"/>
                <w:sz w:val="16"/>
                <w:szCs w:val="16"/>
              </w:rPr>
            </w:pPr>
            <w:r w:rsidRPr="00A95A00">
              <w:rPr>
                <w:rFonts w:ascii="Arial Narrow" w:eastAsia="Calibri" w:hAnsi="Arial Narrow" w:cs="Calibri"/>
                <w:sz w:val="16"/>
                <w:szCs w:val="16"/>
              </w:rPr>
              <w:lastRenderedPageBreak/>
              <w:t>La oferta más favorable la determina el menor precio</w:t>
            </w:r>
            <w:r w:rsidR="00746B2D" w:rsidRPr="00A95A00">
              <w:rPr>
                <w:rFonts w:ascii="Arial Narrow" w:eastAsia="Calibri" w:hAnsi="Arial Narrow" w:cs="Calibri"/>
                <w:sz w:val="16"/>
                <w:szCs w:val="16"/>
              </w:rPr>
              <w:t>.</w:t>
            </w:r>
          </w:p>
          <w:p w14:paraId="7029471D" w14:textId="77777777" w:rsidR="00746B2D" w:rsidRPr="00A95A00" w:rsidRDefault="00746B2D" w:rsidP="00A95A00">
            <w:pPr>
              <w:pStyle w:val="Textoindependiente"/>
              <w:spacing w:before="1" w:line="240" w:lineRule="auto"/>
              <w:ind w:right="-234"/>
              <w:rPr>
                <w:rFonts w:ascii="Arial Narrow" w:eastAsia="Calibri" w:hAnsi="Arial Narrow" w:cs="Calibri"/>
                <w:sz w:val="16"/>
                <w:szCs w:val="16"/>
              </w:rPr>
            </w:pPr>
            <w:r w:rsidRPr="00A95A00">
              <w:rPr>
                <w:rFonts w:ascii="Arial Narrow" w:eastAsia="Calibri" w:hAnsi="Arial Narrow" w:cs="Calibri"/>
                <w:sz w:val="16"/>
                <w:szCs w:val="16"/>
              </w:rPr>
              <w:t>___________________</w:t>
            </w:r>
          </w:p>
          <w:p w14:paraId="7A9A1845" w14:textId="77777777" w:rsidR="00746B2D" w:rsidRPr="00A95A00" w:rsidRDefault="00746B2D" w:rsidP="00A95A00">
            <w:pPr>
              <w:pStyle w:val="Textoindependiente"/>
              <w:spacing w:before="1" w:line="240" w:lineRule="auto"/>
              <w:ind w:right="-234"/>
              <w:rPr>
                <w:rFonts w:ascii="Arial Narrow" w:eastAsia="Calibri" w:hAnsi="Arial Narrow" w:cs="Calibri"/>
                <w:sz w:val="16"/>
                <w:szCs w:val="16"/>
              </w:rPr>
            </w:pPr>
            <w:r w:rsidRPr="00A95A00">
              <w:rPr>
                <w:rFonts w:ascii="Arial Narrow" w:eastAsia="Calibri" w:hAnsi="Arial Narrow" w:cs="Calibri"/>
                <w:sz w:val="16"/>
                <w:szCs w:val="16"/>
              </w:rPr>
              <w:t>SELECCIÓN ABREVIADA POR MENOR CUANTIA:</w:t>
            </w:r>
          </w:p>
          <w:p w14:paraId="04A20F46" w14:textId="77777777" w:rsidR="00746B2D" w:rsidRPr="00A95A00" w:rsidRDefault="00746B2D" w:rsidP="00A95A00">
            <w:pPr>
              <w:pStyle w:val="Textoindependiente"/>
              <w:spacing w:before="1" w:line="240" w:lineRule="auto"/>
              <w:ind w:right="-234"/>
              <w:rPr>
                <w:rFonts w:ascii="Arial Narrow" w:eastAsia="Calibri" w:hAnsi="Arial Narrow" w:cs="Calibri"/>
                <w:sz w:val="16"/>
                <w:szCs w:val="16"/>
              </w:rPr>
            </w:pPr>
          </w:p>
          <w:p w14:paraId="58309BD0" w14:textId="77777777" w:rsidR="00746B2D" w:rsidRPr="00A95A00" w:rsidRDefault="00746B2D"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 xml:space="preserve">1. La ponderación de los elementos CALIDAD – PRECIO soportados en puntajes o Fórmulas señaladas </w:t>
            </w:r>
          </w:p>
          <w:p w14:paraId="5BD65AEB" w14:textId="77777777" w:rsidR="00746B2D" w:rsidRPr="00A95A00" w:rsidRDefault="00746B2D" w:rsidP="00A95A00">
            <w:pPr>
              <w:spacing w:after="0" w:line="240" w:lineRule="auto"/>
              <w:jc w:val="both"/>
              <w:rPr>
                <w:rFonts w:ascii="Arial Narrow" w:eastAsia="Calibri" w:hAnsi="Arial Narrow" w:cs="Calibri"/>
                <w:sz w:val="16"/>
                <w:szCs w:val="16"/>
              </w:rPr>
            </w:pPr>
          </w:p>
          <w:p w14:paraId="496AD9D7" w14:textId="77777777" w:rsidR="00746B2D" w:rsidRPr="00A95A00" w:rsidRDefault="00746B2D"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2. La ponderación de los elementos de calidad y precio que representen la mejor relación costo-beneficio para la Entidad. En este caso, en los pliegos de condiciones deben</w:t>
            </w:r>
          </w:p>
          <w:p w14:paraId="2333D93C" w14:textId="77777777" w:rsidR="00746B2D" w:rsidRPr="00A95A00" w:rsidRDefault="00746B2D"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indicarse:</w:t>
            </w:r>
          </w:p>
          <w:p w14:paraId="17219B41" w14:textId="77777777" w:rsidR="00746B2D" w:rsidRPr="00A95A00" w:rsidRDefault="00746B2D" w:rsidP="00A95A00">
            <w:pPr>
              <w:spacing w:after="0" w:line="240" w:lineRule="auto"/>
              <w:jc w:val="both"/>
              <w:rPr>
                <w:rFonts w:ascii="Arial Narrow" w:eastAsia="Calibri" w:hAnsi="Arial Narrow" w:cs="Calibri"/>
                <w:sz w:val="16"/>
                <w:szCs w:val="16"/>
              </w:rPr>
            </w:pPr>
          </w:p>
          <w:p w14:paraId="7F4DD8E3" w14:textId="77777777" w:rsidR="00746B2D" w:rsidRPr="00A95A00" w:rsidRDefault="00746B2D"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3. Las condiciones técnicas y económicas mínimas de la oferta</w:t>
            </w:r>
          </w:p>
          <w:p w14:paraId="68867938" w14:textId="77777777" w:rsidR="00746B2D" w:rsidRPr="00A95A00" w:rsidRDefault="00746B2D" w:rsidP="00A95A00">
            <w:pPr>
              <w:spacing w:after="0" w:line="240" w:lineRule="auto"/>
              <w:jc w:val="both"/>
              <w:rPr>
                <w:rFonts w:ascii="Arial Narrow" w:eastAsia="Calibri" w:hAnsi="Arial Narrow" w:cs="Calibri"/>
                <w:sz w:val="16"/>
                <w:szCs w:val="16"/>
              </w:rPr>
            </w:pPr>
          </w:p>
          <w:p w14:paraId="09E543D2" w14:textId="77777777" w:rsidR="00746B2D" w:rsidRPr="00A95A00" w:rsidRDefault="00746B2D"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4. Las condiciones técnicas adicionales que presenten ventajas de calidad o de funcionamiento entre otros: el uso de tecnologías y materiales que generen mayor eficiencia, rendimiento o duración del bien, obra o servicio.</w:t>
            </w:r>
          </w:p>
          <w:p w14:paraId="3B678709" w14:textId="77777777" w:rsidR="00746B2D" w:rsidRPr="00A95A00" w:rsidRDefault="00746B2D" w:rsidP="00A95A00">
            <w:pPr>
              <w:spacing w:after="0" w:line="240" w:lineRule="auto"/>
              <w:jc w:val="both"/>
              <w:rPr>
                <w:rFonts w:ascii="Arial Narrow" w:eastAsia="Calibri" w:hAnsi="Arial Narrow" w:cs="Calibri"/>
                <w:sz w:val="16"/>
                <w:szCs w:val="16"/>
              </w:rPr>
            </w:pPr>
          </w:p>
          <w:p w14:paraId="0DB44382" w14:textId="77777777" w:rsidR="00746B2D" w:rsidRPr="00A95A00" w:rsidRDefault="00746B2D" w:rsidP="00A95A00">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 xml:space="preserve">5. Promoción a la industria nacional. Atendiendo el Manual aportado por CCE que se encuentre vigente </w:t>
            </w:r>
          </w:p>
          <w:p w14:paraId="578E8088" w14:textId="77777777" w:rsidR="00746B2D" w:rsidRPr="00A95A00" w:rsidRDefault="00C6015A" w:rsidP="00A95A00">
            <w:pPr>
              <w:pStyle w:val="Textoindependiente"/>
              <w:spacing w:before="1" w:line="240" w:lineRule="auto"/>
              <w:ind w:right="-234"/>
              <w:rPr>
                <w:rFonts w:ascii="Arial Narrow" w:eastAsia="Calibri" w:hAnsi="Arial Narrow" w:cs="Calibri"/>
                <w:sz w:val="16"/>
                <w:szCs w:val="16"/>
              </w:rPr>
            </w:pPr>
            <w:r w:rsidRPr="00A95A00">
              <w:rPr>
                <w:rFonts w:ascii="Arial Narrow" w:eastAsia="Calibri" w:hAnsi="Arial Narrow" w:cs="Calibri"/>
                <w:sz w:val="16"/>
                <w:szCs w:val="16"/>
              </w:rPr>
              <w:t>_____________________</w:t>
            </w:r>
          </w:p>
          <w:p w14:paraId="10E5C4FD" w14:textId="77777777" w:rsidR="00746B2D" w:rsidRPr="00A95A00" w:rsidRDefault="00746B2D" w:rsidP="00A95A00">
            <w:pPr>
              <w:pStyle w:val="Textoindependiente"/>
              <w:spacing w:before="1" w:line="240" w:lineRule="auto"/>
              <w:ind w:right="-234"/>
              <w:rPr>
                <w:rFonts w:ascii="Arial Narrow" w:eastAsia="Calibri" w:hAnsi="Arial Narrow" w:cs="Calibri"/>
                <w:sz w:val="16"/>
                <w:szCs w:val="16"/>
              </w:rPr>
            </w:pPr>
            <w:r w:rsidRPr="00A95A00">
              <w:rPr>
                <w:rFonts w:ascii="Arial Narrow" w:eastAsia="Calibri" w:hAnsi="Arial Narrow" w:cs="Calibri"/>
                <w:sz w:val="16"/>
                <w:szCs w:val="16"/>
              </w:rPr>
              <w:t>ACUERDO MARCO DE PRECIOS:</w:t>
            </w:r>
          </w:p>
          <w:p w14:paraId="59C2E0BF" w14:textId="77777777" w:rsidR="00746B2D" w:rsidRPr="00A95A00" w:rsidRDefault="00746B2D" w:rsidP="00A95A00">
            <w:pPr>
              <w:pStyle w:val="Textoindependiente"/>
              <w:spacing w:before="1" w:line="240" w:lineRule="auto"/>
              <w:ind w:right="-234"/>
              <w:rPr>
                <w:rFonts w:ascii="Arial Narrow" w:eastAsia="Calibri" w:hAnsi="Arial Narrow" w:cs="Calibri"/>
                <w:sz w:val="16"/>
                <w:szCs w:val="16"/>
              </w:rPr>
            </w:pPr>
            <w:r w:rsidRPr="00A95A00">
              <w:rPr>
                <w:rFonts w:ascii="Arial Narrow" w:eastAsia="Calibri" w:hAnsi="Arial Narrow" w:cs="Calibri"/>
                <w:sz w:val="16"/>
                <w:szCs w:val="16"/>
              </w:rPr>
              <w:t>El menor precio ofertado, este criterio esta establecido en cada acuerdo marco.</w:t>
            </w:r>
          </w:p>
        </w:tc>
      </w:tr>
      <w:tr w:rsidR="00660103" w:rsidRPr="00885D7B" w14:paraId="7D9660E9" w14:textId="77777777" w:rsidTr="002D2A9B">
        <w:trPr>
          <w:cantSplit/>
          <w:trHeight w:val="4735"/>
        </w:trPr>
        <w:tc>
          <w:tcPr>
            <w:tcW w:w="667" w:type="pct"/>
            <w:shd w:val="clear" w:color="auto" w:fill="auto"/>
            <w:textDirection w:val="btLr"/>
            <w:vAlign w:val="center"/>
          </w:tcPr>
          <w:p w14:paraId="1AA0D631" w14:textId="77777777" w:rsidR="00660103" w:rsidRPr="00660103" w:rsidRDefault="00660103" w:rsidP="003F4E76">
            <w:pPr>
              <w:spacing w:after="0" w:line="240" w:lineRule="auto"/>
              <w:ind w:left="113" w:right="113"/>
              <w:jc w:val="center"/>
              <w:rPr>
                <w:rFonts w:cs="Calibri"/>
                <w:b/>
                <w:bCs/>
                <w:sz w:val="16"/>
                <w:szCs w:val="16"/>
              </w:rPr>
            </w:pPr>
            <w:r w:rsidRPr="00660103">
              <w:rPr>
                <w:rFonts w:eastAsia="Arial Narrow" w:cs="Calibri"/>
                <w:b/>
                <w:bCs/>
                <w:sz w:val="16"/>
                <w:szCs w:val="16"/>
              </w:rPr>
              <w:lastRenderedPageBreak/>
              <w:t>SELECCIÓN ABREVIADA</w:t>
            </w:r>
          </w:p>
        </w:tc>
        <w:tc>
          <w:tcPr>
            <w:tcW w:w="2130" w:type="pct"/>
            <w:shd w:val="clear" w:color="auto" w:fill="auto"/>
            <w:vAlign w:val="center"/>
          </w:tcPr>
          <w:p w14:paraId="2745E41A" w14:textId="77777777" w:rsidR="00660103" w:rsidRPr="00A95A00" w:rsidRDefault="00660103" w:rsidP="003F4E76">
            <w:pPr>
              <w:jc w:val="both"/>
              <w:rPr>
                <w:rFonts w:ascii="Arial Narrow" w:eastAsia="Arial Narrow" w:hAnsi="Arial Narrow" w:cs="Calibri"/>
                <w:color w:val="000000"/>
                <w:sz w:val="16"/>
                <w:szCs w:val="16"/>
              </w:rPr>
            </w:pPr>
            <w:r w:rsidRPr="00A95A00">
              <w:rPr>
                <w:rFonts w:ascii="Arial Narrow" w:eastAsia="Arial Narrow" w:hAnsi="Arial Narrow" w:cs="Calibri"/>
                <w:color w:val="000000"/>
                <w:sz w:val="16"/>
                <w:szCs w:val="16"/>
              </w:rPr>
              <w:t xml:space="preserve">Adquisición o suministro de bienes y servicios de características técnicas uniformes y de común utilización. (Subasta, Acuerdos Marco de Precios y Bolsas de Productos) </w:t>
            </w:r>
          </w:p>
          <w:p w14:paraId="3F4C8C2B" w14:textId="77777777" w:rsidR="00660103" w:rsidRPr="00A95A00" w:rsidRDefault="00660103" w:rsidP="003F4E76">
            <w:pPr>
              <w:jc w:val="both"/>
              <w:rPr>
                <w:rFonts w:ascii="Arial Narrow" w:hAnsi="Arial Narrow" w:cs="Calibri"/>
                <w:sz w:val="16"/>
                <w:szCs w:val="16"/>
              </w:rPr>
            </w:pPr>
            <w:r w:rsidRPr="00A95A00">
              <w:rPr>
                <w:rFonts w:ascii="Arial Narrow" w:hAnsi="Arial Narrow" w:cs="Calibri"/>
                <w:sz w:val="16"/>
                <w:szCs w:val="16"/>
              </w:rPr>
              <w:t xml:space="preserve">Es la modalidad de selección prevista para aquellos casos en que, por las características del objeto a contratar, las circunstancias de la contratación o la cuantía o destinación del bien, obra o servicio puedan adelantarse procesos simplificados para garantizar la eficiencia de la gestión contractual. </w:t>
            </w:r>
          </w:p>
          <w:p w14:paraId="76AA1579" w14:textId="77777777" w:rsidR="00660103" w:rsidRPr="00A95A00" w:rsidRDefault="00660103" w:rsidP="00E35267">
            <w:pPr>
              <w:jc w:val="both"/>
              <w:rPr>
                <w:rFonts w:ascii="Arial Narrow" w:eastAsia="Arial Narrow" w:hAnsi="Arial Narrow" w:cs="Calibri"/>
                <w:color w:val="000000"/>
                <w:sz w:val="16"/>
                <w:szCs w:val="16"/>
                <w:lang w:val="es-ES"/>
              </w:rPr>
            </w:pPr>
            <w:r w:rsidRPr="00A95A00">
              <w:rPr>
                <w:rFonts w:ascii="Arial Narrow" w:eastAsia="Arial Narrow" w:hAnsi="Arial Narrow" w:cs="Calibri"/>
                <w:b/>
                <w:bCs/>
                <w:color w:val="000000"/>
                <w:sz w:val="16"/>
                <w:szCs w:val="16"/>
                <w:lang w:val="es-ES"/>
              </w:rPr>
              <w:t>Menor Cuantía.</w:t>
            </w:r>
            <w:r w:rsidR="00E35267" w:rsidRPr="00A95A00">
              <w:rPr>
                <w:rFonts w:ascii="Arial Narrow" w:eastAsia="Arial Narrow" w:hAnsi="Arial Narrow" w:cs="Calibri"/>
                <w:b/>
                <w:bCs/>
                <w:color w:val="000000"/>
                <w:sz w:val="16"/>
                <w:szCs w:val="16"/>
                <w:lang w:val="es-ES"/>
              </w:rPr>
              <w:t xml:space="preserve"> </w:t>
            </w:r>
            <w:r w:rsidR="00F20DA9" w:rsidRPr="00A95A00">
              <w:rPr>
                <w:rFonts w:ascii="Arial Narrow" w:eastAsia="Arial Narrow" w:hAnsi="Arial Narrow" w:cs="Calibri"/>
                <w:b/>
                <w:bCs/>
                <w:color w:val="000000"/>
                <w:sz w:val="16"/>
                <w:szCs w:val="16"/>
                <w:lang w:val="es-ES"/>
              </w:rPr>
              <w:t xml:space="preserve">Se adelanta cuando el presupuesto del proceso supera el 10% del presupuesto de la entidad </w:t>
            </w:r>
            <w:r w:rsidR="00D0085B" w:rsidRPr="00A95A00">
              <w:rPr>
                <w:rFonts w:ascii="Arial Narrow" w:eastAsia="Arial Narrow" w:hAnsi="Arial Narrow" w:cs="Calibri"/>
                <w:b/>
                <w:bCs/>
                <w:color w:val="000000"/>
                <w:sz w:val="16"/>
                <w:szCs w:val="16"/>
                <w:lang w:val="es-ES"/>
              </w:rPr>
              <w:t>y Contratación</w:t>
            </w:r>
            <w:r w:rsidRPr="00A95A00">
              <w:rPr>
                <w:rFonts w:ascii="Arial Narrow" w:eastAsia="Arial Narrow" w:hAnsi="Arial Narrow" w:cs="Calibri"/>
                <w:b/>
                <w:bCs/>
                <w:color w:val="000000"/>
                <w:sz w:val="16"/>
                <w:szCs w:val="16"/>
                <w:lang w:val="es-ES"/>
              </w:rPr>
              <w:t xml:space="preserve"> </w:t>
            </w:r>
            <w:r w:rsidRPr="00A95A00">
              <w:rPr>
                <w:rFonts w:ascii="Arial Narrow" w:eastAsia="Arial Narrow" w:hAnsi="Arial Narrow" w:cs="Calibri"/>
                <w:color w:val="000000"/>
                <w:sz w:val="16"/>
                <w:szCs w:val="16"/>
                <w:lang w:val="es-ES"/>
              </w:rPr>
              <w:t>cuyo proceso de licitación pública haya sido declarado desierto.</w:t>
            </w:r>
            <w:r w:rsidR="00E35267" w:rsidRPr="00A95A00">
              <w:rPr>
                <w:rFonts w:ascii="Arial Narrow" w:eastAsia="Arial Narrow" w:hAnsi="Arial Narrow" w:cs="Calibri"/>
                <w:color w:val="000000"/>
                <w:sz w:val="16"/>
                <w:szCs w:val="16"/>
                <w:lang w:val="es-ES"/>
              </w:rPr>
              <w:t xml:space="preserve">  </w:t>
            </w:r>
            <w:r w:rsidRPr="00A95A00">
              <w:rPr>
                <w:rFonts w:ascii="Arial Narrow" w:eastAsia="Arial Narrow" w:hAnsi="Arial Narrow" w:cs="Calibri"/>
                <w:color w:val="000000"/>
                <w:sz w:val="16"/>
                <w:szCs w:val="16"/>
                <w:lang w:val="es-ES"/>
              </w:rPr>
              <w:t>La enajenación de bienes del Estado.</w:t>
            </w:r>
            <w:r w:rsidR="00E35267" w:rsidRPr="00A95A00">
              <w:rPr>
                <w:rFonts w:ascii="Arial Narrow" w:eastAsia="Arial Narrow" w:hAnsi="Arial Narrow" w:cs="Calibri"/>
                <w:color w:val="000000"/>
                <w:sz w:val="16"/>
                <w:szCs w:val="16"/>
                <w:lang w:val="es-ES"/>
              </w:rPr>
              <w:t xml:space="preserve"> </w:t>
            </w:r>
            <w:r w:rsidRPr="00A95A00">
              <w:rPr>
                <w:rFonts w:ascii="Arial Narrow" w:eastAsia="Arial Narrow" w:hAnsi="Arial Narrow" w:cs="Calibri"/>
                <w:color w:val="000000"/>
                <w:sz w:val="16"/>
                <w:szCs w:val="16"/>
                <w:lang w:val="es-ES"/>
              </w:rPr>
              <w:t>Productos de origen o destinación agropecuarios que se ofrezcan en las bolsas de productos legalmente constituidas.</w:t>
            </w:r>
            <w:r w:rsidR="00E35267" w:rsidRPr="00A95A00">
              <w:rPr>
                <w:rFonts w:ascii="Arial Narrow" w:eastAsia="Arial Narrow" w:hAnsi="Arial Narrow" w:cs="Calibri"/>
                <w:color w:val="000000"/>
                <w:sz w:val="16"/>
                <w:szCs w:val="16"/>
                <w:lang w:val="es-ES"/>
              </w:rPr>
              <w:t xml:space="preserve"> </w:t>
            </w:r>
            <w:r w:rsidRPr="00A95A00">
              <w:rPr>
                <w:rFonts w:ascii="Arial Narrow" w:eastAsia="Arial Narrow" w:hAnsi="Arial Narrow" w:cs="Calibri"/>
                <w:sz w:val="16"/>
                <w:szCs w:val="16"/>
              </w:rPr>
              <w:t>ACUERDO MARCO DE PRECIOS</w:t>
            </w:r>
            <w:r w:rsidR="00E35267" w:rsidRPr="00A95A00">
              <w:rPr>
                <w:rFonts w:ascii="Arial Narrow" w:eastAsia="Arial Narrow" w:hAnsi="Arial Narrow" w:cs="Calibri"/>
                <w:sz w:val="16"/>
                <w:szCs w:val="16"/>
              </w:rPr>
              <w:t xml:space="preserve"> </w:t>
            </w:r>
            <w:r w:rsidRPr="00A95A00">
              <w:rPr>
                <w:rFonts w:ascii="Arial Narrow" w:hAnsi="Arial Narrow" w:cs="Calibri"/>
                <w:sz w:val="16"/>
                <w:szCs w:val="16"/>
              </w:rPr>
              <w:t xml:space="preserve">Ley 1150 de </w:t>
            </w:r>
            <w:r w:rsidRPr="00A95A00">
              <w:rPr>
                <w:rFonts w:ascii="Arial Narrow" w:eastAsia="Arial Narrow" w:hAnsi="Arial Narrow" w:cs="Calibri"/>
                <w:color w:val="000000"/>
                <w:sz w:val="16"/>
                <w:szCs w:val="16"/>
                <w:lang w:val="es-ES"/>
              </w:rPr>
              <w:t xml:space="preserve">2007 art 2 </w:t>
            </w:r>
            <w:r w:rsidR="00211D6F" w:rsidRPr="00A95A00">
              <w:rPr>
                <w:rFonts w:ascii="Arial Narrow" w:eastAsia="Arial Narrow" w:hAnsi="Arial Narrow" w:cs="Calibri"/>
                <w:color w:val="000000"/>
                <w:sz w:val="16"/>
                <w:szCs w:val="16"/>
                <w:lang w:val="es-ES"/>
              </w:rPr>
              <w:t>inciso 2° del literal a) del numeral 2° y par. 5°</w:t>
            </w:r>
          </w:p>
        </w:tc>
        <w:tc>
          <w:tcPr>
            <w:tcW w:w="2204" w:type="pct"/>
            <w:vMerge/>
          </w:tcPr>
          <w:p w14:paraId="7606CA93" w14:textId="77777777" w:rsidR="00660103" w:rsidRPr="00660103" w:rsidRDefault="00660103" w:rsidP="003F4E76">
            <w:pPr>
              <w:rPr>
                <w:rFonts w:eastAsia="Arial Narrow" w:cs="Calibri"/>
                <w:color w:val="000000"/>
                <w:sz w:val="16"/>
                <w:szCs w:val="16"/>
              </w:rPr>
            </w:pPr>
          </w:p>
        </w:tc>
      </w:tr>
      <w:tr w:rsidR="00660103" w:rsidRPr="0007325F" w14:paraId="4FBB2E58" w14:textId="77777777" w:rsidTr="002D2A9B">
        <w:trPr>
          <w:cantSplit/>
          <w:trHeight w:val="1359"/>
        </w:trPr>
        <w:tc>
          <w:tcPr>
            <w:tcW w:w="667" w:type="pct"/>
            <w:shd w:val="clear" w:color="auto" w:fill="auto"/>
            <w:textDirection w:val="btLr"/>
            <w:vAlign w:val="center"/>
          </w:tcPr>
          <w:p w14:paraId="0D10C010" w14:textId="77777777" w:rsidR="00660103" w:rsidRPr="00A95A00" w:rsidRDefault="00660103" w:rsidP="003F4E76">
            <w:pPr>
              <w:spacing w:after="0" w:line="240" w:lineRule="auto"/>
              <w:ind w:left="113" w:right="113"/>
              <w:jc w:val="center"/>
              <w:rPr>
                <w:rFonts w:ascii="Arial Narrow" w:hAnsi="Arial Narrow" w:cs="Calibri"/>
                <w:b/>
                <w:bCs/>
                <w:sz w:val="16"/>
                <w:szCs w:val="16"/>
              </w:rPr>
            </w:pPr>
            <w:r w:rsidRPr="00A95A00">
              <w:rPr>
                <w:rFonts w:ascii="Arial Narrow" w:eastAsia="Arial Narrow" w:hAnsi="Arial Narrow" w:cs="Calibri"/>
                <w:b/>
                <w:bCs/>
                <w:sz w:val="16"/>
                <w:szCs w:val="16"/>
              </w:rPr>
              <w:t>CONCURSO DE MERITOS</w:t>
            </w:r>
          </w:p>
        </w:tc>
        <w:tc>
          <w:tcPr>
            <w:tcW w:w="2130" w:type="pct"/>
            <w:shd w:val="clear" w:color="auto" w:fill="auto"/>
            <w:vAlign w:val="center"/>
          </w:tcPr>
          <w:p w14:paraId="56A4CB33" w14:textId="77777777" w:rsidR="00660103" w:rsidRPr="00A95A00" w:rsidRDefault="00660103" w:rsidP="00A95A00">
            <w:pPr>
              <w:jc w:val="both"/>
              <w:rPr>
                <w:rFonts w:ascii="Arial Narrow" w:hAnsi="Arial Narrow" w:cs="Calibri"/>
                <w:sz w:val="16"/>
                <w:szCs w:val="16"/>
              </w:rPr>
            </w:pPr>
            <w:r w:rsidRPr="00A95A00">
              <w:rPr>
                <w:rFonts w:ascii="Arial Narrow" w:hAnsi="Arial Narrow" w:cs="Calibri"/>
                <w:sz w:val="16"/>
                <w:szCs w:val="16"/>
              </w:rPr>
              <w:t>Corresponde a la modalidad prevista para la selección de consultores o proyectos, en la que se podrán utilizar sistemas de concurso o abierto o de precalificación, cuya descripción se encuentra en el numeral 3, artículo 2° de la Ley 1150 de 2007.</w:t>
            </w:r>
          </w:p>
        </w:tc>
        <w:tc>
          <w:tcPr>
            <w:tcW w:w="2204" w:type="pct"/>
            <w:shd w:val="clear" w:color="auto" w:fill="auto"/>
          </w:tcPr>
          <w:p w14:paraId="0B1455DF" w14:textId="77777777" w:rsidR="00660103" w:rsidRPr="00A95A00" w:rsidRDefault="00660103" w:rsidP="003F4E76">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a. La experiencia específica del proponente y la experiencia específica del equipo de trabajo,</w:t>
            </w:r>
          </w:p>
          <w:p w14:paraId="262F0688" w14:textId="77777777" w:rsidR="00660103" w:rsidRPr="00A95A00" w:rsidRDefault="00660103" w:rsidP="003F4E76">
            <w:pPr>
              <w:spacing w:after="0" w:line="240" w:lineRule="auto"/>
              <w:jc w:val="both"/>
              <w:rPr>
                <w:rFonts w:ascii="Arial Narrow" w:eastAsia="Calibri" w:hAnsi="Arial Narrow" w:cs="Calibri"/>
                <w:sz w:val="16"/>
                <w:szCs w:val="16"/>
              </w:rPr>
            </w:pPr>
          </w:p>
          <w:p w14:paraId="751A63EC" w14:textId="77777777" w:rsidR="00660103" w:rsidRPr="00A95A00" w:rsidRDefault="00660103" w:rsidP="003F4E76">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b. La formación académica y las publicaciones técnicas y Científicas del equipo de trabajo</w:t>
            </w:r>
          </w:p>
          <w:p w14:paraId="107850BE" w14:textId="77777777" w:rsidR="00660103" w:rsidRPr="00A95A00" w:rsidRDefault="00660103" w:rsidP="003F4E76">
            <w:pPr>
              <w:spacing w:after="0" w:line="240" w:lineRule="auto"/>
              <w:jc w:val="both"/>
              <w:rPr>
                <w:rFonts w:ascii="Arial Narrow" w:eastAsia="Calibri" w:hAnsi="Arial Narrow" w:cs="Calibri"/>
                <w:sz w:val="16"/>
                <w:szCs w:val="16"/>
              </w:rPr>
            </w:pPr>
          </w:p>
          <w:p w14:paraId="72BE542C" w14:textId="77777777" w:rsidR="00660103" w:rsidRPr="00A95A00" w:rsidRDefault="00660103" w:rsidP="003F4E76">
            <w:pPr>
              <w:spacing w:after="0" w:line="240" w:lineRule="auto"/>
              <w:jc w:val="both"/>
              <w:rPr>
                <w:rFonts w:ascii="Arial Narrow" w:eastAsia="Calibri" w:hAnsi="Arial Narrow" w:cs="Calibri"/>
                <w:sz w:val="16"/>
                <w:szCs w:val="16"/>
              </w:rPr>
            </w:pPr>
            <w:r w:rsidRPr="00A95A00">
              <w:rPr>
                <w:rFonts w:ascii="Arial Narrow" w:eastAsia="Calibri" w:hAnsi="Arial Narrow" w:cs="Calibri"/>
                <w:sz w:val="16"/>
                <w:szCs w:val="16"/>
              </w:rPr>
              <w:t>c. Los criterios técnicos de la oferta o del proyecto deben ser proporcionales y razonables a la naturaleza del contrato a suscribir; para tal efecto, se debe tener en cuenta la incidencia de estos criterios en la ejecución del contrato conforme al campo de que se trate</w:t>
            </w:r>
          </w:p>
          <w:p w14:paraId="0AB0234F" w14:textId="77777777" w:rsidR="00660103" w:rsidRPr="00A95A00" w:rsidRDefault="00660103" w:rsidP="003F4E76">
            <w:pPr>
              <w:spacing w:after="0" w:line="240" w:lineRule="auto"/>
              <w:jc w:val="both"/>
              <w:rPr>
                <w:rFonts w:ascii="Arial Narrow" w:eastAsia="Calibri" w:hAnsi="Arial Narrow" w:cs="Calibri"/>
                <w:sz w:val="16"/>
                <w:szCs w:val="16"/>
              </w:rPr>
            </w:pPr>
          </w:p>
          <w:p w14:paraId="224742FA" w14:textId="77777777" w:rsidR="00660103" w:rsidRPr="00A95A00" w:rsidRDefault="00660103" w:rsidP="003F4E76">
            <w:pPr>
              <w:spacing w:after="0" w:line="240" w:lineRule="auto"/>
              <w:jc w:val="both"/>
              <w:rPr>
                <w:rFonts w:ascii="Arial Narrow" w:hAnsi="Arial Narrow" w:cs="Calibri"/>
                <w:sz w:val="16"/>
                <w:szCs w:val="16"/>
              </w:rPr>
            </w:pPr>
            <w:r w:rsidRPr="00A95A00">
              <w:rPr>
                <w:rFonts w:ascii="Arial Narrow" w:eastAsia="Calibri" w:hAnsi="Arial Narrow" w:cs="Calibri"/>
                <w:sz w:val="16"/>
                <w:szCs w:val="16"/>
              </w:rPr>
              <w:t>d. Promoción a la industria nacional.</w:t>
            </w:r>
          </w:p>
          <w:p w14:paraId="22E129EB" w14:textId="77777777" w:rsidR="00660103" w:rsidRPr="00A95A00" w:rsidRDefault="00660103" w:rsidP="003F4E76">
            <w:pPr>
              <w:spacing w:after="0" w:line="240" w:lineRule="auto"/>
              <w:jc w:val="both"/>
              <w:rPr>
                <w:rFonts w:ascii="Arial Narrow" w:eastAsia="Calibri" w:hAnsi="Arial Narrow" w:cs="Calibri"/>
                <w:sz w:val="16"/>
                <w:szCs w:val="16"/>
              </w:rPr>
            </w:pPr>
          </w:p>
          <w:p w14:paraId="3311DF95" w14:textId="77777777" w:rsidR="00660103" w:rsidRPr="00A95A00" w:rsidRDefault="00660103" w:rsidP="003F4E76">
            <w:pPr>
              <w:spacing w:after="0" w:line="240" w:lineRule="auto"/>
              <w:jc w:val="both"/>
              <w:rPr>
                <w:rFonts w:ascii="Arial Narrow" w:hAnsi="Arial Narrow" w:cs="Calibri"/>
                <w:sz w:val="16"/>
                <w:szCs w:val="16"/>
              </w:rPr>
            </w:pPr>
            <w:r w:rsidRPr="00A95A00">
              <w:rPr>
                <w:rFonts w:ascii="Arial Narrow" w:hAnsi="Arial Narrow" w:cs="Calibri"/>
                <w:sz w:val="16"/>
                <w:szCs w:val="16"/>
              </w:rPr>
              <w:t>e. Uno por ciento (1%) del total de los puntos establecidos en el</w:t>
            </w:r>
            <w:r w:rsidR="00A95A00">
              <w:rPr>
                <w:rFonts w:ascii="Arial Narrow" w:hAnsi="Arial Narrow" w:cs="Calibri"/>
                <w:sz w:val="16"/>
                <w:szCs w:val="16"/>
              </w:rPr>
              <w:t xml:space="preserve"> </w:t>
            </w:r>
            <w:r w:rsidRPr="00A95A00">
              <w:rPr>
                <w:rFonts w:ascii="Arial Narrow" w:hAnsi="Arial Narrow" w:cs="Calibri"/>
                <w:sz w:val="16"/>
                <w:szCs w:val="16"/>
              </w:rPr>
              <w:t>pliego de condiciones, a los proponentes que acrediten la vinculación de trabajadores con discapacidad en su planta de personal, de acuerdo con los requisitos señalados en el Decreto 392 de 2018.</w:t>
            </w:r>
          </w:p>
        </w:tc>
      </w:tr>
      <w:tr w:rsidR="00660103" w:rsidRPr="00A542AE" w14:paraId="382C74F3" w14:textId="77777777" w:rsidTr="00256800">
        <w:trPr>
          <w:cantSplit/>
          <w:trHeight w:val="1077"/>
        </w:trPr>
        <w:tc>
          <w:tcPr>
            <w:tcW w:w="667" w:type="pct"/>
            <w:shd w:val="clear" w:color="auto" w:fill="auto"/>
            <w:textDirection w:val="btLr"/>
            <w:vAlign w:val="center"/>
          </w:tcPr>
          <w:p w14:paraId="5AEDD04A" w14:textId="77777777" w:rsidR="00660103" w:rsidRPr="00A95A00" w:rsidRDefault="00660103" w:rsidP="00A95A00">
            <w:pPr>
              <w:spacing w:after="0" w:line="240" w:lineRule="auto"/>
              <w:ind w:left="113" w:right="113"/>
              <w:jc w:val="center"/>
              <w:rPr>
                <w:rFonts w:ascii="Arial Narrow" w:hAnsi="Arial Narrow" w:cs="Calibri"/>
                <w:b/>
                <w:bCs/>
                <w:sz w:val="16"/>
                <w:szCs w:val="16"/>
              </w:rPr>
            </w:pPr>
            <w:r w:rsidRPr="00A95A00">
              <w:rPr>
                <w:rFonts w:ascii="Arial Narrow" w:eastAsia="Arial Narrow" w:hAnsi="Arial Narrow" w:cs="Calibri"/>
                <w:b/>
                <w:bCs/>
                <w:sz w:val="16"/>
                <w:szCs w:val="16"/>
              </w:rPr>
              <w:t>MÍNIMA CUANTÍA</w:t>
            </w:r>
          </w:p>
        </w:tc>
        <w:tc>
          <w:tcPr>
            <w:tcW w:w="2130" w:type="pct"/>
            <w:shd w:val="clear" w:color="auto" w:fill="auto"/>
            <w:vAlign w:val="center"/>
          </w:tcPr>
          <w:p w14:paraId="705C9D6B" w14:textId="77777777" w:rsidR="00660103" w:rsidRPr="00A95A00" w:rsidRDefault="00660103" w:rsidP="00A95A00">
            <w:pPr>
              <w:spacing w:line="240" w:lineRule="auto"/>
              <w:jc w:val="both"/>
              <w:rPr>
                <w:rFonts w:ascii="Arial Narrow" w:hAnsi="Arial Narrow" w:cs="Calibri"/>
                <w:sz w:val="16"/>
                <w:szCs w:val="16"/>
              </w:rPr>
            </w:pPr>
            <w:r w:rsidRPr="00A95A00">
              <w:rPr>
                <w:rFonts w:ascii="Arial Narrow" w:eastAsia="Arial Narrow" w:hAnsi="Arial Narrow" w:cs="Calibri"/>
                <w:sz w:val="16"/>
                <w:szCs w:val="16"/>
              </w:rPr>
              <w:t>Corresponde a la modalidad de contrataciones que no superen el 10% de la menor cuantía</w:t>
            </w:r>
          </w:p>
          <w:p w14:paraId="2C0FF959" w14:textId="77777777" w:rsidR="00660103" w:rsidRPr="00A95A00" w:rsidRDefault="00660103" w:rsidP="00A95A00">
            <w:pPr>
              <w:spacing w:line="240" w:lineRule="auto"/>
              <w:jc w:val="both"/>
              <w:rPr>
                <w:rFonts w:ascii="Arial Narrow" w:hAnsi="Arial Narrow" w:cs="Calibri"/>
                <w:sz w:val="16"/>
                <w:szCs w:val="16"/>
              </w:rPr>
            </w:pPr>
            <w:r w:rsidRPr="00A95A00">
              <w:rPr>
                <w:rFonts w:ascii="Arial Narrow" w:eastAsia="Arial Narrow" w:hAnsi="Arial Narrow" w:cs="Calibri"/>
                <w:color w:val="000000"/>
                <w:sz w:val="16"/>
                <w:szCs w:val="16"/>
              </w:rPr>
              <w:t xml:space="preserve">Adquisición de Bienes en Grandes Superficies </w:t>
            </w:r>
          </w:p>
        </w:tc>
        <w:tc>
          <w:tcPr>
            <w:tcW w:w="2204" w:type="pct"/>
            <w:vAlign w:val="center"/>
          </w:tcPr>
          <w:p w14:paraId="7BDD9F53" w14:textId="77777777" w:rsidR="00660103" w:rsidRPr="00A95A00" w:rsidRDefault="00660103" w:rsidP="00A95A00">
            <w:pPr>
              <w:spacing w:after="0" w:line="240" w:lineRule="auto"/>
              <w:jc w:val="both"/>
              <w:rPr>
                <w:rFonts w:ascii="Arial Narrow" w:hAnsi="Arial Narrow" w:cs="Calibri"/>
                <w:sz w:val="16"/>
                <w:szCs w:val="16"/>
              </w:rPr>
            </w:pPr>
            <w:r w:rsidRPr="00A95A00">
              <w:rPr>
                <w:rFonts w:ascii="Arial Narrow" w:hAnsi="Arial Narrow" w:cs="Calibri"/>
                <w:sz w:val="16"/>
                <w:szCs w:val="16"/>
              </w:rPr>
              <w:t>Precio</w:t>
            </w:r>
          </w:p>
          <w:p w14:paraId="003624BF" w14:textId="77777777" w:rsidR="00660103" w:rsidRPr="00A95A00" w:rsidRDefault="00660103" w:rsidP="00A95A00">
            <w:pPr>
              <w:spacing w:after="0" w:line="240" w:lineRule="auto"/>
              <w:jc w:val="both"/>
              <w:rPr>
                <w:rFonts w:ascii="Arial Narrow" w:eastAsia="Arial Narrow" w:hAnsi="Arial Narrow" w:cs="Calibri"/>
                <w:sz w:val="16"/>
                <w:szCs w:val="16"/>
              </w:rPr>
            </w:pPr>
            <w:r w:rsidRPr="00A95A00">
              <w:rPr>
                <w:rFonts w:ascii="Arial Narrow" w:hAnsi="Arial Narrow" w:cs="Calibri"/>
                <w:sz w:val="16"/>
                <w:szCs w:val="16"/>
              </w:rPr>
              <w:t>En la adquisición en grandes superficies cuando se trate de mínima cuantía, también se aplicará este criterio</w:t>
            </w:r>
          </w:p>
        </w:tc>
      </w:tr>
      <w:tr w:rsidR="00660103" w:rsidRPr="00885D7B" w14:paraId="3758A78F" w14:textId="77777777" w:rsidTr="00A95A00">
        <w:trPr>
          <w:cantSplit/>
          <w:trHeight w:val="3515"/>
        </w:trPr>
        <w:tc>
          <w:tcPr>
            <w:tcW w:w="667" w:type="pct"/>
            <w:shd w:val="clear" w:color="auto" w:fill="auto"/>
            <w:textDirection w:val="btLr"/>
            <w:vAlign w:val="center"/>
          </w:tcPr>
          <w:p w14:paraId="1C8F65A6" w14:textId="77777777" w:rsidR="00660103" w:rsidRPr="00A95A00" w:rsidRDefault="00660103" w:rsidP="00A95A00">
            <w:pPr>
              <w:pStyle w:val="Textoindependiente"/>
              <w:spacing w:before="1" w:line="240" w:lineRule="auto"/>
              <w:ind w:left="113" w:right="-234"/>
              <w:jc w:val="center"/>
              <w:rPr>
                <w:rFonts w:ascii="Arial Narrow" w:hAnsi="Arial Narrow" w:cs="Calibri"/>
                <w:b/>
                <w:bCs/>
                <w:sz w:val="16"/>
                <w:szCs w:val="16"/>
              </w:rPr>
            </w:pPr>
            <w:r w:rsidRPr="00A95A00">
              <w:rPr>
                <w:rFonts w:ascii="Arial Narrow" w:hAnsi="Arial Narrow" w:cs="Calibri"/>
                <w:b/>
                <w:bCs/>
                <w:sz w:val="16"/>
                <w:szCs w:val="16"/>
              </w:rPr>
              <w:lastRenderedPageBreak/>
              <w:t>DIRECTA</w:t>
            </w:r>
          </w:p>
        </w:tc>
        <w:tc>
          <w:tcPr>
            <w:tcW w:w="2130" w:type="pct"/>
            <w:shd w:val="clear" w:color="auto" w:fill="auto"/>
            <w:vAlign w:val="center"/>
          </w:tcPr>
          <w:p w14:paraId="443B4B39" w14:textId="77777777" w:rsidR="00660103" w:rsidRPr="00A95A00" w:rsidRDefault="00660103" w:rsidP="00A95A00">
            <w:pPr>
              <w:spacing w:line="240" w:lineRule="auto"/>
              <w:jc w:val="both"/>
              <w:rPr>
                <w:rFonts w:ascii="Arial Narrow" w:eastAsia="Arial Narrow" w:hAnsi="Arial Narrow" w:cs="Calibri"/>
                <w:sz w:val="16"/>
                <w:szCs w:val="16"/>
              </w:rPr>
            </w:pPr>
            <w:r w:rsidRPr="00A95A00">
              <w:rPr>
                <w:rFonts w:ascii="Arial Narrow" w:eastAsia="Arial Narrow" w:hAnsi="Arial Narrow" w:cs="Calibri"/>
                <w:sz w:val="16"/>
                <w:szCs w:val="16"/>
              </w:rPr>
              <w:t xml:space="preserve">Solo procede en los casos previstos en el numeral 4 de la Ley No. 1150 de 2007; </w:t>
            </w:r>
            <w:r w:rsidR="00C336AE" w:rsidRPr="00A95A00">
              <w:rPr>
                <w:rFonts w:ascii="Arial Narrow" w:eastAsia="Arial Narrow" w:hAnsi="Arial Narrow" w:cs="Calibri"/>
                <w:sz w:val="16"/>
                <w:szCs w:val="16"/>
                <w:lang w:val="es-ES"/>
              </w:rPr>
              <w:t>Subsección 4 del Decreto 1082 de 2015, y demás normas que los modifiquen, complementen, adicionen o sustituyan.</w:t>
            </w:r>
          </w:p>
          <w:p w14:paraId="31C1B335" w14:textId="77777777" w:rsidR="00660103" w:rsidRPr="00A95A00" w:rsidRDefault="00660103" w:rsidP="00A95A00">
            <w:pPr>
              <w:spacing w:line="240" w:lineRule="auto"/>
              <w:jc w:val="both"/>
              <w:rPr>
                <w:rFonts w:ascii="Arial Narrow" w:eastAsia="Arial Narrow" w:hAnsi="Arial Narrow" w:cs="Calibri"/>
                <w:sz w:val="16"/>
                <w:szCs w:val="16"/>
                <w:lang w:val="es-ES"/>
              </w:rPr>
            </w:pPr>
            <w:r w:rsidRPr="00A95A00">
              <w:rPr>
                <w:rFonts w:ascii="Arial Narrow" w:eastAsia="Arial Narrow" w:hAnsi="Arial Narrow" w:cs="Calibri"/>
                <w:sz w:val="16"/>
                <w:szCs w:val="16"/>
                <w:lang w:val="es-ES"/>
              </w:rPr>
              <w:t>Contratos interadministrativos, siempre que las obligaciones derivadas del mismo tengan relación directa con el objeto de la entidad ejecutora señalado en la ley o en sus reglamentos.</w:t>
            </w:r>
          </w:p>
          <w:p w14:paraId="6F04C880" w14:textId="77777777" w:rsidR="00660103" w:rsidRPr="00A95A00" w:rsidRDefault="00660103" w:rsidP="00A95A00">
            <w:pPr>
              <w:spacing w:line="240" w:lineRule="auto"/>
              <w:jc w:val="both"/>
              <w:rPr>
                <w:rFonts w:ascii="Arial Narrow" w:eastAsia="Arial Narrow" w:hAnsi="Arial Narrow" w:cs="Calibri"/>
                <w:sz w:val="16"/>
                <w:szCs w:val="16"/>
                <w:lang w:val="es-ES"/>
              </w:rPr>
            </w:pPr>
            <w:r w:rsidRPr="00A95A00">
              <w:rPr>
                <w:rFonts w:ascii="Arial Narrow" w:eastAsia="Arial Narrow" w:hAnsi="Arial Narrow" w:cs="Calibri"/>
                <w:sz w:val="16"/>
                <w:szCs w:val="16"/>
                <w:lang w:val="es-ES"/>
              </w:rPr>
              <w:t>Los contratos para el desarrollo de actividades científicas y tecnológicas.</w:t>
            </w:r>
          </w:p>
          <w:p w14:paraId="258CC4F2" w14:textId="77777777" w:rsidR="00660103" w:rsidRPr="00A95A00" w:rsidRDefault="00660103" w:rsidP="00A95A00">
            <w:pPr>
              <w:spacing w:line="240" w:lineRule="auto"/>
              <w:jc w:val="both"/>
              <w:rPr>
                <w:rFonts w:ascii="Arial Narrow" w:eastAsia="Arial Narrow" w:hAnsi="Arial Narrow" w:cs="Calibri"/>
                <w:sz w:val="16"/>
                <w:szCs w:val="16"/>
                <w:lang w:val="es-ES"/>
              </w:rPr>
            </w:pPr>
            <w:r w:rsidRPr="00A95A00">
              <w:rPr>
                <w:rFonts w:ascii="Arial Narrow" w:eastAsia="Arial Narrow" w:hAnsi="Arial Narrow" w:cs="Calibri"/>
                <w:sz w:val="16"/>
                <w:szCs w:val="16"/>
                <w:lang w:val="es-ES"/>
              </w:rPr>
              <w:t>Cuando no exista pluralidad de oferentes en el mercado.</w:t>
            </w:r>
          </w:p>
          <w:p w14:paraId="246C47DD" w14:textId="77777777" w:rsidR="00660103" w:rsidRPr="00A95A00" w:rsidRDefault="00660103" w:rsidP="00A95A00">
            <w:pPr>
              <w:spacing w:line="240" w:lineRule="auto"/>
              <w:jc w:val="both"/>
              <w:rPr>
                <w:rFonts w:ascii="Arial Narrow" w:eastAsia="Arial Narrow" w:hAnsi="Arial Narrow" w:cs="Calibri"/>
                <w:sz w:val="16"/>
                <w:szCs w:val="16"/>
                <w:lang w:val="es-ES"/>
              </w:rPr>
            </w:pPr>
            <w:r w:rsidRPr="00A95A00">
              <w:rPr>
                <w:rFonts w:ascii="Arial Narrow" w:eastAsia="Arial Narrow" w:hAnsi="Arial Narrow" w:cs="Calibri"/>
                <w:sz w:val="16"/>
                <w:szCs w:val="16"/>
                <w:lang w:val="es-ES"/>
              </w:rPr>
              <w:t>Para la prestación de servicios profesionales y de apoyo a la gestión, o para la ejecución de trabajos artísticos que sólo puedan encomendarse a determinadas personas naturales.</w:t>
            </w:r>
          </w:p>
          <w:p w14:paraId="690DBBDB" w14:textId="77777777" w:rsidR="00660103" w:rsidRPr="00A95A00" w:rsidRDefault="00660103" w:rsidP="00A95A00">
            <w:pPr>
              <w:pStyle w:val="Textoindependiente"/>
              <w:spacing w:before="1" w:line="240" w:lineRule="auto"/>
              <w:ind w:right="-234"/>
              <w:jc w:val="both"/>
              <w:rPr>
                <w:rFonts w:ascii="Arial Narrow" w:eastAsia="Arial Narrow" w:hAnsi="Arial Narrow" w:cs="Calibri"/>
                <w:sz w:val="16"/>
                <w:szCs w:val="16"/>
                <w:lang w:val="es-ES"/>
              </w:rPr>
            </w:pPr>
            <w:r w:rsidRPr="00A95A00">
              <w:rPr>
                <w:rFonts w:ascii="Arial Narrow" w:eastAsia="Arial Narrow" w:hAnsi="Arial Narrow" w:cs="Calibri"/>
                <w:sz w:val="16"/>
                <w:szCs w:val="16"/>
                <w:lang w:val="es-ES"/>
              </w:rPr>
              <w:t>El arrendamiento o adquisición de inmuebles.</w:t>
            </w:r>
          </w:p>
          <w:p w14:paraId="4EECA0D7" w14:textId="77777777" w:rsidR="00660103" w:rsidRPr="00A95A00" w:rsidRDefault="00660103" w:rsidP="00A95A00">
            <w:pPr>
              <w:pStyle w:val="Textoindependiente"/>
              <w:spacing w:before="1" w:line="240" w:lineRule="auto"/>
              <w:ind w:right="-234"/>
              <w:jc w:val="both"/>
              <w:rPr>
                <w:rFonts w:ascii="Arial Narrow" w:hAnsi="Arial Narrow" w:cs="Calibri"/>
                <w:b/>
                <w:bCs/>
                <w:sz w:val="16"/>
                <w:szCs w:val="16"/>
              </w:rPr>
            </w:pPr>
            <w:r w:rsidRPr="00A95A00">
              <w:rPr>
                <w:rFonts w:ascii="Arial Narrow" w:eastAsia="Arial Narrow" w:hAnsi="Arial Narrow" w:cs="Calibri"/>
                <w:b/>
                <w:bCs/>
                <w:sz w:val="16"/>
                <w:szCs w:val="16"/>
                <w:lang w:val="es-ES"/>
              </w:rPr>
              <w:t>Entidades públicas especiales.</w:t>
            </w:r>
            <w:r w:rsidR="00C336AE" w:rsidRPr="00A95A00">
              <w:rPr>
                <w:rFonts w:ascii="Arial Narrow" w:hAnsi="Arial Narrow" w:cs="Calibri"/>
                <w:b/>
                <w:bCs/>
                <w:sz w:val="16"/>
                <w:szCs w:val="16"/>
              </w:rPr>
              <w:t xml:space="preserve"> </w:t>
            </w:r>
          </w:p>
        </w:tc>
        <w:tc>
          <w:tcPr>
            <w:tcW w:w="2204" w:type="pct"/>
            <w:vAlign w:val="center"/>
          </w:tcPr>
          <w:p w14:paraId="66E3419A" w14:textId="77777777" w:rsidR="00660103" w:rsidRPr="00A95A00" w:rsidRDefault="00660103" w:rsidP="00A95A00">
            <w:pPr>
              <w:spacing w:line="240" w:lineRule="auto"/>
              <w:jc w:val="both"/>
              <w:rPr>
                <w:rFonts w:ascii="Arial Narrow" w:eastAsia="Arial Narrow" w:hAnsi="Arial Narrow" w:cs="Calibri"/>
                <w:sz w:val="16"/>
                <w:szCs w:val="16"/>
              </w:rPr>
            </w:pPr>
            <w:r w:rsidRPr="00A95A00">
              <w:rPr>
                <w:rFonts w:ascii="Arial Narrow" w:eastAsia="Arial Narrow" w:hAnsi="Arial Narrow" w:cs="Calibri"/>
                <w:sz w:val="16"/>
                <w:szCs w:val="16"/>
                <w:lang w:val="es-ES"/>
              </w:rPr>
              <w:t>De acuerdo con la causal de contratación directa, se establecerán las condiciones de favorabilidad de la oferta.</w:t>
            </w:r>
          </w:p>
        </w:tc>
      </w:tr>
      <w:tr w:rsidR="00660103" w:rsidRPr="00256800" w14:paraId="709A2AFB" w14:textId="77777777" w:rsidTr="002D2A9B">
        <w:trPr>
          <w:cantSplit/>
          <w:trHeight w:val="1103"/>
        </w:trPr>
        <w:tc>
          <w:tcPr>
            <w:tcW w:w="667" w:type="pct"/>
            <w:shd w:val="clear" w:color="auto" w:fill="auto"/>
            <w:textDirection w:val="btLr"/>
            <w:vAlign w:val="center"/>
          </w:tcPr>
          <w:p w14:paraId="5F20E107" w14:textId="77777777" w:rsidR="00660103" w:rsidRPr="00256800" w:rsidRDefault="00660103" w:rsidP="00256800">
            <w:pPr>
              <w:pStyle w:val="Textoindependiente"/>
              <w:spacing w:before="120" w:line="240" w:lineRule="auto"/>
              <w:jc w:val="center"/>
              <w:rPr>
                <w:rFonts w:ascii="Arial Narrow" w:hAnsi="Arial Narrow" w:cs="Calibri"/>
                <w:b/>
                <w:bCs/>
                <w:sz w:val="16"/>
                <w:szCs w:val="16"/>
              </w:rPr>
            </w:pPr>
            <w:r w:rsidRPr="00256800">
              <w:rPr>
                <w:rFonts w:ascii="Arial Narrow" w:hAnsi="Arial Narrow" w:cs="Calibri"/>
                <w:b/>
                <w:bCs/>
                <w:sz w:val="16"/>
                <w:szCs w:val="16"/>
              </w:rPr>
              <w:t>CONTRATOS/</w:t>
            </w:r>
          </w:p>
          <w:p w14:paraId="0B65BFB5" w14:textId="77777777" w:rsidR="00660103" w:rsidRPr="00256800" w:rsidRDefault="00660103" w:rsidP="00256800">
            <w:pPr>
              <w:pStyle w:val="Textoindependiente"/>
              <w:spacing w:before="120" w:line="240" w:lineRule="auto"/>
              <w:jc w:val="center"/>
              <w:rPr>
                <w:rFonts w:ascii="Arial Narrow" w:hAnsi="Arial Narrow" w:cs="Calibri"/>
                <w:b/>
                <w:bCs/>
                <w:sz w:val="16"/>
                <w:szCs w:val="16"/>
              </w:rPr>
            </w:pPr>
            <w:r w:rsidRPr="00256800">
              <w:rPr>
                <w:rFonts w:ascii="Arial Narrow" w:hAnsi="Arial Narrow" w:cs="Calibri"/>
                <w:b/>
                <w:bCs/>
                <w:sz w:val="16"/>
                <w:szCs w:val="16"/>
              </w:rPr>
              <w:t>CONVENIOS</w:t>
            </w:r>
          </w:p>
          <w:p w14:paraId="59784763" w14:textId="77777777" w:rsidR="00660103" w:rsidRPr="00256800" w:rsidRDefault="00660103" w:rsidP="00256800">
            <w:pPr>
              <w:pStyle w:val="Textoindependiente"/>
              <w:spacing w:before="120" w:line="240" w:lineRule="auto"/>
              <w:jc w:val="center"/>
              <w:rPr>
                <w:rFonts w:ascii="Arial Narrow" w:hAnsi="Arial Narrow" w:cs="Calibri"/>
                <w:sz w:val="16"/>
                <w:szCs w:val="16"/>
              </w:rPr>
            </w:pPr>
            <w:r w:rsidRPr="00256800">
              <w:rPr>
                <w:rFonts w:ascii="Arial Narrow" w:hAnsi="Arial Narrow" w:cs="Calibri"/>
                <w:b/>
                <w:bCs/>
                <w:sz w:val="16"/>
                <w:szCs w:val="16"/>
              </w:rPr>
              <w:t>Con ESAL</w:t>
            </w:r>
          </w:p>
        </w:tc>
        <w:tc>
          <w:tcPr>
            <w:tcW w:w="2130" w:type="pct"/>
            <w:shd w:val="clear" w:color="auto" w:fill="auto"/>
            <w:vAlign w:val="center"/>
          </w:tcPr>
          <w:p w14:paraId="7657897D" w14:textId="77777777" w:rsidR="00A459D5" w:rsidRPr="00256800" w:rsidRDefault="00C336AE" w:rsidP="00256800">
            <w:pPr>
              <w:spacing w:before="120" w:line="240" w:lineRule="auto"/>
              <w:rPr>
                <w:rFonts w:ascii="Arial Narrow" w:eastAsia="Arial Narrow" w:hAnsi="Arial Narrow" w:cs="Calibri"/>
                <w:sz w:val="16"/>
                <w:szCs w:val="16"/>
                <w:lang w:val="es-ES"/>
              </w:rPr>
            </w:pPr>
            <w:r w:rsidRPr="00256800">
              <w:rPr>
                <w:rFonts w:ascii="Arial Narrow" w:eastAsia="Arial Narrow" w:hAnsi="Arial Narrow" w:cs="Calibri"/>
                <w:sz w:val="16"/>
                <w:szCs w:val="16"/>
                <w:lang w:val="es-ES"/>
              </w:rPr>
              <w:t xml:space="preserve">Decreto 92 de 2017.  </w:t>
            </w:r>
          </w:p>
          <w:p w14:paraId="1742692A" w14:textId="77777777" w:rsidR="00C45D69" w:rsidRPr="00256800" w:rsidRDefault="00C45D69" w:rsidP="00256800">
            <w:pPr>
              <w:spacing w:before="120" w:line="240" w:lineRule="auto"/>
              <w:rPr>
                <w:rFonts w:ascii="Arial Narrow" w:eastAsia="Arial Narrow" w:hAnsi="Arial Narrow" w:cs="Calibri"/>
                <w:sz w:val="16"/>
                <w:szCs w:val="16"/>
                <w:lang w:val="es-ES"/>
              </w:rPr>
            </w:pPr>
            <w:r w:rsidRPr="00256800">
              <w:rPr>
                <w:rFonts w:ascii="Arial Narrow" w:eastAsia="Arial Narrow" w:hAnsi="Arial Narrow" w:cs="Calibri"/>
                <w:sz w:val="16"/>
                <w:szCs w:val="16"/>
                <w:lang w:val="es-ES"/>
              </w:rPr>
              <w:t xml:space="preserve">Se realiza proceso competitivo para: Contratos de colaboración cuando se identifique que el objeto es ofrecido por </w:t>
            </w:r>
            <w:r w:rsidR="00A459D5" w:rsidRPr="00256800">
              <w:rPr>
                <w:rFonts w:ascii="Arial Narrow" w:eastAsia="Arial Narrow" w:hAnsi="Arial Narrow" w:cs="Calibri"/>
                <w:sz w:val="16"/>
                <w:szCs w:val="16"/>
                <w:lang w:val="es-ES"/>
              </w:rPr>
              <w:t xml:space="preserve">más </w:t>
            </w:r>
            <w:r w:rsidRPr="00256800">
              <w:rPr>
                <w:rFonts w:ascii="Arial Narrow" w:eastAsia="Arial Narrow" w:hAnsi="Arial Narrow" w:cs="Calibri"/>
                <w:sz w:val="16"/>
                <w:szCs w:val="16"/>
                <w:lang w:val="es-ES"/>
              </w:rPr>
              <w:t>de una ESAL (ART. 4)</w:t>
            </w:r>
          </w:p>
          <w:p w14:paraId="69C92155" w14:textId="77777777" w:rsidR="00660103" w:rsidRPr="00256800" w:rsidRDefault="00C45D69" w:rsidP="00256800">
            <w:pPr>
              <w:spacing w:before="120" w:line="240" w:lineRule="auto"/>
              <w:rPr>
                <w:rFonts w:ascii="Arial Narrow" w:hAnsi="Arial Narrow" w:cs="Calibri"/>
                <w:sz w:val="16"/>
                <w:szCs w:val="16"/>
              </w:rPr>
            </w:pPr>
            <w:r w:rsidRPr="00256800">
              <w:rPr>
                <w:rFonts w:ascii="Arial Narrow" w:eastAsia="Arial Narrow" w:hAnsi="Arial Narrow" w:cs="Calibri"/>
                <w:sz w:val="16"/>
                <w:szCs w:val="16"/>
                <w:lang w:val="es-ES"/>
              </w:rPr>
              <w:t>Contratación directa para c</w:t>
            </w:r>
            <w:r w:rsidR="00C336AE" w:rsidRPr="00256800">
              <w:rPr>
                <w:rFonts w:ascii="Arial Narrow" w:eastAsia="Arial Narrow" w:hAnsi="Arial Narrow" w:cs="Calibri"/>
                <w:sz w:val="16"/>
                <w:szCs w:val="16"/>
                <w:lang w:val="es-ES"/>
              </w:rPr>
              <w:t>onvenios cuando la ESAL aporta en dinero el 30% del valor del convenio</w:t>
            </w:r>
            <w:r w:rsidRPr="00256800">
              <w:rPr>
                <w:rFonts w:ascii="Arial Narrow" w:eastAsia="Arial Narrow" w:hAnsi="Arial Narrow" w:cs="Calibri"/>
                <w:sz w:val="16"/>
                <w:szCs w:val="16"/>
                <w:lang w:val="es-ES"/>
              </w:rPr>
              <w:t>.</w:t>
            </w:r>
            <w:r w:rsidR="00660103" w:rsidRPr="00256800">
              <w:rPr>
                <w:rFonts w:ascii="Arial Narrow" w:eastAsia="Arial Narrow" w:hAnsi="Arial Narrow" w:cs="Calibri"/>
                <w:sz w:val="16"/>
                <w:szCs w:val="16"/>
                <w:lang w:val="es-ES"/>
              </w:rPr>
              <w:t xml:space="preserve">; y </w:t>
            </w:r>
            <w:r w:rsidRPr="00256800">
              <w:rPr>
                <w:rFonts w:ascii="Arial Narrow" w:eastAsia="Arial Narrow" w:hAnsi="Arial Narrow" w:cs="Calibri"/>
                <w:sz w:val="16"/>
                <w:szCs w:val="16"/>
                <w:lang w:val="es-ES"/>
              </w:rPr>
              <w:t>Proceso de selección objetiva para los demás casos (art. 5)</w:t>
            </w:r>
            <w:r w:rsidR="00660103" w:rsidRPr="00256800">
              <w:rPr>
                <w:rFonts w:ascii="Arial Narrow" w:eastAsia="Arial Narrow" w:hAnsi="Arial Narrow" w:cs="Calibri"/>
                <w:sz w:val="16"/>
                <w:szCs w:val="16"/>
                <w:lang w:val="es-ES"/>
              </w:rPr>
              <w:t>.</w:t>
            </w:r>
            <w:r w:rsidR="00660103" w:rsidRPr="00256800">
              <w:rPr>
                <w:rFonts w:ascii="Arial Narrow" w:hAnsi="Arial Narrow" w:cs="Calibri"/>
                <w:sz w:val="16"/>
                <w:szCs w:val="16"/>
              </w:rPr>
              <w:t xml:space="preserve"> </w:t>
            </w:r>
          </w:p>
        </w:tc>
        <w:tc>
          <w:tcPr>
            <w:tcW w:w="2204" w:type="pct"/>
            <w:vAlign w:val="center"/>
          </w:tcPr>
          <w:p w14:paraId="6410B91B" w14:textId="77777777" w:rsidR="00660103" w:rsidRPr="00256800" w:rsidRDefault="00660103" w:rsidP="00256800">
            <w:pPr>
              <w:pStyle w:val="Textoindependiente"/>
              <w:spacing w:before="120" w:line="240" w:lineRule="auto"/>
              <w:ind w:right="5"/>
              <w:jc w:val="both"/>
              <w:rPr>
                <w:rFonts w:ascii="Arial Narrow" w:hAnsi="Arial Narrow" w:cs="Calibri"/>
                <w:sz w:val="16"/>
                <w:szCs w:val="16"/>
              </w:rPr>
            </w:pPr>
            <w:r w:rsidRPr="00256800">
              <w:rPr>
                <w:rFonts w:ascii="Arial Narrow" w:hAnsi="Arial Narrow" w:cs="Calibri"/>
                <w:sz w:val="16"/>
                <w:szCs w:val="16"/>
              </w:rPr>
              <w:t>La idoneidad está dada en que la naturaleza jurídica de la ESAL, misión institucional y funciones legales le permita atender los compromisos con los cuales se pretende alcanzar el objetivo del convenio en el marco de la misión institucional de PNNC; expresado en los Criterios establecidos en el proceso de selección objetiva</w:t>
            </w:r>
          </w:p>
        </w:tc>
      </w:tr>
    </w:tbl>
    <w:p w14:paraId="656FC7C8" w14:textId="77777777" w:rsidR="0050561E" w:rsidRPr="00256800" w:rsidRDefault="0050561E" w:rsidP="00F768D7">
      <w:pPr>
        <w:pStyle w:val="Textoindependiente"/>
        <w:spacing w:before="1"/>
        <w:ind w:right="-234"/>
        <w:jc w:val="both"/>
        <w:rPr>
          <w:rFonts w:ascii="Arial Narrow" w:hAnsi="Arial Narrow" w:cs="Calibri"/>
          <w:sz w:val="21"/>
          <w:szCs w:val="21"/>
        </w:rPr>
      </w:pPr>
    </w:p>
    <w:tbl>
      <w:tblPr>
        <w:tblW w:w="9568" w:type="dxa"/>
        <w:jc w:val="center"/>
        <w:tblLayout w:type="fixed"/>
        <w:tblCellMar>
          <w:left w:w="10" w:type="dxa"/>
          <w:right w:w="10" w:type="dxa"/>
        </w:tblCellMar>
        <w:tblLook w:val="0000" w:firstRow="0" w:lastRow="0" w:firstColumn="0" w:lastColumn="0" w:noHBand="0" w:noVBand="0"/>
      </w:tblPr>
      <w:tblGrid>
        <w:gridCol w:w="1914"/>
        <w:gridCol w:w="7654"/>
      </w:tblGrid>
      <w:tr w:rsidR="00CB083C" w:rsidRPr="00256800" w14:paraId="7BCFBD0B" w14:textId="77777777" w:rsidTr="00942F81">
        <w:trPr>
          <w:tblHeader/>
          <w:jc w:val="center"/>
        </w:trPr>
        <w:tc>
          <w:tcPr>
            <w:tcW w:w="9568"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0C503361" w14:textId="77777777" w:rsidR="00CB083C" w:rsidRPr="00256800" w:rsidRDefault="00CB083C" w:rsidP="00256800">
            <w:pPr>
              <w:pStyle w:val="Textoindependiente"/>
              <w:spacing w:before="80" w:after="80" w:line="240" w:lineRule="auto"/>
              <w:ind w:right="-234"/>
              <w:jc w:val="center"/>
              <w:rPr>
                <w:rFonts w:ascii="Arial Narrow" w:eastAsia="Calibri" w:hAnsi="Arial Narrow" w:cs="Calibri"/>
                <w:b/>
                <w:bCs/>
                <w:sz w:val="21"/>
                <w:szCs w:val="21"/>
              </w:rPr>
            </w:pPr>
            <w:r w:rsidRPr="00256800">
              <w:rPr>
                <w:rFonts w:ascii="Arial Narrow" w:hAnsi="Arial Narrow" w:cs="Calibri"/>
                <w:b/>
                <w:bCs/>
                <w:sz w:val="21"/>
                <w:szCs w:val="21"/>
              </w:rPr>
              <w:t>Adicionalmente, tener en cuenta:</w:t>
            </w:r>
          </w:p>
        </w:tc>
      </w:tr>
      <w:tr w:rsidR="0050561E" w:rsidRPr="00256800" w14:paraId="50730413"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440A9" w14:textId="7B6A328A" w:rsidR="0050561E" w:rsidRPr="00256800" w:rsidRDefault="006D69C5" w:rsidP="00256800">
            <w:pPr>
              <w:spacing w:before="80" w:after="80" w:line="240" w:lineRule="auto"/>
              <w:rPr>
                <w:rFonts w:ascii="Arial Narrow" w:hAnsi="Arial Narrow" w:cs="Calibri"/>
                <w:sz w:val="21"/>
                <w:szCs w:val="21"/>
              </w:rPr>
            </w:pPr>
            <w:r>
              <w:rPr>
                <w:rFonts w:ascii="Arial Narrow" w:eastAsia="Calibri" w:hAnsi="Arial Narrow" w:cs="Calibri"/>
                <w:noProof/>
                <w:sz w:val="21"/>
                <w:szCs w:val="21"/>
                <w:lang w:val="es-ES" w:eastAsia="es-ES"/>
              </w:rPr>
              <w:drawing>
                <wp:inline distT="0" distB="0" distL="0" distR="0" wp14:anchorId="7B657FB9" wp14:editId="171428B4">
                  <wp:extent cx="1644650" cy="1085850"/>
                  <wp:effectExtent l="0" t="0" r="0" b="0"/>
                  <wp:docPr id="3" name="Imagen 2" descr="preci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recio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0" cy="1085850"/>
                          </a:xfrm>
                          <a:prstGeom prst="rect">
                            <a:avLst/>
                          </a:prstGeom>
                          <a:noFill/>
                          <a:ln>
                            <a:noFill/>
                          </a:ln>
                        </pic:spPr>
                      </pic:pic>
                    </a:graphicData>
                  </a:graphic>
                </wp:inline>
              </w:drawing>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1825D" w14:textId="77777777" w:rsidR="0050561E" w:rsidRPr="00256800" w:rsidRDefault="0050561E" w:rsidP="00256800">
            <w:pPr>
              <w:spacing w:before="80" w:after="80" w:line="240" w:lineRule="auto"/>
              <w:rPr>
                <w:rFonts w:ascii="Arial Narrow" w:eastAsia="Calibri" w:hAnsi="Arial Narrow" w:cs="Calibri"/>
                <w:sz w:val="21"/>
                <w:szCs w:val="21"/>
              </w:rPr>
            </w:pPr>
            <w:r w:rsidRPr="00256800">
              <w:rPr>
                <w:rFonts w:ascii="Arial Narrow" w:eastAsia="Calibri" w:hAnsi="Arial Narrow" w:cs="Calibri"/>
                <w:sz w:val="21"/>
                <w:szCs w:val="21"/>
              </w:rPr>
              <w:t xml:space="preserve">Parques Nacionales </w:t>
            </w:r>
            <w:r w:rsidR="009E3427" w:rsidRPr="00256800">
              <w:rPr>
                <w:rFonts w:ascii="Arial Narrow" w:eastAsia="Calibri" w:hAnsi="Arial Narrow" w:cs="Calibri"/>
                <w:sz w:val="21"/>
                <w:szCs w:val="21"/>
              </w:rPr>
              <w:t xml:space="preserve">Naturales de Colombia </w:t>
            </w:r>
            <w:r w:rsidRPr="00256800">
              <w:rPr>
                <w:rFonts w:ascii="Arial Narrow" w:eastAsia="Calibri" w:hAnsi="Arial Narrow" w:cs="Calibri"/>
                <w:sz w:val="21"/>
                <w:szCs w:val="21"/>
              </w:rPr>
              <w:t>verificará que los proponentes no ofrezcan precios artificialmente bajos y en caso de que el valor de una oferta así lo parezca, se deberá requerir al oferente para que sustente las razones del valor ofrecido, debiendo ser analizado por quien haga la evaluación de las ofertas, si se rechaza o se continúa con el análisis de las ofertas</w:t>
            </w:r>
            <w:r w:rsidR="008971DB" w:rsidRPr="00256800">
              <w:rPr>
                <w:rFonts w:ascii="Arial Narrow" w:eastAsia="Calibri" w:hAnsi="Arial Narrow" w:cs="Calibri"/>
                <w:sz w:val="21"/>
                <w:szCs w:val="21"/>
              </w:rPr>
              <w:t>, de conformidad con lo establecido en la Guía de CCE</w:t>
            </w:r>
            <w:r w:rsidR="008971DB" w:rsidRPr="00256800">
              <w:rPr>
                <w:rStyle w:val="Refdenotaalpie"/>
                <w:rFonts w:ascii="Arial Narrow" w:eastAsia="Calibri" w:hAnsi="Arial Narrow" w:cs="Calibri"/>
                <w:sz w:val="21"/>
                <w:szCs w:val="21"/>
              </w:rPr>
              <w:footnoteReference w:id="9"/>
            </w:r>
            <w:r w:rsidR="001E0D22" w:rsidRPr="00256800">
              <w:rPr>
                <w:rFonts w:ascii="Arial Narrow" w:eastAsia="Calibri" w:hAnsi="Arial Narrow" w:cs="Calibri"/>
                <w:sz w:val="21"/>
                <w:szCs w:val="21"/>
              </w:rPr>
              <w:t>.</w:t>
            </w:r>
          </w:p>
        </w:tc>
      </w:tr>
      <w:tr w:rsidR="002556A6" w:rsidRPr="00256800" w14:paraId="3E9CE3CD"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02205" w14:textId="77777777" w:rsidR="002556A6" w:rsidRPr="00256800" w:rsidRDefault="002556A6" w:rsidP="00256800">
            <w:pPr>
              <w:pStyle w:val="Textoindependiente"/>
              <w:spacing w:before="80" w:after="80" w:line="240" w:lineRule="auto"/>
              <w:ind w:right="-234"/>
              <w:jc w:val="both"/>
              <w:rPr>
                <w:rFonts w:ascii="Arial Narrow" w:hAnsi="Arial Narrow" w:cs="Calibri"/>
                <w:b/>
                <w:bCs/>
                <w:sz w:val="21"/>
                <w:szCs w:val="21"/>
                <w:lang w:val="es-ES"/>
              </w:rPr>
            </w:pPr>
            <w:r w:rsidRPr="00256800">
              <w:rPr>
                <w:rFonts w:ascii="Arial Narrow" w:hAnsi="Arial Narrow" w:cs="Calibri"/>
                <w:b/>
                <w:bCs/>
                <w:sz w:val="21"/>
                <w:szCs w:val="21"/>
                <w:lang w:val="es-ES"/>
              </w:rPr>
              <w:t>REQUISITOS HABILITANTES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600D8" w14:textId="77777777" w:rsidR="002D2A9B" w:rsidRPr="00256800" w:rsidRDefault="002556A6" w:rsidP="00256800">
            <w:pPr>
              <w:pStyle w:val="Textoindependiente"/>
              <w:spacing w:before="80" w:after="80" w:line="240" w:lineRule="auto"/>
              <w:ind w:right="-234"/>
              <w:jc w:val="both"/>
              <w:rPr>
                <w:rFonts w:ascii="Arial Narrow" w:hAnsi="Arial Narrow" w:cs="Calibri"/>
                <w:sz w:val="21"/>
                <w:szCs w:val="21"/>
              </w:rPr>
            </w:pPr>
            <w:r w:rsidRPr="00256800">
              <w:rPr>
                <w:rFonts w:ascii="Arial Narrow" w:hAnsi="Arial Narrow" w:cs="Calibri"/>
                <w:sz w:val="21"/>
                <w:szCs w:val="21"/>
              </w:rPr>
              <w:t>PNNC dará aplicación a las orientaciones que la Agencia de Contratación Pública Colombia Compra Eficiente ha desarrollado en</w:t>
            </w:r>
            <w:r w:rsidR="00E25960" w:rsidRPr="00256800">
              <w:rPr>
                <w:rFonts w:ascii="Arial Narrow" w:hAnsi="Arial Narrow" w:cs="Calibri"/>
                <w:sz w:val="21"/>
                <w:szCs w:val="21"/>
              </w:rPr>
              <w:t xml:space="preserve">: </w:t>
            </w:r>
          </w:p>
          <w:p w14:paraId="53EB2EF1" w14:textId="77777777" w:rsidR="002556A6" w:rsidRPr="00256800" w:rsidRDefault="00E25960" w:rsidP="00BF51A5">
            <w:pPr>
              <w:pStyle w:val="Textoindependiente"/>
              <w:numPr>
                <w:ilvl w:val="0"/>
                <w:numId w:val="3"/>
              </w:numPr>
              <w:spacing w:before="80" w:after="80" w:line="240" w:lineRule="auto"/>
              <w:ind w:right="282"/>
              <w:jc w:val="both"/>
              <w:rPr>
                <w:rFonts w:ascii="Arial Narrow" w:hAnsi="Arial Narrow" w:cs="Calibri"/>
                <w:sz w:val="21"/>
                <w:szCs w:val="21"/>
                <w:lang w:val="es-ES"/>
              </w:rPr>
            </w:pPr>
            <w:r w:rsidRPr="00256800">
              <w:rPr>
                <w:rFonts w:ascii="Arial Narrow" w:hAnsi="Arial Narrow" w:cs="Calibri"/>
                <w:sz w:val="21"/>
                <w:szCs w:val="21"/>
              </w:rPr>
              <w:t>E</w:t>
            </w:r>
            <w:r w:rsidR="002556A6" w:rsidRPr="00256800">
              <w:rPr>
                <w:rFonts w:ascii="Arial Narrow" w:hAnsi="Arial Narrow" w:cs="Calibri"/>
                <w:sz w:val="21"/>
                <w:szCs w:val="21"/>
              </w:rPr>
              <w:t xml:space="preserve">l Manual </w:t>
            </w:r>
            <w:r w:rsidR="00C30D4E" w:rsidRPr="00256800">
              <w:rPr>
                <w:rFonts w:ascii="Arial Narrow" w:hAnsi="Arial Narrow" w:cs="Calibri"/>
                <w:sz w:val="21"/>
                <w:szCs w:val="21"/>
              </w:rPr>
              <w:t xml:space="preserve">vigente </w:t>
            </w:r>
            <w:r w:rsidR="002556A6" w:rsidRPr="00256800">
              <w:rPr>
                <w:rFonts w:ascii="Arial Narrow" w:hAnsi="Arial Narrow" w:cs="Calibri"/>
                <w:sz w:val="21"/>
                <w:szCs w:val="21"/>
              </w:rPr>
              <w:t>para determinar y verificar los requisitos habilitantes en los Procesos de Contratación, para apoyar a los partícipes del Sistema de Compra Pública:</w:t>
            </w:r>
            <w:r w:rsidRPr="00256800">
              <w:rPr>
                <w:rFonts w:ascii="Arial Narrow" w:hAnsi="Arial Narrow" w:cs="Calibri"/>
                <w:sz w:val="21"/>
                <w:szCs w:val="21"/>
              </w:rPr>
              <w:t xml:space="preserve"> </w:t>
            </w:r>
            <w:hyperlink r:id="rId10" w:history="1">
              <w:r w:rsidR="002556A6" w:rsidRPr="00256800">
                <w:rPr>
                  <w:rStyle w:val="Hipervnculo"/>
                  <w:rFonts w:ascii="Arial Narrow" w:hAnsi="Arial Narrow" w:cs="Calibri"/>
                  <w:sz w:val="21"/>
                  <w:szCs w:val="21"/>
                  <w:lang w:val="es-ES"/>
                </w:rPr>
                <w:t>https://colombiacompra.gov.co/sites/cce_public/files/cce_documents/cce_manual_requisitos_habilitantes.pdf</w:t>
              </w:r>
            </w:hyperlink>
            <w:r w:rsidR="002556A6" w:rsidRPr="00256800">
              <w:rPr>
                <w:rFonts w:ascii="Arial Narrow" w:hAnsi="Arial Narrow" w:cs="Calibri"/>
                <w:sz w:val="21"/>
                <w:szCs w:val="21"/>
                <w:lang w:val="es-ES"/>
              </w:rPr>
              <w:t xml:space="preserve"> </w:t>
            </w:r>
          </w:p>
          <w:p w14:paraId="0074B08A" w14:textId="77777777" w:rsidR="00E25960" w:rsidRPr="00256800" w:rsidRDefault="00E25960" w:rsidP="00BF51A5">
            <w:pPr>
              <w:pStyle w:val="Textoindependiente"/>
              <w:numPr>
                <w:ilvl w:val="0"/>
                <w:numId w:val="3"/>
              </w:numPr>
              <w:spacing w:before="80" w:after="80" w:line="240" w:lineRule="auto"/>
              <w:ind w:right="282"/>
              <w:jc w:val="both"/>
              <w:rPr>
                <w:rFonts w:ascii="Arial Narrow" w:eastAsia="Calibri" w:hAnsi="Arial Narrow" w:cs="Calibri"/>
                <w:sz w:val="21"/>
                <w:szCs w:val="21"/>
                <w:lang w:val="es-ES"/>
              </w:rPr>
            </w:pPr>
            <w:r w:rsidRPr="00256800">
              <w:rPr>
                <w:rFonts w:ascii="Arial Narrow" w:eastAsia="Calibri" w:hAnsi="Arial Narrow" w:cs="Calibri"/>
                <w:sz w:val="21"/>
                <w:szCs w:val="21"/>
                <w:lang w:val="es-ES"/>
              </w:rPr>
              <w:t xml:space="preserve">Circular Externa Única: </w:t>
            </w:r>
            <w:hyperlink r:id="rId11" w:history="1">
              <w:r w:rsidRPr="00256800">
                <w:rPr>
                  <w:rStyle w:val="Hipervnculo"/>
                  <w:rFonts w:ascii="Arial Narrow" w:eastAsia="Calibri" w:hAnsi="Arial Narrow" w:cs="Calibri"/>
                  <w:sz w:val="21"/>
                  <w:szCs w:val="21"/>
                  <w:lang w:val="es-ES"/>
                </w:rPr>
                <w:t>https://colombiacompra.gov.co/sites/cce_public/files/cce_circulares/cce_circular_uni</w:t>
              </w:r>
              <w:r w:rsidRPr="00256800">
                <w:rPr>
                  <w:rStyle w:val="Hipervnculo"/>
                  <w:rFonts w:ascii="Arial Narrow" w:eastAsia="Calibri" w:hAnsi="Arial Narrow" w:cs="Calibri"/>
                  <w:sz w:val="21"/>
                  <w:szCs w:val="21"/>
                  <w:lang w:val="es-ES"/>
                </w:rPr>
                <w:lastRenderedPageBreak/>
                <w:t>ca.pdf</w:t>
              </w:r>
            </w:hyperlink>
            <w:r w:rsidRPr="00256800">
              <w:rPr>
                <w:rFonts w:ascii="Arial Narrow" w:eastAsia="Calibri" w:hAnsi="Arial Narrow" w:cs="Calibri"/>
                <w:sz w:val="21"/>
                <w:szCs w:val="21"/>
                <w:lang w:val="es-ES"/>
              </w:rPr>
              <w:t xml:space="preserve"> </w:t>
            </w:r>
          </w:p>
          <w:p w14:paraId="17A56192" w14:textId="77777777" w:rsidR="00E25960" w:rsidRPr="00256800" w:rsidRDefault="00E25960" w:rsidP="00BF51A5">
            <w:pPr>
              <w:pStyle w:val="Textoindependiente"/>
              <w:numPr>
                <w:ilvl w:val="0"/>
                <w:numId w:val="3"/>
              </w:numPr>
              <w:spacing w:before="80" w:after="80" w:line="240" w:lineRule="auto"/>
              <w:ind w:right="282"/>
              <w:jc w:val="both"/>
              <w:rPr>
                <w:rFonts w:ascii="Arial Narrow" w:eastAsia="Calibri" w:hAnsi="Arial Narrow" w:cs="Calibri"/>
                <w:sz w:val="21"/>
                <w:szCs w:val="21"/>
                <w:lang w:val="es-ES"/>
              </w:rPr>
            </w:pPr>
            <w:r w:rsidRPr="00256800">
              <w:rPr>
                <w:rFonts w:ascii="Arial Narrow" w:eastAsia="Calibri" w:hAnsi="Arial Narrow" w:cs="Calibri"/>
                <w:sz w:val="21"/>
                <w:szCs w:val="21"/>
                <w:lang w:val="es-ES"/>
              </w:rPr>
              <w:t>Guías y/o manuales que los modifiquen o complementen</w:t>
            </w:r>
          </w:p>
        </w:tc>
      </w:tr>
      <w:tr w:rsidR="00ED3A08" w:rsidRPr="00256800" w14:paraId="23619C6C"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BF293" w14:textId="77777777" w:rsidR="00ED3A08" w:rsidRPr="009F4CF4" w:rsidRDefault="00ED3A08" w:rsidP="009F4CF4">
            <w:pPr>
              <w:rPr>
                <w:rFonts w:ascii="Arial Narrow" w:hAnsi="Arial Narrow"/>
                <w:b/>
                <w:bCs/>
                <w:lang w:val="es-ES"/>
              </w:rPr>
            </w:pPr>
            <w:bookmarkStart w:id="17" w:name="_Toc98593766"/>
            <w:r w:rsidRPr="009F4CF4">
              <w:rPr>
                <w:rFonts w:ascii="Arial Narrow" w:hAnsi="Arial Narrow"/>
                <w:b/>
                <w:bCs/>
                <w:lang w:val="es-ES"/>
              </w:rPr>
              <w:lastRenderedPageBreak/>
              <w:t>SUBSANACIÓN DE REQUISITOS HABILITANTES</w:t>
            </w:r>
            <w:bookmarkEnd w:id="17"/>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5AAF2" w14:textId="77777777" w:rsidR="00ED3A08" w:rsidRPr="00256800" w:rsidRDefault="00ED3A08"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La ausencia de requisitos o la falta de documentos referentes a la futura contratación o al proponente, no necesarios para la comparación de las propuestas, no servirán de título suficiente para el rechazo de los ofrecimientos hechos, de acuerdo con el parágrafo 1 del artículo 5 de la Ley 1150 de 2007 modificado por el artículo 5 de la Ley 1882 de 2018. En consecuencia, las Entidades Estatales deben solicitar a los oferentes subsanar los requisitos de la oferta.</w:t>
            </w:r>
          </w:p>
          <w:p w14:paraId="36ABF2F0" w14:textId="77777777" w:rsidR="00ED3A08" w:rsidRPr="00256800" w:rsidRDefault="007325EC"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Se atenderá lo indicado en l</w:t>
            </w:r>
            <w:r w:rsidR="00ED3A08" w:rsidRPr="00256800">
              <w:rPr>
                <w:rFonts w:ascii="Arial Narrow" w:hAnsi="Arial Narrow" w:cs="Calibri"/>
                <w:sz w:val="21"/>
                <w:szCs w:val="21"/>
              </w:rPr>
              <w:t xml:space="preserve">a Circular Externa Única </w:t>
            </w:r>
            <w:r w:rsidRPr="00256800">
              <w:rPr>
                <w:rFonts w:ascii="Arial Narrow" w:hAnsi="Arial Narrow" w:cs="Calibri"/>
                <w:sz w:val="21"/>
                <w:szCs w:val="21"/>
              </w:rPr>
              <w:t xml:space="preserve">vigente </w:t>
            </w:r>
            <w:r w:rsidR="00ED3A08" w:rsidRPr="00256800">
              <w:rPr>
                <w:rFonts w:ascii="Arial Narrow" w:hAnsi="Arial Narrow" w:cs="Calibri"/>
                <w:sz w:val="21"/>
                <w:szCs w:val="21"/>
              </w:rPr>
              <w:t>de Colombia Compra Eficiente se presenta el trámite de la subsanabilidad, las cuales se acogerán por los involucrados en cada proceso contractual de PNNC:</w:t>
            </w:r>
          </w:p>
          <w:p w14:paraId="7D939FAD" w14:textId="77777777" w:rsidR="00ED3A08" w:rsidRPr="00256800" w:rsidRDefault="00000000" w:rsidP="00256800">
            <w:pPr>
              <w:pStyle w:val="Textoindependiente"/>
              <w:spacing w:before="80" w:after="80" w:line="240" w:lineRule="auto"/>
              <w:ind w:right="-234"/>
              <w:jc w:val="both"/>
              <w:rPr>
                <w:rFonts w:ascii="Arial Narrow" w:hAnsi="Arial Narrow" w:cs="Calibri"/>
                <w:sz w:val="21"/>
                <w:szCs w:val="21"/>
              </w:rPr>
            </w:pPr>
            <w:hyperlink r:id="rId12" w:history="1">
              <w:r w:rsidR="00ED3A08" w:rsidRPr="00256800">
                <w:rPr>
                  <w:rStyle w:val="Hipervnculo"/>
                  <w:rFonts w:ascii="Arial Narrow" w:hAnsi="Arial Narrow" w:cs="Calibri"/>
                  <w:sz w:val="21"/>
                  <w:szCs w:val="21"/>
                  <w:lang w:val="es-ES"/>
                </w:rPr>
                <w:t>https://colombiacompra.gov.co/sites/cce_public/files/cce_circulares/cce_circular_unica.pdf</w:t>
              </w:r>
            </w:hyperlink>
          </w:p>
        </w:tc>
      </w:tr>
      <w:tr w:rsidR="000163A0" w:rsidRPr="00256800" w14:paraId="1198CDD9"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A965A" w14:textId="77777777" w:rsidR="000163A0" w:rsidRPr="009F4CF4" w:rsidRDefault="000163A0" w:rsidP="009F4CF4">
            <w:pPr>
              <w:rPr>
                <w:rFonts w:ascii="Arial Narrow" w:hAnsi="Arial Narrow"/>
                <w:b/>
                <w:bCs/>
                <w:lang w:val="es-ES"/>
              </w:rPr>
            </w:pPr>
            <w:bookmarkStart w:id="18" w:name="_Toc87260615"/>
            <w:bookmarkStart w:id="19" w:name="_Toc98593767"/>
            <w:r w:rsidRPr="009F4CF4">
              <w:rPr>
                <w:rFonts w:ascii="Arial Narrow" w:hAnsi="Arial Narrow"/>
                <w:b/>
                <w:bCs/>
                <w:lang w:val="es-ES"/>
              </w:rPr>
              <w:t>PARÁMETROS GENERALES PARA LA EVALUACIÓN DE PROPUESTAS</w:t>
            </w:r>
            <w:bookmarkEnd w:id="18"/>
            <w:bookmarkEnd w:id="19"/>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6E098" w14:textId="77777777" w:rsidR="000163A0" w:rsidRPr="00256800" w:rsidRDefault="000163A0"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 xml:space="preserve">El principio de selección objetiva exige contratar con </w:t>
            </w:r>
            <w:r w:rsidR="002D2A9B" w:rsidRPr="00256800">
              <w:rPr>
                <w:rFonts w:ascii="Arial Narrow" w:hAnsi="Arial Narrow" w:cs="Calibri"/>
                <w:sz w:val="21"/>
                <w:szCs w:val="21"/>
              </w:rPr>
              <w:t xml:space="preserve">la persona natural o jurídica con la capacidad e idoneidad </w:t>
            </w:r>
            <w:r w:rsidRPr="00256800">
              <w:rPr>
                <w:rFonts w:ascii="Arial Narrow" w:hAnsi="Arial Narrow" w:cs="Calibri"/>
                <w:sz w:val="21"/>
                <w:szCs w:val="21"/>
              </w:rPr>
              <w:t>de ejecutar el contrato que presente el ofrecimiento más favorable en términos de calidad y precio, por ello, la oferta más favorable será aquella que teniendo en cuenta los factores técnicos y económicos de escogencia y la ponderación precisa y detallada de los mismos, contenida en los pliegos de condiciones o sus equivalentes, resulte ser la más beneficiosa para la Entidad, según cada modalidad de selección, debiendo establecerse de manera puntual y rigurosa los ítems que serán objeto de valoración, sin que pueda acudirse para la evaluación de las mismas a expresiones vagas o generales tales como "cumplir más allá de lo solicitado" o "cumplir Parcialmente lo establecido en los pliegos".</w:t>
            </w:r>
          </w:p>
          <w:p w14:paraId="1D83289F" w14:textId="77777777" w:rsidR="000163A0" w:rsidRPr="00256800" w:rsidRDefault="000163A0" w:rsidP="00273D89">
            <w:pPr>
              <w:pStyle w:val="Listavistosa-nfasis11"/>
              <w:numPr>
                <w:ilvl w:val="0"/>
                <w:numId w:val="1"/>
              </w:numPr>
              <w:spacing w:before="80" w:after="80" w:line="240" w:lineRule="auto"/>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t>El factor económico está relacionado con el mejor precio del mercado y se fija a través de fórmulas matemáticas</w:t>
            </w:r>
          </w:p>
          <w:p w14:paraId="4BBA29E9" w14:textId="77777777" w:rsidR="000163A0" w:rsidRPr="00256800" w:rsidRDefault="000163A0" w:rsidP="00273D89">
            <w:pPr>
              <w:pStyle w:val="Listavistosa-nfasis11"/>
              <w:numPr>
                <w:ilvl w:val="0"/>
                <w:numId w:val="1"/>
              </w:numPr>
              <w:spacing w:before="80" w:after="80" w:line="240" w:lineRule="auto"/>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t>El factor de calidad se mide con los aspectos técnicos dependiente de la naturaleza contractual.</w:t>
            </w:r>
          </w:p>
          <w:p w14:paraId="3FE6BACB" w14:textId="77777777" w:rsidR="000163A0" w:rsidRPr="00256800" w:rsidRDefault="000163A0" w:rsidP="00273D89">
            <w:pPr>
              <w:pStyle w:val="Listavistosa-nfasis11"/>
              <w:numPr>
                <w:ilvl w:val="0"/>
                <w:numId w:val="1"/>
              </w:numPr>
              <w:spacing w:before="80" w:after="80" w:line="240" w:lineRule="auto"/>
              <w:jc w:val="both"/>
              <w:rPr>
                <w:rFonts w:ascii="Arial Narrow" w:hAnsi="Arial Narrow" w:cs="Calibri"/>
                <w:sz w:val="21"/>
                <w:szCs w:val="21"/>
                <w:lang w:val="es-CO"/>
              </w:rPr>
            </w:pPr>
            <w:r w:rsidRPr="00256800">
              <w:rPr>
                <w:rFonts w:ascii="Arial Narrow" w:eastAsia="Times New Roman" w:hAnsi="Arial Narrow" w:cs="Calibri"/>
                <w:kern w:val="3"/>
                <w:sz w:val="21"/>
                <w:szCs w:val="21"/>
                <w:lang w:val="es-CO"/>
              </w:rPr>
              <w:t xml:space="preserve">No se asigna puntajes a la experiencia del personal </w:t>
            </w:r>
            <w:r w:rsidR="00701928" w:rsidRPr="00256800">
              <w:rPr>
                <w:rFonts w:ascii="Arial Narrow" w:eastAsia="Times New Roman" w:hAnsi="Arial Narrow" w:cs="Calibri"/>
                <w:kern w:val="3"/>
                <w:sz w:val="21"/>
                <w:szCs w:val="21"/>
                <w:lang w:val="es-CO"/>
              </w:rPr>
              <w:t xml:space="preserve">o del proponente </w:t>
            </w:r>
            <w:r w:rsidRPr="00256800">
              <w:rPr>
                <w:rFonts w:ascii="Arial Narrow" w:eastAsia="Times New Roman" w:hAnsi="Arial Narrow" w:cs="Calibri"/>
                <w:kern w:val="3"/>
                <w:sz w:val="21"/>
                <w:szCs w:val="21"/>
                <w:lang w:val="es-CO"/>
              </w:rPr>
              <w:t xml:space="preserve">ni a la formación académica salvo en el Concurso de Méritos </w:t>
            </w:r>
          </w:p>
        </w:tc>
      </w:tr>
      <w:tr w:rsidR="003C1B70" w:rsidRPr="00256800" w14:paraId="6CEC4C30"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DB7FA" w14:textId="77777777" w:rsidR="003C1B70" w:rsidRPr="009F4CF4" w:rsidRDefault="003C1B70" w:rsidP="009F4CF4">
            <w:pPr>
              <w:rPr>
                <w:rFonts w:ascii="Arial Narrow" w:hAnsi="Arial Narrow"/>
                <w:b/>
                <w:bCs/>
                <w:lang w:val="es-ES"/>
              </w:rPr>
            </w:pPr>
            <w:bookmarkStart w:id="20" w:name="_Toc98593768"/>
            <w:r w:rsidRPr="009F4CF4">
              <w:rPr>
                <w:rFonts w:ascii="Arial Narrow" w:hAnsi="Arial Narrow"/>
                <w:b/>
                <w:bCs/>
                <w:lang w:val="es-ES"/>
              </w:rPr>
              <w:t>CRITERIOS DE DESEMPATE</w:t>
            </w:r>
            <w:bookmarkEnd w:id="20"/>
            <w:r w:rsidRPr="009F4CF4">
              <w:rPr>
                <w:rFonts w:ascii="Arial Narrow" w:hAnsi="Arial Narrow"/>
                <w:b/>
                <w:bCs/>
                <w:lang w:val="es-ES"/>
              </w:rPr>
              <w:t xml:space="preserve">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7C9DC" w14:textId="77777777" w:rsidR="003C1B70" w:rsidRPr="00256800" w:rsidRDefault="003C1B70" w:rsidP="00256800">
            <w:pPr>
              <w:widowControl/>
              <w:suppressAutoHyphens w:val="0"/>
              <w:overflowPunct/>
              <w:autoSpaceDE/>
              <w:spacing w:before="80" w:after="80" w:line="240" w:lineRule="auto"/>
              <w:jc w:val="both"/>
              <w:textAlignment w:val="auto"/>
              <w:rPr>
                <w:rFonts w:ascii="Arial Narrow" w:hAnsi="Arial Narrow" w:cs="Calibri"/>
                <w:sz w:val="21"/>
                <w:szCs w:val="21"/>
              </w:rPr>
            </w:pPr>
            <w:r w:rsidRPr="00256800">
              <w:rPr>
                <w:rFonts w:ascii="Arial Narrow" w:hAnsi="Arial Narrow" w:cs="Calibri"/>
                <w:sz w:val="21"/>
                <w:szCs w:val="21"/>
              </w:rPr>
              <w:t>En caso de empate Parques Nacionales Naturales de Colombia aplicará los criterios definidos en el artículo 35. Factores de Desempate de la Ley 2069 de 2020</w:t>
            </w:r>
            <w:r w:rsidR="00725BEF" w:rsidRPr="00256800">
              <w:rPr>
                <w:rFonts w:ascii="Arial Narrow" w:hAnsi="Arial Narrow" w:cs="Calibri"/>
                <w:sz w:val="21"/>
                <w:szCs w:val="21"/>
              </w:rPr>
              <w:t>, reglamentado por el Decreto 1860 de 2021</w:t>
            </w:r>
            <w:r w:rsidR="00776444" w:rsidRPr="00256800">
              <w:rPr>
                <w:rFonts w:ascii="Arial Narrow" w:hAnsi="Arial Narrow" w:cs="Calibri"/>
                <w:sz w:val="21"/>
                <w:szCs w:val="21"/>
              </w:rPr>
              <w:t>; o las normas que las modifiquen o complementen.</w:t>
            </w:r>
          </w:p>
          <w:p w14:paraId="2277E72C" w14:textId="77777777" w:rsidR="003C1B70" w:rsidRPr="00256800" w:rsidRDefault="003C1B70" w:rsidP="00256800">
            <w:pPr>
              <w:widowControl/>
              <w:suppressAutoHyphens w:val="0"/>
              <w:overflowPunct/>
              <w:autoSpaceDE/>
              <w:spacing w:before="80" w:after="80" w:line="240" w:lineRule="auto"/>
              <w:jc w:val="both"/>
              <w:textAlignment w:val="auto"/>
              <w:rPr>
                <w:rFonts w:ascii="Arial Narrow" w:hAnsi="Arial Narrow" w:cs="Calibri"/>
                <w:sz w:val="21"/>
                <w:szCs w:val="21"/>
                <w:lang w:val="es-ES"/>
              </w:rPr>
            </w:pPr>
            <w:r w:rsidRPr="002D6030">
              <w:rPr>
                <w:rFonts w:ascii="Arial Narrow" w:hAnsi="Arial Narrow" w:cs="Calibri"/>
                <w:b/>
                <w:bCs/>
                <w:sz w:val="21"/>
                <w:szCs w:val="21"/>
              </w:rPr>
              <w:t>NOTA</w:t>
            </w:r>
            <w:r w:rsidRPr="00256800">
              <w:rPr>
                <w:rFonts w:ascii="Arial Narrow" w:hAnsi="Arial Narrow" w:cs="Calibri"/>
                <w:sz w:val="21"/>
                <w:szCs w:val="21"/>
              </w:rPr>
              <w:t>: Los proponentes interesados en participar y que se encuentren en alguna de las anteriores causales mencionadas para el desempate, deberán aportar junto con la propuesta el respectivo documento que constate su condición.</w:t>
            </w:r>
          </w:p>
        </w:tc>
      </w:tr>
      <w:tr w:rsidR="003C1B70" w:rsidRPr="00256800" w14:paraId="35FF4ACC"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3B909" w14:textId="77777777" w:rsidR="003C1B70" w:rsidRPr="009F4CF4" w:rsidRDefault="00F67F72" w:rsidP="009F4CF4">
            <w:pPr>
              <w:rPr>
                <w:rFonts w:ascii="Arial Narrow" w:hAnsi="Arial Narrow"/>
                <w:b/>
                <w:bCs/>
                <w:lang w:val="es-ES"/>
              </w:rPr>
            </w:pPr>
            <w:bookmarkStart w:id="21" w:name="_Toc98593769"/>
            <w:r w:rsidRPr="009F4CF4">
              <w:rPr>
                <w:rFonts w:ascii="Arial Narrow" w:hAnsi="Arial Narrow"/>
                <w:b/>
                <w:bCs/>
                <w:lang w:val="es-ES"/>
              </w:rPr>
              <w:t>CAUSALES DECLARATORIA DE DESIERTA</w:t>
            </w:r>
            <w:bookmarkEnd w:id="21"/>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E61D1" w14:textId="77777777" w:rsidR="00F67F72" w:rsidRPr="00256800" w:rsidRDefault="00F67F72"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Parques Nacionales Naturales de Colombia podrá declarar desiertos los procesos de selección, únicamente por motivos o causas que impidan la selección objetiva de la propuesta más favorable para la entidad, de conformidad con lo establecido en el artículo 25, numeral 18 de la Ley 80 de 1993 en concordancia con la Ley 1150 de 2007 y el Decreto 1082 de 2015.</w:t>
            </w:r>
          </w:p>
          <w:p w14:paraId="290B56B5" w14:textId="77777777" w:rsidR="00F67F72" w:rsidRPr="00256800" w:rsidRDefault="00F67F72"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También podrá declarar desierta la selección, al vencimiento del plazo fijado para adjudicar, en los siguientes casos:</w:t>
            </w:r>
          </w:p>
          <w:p w14:paraId="330A380B" w14:textId="77777777" w:rsidR="00F67F72" w:rsidRPr="00256800" w:rsidRDefault="00F67F72" w:rsidP="00273D89">
            <w:pPr>
              <w:pStyle w:val="Listavistosa-nfasis11"/>
              <w:numPr>
                <w:ilvl w:val="0"/>
                <w:numId w:val="8"/>
              </w:numPr>
              <w:spacing w:before="80" w:after="80" w:line="240" w:lineRule="auto"/>
              <w:ind w:left="340" w:hanging="340"/>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t>Cuando no se presenten ofertas.</w:t>
            </w:r>
          </w:p>
          <w:p w14:paraId="2A14D31E" w14:textId="77777777" w:rsidR="00F67F72" w:rsidRPr="00256800" w:rsidRDefault="00F67F72" w:rsidP="00273D89">
            <w:pPr>
              <w:pStyle w:val="Listavistosa-nfasis11"/>
              <w:numPr>
                <w:ilvl w:val="0"/>
                <w:numId w:val="8"/>
              </w:numPr>
              <w:spacing w:before="80" w:after="80" w:line="240" w:lineRule="auto"/>
              <w:ind w:left="340" w:hanging="340"/>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lastRenderedPageBreak/>
              <w:t>Cuando ninguna de las ofertas resulte admisible en los factores jurídicos, técnicos, financieros y de experiencia previstos en el Pliego de Condiciones o invitación pública, previa solicitud de subsanación cuando a ello haya lugar.</w:t>
            </w:r>
          </w:p>
          <w:p w14:paraId="7BF3E68F" w14:textId="77777777" w:rsidR="00F67F72" w:rsidRPr="00256800" w:rsidRDefault="00F67F72" w:rsidP="00273D89">
            <w:pPr>
              <w:pStyle w:val="Listavistosa-nfasis11"/>
              <w:numPr>
                <w:ilvl w:val="0"/>
                <w:numId w:val="8"/>
              </w:numPr>
              <w:spacing w:before="80" w:after="80" w:line="240" w:lineRule="auto"/>
              <w:ind w:left="340" w:hanging="340"/>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t>Cuando existan causas o motivos que impidan la escogencia objetiva del proponente.</w:t>
            </w:r>
          </w:p>
          <w:p w14:paraId="56E0F2C9" w14:textId="77777777" w:rsidR="00F67F72" w:rsidRPr="00256800" w:rsidRDefault="00F67F72" w:rsidP="00273D89">
            <w:pPr>
              <w:pStyle w:val="Listavistosa-nfasis11"/>
              <w:numPr>
                <w:ilvl w:val="0"/>
                <w:numId w:val="8"/>
              </w:numPr>
              <w:spacing w:before="80" w:after="80" w:line="240" w:lineRule="auto"/>
              <w:ind w:left="340" w:hanging="340"/>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t>Cuando el procedimiento se hubiera adelantado con pretermisión de alguno de los requisitos establecidos en el estatuto de contratación y sus reglamentaciones o del pliego de condiciones o invitación pública y la irregularidad sea de aquellas que legalmente no pueda ser subsanada.</w:t>
            </w:r>
          </w:p>
          <w:p w14:paraId="0ECEE629" w14:textId="77777777" w:rsidR="00F67F72" w:rsidRPr="00256800" w:rsidRDefault="00F67F72" w:rsidP="00273D89">
            <w:pPr>
              <w:pStyle w:val="Listavistosa-nfasis11"/>
              <w:numPr>
                <w:ilvl w:val="0"/>
                <w:numId w:val="8"/>
              </w:numPr>
              <w:spacing w:before="80" w:after="80" w:line="240" w:lineRule="auto"/>
              <w:ind w:left="340" w:hanging="340"/>
              <w:jc w:val="both"/>
              <w:rPr>
                <w:rFonts w:ascii="Arial Narrow" w:eastAsia="Times New Roman" w:hAnsi="Arial Narrow" w:cs="Calibri"/>
                <w:kern w:val="3"/>
                <w:sz w:val="21"/>
                <w:szCs w:val="21"/>
                <w:lang w:val="es-CO"/>
              </w:rPr>
            </w:pPr>
            <w:r w:rsidRPr="00256800">
              <w:rPr>
                <w:rFonts w:ascii="Arial Narrow" w:eastAsia="Times New Roman" w:hAnsi="Arial Narrow" w:cs="Calibri"/>
                <w:kern w:val="3"/>
                <w:sz w:val="21"/>
                <w:szCs w:val="21"/>
                <w:lang w:val="es-CO"/>
              </w:rPr>
              <w:t>Cuando se descubran acuerdos o maniobras fraudulentas por parte de los proponentes durante el proceso que impidan o no garanticen la selección objetiva de la propuesta.</w:t>
            </w:r>
          </w:p>
          <w:p w14:paraId="32605DE8" w14:textId="77777777" w:rsidR="003C1B70" w:rsidRPr="00256800" w:rsidRDefault="00F67F72"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La declaratoria de desierta se efectuará mediante acto administrativo en el que se señalará en forma expresa y detallada las razones que han conducido a esa decisión, todo se publicará en la página web del Portal Único de Contratación Pública y contra el mismo procede recurso de reposición.</w:t>
            </w:r>
          </w:p>
        </w:tc>
      </w:tr>
      <w:tr w:rsidR="00F67F72" w:rsidRPr="00256800" w14:paraId="0DE4E329"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52D2" w14:textId="77777777" w:rsidR="00F67F72" w:rsidRPr="009F4CF4" w:rsidRDefault="00D16059" w:rsidP="009F4CF4">
            <w:pPr>
              <w:rPr>
                <w:rFonts w:ascii="Arial Narrow" w:hAnsi="Arial Narrow"/>
                <w:b/>
                <w:bCs/>
                <w:lang w:val="es-ES"/>
              </w:rPr>
            </w:pPr>
            <w:r w:rsidRPr="009F4CF4">
              <w:rPr>
                <w:rFonts w:ascii="Arial Narrow" w:hAnsi="Arial Narrow"/>
                <w:b/>
                <w:bCs/>
                <w:lang w:val="es-ES"/>
              </w:rPr>
              <w:lastRenderedPageBreak/>
              <w:t>INCENTIVOS EN LOS PROCESOS DE CONTRATACI</w:t>
            </w:r>
            <w:r w:rsidR="00256800" w:rsidRPr="009F4CF4">
              <w:rPr>
                <w:rFonts w:ascii="Arial Narrow" w:hAnsi="Arial Narrow"/>
                <w:b/>
                <w:bCs/>
                <w:lang w:val="es-ES"/>
              </w:rPr>
              <w:t>ÓN</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70C8C" w14:textId="77777777" w:rsidR="00D16059" w:rsidRPr="00256800" w:rsidRDefault="00D16059"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De conformidad con las disposiciones aplicables a la contratación pública, procede dar aplicación a los incentivos en los procesos de contratación que adelante PNNC:</w:t>
            </w:r>
          </w:p>
          <w:p w14:paraId="00990A90" w14:textId="77777777" w:rsidR="00D16059" w:rsidRPr="00256800" w:rsidRDefault="00D16059" w:rsidP="00273D89">
            <w:pPr>
              <w:numPr>
                <w:ilvl w:val="0"/>
                <w:numId w:val="2"/>
              </w:numPr>
              <w:spacing w:before="80" w:after="80" w:line="240" w:lineRule="auto"/>
              <w:jc w:val="both"/>
              <w:rPr>
                <w:rFonts w:ascii="Arial Narrow" w:hAnsi="Arial Narrow" w:cs="Calibri"/>
                <w:sz w:val="21"/>
                <w:szCs w:val="21"/>
              </w:rPr>
            </w:pPr>
            <w:r w:rsidRPr="00256800">
              <w:rPr>
                <w:rFonts w:ascii="Arial Narrow" w:hAnsi="Arial Narrow" w:cs="Calibri"/>
                <w:sz w:val="21"/>
                <w:szCs w:val="21"/>
              </w:rPr>
              <w:t>PROMOCI</w:t>
            </w:r>
            <w:r w:rsidR="00256800">
              <w:rPr>
                <w:rFonts w:ascii="Arial Narrow" w:hAnsi="Arial Narrow" w:cs="Calibri"/>
                <w:sz w:val="21"/>
                <w:szCs w:val="21"/>
              </w:rPr>
              <w:t>Ó</w:t>
            </w:r>
            <w:r w:rsidRPr="00256800">
              <w:rPr>
                <w:rFonts w:ascii="Arial Narrow" w:hAnsi="Arial Narrow" w:cs="Calibri"/>
                <w:sz w:val="21"/>
                <w:szCs w:val="21"/>
              </w:rPr>
              <w:t>N A LA INDUSTRIA NACIONAL.</w:t>
            </w:r>
          </w:p>
          <w:p w14:paraId="0A36F688" w14:textId="77777777" w:rsidR="00D16059" w:rsidRPr="00256800" w:rsidRDefault="00D16059" w:rsidP="00273D89">
            <w:pPr>
              <w:numPr>
                <w:ilvl w:val="0"/>
                <w:numId w:val="2"/>
              </w:numPr>
              <w:spacing w:before="80" w:after="80" w:line="240" w:lineRule="auto"/>
              <w:jc w:val="both"/>
              <w:rPr>
                <w:rFonts w:ascii="Arial Narrow" w:hAnsi="Arial Narrow" w:cs="Calibri"/>
                <w:sz w:val="21"/>
                <w:szCs w:val="21"/>
              </w:rPr>
            </w:pPr>
            <w:r w:rsidRPr="00256800">
              <w:rPr>
                <w:rFonts w:ascii="Arial Narrow" w:hAnsi="Arial Narrow" w:cs="Calibri"/>
                <w:sz w:val="21"/>
                <w:szCs w:val="21"/>
              </w:rPr>
              <w:t xml:space="preserve">INCENTIVOS EN FAVOR DE PERSONAS CON DISCAPACIDAD </w:t>
            </w:r>
          </w:p>
          <w:p w14:paraId="799C7191" w14:textId="77777777" w:rsidR="00D16059" w:rsidRPr="00256800" w:rsidRDefault="00D16059" w:rsidP="00273D89">
            <w:pPr>
              <w:numPr>
                <w:ilvl w:val="0"/>
                <w:numId w:val="2"/>
              </w:numPr>
              <w:spacing w:before="80" w:after="80" w:line="240" w:lineRule="auto"/>
              <w:jc w:val="both"/>
              <w:rPr>
                <w:rFonts w:ascii="Arial Narrow" w:hAnsi="Arial Narrow" w:cs="Calibri"/>
                <w:sz w:val="21"/>
                <w:szCs w:val="21"/>
              </w:rPr>
            </w:pPr>
            <w:bookmarkStart w:id="22" w:name="_Toc87260616"/>
            <w:r w:rsidRPr="00256800">
              <w:rPr>
                <w:rFonts w:ascii="Arial Narrow" w:hAnsi="Arial Narrow" w:cs="Calibri"/>
                <w:sz w:val="21"/>
                <w:szCs w:val="21"/>
              </w:rPr>
              <w:t>CONVOCATORIAS LIMITADAS A MIPYME</w:t>
            </w:r>
            <w:bookmarkEnd w:id="22"/>
          </w:p>
          <w:p w14:paraId="01BDB50C" w14:textId="77777777" w:rsidR="00D16059" w:rsidRPr="00256800" w:rsidRDefault="00D16059" w:rsidP="00256800">
            <w:pPr>
              <w:spacing w:before="80" w:after="80" w:line="240" w:lineRule="auto"/>
              <w:jc w:val="both"/>
              <w:rPr>
                <w:rFonts w:ascii="Arial Narrow" w:hAnsi="Arial Narrow" w:cs="Calibri"/>
                <w:sz w:val="21"/>
                <w:szCs w:val="21"/>
              </w:rPr>
            </w:pPr>
            <w:r w:rsidRPr="00256800">
              <w:rPr>
                <w:rFonts w:ascii="Arial Narrow" w:hAnsi="Arial Narrow" w:cs="Calibri"/>
                <w:sz w:val="21"/>
                <w:szCs w:val="21"/>
              </w:rPr>
              <w:t xml:space="preserve">Para tal efecto, la Agencia Nacional de Contratación Pública presenta un Manual para el manejo de los incentivos en los Procesos de Contratación, el cual será atendido por los involucrados en los procesos de contratación de PNNC: </w:t>
            </w:r>
          </w:p>
          <w:p w14:paraId="65D740FC" w14:textId="77777777" w:rsidR="00F67F72" w:rsidRPr="00256800" w:rsidRDefault="00000000" w:rsidP="00256800">
            <w:pPr>
              <w:spacing w:before="80" w:after="80" w:line="240" w:lineRule="auto"/>
              <w:jc w:val="both"/>
              <w:rPr>
                <w:rFonts w:ascii="Arial Narrow" w:hAnsi="Arial Narrow" w:cs="Calibri"/>
                <w:sz w:val="21"/>
                <w:szCs w:val="21"/>
              </w:rPr>
            </w:pPr>
            <w:hyperlink r:id="rId13" w:history="1">
              <w:r w:rsidR="00D16059" w:rsidRPr="00256800">
                <w:rPr>
                  <w:rStyle w:val="Hipervnculo"/>
                  <w:rFonts w:ascii="Arial Narrow" w:hAnsi="Arial Narrow" w:cs="Calibri"/>
                  <w:sz w:val="21"/>
                  <w:szCs w:val="21"/>
                </w:rPr>
                <w:t>https://colombiacompra.gov.co/sites/cce_public/files/cce_documents/cce_manual_manejo_incentivos.pdf</w:t>
              </w:r>
            </w:hyperlink>
          </w:p>
        </w:tc>
      </w:tr>
      <w:tr w:rsidR="00D16059" w:rsidRPr="00256800" w14:paraId="22C00F33"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B5DAF" w14:textId="77777777" w:rsidR="00D16059" w:rsidRPr="009F4CF4" w:rsidRDefault="00374A96" w:rsidP="009F4CF4">
            <w:pPr>
              <w:rPr>
                <w:rFonts w:ascii="Arial Narrow" w:hAnsi="Arial Narrow"/>
                <w:b/>
                <w:bCs/>
                <w:lang w:val="es-ES"/>
              </w:rPr>
            </w:pPr>
            <w:bookmarkStart w:id="23" w:name="_Toc98593770"/>
            <w:r w:rsidRPr="009F4CF4">
              <w:rPr>
                <w:rFonts w:ascii="Arial Narrow" w:hAnsi="Arial Narrow"/>
                <w:b/>
                <w:bCs/>
                <w:lang w:val="es-ES"/>
              </w:rPr>
              <w:t>ACUERDOS COMERCIALES</w:t>
            </w:r>
            <w:bookmarkEnd w:id="23"/>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C87D" w14:textId="77777777" w:rsidR="00374A96" w:rsidRPr="00256800" w:rsidRDefault="00374A96" w:rsidP="00256800">
            <w:pPr>
              <w:pBdr>
                <w:top w:val="nil"/>
                <w:left w:val="nil"/>
                <w:bottom w:val="nil"/>
                <w:right w:val="nil"/>
                <w:between w:val="nil"/>
              </w:pBdr>
              <w:spacing w:before="80" w:after="80" w:line="240" w:lineRule="auto"/>
              <w:ind w:hanging="2"/>
              <w:jc w:val="both"/>
              <w:rPr>
                <w:rFonts w:ascii="Arial Narrow" w:hAnsi="Arial Narrow" w:cs="Calibri"/>
                <w:sz w:val="21"/>
                <w:szCs w:val="21"/>
              </w:rPr>
            </w:pPr>
            <w:r w:rsidRPr="00256800">
              <w:rPr>
                <w:rFonts w:ascii="Arial Narrow" w:hAnsi="Arial Narrow" w:cs="Calibri"/>
                <w:sz w:val="21"/>
                <w:szCs w:val="21"/>
              </w:rPr>
              <w:t>Deberá indicar si la contratación está cobijada por un acuerdo internacional o un tratado de libre comercio vigente para Colombia</w:t>
            </w:r>
            <w:r w:rsidR="00BF51A5">
              <w:rPr>
                <w:rFonts w:ascii="Arial Narrow" w:hAnsi="Arial Narrow" w:cs="Calibri"/>
                <w:sz w:val="21"/>
                <w:szCs w:val="21"/>
              </w:rPr>
              <w:t>,</w:t>
            </w:r>
            <w:r w:rsidRPr="00256800">
              <w:rPr>
                <w:rFonts w:ascii="Arial Narrow" w:hAnsi="Arial Narrow" w:cs="Calibri"/>
                <w:sz w:val="21"/>
                <w:szCs w:val="21"/>
              </w:rPr>
              <w:t xml:space="preserve"> para lo cual deberá consultar en la página del SECOP y del </w:t>
            </w:r>
            <w:r w:rsidR="002B6B0F" w:rsidRPr="00256800">
              <w:rPr>
                <w:rFonts w:ascii="Arial Narrow" w:hAnsi="Arial Narrow" w:cs="Calibri"/>
                <w:sz w:val="21"/>
                <w:szCs w:val="21"/>
              </w:rPr>
              <w:t>Ministerio de Comercio Industria y Turismo</w:t>
            </w:r>
            <w:r w:rsidRPr="00256800">
              <w:rPr>
                <w:rFonts w:ascii="Arial Narrow" w:hAnsi="Arial Narrow" w:cs="Calibri"/>
                <w:sz w:val="21"/>
                <w:szCs w:val="21"/>
              </w:rPr>
              <w:t>, el manual explicativo de los capítulos de contratación pública de los acuerdos comerciales negociados por Colombia para entidades contratantes</w:t>
            </w:r>
          </w:p>
          <w:p w14:paraId="41990295" w14:textId="77777777" w:rsidR="00374A96" w:rsidRPr="00256800" w:rsidRDefault="00374A96" w:rsidP="00256800">
            <w:pPr>
              <w:pBdr>
                <w:top w:val="nil"/>
                <w:left w:val="nil"/>
                <w:bottom w:val="nil"/>
                <w:right w:val="nil"/>
                <w:between w:val="nil"/>
              </w:pBdr>
              <w:spacing w:before="80" w:after="80" w:line="240" w:lineRule="auto"/>
              <w:ind w:hanging="2"/>
              <w:jc w:val="both"/>
              <w:rPr>
                <w:rFonts w:ascii="Arial Narrow" w:hAnsi="Arial Narrow" w:cs="Calibri"/>
                <w:sz w:val="21"/>
                <w:szCs w:val="21"/>
              </w:rPr>
            </w:pPr>
            <w:r w:rsidRPr="00256800">
              <w:rPr>
                <w:rFonts w:ascii="Arial Narrow" w:hAnsi="Arial Narrow" w:cs="Calibri"/>
                <w:sz w:val="21"/>
                <w:szCs w:val="21"/>
              </w:rPr>
              <w:t>En todo caso se recomienda revisar y seguir los lineamientos establecidos en el “Manual para el manejo de los Acuerdos Comerciales en Procesos de Contratación” suscrito por Colombia Compra Eficiente que se encuentre vigente a la fecha de elaboración de los estudios previos.</w:t>
            </w:r>
          </w:p>
          <w:p w14:paraId="2604D730" w14:textId="77777777" w:rsidR="00D16059" w:rsidRPr="00256800" w:rsidRDefault="00000000" w:rsidP="00256800">
            <w:pPr>
              <w:spacing w:before="80" w:after="80" w:line="240" w:lineRule="auto"/>
              <w:jc w:val="both"/>
              <w:rPr>
                <w:rFonts w:ascii="Arial Narrow" w:hAnsi="Arial Narrow" w:cs="Calibri"/>
                <w:sz w:val="21"/>
                <w:szCs w:val="21"/>
              </w:rPr>
            </w:pPr>
            <w:hyperlink r:id="rId14" w:history="1">
              <w:r w:rsidR="00374A96" w:rsidRPr="00256800">
                <w:rPr>
                  <w:rStyle w:val="Hipervnculo"/>
                  <w:rFonts w:ascii="Arial Narrow" w:eastAsia="Arial Narrow" w:hAnsi="Arial Narrow" w:cs="Calibri"/>
                  <w:sz w:val="21"/>
                  <w:szCs w:val="21"/>
                </w:rPr>
                <w:t>https://www.colombiacompra.gov.co/sites/cce_public/files/cce_documents/cce_manual_acuerdos_comerciales.pdf</w:t>
              </w:r>
            </w:hyperlink>
          </w:p>
        </w:tc>
      </w:tr>
      <w:tr w:rsidR="00C20153" w:rsidRPr="00256800" w14:paraId="0A89F48A" w14:textId="77777777" w:rsidTr="00CB083C">
        <w:trPr>
          <w:jc w:val="center"/>
        </w:trPr>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3EB4C" w14:textId="77777777" w:rsidR="00C20153" w:rsidRPr="009F4CF4" w:rsidRDefault="00C20153" w:rsidP="009F4CF4">
            <w:pPr>
              <w:rPr>
                <w:rFonts w:ascii="Arial Narrow" w:hAnsi="Arial Narrow"/>
                <w:b/>
                <w:bCs/>
              </w:rPr>
            </w:pPr>
            <w:bookmarkStart w:id="24" w:name="_Toc98593771"/>
            <w:r w:rsidRPr="009F4CF4">
              <w:rPr>
                <w:rFonts w:ascii="Arial Narrow" w:hAnsi="Arial Narrow"/>
                <w:b/>
                <w:bCs/>
              </w:rPr>
              <w:t>REGISTRO ÚNICO DE PROPONENTES</w:t>
            </w:r>
            <w:bookmarkEnd w:id="24"/>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69F4C" w14:textId="77777777" w:rsidR="00C20153" w:rsidRPr="00256800" w:rsidRDefault="00C20153" w:rsidP="00256800">
            <w:pPr>
              <w:pBdr>
                <w:top w:val="nil"/>
                <w:left w:val="nil"/>
                <w:bottom w:val="nil"/>
                <w:right w:val="nil"/>
                <w:between w:val="nil"/>
              </w:pBdr>
              <w:spacing w:before="80" w:after="80" w:line="240" w:lineRule="auto"/>
              <w:jc w:val="both"/>
              <w:rPr>
                <w:rFonts w:ascii="Arial Narrow" w:hAnsi="Arial Narrow" w:cs="Calibri"/>
                <w:sz w:val="21"/>
                <w:szCs w:val="21"/>
              </w:rPr>
            </w:pPr>
            <w:r w:rsidRPr="00256800">
              <w:rPr>
                <w:rFonts w:ascii="Arial Narrow" w:hAnsi="Arial Narrow" w:cs="Calibri"/>
                <w:sz w:val="21"/>
                <w:szCs w:val="21"/>
              </w:rPr>
              <w:t>De conformidad con el artículo 2.2.1.1.1.5.1 del Decreto 1082 de 2015 Inscripción, renovación, actualización y cancelación del RUP personas naturales y jurídicas, o extranjeras, con domicilio en Colombia, interesadas en participar en Procesos de Contratación convocados por las Entidades deben estar inscritas en el RUP, salvo excepciones previstas de forma taxativa en ley.</w:t>
            </w:r>
          </w:p>
        </w:tc>
      </w:tr>
    </w:tbl>
    <w:p w14:paraId="69770203" w14:textId="77777777" w:rsidR="0050561E" w:rsidRPr="00256800" w:rsidRDefault="0050561E" w:rsidP="00256800">
      <w:pPr>
        <w:pStyle w:val="Textoindependiente"/>
        <w:spacing w:after="0" w:line="240" w:lineRule="auto"/>
        <w:ind w:right="-234"/>
        <w:jc w:val="both"/>
        <w:rPr>
          <w:rFonts w:ascii="Arial Narrow" w:hAnsi="Arial Narrow" w:cs="Calibri"/>
          <w:sz w:val="21"/>
          <w:szCs w:val="21"/>
        </w:rPr>
      </w:pPr>
    </w:p>
    <w:p w14:paraId="1595098E" w14:textId="77777777" w:rsidR="007C33AE" w:rsidRPr="00256800" w:rsidRDefault="00457D22" w:rsidP="00256800">
      <w:pPr>
        <w:pStyle w:val="Textoindependiente"/>
        <w:spacing w:after="0" w:line="240" w:lineRule="auto"/>
        <w:ind w:right="-232"/>
        <w:jc w:val="both"/>
        <w:rPr>
          <w:rFonts w:ascii="Arial Narrow" w:hAnsi="Arial Narrow" w:cs="Calibri"/>
          <w:color w:val="000000"/>
          <w:kern w:val="0"/>
          <w:lang w:eastAsia="es-CO"/>
        </w:rPr>
      </w:pPr>
      <w:r w:rsidRPr="00256800">
        <w:rPr>
          <w:rFonts w:ascii="Arial Narrow" w:hAnsi="Arial Narrow" w:cs="Calibri"/>
          <w:color w:val="000000"/>
          <w:kern w:val="0"/>
          <w:lang w:eastAsia="es-CO"/>
        </w:rPr>
        <w:t xml:space="preserve">En definitiva, las actividades generales propias de la etapa de selección del contratista se deben realizar </w:t>
      </w:r>
      <w:r w:rsidR="00C1496B" w:rsidRPr="00256800">
        <w:rPr>
          <w:rFonts w:ascii="Arial Narrow" w:hAnsi="Arial Narrow" w:cs="Calibri"/>
          <w:color w:val="000000"/>
          <w:kern w:val="0"/>
          <w:lang w:eastAsia="es-CO"/>
        </w:rPr>
        <w:t>en el marco de la normatividad aplicable a cada modalidad de selección, según los plazos y demás condiciones exigidas legalmente.</w:t>
      </w:r>
      <w:r w:rsidRPr="00256800">
        <w:rPr>
          <w:rFonts w:ascii="Arial Narrow" w:hAnsi="Arial Narrow" w:cs="Calibri"/>
          <w:color w:val="000000"/>
          <w:kern w:val="0"/>
          <w:lang w:eastAsia="es-CO"/>
        </w:rPr>
        <w:t xml:space="preserve"> </w:t>
      </w:r>
    </w:p>
    <w:p w14:paraId="119C459C" w14:textId="77777777" w:rsidR="002D2A9B" w:rsidRPr="00256800" w:rsidRDefault="002D2A9B" w:rsidP="00256800">
      <w:pPr>
        <w:pStyle w:val="Textoindependiente"/>
        <w:spacing w:after="0" w:line="240" w:lineRule="auto"/>
        <w:ind w:right="-234"/>
        <w:jc w:val="both"/>
        <w:rPr>
          <w:rFonts w:ascii="Arial Narrow" w:hAnsi="Arial Narrow" w:cs="Calibri"/>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9"/>
        <w:gridCol w:w="4102"/>
        <w:gridCol w:w="3118"/>
      </w:tblGrid>
      <w:tr w:rsidR="007C33AE" w:rsidRPr="00256800" w14:paraId="53294D11" w14:textId="77777777" w:rsidTr="00256800">
        <w:trPr>
          <w:trHeight w:val="460"/>
          <w:tblHeader/>
        </w:trPr>
        <w:tc>
          <w:tcPr>
            <w:tcW w:w="2415" w:type="dxa"/>
            <w:shd w:val="clear" w:color="auto" w:fill="DEEAF6"/>
            <w:vAlign w:val="center"/>
          </w:tcPr>
          <w:p w14:paraId="33272DEA" w14:textId="77777777" w:rsidR="00C1496B" w:rsidRPr="00256800" w:rsidRDefault="00C1496B" w:rsidP="00256800">
            <w:pPr>
              <w:pStyle w:val="TableParagraph"/>
              <w:spacing w:before="80" w:after="80"/>
              <w:ind w:left="57" w:right="57"/>
              <w:rPr>
                <w:rFonts w:ascii="Arial Narrow" w:hAnsi="Arial Narrow" w:cs="Calibri"/>
                <w:b/>
                <w:bCs/>
                <w:sz w:val="20"/>
              </w:rPr>
            </w:pPr>
            <w:r w:rsidRPr="00256800">
              <w:rPr>
                <w:rFonts w:ascii="Arial Narrow" w:hAnsi="Arial Narrow" w:cs="Calibri"/>
                <w:b/>
                <w:bCs/>
                <w:sz w:val="20"/>
              </w:rPr>
              <w:lastRenderedPageBreak/>
              <w:t>ACTIVIDAD</w:t>
            </w:r>
          </w:p>
        </w:tc>
        <w:tc>
          <w:tcPr>
            <w:tcW w:w="4111" w:type="dxa"/>
            <w:shd w:val="clear" w:color="auto" w:fill="DEEAF6"/>
            <w:vAlign w:val="center"/>
          </w:tcPr>
          <w:p w14:paraId="01194559" w14:textId="77777777" w:rsidR="00C1496B" w:rsidRPr="00256800" w:rsidRDefault="00C1496B" w:rsidP="00256800">
            <w:pPr>
              <w:pStyle w:val="TableParagraph"/>
              <w:spacing w:before="80" w:after="80"/>
              <w:ind w:left="57" w:right="57"/>
              <w:rPr>
                <w:rFonts w:ascii="Arial Narrow" w:hAnsi="Arial Narrow" w:cs="Calibri"/>
                <w:b/>
                <w:bCs/>
                <w:sz w:val="20"/>
              </w:rPr>
            </w:pPr>
            <w:r w:rsidRPr="00256800">
              <w:rPr>
                <w:rFonts w:ascii="Arial Narrow" w:hAnsi="Arial Narrow" w:cs="Calibri"/>
                <w:b/>
                <w:bCs/>
                <w:sz w:val="20"/>
              </w:rPr>
              <w:t>ENCARGADO</w:t>
            </w:r>
            <w:r w:rsidRPr="00256800">
              <w:rPr>
                <w:rFonts w:ascii="Arial Narrow" w:hAnsi="Arial Narrow" w:cs="Calibri"/>
                <w:b/>
                <w:bCs/>
                <w:spacing w:val="-5"/>
                <w:sz w:val="20"/>
              </w:rPr>
              <w:t xml:space="preserve"> </w:t>
            </w:r>
            <w:r w:rsidRPr="00256800">
              <w:rPr>
                <w:rFonts w:ascii="Arial Narrow" w:hAnsi="Arial Narrow" w:cs="Calibri"/>
                <w:b/>
                <w:bCs/>
                <w:sz w:val="20"/>
              </w:rPr>
              <w:t>Y</w:t>
            </w:r>
            <w:r w:rsidRPr="00256800">
              <w:rPr>
                <w:rFonts w:ascii="Arial Narrow" w:hAnsi="Arial Narrow" w:cs="Calibri"/>
                <w:b/>
                <w:bCs/>
                <w:spacing w:val="-1"/>
                <w:sz w:val="20"/>
              </w:rPr>
              <w:t xml:space="preserve"> </w:t>
            </w:r>
            <w:r w:rsidRPr="00256800">
              <w:rPr>
                <w:rFonts w:ascii="Arial Narrow" w:hAnsi="Arial Narrow" w:cs="Calibri"/>
                <w:b/>
                <w:bCs/>
                <w:sz w:val="20"/>
              </w:rPr>
              <w:t>RESPONSABLE</w:t>
            </w:r>
          </w:p>
        </w:tc>
        <w:tc>
          <w:tcPr>
            <w:tcW w:w="3123" w:type="dxa"/>
            <w:shd w:val="clear" w:color="auto" w:fill="DEEAF6"/>
            <w:vAlign w:val="center"/>
          </w:tcPr>
          <w:p w14:paraId="41862AEB" w14:textId="77777777" w:rsidR="00C1496B" w:rsidRPr="00256800" w:rsidRDefault="00C1496B" w:rsidP="00256800">
            <w:pPr>
              <w:pStyle w:val="TableParagraph"/>
              <w:spacing w:before="80" w:after="80"/>
              <w:ind w:left="57" w:right="57"/>
              <w:rPr>
                <w:rFonts w:ascii="Arial Narrow" w:hAnsi="Arial Narrow" w:cs="Calibri"/>
                <w:b/>
                <w:bCs/>
                <w:sz w:val="20"/>
              </w:rPr>
            </w:pPr>
            <w:r w:rsidRPr="00256800">
              <w:rPr>
                <w:rFonts w:ascii="Arial Narrow" w:hAnsi="Arial Narrow" w:cs="Calibri"/>
                <w:b/>
                <w:bCs/>
                <w:sz w:val="20"/>
              </w:rPr>
              <w:t>FUNCIONES Y RESPONSABILIDADES</w:t>
            </w:r>
          </w:p>
        </w:tc>
      </w:tr>
      <w:tr w:rsidR="007C33AE" w:rsidRPr="00256800" w14:paraId="6844E26D" w14:textId="77777777" w:rsidTr="00256800">
        <w:trPr>
          <w:trHeight w:val="662"/>
        </w:trPr>
        <w:tc>
          <w:tcPr>
            <w:tcW w:w="2415" w:type="dxa"/>
            <w:shd w:val="clear" w:color="auto" w:fill="auto"/>
            <w:vAlign w:val="center"/>
          </w:tcPr>
          <w:p w14:paraId="727E665B" w14:textId="77777777" w:rsidR="00C1496B" w:rsidRPr="00256800" w:rsidRDefault="00C1496B" w:rsidP="00256800">
            <w:pPr>
              <w:pStyle w:val="TableParagraph"/>
              <w:tabs>
                <w:tab w:val="left" w:pos="1450"/>
              </w:tabs>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Verificar disponibilidad presupuestal requerida de manera previa para la apertura de los</w:t>
            </w:r>
            <w:r w:rsidR="00256800">
              <w:rPr>
                <w:rFonts w:ascii="Arial Narrow" w:eastAsia="Times New Roman" w:hAnsi="Arial Narrow" w:cs="Calibri"/>
                <w:color w:val="000000"/>
                <w:sz w:val="20"/>
                <w:szCs w:val="20"/>
                <w:lang w:val="es-CO" w:eastAsia="es-CO"/>
              </w:rPr>
              <w:t xml:space="preserve"> </w:t>
            </w:r>
            <w:r w:rsidRPr="00256800">
              <w:rPr>
                <w:rFonts w:ascii="Arial Narrow" w:eastAsia="Times New Roman" w:hAnsi="Arial Narrow" w:cs="Calibri"/>
                <w:color w:val="000000"/>
                <w:sz w:val="20"/>
                <w:szCs w:val="20"/>
                <w:lang w:val="es-CO" w:eastAsia="es-CO"/>
              </w:rPr>
              <w:t>proce</w:t>
            </w:r>
            <w:r w:rsidR="007C33AE" w:rsidRPr="00256800">
              <w:rPr>
                <w:rFonts w:ascii="Arial Narrow" w:eastAsia="Times New Roman" w:hAnsi="Arial Narrow" w:cs="Calibri"/>
                <w:color w:val="000000"/>
                <w:sz w:val="20"/>
                <w:szCs w:val="20"/>
                <w:lang w:val="es-CO" w:eastAsia="es-CO"/>
              </w:rPr>
              <w:t>sos</w:t>
            </w:r>
            <w:r w:rsidRPr="00256800">
              <w:rPr>
                <w:rFonts w:ascii="Arial Narrow" w:eastAsia="Times New Roman" w:hAnsi="Arial Narrow" w:cs="Calibri"/>
                <w:color w:val="000000"/>
                <w:sz w:val="20"/>
                <w:szCs w:val="20"/>
                <w:lang w:val="es-CO" w:eastAsia="es-CO"/>
              </w:rPr>
              <w:t xml:space="preserve"> de selección.</w:t>
            </w:r>
          </w:p>
        </w:tc>
        <w:tc>
          <w:tcPr>
            <w:tcW w:w="4111" w:type="dxa"/>
            <w:shd w:val="clear" w:color="auto" w:fill="auto"/>
            <w:vAlign w:val="center"/>
          </w:tcPr>
          <w:p w14:paraId="7629A173"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Dependencia solicitante (funcionario</w:t>
            </w:r>
            <w:r w:rsidR="00BF51A5">
              <w:rPr>
                <w:rFonts w:ascii="Arial Narrow" w:eastAsia="Times New Roman" w:hAnsi="Arial Narrow" w:cs="Calibri"/>
                <w:color w:val="000000"/>
                <w:sz w:val="20"/>
                <w:szCs w:val="20"/>
                <w:lang w:val="es-CO" w:eastAsia="es-CO"/>
              </w:rPr>
              <w:t>/</w:t>
            </w:r>
            <w:r w:rsidR="00725BEF" w:rsidRPr="00256800">
              <w:rPr>
                <w:rFonts w:ascii="Arial Narrow" w:eastAsia="Times New Roman" w:hAnsi="Arial Narrow" w:cs="Calibri"/>
                <w:color w:val="000000"/>
                <w:sz w:val="20"/>
                <w:szCs w:val="20"/>
                <w:lang w:val="es-CO" w:eastAsia="es-CO"/>
              </w:rPr>
              <w:t>responsable</w:t>
            </w:r>
            <w:r w:rsidRPr="00256800">
              <w:rPr>
                <w:rFonts w:ascii="Arial Narrow" w:eastAsia="Times New Roman" w:hAnsi="Arial Narrow" w:cs="Calibri"/>
                <w:color w:val="000000"/>
                <w:sz w:val="20"/>
                <w:szCs w:val="20"/>
                <w:lang w:val="es-CO" w:eastAsia="es-CO"/>
              </w:rPr>
              <w:t>)</w:t>
            </w:r>
          </w:p>
          <w:p w14:paraId="3623A44D" w14:textId="77777777" w:rsidR="00C1496B" w:rsidRPr="00256800" w:rsidRDefault="007C33AE"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Grupo de Gestión</w:t>
            </w:r>
            <w:r w:rsidR="00C1496B" w:rsidRPr="00256800">
              <w:rPr>
                <w:rFonts w:ascii="Arial Narrow" w:eastAsia="Times New Roman" w:hAnsi="Arial Narrow" w:cs="Calibri"/>
                <w:color w:val="000000"/>
                <w:sz w:val="20"/>
                <w:szCs w:val="20"/>
                <w:lang w:val="es-CO" w:eastAsia="es-CO"/>
              </w:rPr>
              <w:t xml:space="preserve"> Financiera</w:t>
            </w:r>
            <w:r w:rsidR="00281583" w:rsidRPr="00256800">
              <w:rPr>
                <w:rFonts w:ascii="Arial Narrow" w:eastAsia="Times New Roman" w:hAnsi="Arial Narrow" w:cs="Calibri"/>
                <w:color w:val="000000"/>
                <w:sz w:val="20"/>
                <w:szCs w:val="20"/>
                <w:lang w:val="es-CO" w:eastAsia="es-CO"/>
              </w:rPr>
              <w:t xml:space="preserve"> Nivel Central</w:t>
            </w:r>
            <w:r w:rsidR="00A459D5" w:rsidRPr="00256800">
              <w:rPr>
                <w:rFonts w:ascii="Arial Narrow" w:eastAsia="Times New Roman" w:hAnsi="Arial Narrow" w:cs="Calibri"/>
                <w:color w:val="000000"/>
                <w:sz w:val="20"/>
                <w:szCs w:val="20"/>
                <w:lang w:val="es-CO" w:eastAsia="es-CO"/>
              </w:rPr>
              <w:t xml:space="preserve"> o Grupo Interno de Trabajo/Área pertinente en las Direcciones Territoriales</w:t>
            </w:r>
            <w:r w:rsidR="00C1496B" w:rsidRPr="00256800">
              <w:rPr>
                <w:rFonts w:ascii="Arial Narrow" w:eastAsia="Times New Roman" w:hAnsi="Arial Narrow" w:cs="Calibri"/>
                <w:color w:val="000000"/>
                <w:sz w:val="20"/>
                <w:szCs w:val="20"/>
                <w:lang w:val="es-CO" w:eastAsia="es-CO"/>
              </w:rPr>
              <w:t xml:space="preserve"> (funcionario</w:t>
            </w:r>
            <w:r w:rsidR="00BF51A5">
              <w:rPr>
                <w:rFonts w:ascii="Arial Narrow" w:eastAsia="Times New Roman" w:hAnsi="Arial Narrow" w:cs="Calibri"/>
                <w:color w:val="000000"/>
                <w:sz w:val="20"/>
                <w:szCs w:val="20"/>
                <w:lang w:val="es-CO" w:eastAsia="es-CO"/>
              </w:rPr>
              <w:t>/</w:t>
            </w:r>
            <w:r w:rsidR="00725BEF" w:rsidRPr="00256800">
              <w:rPr>
                <w:rFonts w:ascii="Arial Narrow" w:eastAsia="Times New Roman" w:hAnsi="Arial Narrow" w:cs="Calibri"/>
                <w:color w:val="000000"/>
                <w:sz w:val="20"/>
                <w:szCs w:val="20"/>
                <w:lang w:val="es-CO" w:eastAsia="es-CO"/>
              </w:rPr>
              <w:t>responsable</w:t>
            </w:r>
            <w:r w:rsidR="00C1496B" w:rsidRPr="00256800">
              <w:rPr>
                <w:rFonts w:ascii="Arial Narrow" w:eastAsia="Times New Roman" w:hAnsi="Arial Narrow" w:cs="Calibri"/>
                <w:color w:val="000000"/>
                <w:sz w:val="20"/>
                <w:szCs w:val="20"/>
                <w:lang w:val="es-CO" w:eastAsia="es-CO"/>
              </w:rPr>
              <w:t>)</w:t>
            </w:r>
          </w:p>
          <w:p w14:paraId="1062EAA1" w14:textId="77777777" w:rsidR="00C1496B" w:rsidRPr="00256800" w:rsidRDefault="007C33AE"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Grupo de Contratos</w:t>
            </w:r>
            <w:r w:rsidR="00281583" w:rsidRPr="00256800">
              <w:rPr>
                <w:rFonts w:ascii="Arial Narrow" w:eastAsia="Times New Roman" w:hAnsi="Arial Narrow" w:cs="Calibri"/>
                <w:color w:val="000000"/>
                <w:sz w:val="20"/>
                <w:szCs w:val="20"/>
                <w:lang w:val="es-CO" w:eastAsia="es-CO"/>
              </w:rPr>
              <w:t xml:space="preserve"> Nivel Central</w:t>
            </w:r>
            <w:r w:rsidRPr="00256800">
              <w:rPr>
                <w:rFonts w:ascii="Arial Narrow" w:eastAsia="Times New Roman" w:hAnsi="Arial Narrow" w:cs="Calibri"/>
                <w:color w:val="000000"/>
                <w:sz w:val="20"/>
                <w:szCs w:val="20"/>
                <w:lang w:val="es-CO" w:eastAsia="es-CO"/>
              </w:rPr>
              <w:t xml:space="preserve"> </w:t>
            </w:r>
            <w:r w:rsidR="00A459D5" w:rsidRPr="00256800">
              <w:rPr>
                <w:rFonts w:ascii="Arial Narrow" w:eastAsia="Times New Roman" w:hAnsi="Arial Narrow" w:cs="Calibri"/>
                <w:color w:val="000000"/>
                <w:sz w:val="20"/>
                <w:szCs w:val="20"/>
                <w:lang w:val="es-CO" w:eastAsia="es-CO"/>
              </w:rPr>
              <w:t xml:space="preserve">o Grupo Interno de Trabajo/Área pertinente en las Direcciones Territoriales </w:t>
            </w:r>
            <w:r w:rsidRPr="00256800">
              <w:rPr>
                <w:rFonts w:ascii="Arial Narrow" w:eastAsia="Times New Roman" w:hAnsi="Arial Narrow" w:cs="Calibri"/>
                <w:color w:val="000000"/>
                <w:sz w:val="20"/>
                <w:szCs w:val="20"/>
                <w:lang w:val="es-CO" w:eastAsia="es-CO"/>
              </w:rPr>
              <w:t>(funcionario</w:t>
            </w:r>
            <w:r w:rsidR="00BF51A5">
              <w:rPr>
                <w:rFonts w:ascii="Arial Narrow" w:eastAsia="Times New Roman" w:hAnsi="Arial Narrow" w:cs="Calibri"/>
                <w:color w:val="000000"/>
                <w:sz w:val="20"/>
                <w:szCs w:val="20"/>
                <w:lang w:val="es-CO" w:eastAsia="es-CO"/>
              </w:rPr>
              <w:t>/</w:t>
            </w:r>
            <w:r w:rsidR="00725BEF" w:rsidRPr="00256800">
              <w:rPr>
                <w:rFonts w:ascii="Arial Narrow" w:eastAsia="Times New Roman" w:hAnsi="Arial Narrow" w:cs="Calibri"/>
                <w:color w:val="000000"/>
                <w:sz w:val="20"/>
                <w:szCs w:val="20"/>
                <w:lang w:val="es-CO" w:eastAsia="es-CO"/>
              </w:rPr>
              <w:t>responsable</w:t>
            </w:r>
            <w:r w:rsidRPr="00256800">
              <w:rPr>
                <w:rFonts w:ascii="Arial Narrow" w:eastAsia="Times New Roman" w:hAnsi="Arial Narrow" w:cs="Calibri"/>
                <w:color w:val="000000"/>
                <w:sz w:val="20"/>
                <w:szCs w:val="20"/>
                <w:lang w:val="es-CO" w:eastAsia="es-CO"/>
              </w:rPr>
              <w:t>)</w:t>
            </w:r>
          </w:p>
        </w:tc>
        <w:tc>
          <w:tcPr>
            <w:tcW w:w="3123" w:type="dxa"/>
            <w:shd w:val="clear" w:color="auto" w:fill="auto"/>
            <w:vAlign w:val="center"/>
          </w:tcPr>
          <w:p w14:paraId="3DCFCEFF"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 xml:space="preserve">Cerciorarse de que el proceso de selección cuenta con la disponibilidad de recursos </w:t>
            </w:r>
            <w:r w:rsidR="00580C37" w:rsidRPr="00256800">
              <w:rPr>
                <w:rFonts w:ascii="Arial Narrow" w:eastAsia="Times New Roman" w:hAnsi="Arial Narrow" w:cs="Calibri"/>
                <w:color w:val="000000"/>
                <w:sz w:val="20"/>
                <w:szCs w:val="20"/>
                <w:lang w:val="es-CO" w:eastAsia="es-CO"/>
              </w:rPr>
              <w:t xml:space="preserve">- </w:t>
            </w:r>
            <w:r w:rsidRPr="00256800">
              <w:rPr>
                <w:rFonts w:ascii="Arial Narrow" w:eastAsia="Times New Roman" w:hAnsi="Arial Narrow" w:cs="Calibri"/>
                <w:color w:val="000000"/>
                <w:sz w:val="20"/>
                <w:szCs w:val="20"/>
                <w:lang w:val="es-CO" w:eastAsia="es-CO"/>
              </w:rPr>
              <w:t>Certificado de Disponibilidad presupuestal</w:t>
            </w:r>
            <w:r w:rsidR="00256800">
              <w:rPr>
                <w:rFonts w:ascii="Arial Narrow" w:eastAsia="Times New Roman" w:hAnsi="Arial Narrow" w:cs="Calibri"/>
                <w:color w:val="000000"/>
                <w:sz w:val="20"/>
                <w:szCs w:val="20"/>
                <w:lang w:val="es-CO" w:eastAsia="es-CO"/>
              </w:rPr>
              <w:t>.</w:t>
            </w:r>
          </w:p>
        </w:tc>
      </w:tr>
      <w:tr w:rsidR="00C1496B" w:rsidRPr="00256800" w14:paraId="0FA22060" w14:textId="77777777" w:rsidTr="00256800">
        <w:trPr>
          <w:trHeight w:val="1205"/>
        </w:trPr>
        <w:tc>
          <w:tcPr>
            <w:tcW w:w="2415" w:type="dxa"/>
            <w:shd w:val="clear" w:color="auto" w:fill="auto"/>
            <w:vAlign w:val="center"/>
          </w:tcPr>
          <w:p w14:paraId="35AF6EFA"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Seleccionar a los contratistas.</w:t>
            </w:r>
          </w:p>
        </w:tc>
        <w:tc>
          <w:tcPr>
            <w:tcW w:w="4111" w:type="dxa"/>
            <w:tcBorders>
              <w:bottom w:val="single" w:sz="4" w:space="0" w:color="000000"/>
            </w:tcBorders>
            <w:shd w:val="clear" w:color="auto" w:fill="auto"/>
            <w:vAlign w:val="center"/>
          </w:tcPr>
          <w:p w14:paraId="26413E92"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Comité evaluador</w:t>
            </w:r>
            <w:r w:rsidR="00BF51A5">
              <w:rPr>
                <w:rFonts w:ascii="Arial Narrow" w:eastAsia="Times New Roman" w:hAnsi="Arial Narrow" w:cs="Calibri"/>
                <w:color w:val="000000"/>
                <w:sz w:val="20"/>
                <w:szCs w:val="20"/>
                <w:lang w:val="es-CO" w:eastAsia="es-CO"/>
              </w:rPr>
              <w:t>,</w:t>
            </w:r>
            <w:r w:rsidRPr="00256800">
              <w:rPr>
                <w:rFonts w:ascii="Arial Narrow" w:eastAsia="Times New Roman" w:hAnsi="Arial Narrow" w:cs="Calibri"/>
                <w:color w:val="000000"/>
                <w:sz w:val="20"/>
                <w:szCs w:val="20"/>
                <w:lang w:val="es-CO" w:eastAsia="es-CO"/>
              </w:rPr>
              <w:t xml:space="preserve"> (funcionario</w:t>
            </w:r>
            <w:r w:rsidR="00BF51A5">
              <w:rPr>
                <w:rFonts w:ascii="Arial Narrow" w:eastAsia="Times New Roman" w:hAnsi="Arial Narrow" w:cs="Calibri"/>
                <w:color w:val="000000"/>
                <w:sz w:val="20"/>
                <w:szCs w:val="20"/>
                <w:lang w:val="es-CO" w:eastAsia="es-CO"/>
              </w:rPr>
              <w:t>/r</w:t>
            </w:r>
            <w:r w:rsidR="00725BEF" w:rsidRPr="00256800">
              <w:rPr>
                <w:rFonts w:ascii="Arial Narrow" w:eastAsia="Times New Roman" w:hAnsi="Arial Narrow" w:cs="Calibri"/>
                <w:color w:val="000000"/>
                <w:sz w:val="20"/>
                <w:szCs w:val="20"/>
                <w:lang w:val="es-CO" w:eastAsia="es-CO"/>
              </w:rPr>
              <w:t xml:space="preserve">esponsable </w:t>
            </w:r>
            <w:r w:rsidRPr="00256800">
              <w:rPr>
                <w:rFonts w:ascii="Arial Narrow" w:eastAsia="Times New Roman" w:hAnsi="Arial Narrow" w:cs="Calibri"/>
                <w:color w:val="000000"/>
                <w:sz w:val="20"/>
                <w:szCs w:val="20"/>
                <w:lang w:val="es-CO" w:eastAsia="es-CO"/>
              </w:rPr>
              <w:t>del comité evaluador designados para el efecto</w:t>
            </w:r>
            <w:r w:rsidR="00281583" w:rsidRPr="00256800">
              <w:rPr>
                <w:rFonts w:ascii="Arial Narrow" w:eastAsia="Times New Roman" w:hAnsi="Arial Narrow" w:cs="Calibri"/>
                <w:color w:val="000000"/>
                <w:sz w:val="20"/>
                <w:szCs w:val="20"/>
                <w:lang w:val="es-CO" w:eastAsia="es-CO"/>
              </w:rPr>
              <w:t>, de conformidad con las disposiciones internas de la entidad</w:t>
            </w:r>
            <w:r w:rsidRPr="00256800">
              <w:rPr>
                <w:rFonts w:ascii="Arial Narrow" w:eastAsia="Times New Roman" w:hAnsi="Arial Narrow" w:cs="Calibri"/>
                <w:color w:val="000000"/>
                <w:sz w:val="20"/>
                <w:szCs w:val="20"/>
                <w:lang w:val="es-CO" w:eastAsia="es-CO"/>
              </w:rPr>
              <w:t>).</w:t>
            </w:r>
          </w:p>
        </w:tc>
        <w:tc>
          <w:tcPr>
            <w:tcW w:w="3123" w:type="dxa"/>
            <w:shd w:val="clear" w:color="auto" w:fill="auto"/>
            <w:vAlign w:val="center"/>
          </w:tcPr>
          <w:p w14:paraId="300A2109" w14:textId="77777777" w:rsidR="00C1496B" w:rsidRPr="00256800" w:rsidRDefault="00C1496B" w:rsidP="00256800">
            <w:pPr>
              <w:pStyle w:val="TableParagraph"/>
              <w:tabs>
                <w:tab w:val="left" w:pos="1580"/>
                <w:tab w:val="left" w:pos="2587"/>
              </w:tabs>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Calificar</w:t>
            </w:r>
            <w:r w:rsidR="00281583" w:rsidRPr="00256800">
              <w:rPr>
                <w:rFonts w:ascii="Arial Narrow" w:eastAsia="Times New Roman" w:hAnsi="Arial Narrow" w:cs="Calibri"/>
                <w:color w:val="000000"/>
                <w:sz w:val="20"/>
                <w:szCs w:val="20"/>
                <w:lang w:val="es-CO" w:eastAsia="es-CO"/>
              </w:rPr>
              <w:t xml:space="preserve"> </w:t>
            </w:r>
            <w:r w:rsidRPr="00256800">
              <w:rPr>
                <w:rFonts w:ascii="Arial Narrow" w:eastAsia="Times New Roman" w:hAnsi="Arial Narrow" w:cs="Calibri"/>
                <w:color w:val="000000"/>
                <w:sz w:val="20"/>
                <w:szCs w:val="20"/>
                <w:lang w:val="es-CO" w:eastAsia="es-CO"/>
              </w:rPr>
              <w:t>las</w:t>
            </w:r>
            <w:r w:rsidR="00281583" w:rsidRPr="00256800">
              <w:rPr>
                <w:rFonts w:ascii="Arial Narrow" w:eastAsia="Times New Roman" w:hAnsi="Arial Narrow" w:cs="Calibri"/>
                <w:color w:val="000000"/>
                <w:sz w:val="20"/>
                <w:szCs w:val="20"/>
                <w:lang w:val="es-CO" w:eastAsia="es-CO"/>
              </w:rPr>
              <w:t xml:space="preserve"> </w:t>
            </w:r>
            <w:r w:rsidRPr="00256800">
              <w:rPr>
                <w:rFonts w:ascii="Arial Narrow" w:eastAsia="Times New Roman" w:hAnsi="Arial Narrow" w:cs="Calibri"/>
                <w:color w:val="000000"/>
                <w:sz w:val="20"/>
                <w:szCs w:val="20"/>
                <w:lang w:val="es-CO" w:eastAsia="es-CO"/>
              </w:rPr>
              <w:t>propuestas imparcialmente y con apego a los criterios fijados en los pliegos de condiciones.</w:t>
            </w:r>
          </w:p>
        </w:tc>
      </w:tr>
      <w:tr w:rsidR="007C33AE" w:rsidRPr="00256800" w14:paraId="5CFC2C93" w14:textId="77777777" w:rsidTr="00256800">
        <w:trPr>
          <w:trHeight w:val="1088"/>
        </w:trPr>
        <w:tc>
          <w:tcPr>
            <w:tcW w:w="2415" w:type="dxa"/>
            <w:shd w:val="clear" w:color="auto" w:fill="auto"/>
            <w:vAlign w:val="center"/>
          </w:tcPr>
          <w:p w14:paraId="59C0CF00" w14:textId="77777777" w:rsidR="00C1496B" w:rsidRPr="00256800" w:rsidRDefault="00C1496B" w:rsidP="00256800">
            <w:pPr>
              <w:pStyle w:val="TableParagraph"/>
              <w:tabs>
                <w:tab w:val="left" w:pos="1453"/>
              </w:tabs>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Actividades consultivas contractuales y fijación de documentos modelo</w:t>
            </w:r>
          </w:p>
        </w:tc>
        <w:tc>
          <w:tcPr>
            <w:tcW w:w="4111" w:type="dxa"/>
            <w:shd w:val="clear" w:color="auto" w:fill="auto"/>
            <w:vAlign w:val="center"/>
          </w:tcPr>
          <w:p w14:paraId="54D221D1"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Grupo de Contratos</w:t>
            </w:r>
            <w:r w:rsidR="00256800">
              <w:rPr>
                <w:rFonts w:ascii="Arial Narrow" w:eastAsia="Times New Roman" w:hAnsi="Arial Narrow" w:cs="Calibri"/>
                <w:color w:val="000000"/>
                <w:sz w:val="20"/>
                <w:szCs w:val="20"/>
                <w:lang w:val="es-CO" w:eastAsia="es-CO"/>
              </w:rPr>
              <w:t>.</w:t>
            </w:r>
          </w:p>
          <w:p w14:paraId="1C684192"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Oficina Asesora Jurídica</w:t>
            </w:r>
            <w:r w:rsidR="00256800">
              <w:rPr>
                <w:rFonts w:ascii="Arial Narrow" w:eastAsia="Times New Roman" w:hAnsi="Arial Narrow" w:cs="Calibri"/>
                <w:color w:val="000000"/>
                <w:sz w:val="20"/>
                <w:szCs w:val="20"/>
                <w:lang w:val="es-CO" w:eastAsia="es-CO"/>
              </w:rPr>
              <w:t>.</w:t>
            </w:r>
          </w:p>
        </w:tc>
        <w:tc>
          <w:tcPr>
            <w:tcW w:w="3123" w:type="dxa"/>
            <w:shd w:val="clear" w:color="auto" w:fill="auto"/>
            <w:vAlign w:val="center"/>
          </w:tcPr>
          <w:p w14:paraId="66A82E11" w14:textId="77777777" w:rsidR="00C1496B" w:rsidRPr="00256800" w:rsidRDefault="00C1496B" w:rsidP="00256800">
            <w:pPr>
              <w:pStyle w:val="TableParagraph"/>
              <w:spacing w:before="80" w:after="80"/>
              <w:ind w:left="57" w:right="57"/>
              <w:jc w:val="both"/>
              <w:rPr>
                <w:rFonts w:ascii="Arial Narrow" w:eastAsia="Times New Roman" w:hAnsi="Arial Narrow" w:cs="Calibri"/>
                <w:color w:val="000000"/>
                <w:sz w:val="20"/>
                <w:szCs w:val="20"/>
                <w:lang w:val="es-CO" w:eastAsia="es-CO"/>
              </w:rPr>
            </w:pPr>
            <w:r w:rsidRPr="00256800">
              <w:rPr>
                <w:rFonts w:ascii="Arial Narrow" w:eastAsia="Times New Roman" w:hAnsi="Arial Narrow" w:cs="Calibri"/>
                <w:color w:val="000000"/>
                <w:sz w:val="20"/>
                <w:szCs w:val="20"/>
                <w:lang w:val="es-CO" w:eastAsia="es-CO"/>
              </w:rPr>
              <w:t>Emitir conceptos oportunos de acuerdo con los plazos especiales aplicables y observando las necesidades del servicio.</w:t>
            </w:r>
          </w:p>
        </w:tc>
      </w:tr>
    </w:tbl>
    <w:p w14:paraId="5146DA8B" w14:textId="77777777" w:rsidR="00C1496B" w:rsidRPr="00256800" w:rsidRDefault="00C1496B" w:rsidP="0005766D">
      <w:pPr>
        <w:pStyle w:val="Pa3"/>
        <w:spacing w:after="160"/>
        <w:jc w:val="both"/>
        <w:rPr>
          <w:rFonts w:ascii="Arial Narrow" w:hAnsi="Arial Narrow" w:cs="Calibri"/>
          <w:color w:val="000000"/>
        </w:rPr>
      </w:pPr>
    </w:p>
    <w:p w14:paraId="263AE9DA" w14:textId="77777777" w:rsidR="0005766D" w:rsidRPr="00273D89" w:rsidRDefault="0005766D" w:rsidP="00190562">
      <w:pPr>
        <w:pStyle w:val="Ttulo3"/>
        <w:numPr>
          <w:ilvl w:val="2"/>
          <w:numId w:val="14"/>
        </w:numPr>
        <w:tabs>
          <w:tab w:val="clear" w:pos="340"/>
        </w:tabs>
        <w:ind w:left="680" w:hanging="680"/>
      </w:pPr>
      <w:bookmarkStart w:id="25" w:name="_Toc113348887"/>
      <w:r w:rsidRPr="00273D89">
        <w:t>Administrar los Documentos del Proceso, incluyendo su elaboración, expedición, publicación, archivo y demás actividades de gestión documental.</w:t>
      </w:r>
      <w:bookmarkEnd w:id="25"/>
      <w:r w:rsidRPr="00273D89">
        <w:t xml:space="preserve"> </w:t>
      </w:r>
    </w:p>
    <w:p w14:paraId="3D2A247D" w14:textId="77777777" w:rsidR="00260761" w:rsidRPr="00256800" w:rsidRDefault="00C0312A" w:rsidP="00C0312A">
      <w:pPr>
        <w:pStyle w:val="Default"/>
        <w:jc w:val="both"/>
        <w:rPr>
          <w:rFonts w:ascii="Arial Narrow" w:hAnsi="Arial Narrow" w:cs="Calibri"/>
          <w:sz w:val="22"/>
          <w:szCs w:val="22"/>
          <w:lang w:val="es-CO" w:eastAsia="es-CO"/>
        </w:rPr>
      </w:pPr>
      <w:r w:rsidRPr="00256800">
        <w:rPr>
          <w:rFonts w:ascii="Arial Narrow" w:hAnsi="Arial Narrow" w:cs="Calibri"/>
          <w:sz w:val="22"/>
          <w:szCs w:val="22"/>
          <w:lang w:val="es-CO" w:eastAsia="es-CO"/>
        </w:rPr>
        <w:t>En desarrollo de la gestión contractual, a Parques Nacionales Naturales de Colombia le corresponde la “función archivística” de conformidad con la Ley 594 de 2000, conforme a lo señalado en el numeral 2 de la Circular Externa Única, expedida por CCE en conjunto con el Archivo General de la Nación, puede tener lugar mediante el uso de la plataforma electrónica SECOP II.</w:t>
      </w:r>
    </w:p>
    <w:p w14:paraId="14C6B684" w14:textId="77777777" w:rsidR="00905241" w:rsidRPr="00256800" w:rsidRDefault="00905241" w:rsidP="00B11E5C">
      <w:pPr>
        <w:pStyle w:val="Default"/>
        <w:spacing w:after="0" w:line="240" w:lineRule="auto"/>
        <w:rPr>
          <w:rFonts w:ascii="Arial Narrow" w:hAnsi="Arial Narrow" w:cs="Calibri"/>
          <w:lang w:val="es-CO" w:eastAsia="es-CO"/>
        </w:rPr>
      </w:pPr>
    </w:p>
    <w:tbl>
      <w:tblPr>
        <w:tblW w:w="895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2977"/>
        <w:gridCol w:w="3118"/>
      </w:tblGrid>
      <w:tr w:rsidR="007219A7" w:rsidRPr="00B11E5C" w14:paraId="55C5E7B2" w14:textId="77777777" w:rsidTr="00B11E5C">
        <w:trPr>
          <w:trHeight w:val="460"/>
        </w:trPr>
        <w:tc>
          <w:tcPr>
            <w:tcW w:w="2864" w:type="dxa"/>
            <w:shd w:val="clear" w:color="auto" w:fill="DEEAF6"/>
            <w:vAlign w:val="center"/>
          </w:tcPr>
          <w:p w14:paraId="26549708" w14:textId="77777777" w:rsidR="007219A7" w:rsidRPr="00B11E5C" w:rsidRDefault="007219A7" w:rsidP="00B11E5C">
            <w:pPr>
              <w:pStyle w:val="TableParagraph"/>
              <w:spacing w:before="80" w:after="80"/>
              <w:ind w:left="57" w:right="57"/>
              <w:jc w:val="center"/>
              <w:rPr>
                <w:rFonts w:ascii="Arial Narrow" w:hAnsi="Arial Narrow" w:cs="Calibri"/>
                <w:b/>
                <w:bCs/>
                <w:sz w:val="20"/>
                <w:szCs w:val="20"/>
              </w:rPr>
            </w:pPr>
            <w:r w:rsidRPr="00B11E5C">
              <w:rPr>
                <w:rFonts w:ascii="Arial Narrow" w:hAnsi="Arial Narrow" w:cs="Calibri"/>
                <w:b/>
                <w:bCs/>
                <w:sz w:val="20"/>
                <w:szCs w:val="20"/>
              </w:rPr>
              <w:t>ACTIVIDAD</w:t>
            </w:r>
          </w:p>
        </w:tc>
        <w:tc>
          <w:tcPr>
            <w:tcW w:w="2977" w:type="dxa"/>
            <w:shd w:val="clear" w:color="auto" w:fill="DEEAF6"/>
            <w:vAlign w:val="center"/>
          </w:tcPr>
          <w:p w14:paraId="1632E6C6" w14:textId="77777777" w:rsidR="007219A7" w:rsidRPr="00B11E5C" w:rsidRDefault="007219A7" w:rsidP="00B11E5C">
            <w:pPr>
              <w:pStyle w:val="TableParagraph"/>
              <w:spacing w:before="80" w:after="80"/>
              <w:ind w:left="57" w:right="57"/>
              <w:jc w:val="center"/>
              <w:rPr>
                <w:rFonts w:ascii="Arial Narrow" w:hAnsi="Arial Narrow" w:cs="Calibri"/>
                <w:b/>
                <w:bCs/>
                <w:sz w:val="20"/>
                <w:szCs w:val="20"/>
              </w:rPr>
            </w:pPr>
            <w:r w:rsidRPr="00B11E5C">
              <w:rPr>
                <w:rFonts w:ascii="Arial Narrow" w:hAnsi="Arial Narrow" w:cs="Calibri"/>
                <w:b/>
                <w:bCs/>
                <w:sz w:val="20"/>
                <w:szCs w:val="20"/>
              </w:rPr>
              <w:t>ÁREA</w:t>
            </w:r>
            <w:r w:rsidRPr="00B11E5C">
              <w:rPr>
                <w:rFonts w:ascii="Arial Narrow" w:hAnsi="Arial Narrow" w:cs="Calibri"/>
                <w:b/>
                <w:bCs/>
                <w:spacing w:val="-5"/>
                <w:sz w:val="20"/>
                <w:szCs w:val="20"/>
              </w:rPr>
              <w:t xml:space="preserve"> </w:t>
            </w:r>
            <w:r w:rsidRPr="00B11E5C">
              <w:rPr>
                <w:rFonts w:ascii="Arial Narrow" w:hAnsi="Arial Narrow" w:cs="Calibri"/>
                <w:b/>
                <w:bCs/>
                <w:sz w:val="20"/>
                <w:szCs w:val="20"/>
              </w:rPr>
              <w:t>ENCARGADA</w:t>
            </w:r>
            <w:r w:rsidRPr="00B11E5C">
              <w:rPr>
                <w:rFonts w:ascii="Arial Narrow" w:hAnsi="Arial Narrow" w:cs="Calibri"/>
                <w:b/>
                <w:bCs/>
                <w:spacing w:val="-5"/>
                <w:sz w:val="20"/>
                <w:szCs w:val="20"/>
              </w:rPr>
              <w:t xml:space="preserve"> </w:t>
            </w:r>
            <w:r w:rsidRPr="00B11E5C">
              <w:rPr>
                <w:rFonts w:ascii="Arial Narrow" w:hAnsi="Arial Narrow" w:cs="Calibri"/>
                <w:b/>
                <w:bCs/>
                <w:sz w:val="20"/>
                <w:szCs w:val="20"/>
              </w:rPr>
              <w:t>Y</w:t>
            </w:r>
            <w:r w:rsidRPr="00B11E5C">
              <w:rPr>
                <w:rFonts w:ascii="Arial Narrow" w:hAnsi="Arial Narrow" w:cs="Calibri"/>
                <w:b/>
                <w:bCs/>
                <w:spacing w:val="-1"/>
                <w:sz w:val="20"/>
                <w:szCs w:val="20"/>
              </w:rPr>
              <w:t xml:space="preserve"> </w:t>
            </w:r>
            <w:r w:rsidRPr="00B11E5C">
              <w:rPr>
                <w:rFonts w:ascii="Arial Narrow" w:hAnsi="Arial Narrow" w:cs="Calibri"/>
                <w:b/>
                <w:bCs/>
                <w:sz w:val="20"/>
                <w:szCs w:val="20"/>
              </w:rPr>
              <w:t>RESPONSABLE</w:t>
            </w:r>
          </w:p>
        </w:tc>
        <w:tc>
          <w:tcPr>
            <w:tcW w:w="3118" w:type="dxa"/>
            <w:shd w:val="clear" w:color="auto" w:fill="DEEAF6"/>
            <w:vAlign w:val="center"/>
          </w:tcPr>
          <w:p w14:paraId="39CBFDBE" w14:textId="77777777" w:rsidR="007219A7" w:rsidRPr="00B11E5C" w:rsidRDefault="007219A7" w:rsidP="00B11E5C">
            <w:pPr>
              <w:pStyle w:val="TableParagraph"/>
              <w:spacing w:before="80" w:after="80"/>
              <w:ind w:left="57" w:right="57"/>
              <w:jc w:val="center"/>
              <w:rPr>
                <w:rFonts w:ascii="Arial Narrow" w:hAnsi="Arial Narrow" w:cs="Calibri"/>
                <w:b/>
                <w:bCs/>
                <w:sz w:val="20"/>
                <w:szCs w:val="20"/>
              </w:rPr>
            </w:pPr>
            <w:r w:rsidRPr="00B11E5C">
              <w:rPr>
                <w:rFonts w:ascii="Arial Narrow" w:hAnsi="Arial Narrow" w:cs="Calibri"/>
                <w:b/>
                <w:bCs/>
                <w:sz w:val="20"/>
                <w:szCs w:val="20"/>
              </w:rPr>
              <w:t>FUNCIONES</w:t>
            </w:r>
            <w:r w:rsidRPr="00B11E5C">
              <w:rPr>
                <w:rFonts w:ascii="Arial Narrow" w:hAnsi="Arial Narrow" w:cs="Calibri"/>
                <w:b/>
                <w:bCs/>
                <w:spacing w:val="-3"/>
                <w:sz w:val="20"/>
                <w:szCs w:val="20"/>
              </w:rPr>
              <w:t xml:space="preserve"> </w:t>
            </w:r>
            <w:r w:rsidRPr="00B11E5C">
              <w:rPr>
                <w:rFonts w:ascii="Arial Narrow" w:hAnsi="Arial Narrow" w:cs="Calibri"/>
                <w:b/>
                <w:bCs/>
                <w:sz w:val="20"/>
                <w:szCs w:val="20"/>
              </w:rPr>
              <w:t>Y</w:t>
            </w:r>
          </w:p>
          <w:p w14:paraId="61D22442" w14:textId="77777777" w:rsidR="007219A7" w:rsidRPr="00B11E5C" w:rsidRDefault="007219A7" w:rsidP="00B11E5C">
            <w:pPr>
              <w:pStyle w:val="TableParagraph"/>
              <w:spacing w:before="80" w:after="80"/>
              <w:ind w:left="57" w:right="57"/>
              <w:jc w:val="center"/>
              <w:rPr>
                <w:rFonts w:ascii="Arial Narrow" w:hAnsi="Arial Narrow" w:cs="Calibri"/>
                <w:b/>
                <w:bCs/>
                <w:sz w:val="20"/>
                <w:szCs w:val="20"/>
              </w:rPr>
            </w:pPr>
            <w:r w:rsidRPr="00B11E5C">
              <w:rPr>
                <w:rFonts w:ascii="Arial Narrow" w:hAnsi="Arial Narrow" w:cs="Calibri"/>
                <w:b/>
                <w:bCs/>
                <w:sz w:val="20"/>
                <w:szCs w:val="20"/>
              </w:rPr>
              <w:t>RESPONSABILIDADES</w:t>
            </w:r>
          </w:p>
        </w:tc>
      </w:tr>
      <w:tr w:rsidR="0014006E" w:rsidRPr="00B11E5C" w14:paraId="531B2DD5" w14:textId="77777777" w:rsidTr="009F0F81">
        <w:trPr>
          <w:trHeight w:val="1040"/>
        </w:trPr>
        <w:tc>
          <w:tcPr>
            <w:tcW w:w="2864" w:type="dxa"/>
            <w:shd w:val="clear" w:color="auto" w:fill="auto"/>
            <w:vAlign w:val="center"/>
          </w:tcPr>
          <w:p w14:paraId="24566AD6" w14:textId="77777777" w:rsidR="0014006E" w:rsidRPr="00B11E5C" w:rsidRDefault="0014006E" w:rsidP="00B11E5C">
            <w:pPr>
              <w:spacing w:before="120" w:line="240" w:lineRule="auto"/>
              <w:ind w:left="57" w:right="57"/>
              <w:rPr>
                <w:rFonts w:ascii="Arial Narrow" w:hAnsi="Arial Narrow" w:cs="Calibri"/>
                <w:sz w:val="20"/>
                <w:szCs w:val="20"/>
              </w:rPr>
            </w:pPr>
            <w:r w:rsidRPr="00B11E5C">
              <w:rPr>
                <w:rFonts w:ascii="Arial Narrow" w:hAnsi="Arial Narrow" w:cs="Calibri"/>
                <w:sz w:val="20"/>
                <w:szCs w:val="20"/>
              </w:rPr>
              <w:t>Administrar los Documentos del proceso: elaboración, expedición, publicación, archivo y demás actividades de gestión documental.</w:t>
            </w:r>
          </w:p>
        </w:tc>
        <w:tc>
          <w:tcPr>
            <w:tcW w:w="2977" w:type="dxa"/>
            <w:shd w:val="clear" w:color="auto" w:fill="auto"/>
            <w:vAlign w:val="center"/>
          </w:tcPr>
          <w:p w14:paraId="224D5F0C" w14:textId="77777777" w:rsidR="00CB083C" w:rsidRPr="00B11E5C" w:rsidRDefault="00CB083C" w:rsidP="00B11E5C">
            <w:pPr>
              <w:pStyle w:val="TableParagraph"/>
              <w:spacing w:before="120" w:after="120"/>
              <w:ind w:left="57" w:right="57"/>
              <w:rPr>
                <w:rFonts w:ascii="Arial Narrow" w:eastAsia="Times New Roman" w:hAnsi="Arial Narrow" w:cs="Calibri"/>
                <w:kern w:val="3"/>
                <w:sz w:val="20"/>
                <w:szCs w:val="20"/>
                <w:lang w:val="es-CO"/>
              </w:rPr>
            </w:pPr>
            <w:r w:rsidRPr="00B11E5C">
              <w:rPr>
                <w:rFonts w:ascii="Arial Narrow" w:eastAsia="Times New Roman" w:hAnsi="Arial Narrow" w:cs="Calibri"/>
                <w:kern w:val="3"/>
                <w:sz w:val="20"/>
                <w:szCs w:val="20"/>
                <w:lang w:val="es-CO"/>
              </w:rPr>
              <w:t>Dependencia solicitante (funcionarios y</w:t>
            </w:r>
            <w:r w:rsidR="00725BEF" w:rsidRPr="00B11E5C">
              <w:rPr>
                <w:rFonts w:ascii="Arial Narrow" w:eastAsia="Times New Roman" w:hAnsi="Arial Narrow" w:cs="Calibri"/>
                <w:kern w:val="3"/>
                <w:sz w:val="20"/>
                <w:szCs w:val="20"/>
                <w:lang w:val="es-CO"/>
              </w:rPr>
              <w:t>/o</w:t>
            </w:r>
            <w:r w:rsidRPr="00B11E5C">
              <w:rPr>
                <w:rFonts w:ascii="Arial Narrow" w:eastAsia="Times New Roman" w:hAnsi="Arial Narrow" w:cs="Calibri"/>
                <w:kern w:val="3"/>
                <w:sz w:val="20"/>
                <w:szCs w:val="20"/>
                <w:lang w:val="es-CO"/>
              </w:rPr>
              <w:t xml:space="preserve"> </w:t>
            </w:r>
            <w:r w:rsidR="00725BEF" w:rsidRPr="00B11E5C">
              <w:rPr>
                <w:rFonts w:ascii="Arial Narrow" w:eastAsia="Times New Roman" w:hAnsi="Arial Narrow" w:cs="Calibri"/>
                <w:kern w:val="3"/>
                <w:sz w:val="20"/>
                <w:szCs w:val="20"/>
                <w:lang w:val="es-CO"/>
              </w:rPr>
              <w:t>responsable</w:t>
            </w:r>
            <w:r w:rsidRPr="00B11E5C">
              <w:rPr>
                <w:rFonts w:ascii="Arial Narrow" w:eastAsia="Times New Roman" w:hAnsi="Arial Narrow" w:cs="Calibri"/>
                <w:kern w:val="3"/>
                <w:sz w:val="20"/>
                <w:szCs w:val="20"/>
                <w:lang w:val="es-CO"/>
              </w:rPr>
              <w:t>)</w:t>
            </w:r>
          </w:p>
          <w:p w14:paraId="0D4417E5" w14:textId="77777777" w:rsidR="00B11E5C" w:rsidRDefault="0014006E" w:rsidP="00B11E5C">
            <w:pPr>
              <w:pStyle w:val="TableParagraph"/>
              <w:spacing w:before="120" w:after="120"/>
              <w:ind w:left="57" w:right="57"/>
              <w:rPr>
                <w:rFonts w:ascii="Arial Narrow" w:eastAsia="Times New Roman" w:hAnsi="Arial Narrow" w:cs="Calibri"/>
                <w:kern w:val="3"/>
                <w:sz w:val="20"/>
                <w:szCs w:val="20"/>
                <w:lang w:val="es-CO"/>
              </w:rPr>
            </w:pPr>
            <w:r w:rsidRPr="00B11E5C">
              <w:rPr>
                <w:rFonts w:ascii="Arial Narrow" w:eastAsia="Times New Roman" w:hAnsi="Arial Narrow" w:cs="Calibri"/>
                <w:kern w:val="3"/>
                <w:sz w:val="20"/>
                <w:szCs w:val="20"/>
                <w:lang w:val="es-CO"/>
              </w:rPr>
              <w:t>Grupo de Contratos</w:t>
            </w:r>
            <w:r w:rsidR="00281583" w:rsidRPr="00B11E5C">
              <w:rPr>
                <w:rFonts w:ascii="Arial Narrow" w:eastAsia="Times New Roman" w:hAnsi="Arial Narrow" w:cs="Calibri"/>
                <w:kern w:val="3"/>
                <w:sz w:val="20"/>
                <w:szCs w:val="20"/>
                <w:lang w:val="es-CO"/>
              </w:rPr>
              <w:t xml:space="preserve"> o Grupo Interno de Trabajo/Área pertinente en las Direcciones Territoriales</w:t>
            </w:r>
            <w:r w:rsidRPr="00B11E5C">
              <w:rPr>
                <w:rFonts w:ascii="Arial Narrow" w:eastAsia="Times New Roman" w:hAnsi="Arial Narrow" w:cs="Calibri"/>
                <w:kern w:val="3"/>
                <w:sz w:val="20"/>
                <w:szCs w:val="20"/>
                <w:lang w:val="es-CO"/>
              </w:rPr>
              <w:t xml:space="preserve">. </w:t>
            </w:r>
          </w:p>
          <w:p w14:paraId="08555914" w14:textId="77777777" w:rsidR="0014006E" w:rsidRPr="00B11E5C" w:rsidRDefault="0014006E" w:rsidP="00B11E5C">
            <w:pPr>
              <w:pStyle w:val="TableParagraph"/>
              <w:spacing w:before="120" w:after="120"/>
              <w:ind w:left="57" w:right="57"/>
              <w:rPr>
                <w:rFonts w:ascii="Arial Narrow" w:eastAsia="Times New Roman" w:hAnsi="Arial Narrow" w:cs="Calibri"/>
                <w:kern w:val="3"/>
                <w:sz w:val="20"/>
                <w:szCs w:val="20"/>
                <w:lang w:val="es-CO"/>
              </w:rPr>
            </w:pPr>
            <w:r w:rsidRPr="00B11E5C">
              <w:rPr>
                <w:rFonts w:ascii="Arial Narrow" w:eastAsia="Times New Roman" w:hAnsi="Arial Narrow" w:cs="Calibri"/>
                <w:kern w:val="3"/>
                <w:sz w:val="20"/>
                <w:szCs w:val="20"/>
                <w:lang w:val="es-CO"/>
              </w:rPr>
              <w:t>(</w:t>
            </w:r>
            <w:r w:rsidR="00CB083C" w:rsidRPr="00B11E5C">
              <w:rPr>
                <w:rFonts w:ascii="Arial Narrow" w:eastAsia="Times New Roman" w:hAnsi="Arial Narrow" w:cs="Calibri"/>
                <w:kern w:val="3"/>
                <w:sz w:val="20"/>
                <w:szCs w:val="20"/>
                <w:lang w:val="es-CO"/>
              </w:rPr>
              <w:t>funcionarios</w:t>
            </w:r>
            <w:r w:rsidR="00B11E5C">
              <w:rPr>
                <w:rFonts w:ascii="Arial Narrow" w:eastAsia="Times New Roman" w:hAnsi="Arial Narrow" w:cs="Calibri"/>
                <w:kern w:val="3"/>
                <w:sz w:val="20"/>
                <w:szCs w:val="20"/>
                <w:lang w:val="es-CO"/>
              </w:rPr>
              <w:t xml:space="preserve"> </w:t>
            </w:r>
            <w:r w:rsidRPr="00B11E5C">
              <w:rPr>
                <w:rFonts w:ascii="Arial Narrow" w:eastAsia="Times New Roman" w:hAnsi="Arial Narrow" w:cs="Calibri"/>
                <w:kern w:val="3"/>
                <w:sz w:val="20"/>
                <w:szCs w:val="20"/>
                <w:lang w:val="es-CO"/>
              </w:rPr>
              <w:t>y</w:t>
            </w:r>
            <w:r w:rsidR="00725BEF" w:rsidRPr="00B11E5C">
              <w:rPr>
                <w:rFonts w:ascii="Arial Narrow" w:eastAsia="Times New Roman" w:hAnsi="Arial Narrow" w:cs="Calibri"/>
                <w:kern w:val="3"/>
                <w:sz w:val="20"/>
                <w:szCs w:val="20"/>
                <w:lang w:val="es-CO"/>
              </w:rPr>
              <w:t>/o</w:t>
            </w:r>
            <w:r w:rsidRPr="00B11E5C">
              <w:rPr>
                <w:rFonts w:ascii="Arial Narrow" w:eastAsia="Times New Roman" w:hAnsi="Arial Narrow" w:cs="Calibri"/>
                <w:kern w:val="3"/>
                <w:sz w:val="20"/>
                <w:szCs w:val="20"/>
                <w:lang w:val="es-CO"/>
              </w:rPr>
              <w:t xml:space="preserve"> </w:t>
            </w:r>
            <w:r w:rsidR="00725BEF" w:rsidRPr="00B11E5C">
              <w:rPr>
                <w:rFonts w:ascii="Arial Narrow" w:eastAsia="Times New Roman" w:hAnsi="Arial Narrow" w:cs="Calibri"/>
                <w:kern w:val="3"/>
                <w:sz w:val="20"/>
                <w:szCs w:val="20"/>
                <w:lang w:val="es-CO"/>
              </w:rPr>
              <w:t>responsable</w:t>
            </w:r>
            <w:r w:rsidR="00281583" w:rsidRPr="00B11E5C">
              <w:rPr>
                <w:rFonts w:ascii="Arial Narrow" w:eastAsia="Times New Roman" w:hAnsi="Arial Narrow" w:cs="Calibri"/>
                <w:kern w:val="3"/>
                <w:sz w:val="20"/>
                <w:szCs w:val="20"/>
                <w:lang w:val="es-CO"/>
              </w:rPr>
              <w:t>s</w:t>
            </w:r>
            <w:r w:rsidRPr="00B11E5C">
              <w:rPr>
                <w:rFonts w:ascii="Arial Narrow" w:eastAsia="Times New Roman" w:hAnsi="Arial Narrow" w:cs="Calibri"/>
                <w:kern w:val="3"/>
                <w:sz w:val="20"/>
                <w:szCs w:val="20"/>
                <w:lang w:val="es-CO"/>
              </w:rPr>
              <w:t xml:space="preserve"> del archivo </w:t>
            </w:r>
            <w:r w:rsidR="00281583" w:rsidRPr="00B11E5C">
              <w:rPr>
                <w:rFonts w:ascii="Arial Narrow" w:eastAsia="Times New Roman" w:hAnsi="Arial Narrow" w:cs="Calibri"/>
                <w:kern w:val="3"/>
                <w:sz w:val="20"/>
                <w:szCs w:val="20"/>
                <w:lang w:val="es-CO"/>
              </w:rPr>
              <w:t>de contratación</w:t>
            </w:r>
            <w:r w:rsidRPr="00B11E5C">
              <w:rPr>
                <w:rFonts w:ascii="Arial Narrow" w:eastAsia="Times New Roman" w:hAnsi="Arial Narrow" w:cs="Calibri"/>
                <w:kern w:val="3"/>
                <w:sz w:val="20"/>
                <w:szCs w:val="20"/>
                <w:lang w:val="es-CO"/>
              </w:rPr>
              <w:t>).</w:t>
            </w:r>
          </w:p>
        </w:tc>
        <w:tc>
          <w:tcPr>
            <w:tcW w:w="3118" w:type="dxa"/>
            <w:shd w:val="clear" w:color="auto" w:fill="auto"/>
            <w:vAlign w:val="center"/>
          </w:tcPr>
          <w:p w14:paraId="4D47002C" w14:textId="77777777" w:rsidR="0014006E" w:rsidRPr="00B11E5C" w:rsidRDefault="0014006E" w:rsidP="00B11E5C">
            <w:pPr>
              <w:pStyle w:val="TableParagraph"/>
              <w:spacing w:before="120" w:after="120"/>
              <w:ind w:left="57" w:right="57"/>
              <w:rPr>
                <w:rFonts w:ascii="Arial Narrow" w:eastAsia="Times New Roman" w:hAnsi="Arial Narrow" w:cs="Calibri"/>
                <w:kern w:val="3"/>
                <w:sz w:val="20"/>
                <w:szCs w:val="20"/>
                <w:lang w:val="es-CO"/>
              </w:rPr>
            </w:pPr>
            <w:r w:rsidRPr="00B11E5C">
              <w:rPr>
                <w:rFonts w:ascii="Arial Narrow" w:eastAsia="Times New Roman" w:hAnsi="Arial Narrow" w:cs="Calibri"/>
                <w:kern w:val="3"/>
                <w:sz w:val="20"/>
                <w:szCs w:val="20"/>
                <w:lang w:val="es-CO"/>
              </w:rPr>
              <w:t>Cumplir las normas sobre gestión de</w:t>
            </w:r>
          </w:p>
          <w:p w14:paraId="37DE82C2" w14:textId="77777777" w:rsidR="0014006E" w:rsidRPr="00B11E5C" w:rsidRDefault="0014006E" w:rsidP="00B11E5C">
            <w:pPr>
              <w:pStyle w:val="TableParagraph"/>
              <w:spacing w:before="120" w:after="120"/>
              <w:ind w:left="57" w:right="57"/>
              <w:rPr>
                <w:rFonts w:ascii="Arial Narrow" w:eastAsia="Times New Roman" w:hAnsi="Arial Narrow" w:cs="Calibri"/>
                <w:kern w:val="3"/>
                <w:sz w:val="20"/>
                <w:szCs w:val="20"/>
                <w:lang w:val="es-CO"/>
              </w:rPr>
            </w:pPr>
            <w:r w:rsidRPr="00B11E5C">
              <w:rPr>
                <w:rFonts w:ascii="Arial Narrow" w:eastAsia="Times New Roman" w:hAnsi="Arial Narrow" w:cs="Calibri"/>
                <w:kern w:val="3"/>
                <w:sz w:val="20"/>
                <w:szCs w:val="20"/>
                <w:lang w:val="es-CO"/>
              </w:rPr>
              <w:t>archivos. Cumplir las normas sobre acceso a la información pública.</w:t>
            </w:r>
          </w:p>
          <w:p w14:paraId="6E4B2018" w14:textId="77777777" w:rsidR="0014006E" w:rsidRPr="00B11E5C" w:rsidRDefault="0014006E" w:rsidP="00B11E5C">
            <w:pPr>
              <w:pStyle w:val="TableParagraph"/>
              <w:spacing w:before="120" w:after="120"/>
              <w:ind w:left="57" w:right="57"/>
              <w:rPr>
                <w:rFonts w:ascii="Arial Narrow" w:eastAsia="Times New Roman" w:hAnsi="Arial Narrow" w:cs="Calibri"/>
                <w:kern w:val="3"/>
                <w:sz w:val="20"/>
                <w:szCs w:val="20"/>
                <w:lang w:val="es-CO"/>
              </w:rPr>
            </w:pPr>
            <w:r w:rsidRPr="00B11E5C">
              <w:rPr>
                <w:rFonts w:ascii="Arial Narrow" w:eastAsia="Times New Roman" w:hAnsi="Arial Narrow" w:cs="Calibri"/>
                <w:kern w:val="3"/>
                <w:sz w:val="20"/>
                <w:szCs w:val="20"/>
                <w:lang w:val="es-CO"/>
              </w:rPr>
              <w:t>Publicar los documentos del proceso en los portales destinados para el efecto.</w:t>
            </w:r>
          </w:p>
        </w:tc>
      </w:tr>
    </w:tbl>
    <w:p w14:paraId="54BA1A9F" w14:textId="77777777" w:rsidR="00905241" w:rsidRPr="00B11E5C" w:rsidRDefault="00905241" w:rsidP="00B11E5C">
      <w:pPr>
        <w:pStyle w:val="Default"/>
        <w:spacing w:after="0" w:line="240" w:lineRule="auto"/>
        <w:rPr>
          <w:rFonts w:ascii="Arial Narrow" w:hAnsi="Arial Narrow" w:cs="Calibri"/>
          <w:lang w:val="es-CO" w:eastAsia="es-CO"/>
        </w:rPr>
      </w:pPr>
    </w:p>
    <w:p w14:paraId="029C223A" w14:textId="77777777" w:rsidR="0005766D" w:rsidRPr="00273D89" w:rsidRDefault="0005766D" w:rsidP="00190562">
      <w:pPr>
        <w:pStyle w:val="Ttulo3"/>
        <w:numPr>
          <w:ilvl w:val="2"/>
          <w:numId w:val="14"/>
        </w:numPr>
        <w:tabs>
          <w:tab w:val="clear" w:pos="340"/>
        </w:tabs>
        <w:ind w:left="680" w:hanging="680"/>
      </w:pPr>
      <w:bookmarkStart w:id="26" w:name="_Toc113348888"/>
      <w:r w:rsidRPr="00273D89">
        <w:lastRenderedPageBreak/>
        <w:t>Supervisar y hacer seguimiento a la ejecución de los contratos.</w:t>
      </w:r>
      <w:r w:rsidR="00A14DF8" w:rsidRPr="00273D89">
        <w:footnoteReference w:id="10"/>
      </w:r>
      <w:bookmarkEnd w:id="26"/>
      <w:r w:rsidRPr="00273D89">
        <w:t xml:space="preserve"> </w:t>
      </w:r>
    </w:p>
    <w:p w14:paraId="3AD9C417" w14:textId="77777777" w:rsidR="00A14DF8" w:rsidRPr="00B11E5C" w:rsidRDefault="00A14DF8" w:rsidP="00B11E5C">
      <w:pPr>
        <w:pStyle w:val="Textoindependiente"/>
        <w:spacing w:before="120" w:line="240" w:lineRule="auto"/>
        <w:jc w:val="both"/>
        <w:rPr>
          <w:rFonts w:ascii="Arial Narrow" w:hAnsi="Arial Narrow" w:cs="Calibri"/>
          <w:color w:val="000000"/>
          <w:kern w:val="0"/>
          <w:lang w:eastAsia="es-CO"/>
        </w:rPr>
      </w:pPr>
      <w:r w:rsidRPr="00B11E5C">
        <w:rPr>
          <w:rFonts w:ascii="Arial Narrow" w:hAnsi="Arial Narrow" w:cs="Calibri"/>
          <w:b/>
          <w:bCs/>
          <w:color w:val="000000"/>
          <w:kern w:val="0"/>
          <w:lang w:eastAsia="es-CO"/>
        </w:rPr>
        <w:t>Control y Vigilancia</w:t>
      </w:r>
      <w:r w:rsidRPr="00B11E5C">
        <w:rPr>
          <w:rFonts w:ascii="Arial Narrow" w:hAnsi="Arial Narrow" w:cs="Calibri"/>
          <w:color w:val="000000"/>
          <w:kern w:val="0"/>
          <w:lang w:eastAsia="es-CO"/>
        </w:rPr>
        <w:t xml:space="preserve">: Es una función pública en donde los llamados a ejercerla </w:t>
      </w:r>
      <w:r w:rsidR="00290A2E" w:rsidRPr="00B11E5C">
        <w:rPr>
          <w:rFonts w:ascii="Arial Narrow" w:hAnsi="Arial Narrow" w:cs="Calibri"/>
          <w:color w:val="000000"/>
          <w:kern w:val="0"/>
          <w:lang w:eastAsia="es-CO"/>
        </w:rPr>
        <w:t xml:space="preserve">tienen la posibilidad de </w:t>
      </w:r>
      <w:r w:rsidRPr="00B11E5C">
        <w:rPr>
          <w:rFonts w:ascii="Arial Narrow" w:hAnsi="Arial Narrow" w:cs="Calibri"/>
          <w:color w:val="000000"/>
          <w:kern w:val="0"/>
          <w:lang w:eastAsia="es-CO"/>
        </w:rPr>
        <w:t>requerir del contratista la presentación de informes y exigirle la calidad de los bienes, obras y servicios contratados</w:t>
      </w:r>
      <w:r w:rsidR="00240090" w:rsidRPr="00B11E5C">
        <w:rPr>
          <w:rFonts w:ascii="Arial Narrow" w:hAnsi="Arial Narrow" w:cs="Calibri"/>
          <w:color w:val="000000"/>
          <w:kern w:val="0"/>
          <w:lang w:eastAsia="es-CO"/>
        </w:rPr>
        <w:t xml:space="preserve"> con la finalidad de proteger la moralidad administrativa, evitar actos de corrupción y propender por la transparencia de la actividad contractual del Estado</w:t>
      </w:r>
      <w:r w:rsidRPr="00B11E5C">
        <w:rPr>
          <w:rFonts w:ascii="Arial Narrow" w:hAnsi="Arial Narrow" w:cs="Calibri"/>
          <w:color w:val="000000"/>
          <w:kern w:val="0"/>
          <w:lang w:eastAsia="es-CO"/>
        </w:rPr>
        <w:t>.</w:t>
      </w:r>
    </w:p>
    <w:p w14:paraId="4F4488F6" w14:textId="5B9B30D6" w:rsidR="00240090" w:rsidRPr="00B11E5C" w:rsidRDefault="00240090" w:rsidP="00B11E5C">
      <w:pPr>
        <w:pStyle w:val="Textoindependiente"/>
        <w:spacing w:before="120" w:line="240" w:lineRule="auto"/>
        <w:jc w:val="both"/>
        <w:rPr>
          <w:rFonts w:ascii="Arial Narrow" w:hAnsi="Arial Narrow" w:cs="Calibri"/>
          <w:color w:val="000000"/>
          <w:kern w:val="0"/>
          <w:lang w:eastAsia="es-CO"/>
        </w:rPr>
      </w:pPr>
      <w:r w:rsidRPr="00B11E5C">
        <w:rPr>
          <w:rFonts w:ascii="Arial Narrow" w:hAnsi="Arial Narrow" w:cs="Calibri"/>
          <w:color w:val="000000"/>
          <w:kern w:val="0"/>
          <w:lang w:eastAsia="es-CO"/>
        </w:rPr>
        <w:t>De conformidad con lo establecido en el artículo 83 de la Ley 1474 de 2011, las entidades públicas están obligadas a vigilar permanentemente la correcta ejecución del objeto contratado, a través de un supervisor o interventor</w:t>
      </w:r>
      <w:r w:rsidR="007B1BF5" w:rsidRPr="00B11E5C">
        <w:rPr>
          <w:rFonts w:ascii="Arial Narrow" w:hAnsi="Arial Narrow" w:cs="Calibri"/>
          <w:color w:val="000000"/>
          <w:kern w:val="0"/>
          <w:lang w:eastAsia="es-CO"/>
        </w:rPr>
        <w:t xml:space="preserve"> </w:t>
      </w:r>
      <w:r w:rsidRPr="00B11E5C">
        <w:rPr>
          <w:rFonts w:ascii="Arial Narrow" w:hAnsi="Arial Narrow" w:cs="Calibri"/>
          <w:color w:val="000000"/>
          <w:kern w:val="0"/>
          <w:lang w:eastAsia="es-CO"/>
        </w:rPr>
        <w:t>según corresponda.</w:t>
      </w:r>
    </w:p>
    <w:p w14:paraId="134737B6" w14:textId="77777777" w:rsidR="00290A2E" w:rsidRPr="00B11E5C" w:rsidRDefault="00A14DF8" w:rsidP="00B11E5C">
      <w:pPr>
        <w:pStyle w:val="Textoindependiente"/>
        <w:spacing w:before="120" w:line="240" w:lineRule="auto"/>
        <w:jc w:val="both"/>
        <w:rPr>
          <w:rFonts w:ascii="Arial Narrow" w:hAnsi="Arial Narrow" w:cs="Calibri"/>
          <w:color w:val="000000"/>
          <w:kern w:val="0"/>
          <w:lang w:eastAsia="es-CO"/>
        </w:rPr>
      </w:pPr>
      <w:r w:rsidRPr="00B11E5C">
        <w:rPr>
          <w:rFonts w:ascii="Arial Narrow" w:hAnsi="Arial Narrow" w:cs="Calibri"/>
          <w:b/>
          <w:bCs/>
          <w:color w:val="000000"/>
          <w:kern w:val="0"/>
          <w:lang w:eastAsia="es-CO"/>
        </w:rPr>
        <w:t>Supervisión</w:t>
      </w:r>
      <w:r w:rsidRPr="00B11E5C">
        <w:rPr>
          <w:rFonts w:ascii="Arial Narrow" w:hAnsi="Arial Narrow" w:cs="Calibri"/>
          <w:color w:val="000000"/>
          <w:kern w:val="0"/>
          <w:lang w:eastAsia="es-CO"/>
        </w:rPr>
        <w:t xml:space="preserve">: Es el seguimiento técnico, administrativo, financiero, contable y jurídico sobre el cumplimiento del objeto del contrato, ejercida por </w:t>
      </w:r>
      <w:r w:rsidR="00290A2E" w:rsidRPr="00B11E5C">
        <w:rPr>
          <w:rFonts w:ascii="Arial Narrow" w:hAnsi="Arial Narrow" w:cs="Calibri"/>
          <w:color w:val="000000"/>
          <w:kern w:val="0"/>
          <w:lang w:eastAsia="es-CO"/>
        </w:rPr>
        <w:t xml:space="preserve">Parques Nacionales Naturales de Colombia, </w:t>
      </w:r>
      <w:r w:rsidRPr="00B11E5C">
        <w:rPr>
          <w:rFonts w:ascii="Arial Narrow" w:hAnsi="Arial Narrow" w:cs="Calibri"/>
          <w:color w:val="000000"/>
          <w:kern w:val="0"/>
          <w:lang w:eastAsia="es-CO"/>
        </w:rPr>
        <w:t>en su calidad de entidad contratante cuando no requiere conocimientos técnicos especializados.</w:t>
      </w:r>
      <w:r w:rsidR="00290A2E" w:rsidRPr="00B11E5C">
        <w:rPr>
          <w:rFonts w:ascii="Arial Narrow" w:hAnsi="Arial Narrow" w:cs="Calibri"/>
          <w:color w:val="000000"/>
          <w:kern w:val="0"/>
          <w:lang w:eastAsia="es-CO"/>
        </w:rPr>
        <w:t xml:space="preserve"> La supervisión será ejercida por funcionarios de la entidad. </w:t>
      </w:r>
      <w:r w:rsidR="003729AE">
        <w:rPr>
          <w:rFonts w:ascii="Arial Narrow" w:hAnsi="Arial Narrow" w:cs="Calibri"/>
          <w:color w:val="000000"/>
          <w:kern w:val="0"/>
          <w:lang w:eastAsia="es-CO"/>
        </w:rPr>
        <w:t xml:space="preserve">En el caso de ausencia imprevista del supervisor en su cargo, la supervisión será ejercida por el superior jerárquico en tanto el ordenador del gasto designa nuevo supervisor. </w:t>
      </w:r>
      <w:r w:rsidR="00290A2E" w:rsidRPr="00B11E5C">
        <w:rPr>
          <w:rFonts w:ascii="Arial Narrow" w:hAnsi="Arial Narrow" w:cs="Calibri"/>
          <w:color w:val="000000"/>
          <w:kern w:val="0"/>
          <w:lang w:eastAsia="es-CO"/>
        </w:rPr>
        <w:t>En el evento en el que se hayan designado dos o más personas a cargo de la Supervisión de un Contrato, para el caso en el que llegaré a faltar uno de ellos por licencia o vacaciones laborales, enfermedad o muerte, renuncia del cargo, caso fortuito o fuerza mayor u otro motivo de carácter personal, no será necesario designar un encargo adicional ya que por razones de celeridad puede ser ejercida por el Supervisor que se encuentra vigente en el cargo</w:t>
      </w:r>
      <w:r w:rsidR="003929C7" w:rsidRPr="00B11E5C">
        <w:rPr>
          <w:rFonts w:ascii="Arial Narrow" w:hAnsi="Arial Narrow" w:cs="Calibri"/>
          <w:color w:val="000000"/>
          <w:kern w:val="0"/>
          <w:lang w:eastAsia="es-CO"/>
        </w:rPr>
        <w:t>.</w:t>
      </w:r>
    </w:p>
    <w:p w14:paraId="2E30FBA3" w14:textId="77777777" w:rsidR="00502B13" w:rsidRPr="00B11E5C" w:rsidRDefault="00502B13" w:rsidP="00B11E5C">
      <w:pPr>
        <w:pStyle w:val="Textoindependiente"/>
        <w:spacing w:before="120" w:line="240" w:lineRule="auto"/>
        <w:jc w:val="both"/>
        <w:rPr>
          <w:rFonts w:ascii="Arial Narrow" w:hAnsi="Arial Narrow" w:cs="Calibri"/>
          <w:color w:val="000000"/>
          <w:kern w:val="0"/>
          <w:lang w:eastAsia="es-CO"/>
        </w:rPr>
      </w:pPr>
      <w:r w:rsidRPr="00B11E5C">
        <w:rPr>
          <w:rFonts w:ascii="Arial Narrow" w:hAnsi="Arial Narrow" w:cs="Calibri"/>
          <w:b/>
          <w:bCs/>
          <w:color w:val="000000"/>
          <w:kern w:val="0"/>
          <w:lang w:eastAsia="es-CO"/>
        </w:rPr>
        <w:t>Apoyo a la supervisión</w:t>
      </w:r>
      <w:r w:rsidRPr="00B11E5C">
        <w:rPr>
          <w:rFonts w:ascii="Arial Narrow" w:hAnsi="Arial Narrow" w:cs="Calibri"/>
          <w:color w:val="000000"/>
          <w:kern w:val="0"/>
          <w:lang w:eastAsia="es-CO"/>
        </w:rPr>
        <w:t xml:space="preserve">: Es el apoyo que se realiza por parte de un funcionario o contratista vinculado </w:t>
      </w:r>
      <w:r w:rsidR="00140596" w:rsidRPr="00B11E5C">
        <w:rPr>
          <w:rFonts w:ascii="Arial Narrow" w:hAnsi="Arial Narrow" w:cs="Calibri"/>
          <w:color w:val="000000"/>
          <w:kern w:val="0"/>
          <w:lang w:eastAsia="es-CO"/>
        </w:rPr>
        <w:t xml:space="preserve">mediante contrato de prestación de servicios </w:t>
      </w:r>
      <w:r w:rsidRPr="00B11E5C">
        <w:rPr>
          <w:rFonts w:ascii="Arial Narrow" w:hAnsi="Arial Narrow" w:cs="Calibri"/>
          <w:color w:val="000000"/>
          <w:kern w:val="0"/>
          <w:lang w:eastAsia="es-CO"/>
        </w:rPr>
        <w:t>específicamente para el efecto, pues hace parte de sus obligaciones</w:t>
      </w:r>
      <w:r w:rsidR="00140596" w:rsidRPr="00B11E5C">
        <w:rPr>
          <w:rFonts w:ascii="Arial Narrow" w:hAnsi="Arial Narrow" w:cs="Calibri"/>
          <w:color w:val="000000"/>
          <w:kern w:val="0"/>
          <w:lang w:eastAsia="es-CO"/>
        </w:rPr>
        <w:t xml:space="preserve"> contractuales</w:t>
      </w:r>
      <w:r w:rsidRPr="00B11E5C">
        <w:rPr>
          <w:rFonts w:ascii="Arial Narrow" w:hAnsi="Arial Narrow" w:cs="Calibri"/>
          <w:color w:val="000000"/>
          <w:kern w:val="0"/>
          <w:lang w:eastAsia="es-CO"/>
        </w:rPr>
        <w:t xml:space="preserve">. </w:t>
      </w:r>
      <w:r w:rsidR="00140596" w:rsidRPr="00B11E5C">
        <w:rPr>
          <w:rFonts w:ascii="Arial Narrow" w:hAnsi="Arial Narrow" w:cs="Calibri"/>
          <w:color w:val="000000"/>
          <w:kern w:val="0"/>
          <w:lang w:eastAsia="es-CO"/>
        </w:rPr>
        <w:t>Este apoyo será determinado por la dependencia pertinente al momento de estructurar el estudio previo del contrato de prestación de servicios pertinente.</w:t>
      </w:r>
    </w:p>
    <w:p w14:paraId="283270BC" w14:textId="77777777" w:rsidR="00474038" w:rsidRPr="00B11E5C" w:rsidRDefault="00A14DF8" w:rsidP="00B11E5C">
      <w:pPr>
        <w:pStyle w:val="Textoindependiente"/>
        <w:spacing w:before="120" w:line="240" w:lineRule="auto"/>
        <w:jc w:val="both"/>
        <w:rPr>
          <w:rFonts w:ascii="Arial Narrow" w:hAnsi="Arial Narrow" w:cs="Calibri"/>
          <w:color w:val="000000"/>
          <w:kern w:val="0"/>
          <w:lang w:eastAsia="es-CO"/>
        </w:rPr>
      </w:pPr>
      <w:r w:rsidRPr="00B11E5C">
        <w:rPr>
          <w:rFonts w:ascii="Arial Narrow" w:hAnsi="Arial Narrow" w:cs="Calibri"/>
          <w:b/>
          <w:bCs/>
          <w:color w:val="000000"/>
          <w:kern w:val="0"/>
          <w:lang w:eastAsia="es-CO"/>
        </w:rPr>
        <w:t>Interventoría</w:t>
      </w:r>
      <w:r w:rsidRPr="00B11E5C">
        <w:rPr>
          <w:rFonts w:ascii="Arial Narrow" w:hAnsi="Arial Narrow" w:cs="Calibri"/>
          <w:color w:val="000000"/>
          <w:kern w:val="0"/>
          <w:lang w:eastAsia="es-CO"/>
        </w:rPr>
        <w:t>: Es el seguimiento técnico del cumplimiento del contrato, cuando el mismo suponga conocimiento especializado en la materia, o cuando la complejidad o la extensión del mismo lo justifiquen.</w:t>
      </w:r>
      <w:r w:rsidR="00290A2E" w:rsidRPr="00B11E5C">
        <w:rPr>
          <w:rFonts w:ascii="Arial Narrow" w:hAnsi="Arial Narrow" w:cs="Calibri"/>
          <w:color w:val="000000"/>
          <w:kern w:val="0"/>
          <w:lang w:eastAsia="es-CO"/>
        </w:rPr>
        <w:t xml:space="preserve"> </w:t>
      </w:r>
      <w:r w:rsidRPr="00B11E5C">
        <w:rPr>
          <w:rFonts w:ascii="Arial Narrow" w:hAnsi="Arial Narrow" w:cs="Calibri"/>
          <w:color w:val="000000"/>
          <w:kern w:val="0"/>
          <w:lang w:eastAsia="es-CO"/>
        </w:rPr>
        <w:t xml:space="preserve">Cuando </w:t>
      </w:r>
      <w:r w:rsidR="00290A2E" w:rsidRPr="00B11E5C">
        <w:rPr>
          <w:rFonts w:ascii="Arial Narrow" w:hAnsi="Arial Narrow" w:cs="Calibri"/>
          <w:color w:val="000000"/>
          <w:kern w:val="0"/>
          <w:lang w:eastAsia="es-CO"/>
        </w:rPr>
        <w:t xml:space="preserve">se encuentre </w:t>
      </w:r>
      <w:r w:rsidRPr="00B11E5C">
        <w:rPr>
          <w:rFonts w:ascii="Arial Narrow" w:hAnsi="Arial Narrow" w:cs="Calibri"/>
          <w:color w:val="000000"/>
          <w:kern w:val="0"/>
          <w:lang w:eastAsia="es-CO"/>
        </w:rPr>
        <w:t xml:space="preserve">justificado y acorde a la naturaleza del contrato principal, </w:t>
      </w:r>
      <w:r w:rsidR="00290A2E" w:rsidRPr="00B11E5C">
        <w:rPr>
          <w:rFonts w:ascii="Arial Narrow" w:hAnsi="Arial Narrow" w:cs="Calibri"/>
          <w:color w:val="000000"/>
          <w:kern w:val="0"/>
          <w:lang w:eastAsia="es-CO"/>
        </w:rPr>
        <w:t xml:space="preserve">se </w:t>
      </w:r>
      <w:r w:rsidRPr="00B11E5C">
        <w:rPr>
          <w:rFonts w:ascii="Arial Narrow" w:hAnsi="Arial Narrow" w:cs="Calibri"/>
          <w:color w:val="000000"/>
          <w:kern w:val="0"/>
          <w:lang w:eastAsia="es-CO"/>
        </w:rPr>
        <w:t>podrá incluir el seguimiento administrativo, técnico, financiero, contable y jurídico dentro del objeto del contrato de interventoría.</w:t>
      </w:r>
      <w:r w:rsidR="00290A2E" w:rsidRPr="00B11E5C">
        <w:rPr>
          <w:rFonts w:ascii="Arial Narrow" w:hAnsi="Arial Narrow" w:cs="Calibri"/>
          <w:color w:val="000000"/>
          <w:kern w:val="0"/>
          <w:lang w:eastAsia="es-CO"/>
        </w:rPr>
        <w:t xml:space="preserve"> </w:t>
      </w:r>
      <w:r w:rsidRPr="00B11E5C">
        <w:rPr>
          <w:rFonts w:ascii="Arial Narrow" w:hAnsi="Arial Narrow" w:cs="Calibri"/>
          <w:color w:val="000000"/>
          <w:kern w:val="0"/>
          <w:lang w:eastAsia="es-CO"/>
        </w:rPr>
        <w:t>El contrato de interventoría será supervisado</w:t>
      </w:r>
      <w:r w:rsidR="007B1BF5" w:rsidRPr="00B11E5C">
        <w:rPr>
          <w:rFonts w:ascii="Arial Narrow" w:hAnsi="Arial Narrow" w:cs="Calibri"/>
          <w:color w:val="000000"/>
          <w:kern w:val="0"/>
          <w:lang w:eastAsia="es-CO"/>
        </w:rPr>
        <w:t xml:space="preserve"> </w:t>
      </w:r>
      <w:r w:rsidRPr="00B11E5C">
        <w:rPr>
          <w:rFonts w:ascii="Arial Narrow" w:hAnsi="Arial Narrow" w:cs="Calibri"/>
          <w:color w:val="000000"/>
          <w:kern w:val="0"/>
          <w:lang w:eastAsia="es-CO"/>
        </w:rPr>
        <w:t xml:space="preserve">directamente por </w:t>
      </w:r>
      <w:r w:rsidR="00290A2E" w:rsidRPr="00B11E5C">
        <w:rPr>
          <w:rFonts w:ascii="Arial Narrow" w:hAnsi="Arial Narrow" w:cs="Calibri"/>
          <w:color w:val="000000"/>
          <w:kern w:val="0"/>
          <w:lang w:eastAsia="es-CO"/>
        </w:rPr>
        <w:t>Parques Nacionales Naturales de Colombia.</w:t>
      </w:r>
    </w:p>
    <w:p w14:paraId="321BB1F1" w14:textId="77777777" w:rsidR="00CB083C" w:rsidRPr="00B11E5C" w:rsidRDefault="00B11E5C" w:rsidP="00B11E5C">
      <w:pPr>
        <w:pStyle w:val="Textoindependiente"/>
        <w:spacing w:before="120" w:line="240" w:lineRule="auto"/>
        <w:jc w:val="both"/>
        <w:rPr>
          <w:rFonts w:ascii="Arial Narrow" w:hAnsi="Arial Narrow" w:cs="Calibri"/>
          <w:color w:val="000000"/>
          <w:kern w:val="0"/>
          <w:lang w:eastAsia="es-CO"/>
        </w:rPr>
      </w:pPr>
      <w:r w:rsidRPr="00B11E5C">
        <w:rPr>
          <w:rFonts w:ascii="Arial Narrow" w:hAnsi="Arial Narrow" w:cs="Calibri"/>
          <w:b/>
          <w:bCs/>
          <w:color w:val="000000"/>
          <w:kern w:val="0"/>
          <w:lang w:eastAsia="es-CO"/>
        </w:rPr>
        <w:t>NOTA</w:t>
      </w:r>
      <w:r w:rsidR="007B1BF5" w:rsidRPr="00B11E5C">
        <w:rPr>
          <w:rFonts w:ascii="Arial Narrow" w:hAnsi="Arial Narrow" w:cs="Calibri"/>
          <w:color w:val="000000"/>
          <w:kern w:val="0"/>
          <w:lang w:eastAsia="es-CO"/>
        </w:rPr>
        <w:t>: Se aclara que la supervisión y la interventoría no serán concurrentes en relación con un mismo contrato. Sin embargo, de ser indispensable la entidad podrá justificar su necesidad y podrá dividir la vigilancia del contrato; para lo cual, deberá separar en la minuta del contrato de interventoría las actividades técnicas a cargo del interventor y las demás a cargo de la entidad a través del respectivo supervisor.</w:t>
      </w:r>
    </w:p>
    <w:p w14:paraId="6B8635A0" w14:textId="77777777" w:rsidR="00CB083C" w:rsidRPr="00B11E5C" w:rsidRDefault="00CB083C" w:rsidP="00B11E5C">
      <w:pPr>
        <w:pStyle w:val="Textoindependiente"/>
        <w:spacing w:after="0" w:line="240" w:lineRule="auto"/>
        <w:jc w:val="both"/>
        <w:rPr>
          <w:rFonts w:ascii="Arial Narrow" w:hAnsi="Arial Narrow" w:cs="Calibri"/>
          <w:color w:val="000000"/>
        </w:rPr>
      </w:pPr>
    </w:p>
    <w:tbl>
      <w:tblPr>
        <w:tblW w:w="952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3685"/>
        <w:gridCol w:w="3827"/>
      </w:tblGrid>
      <w:tr w:rsidR="003929C7" w:rsidRPr="00195520" w14:paraId="61770E89" w14:textId="77777777" w:rsidTr="00195520">
        <w:trPr>
          <w:trHeight w:val="457"/>
          <w:tblHeader/>
        </w:trPr>
        <w:tc>
          <w:tcPr>
            <w:tcW w:w="2014" w:type="dxa"/>
            <w:shd w:val="clear" w:color="auto" w:fill="D9E2F3"/>
            <w:vAlign w:val="center"/>
          </w:tcPr>
          <w:p w14:paraId="16C43B7B" w14:textId="77777777" w:rsidR="003929C7" w:rsidRPr="00195520" w:rsidRDefault="003929C7" w:rsidP="00195520">
            <w:pPr>
              <w:pStyle w:val="TableParagraph"/>
              <w:spacing w:before="120" w:after="120"/>
              <w:ind w:left="57" w:right="57"/>
              <w:jc w:val="center"/>
              <w:rPr>
                <w:rFonts w:ascii="Arial Narrow" w:eastAsia="Times New Roman" w:hAnsi="Arial Narrow" w:cs="Calibri"/>
                <w:b/>
                <w:bCs/>
                <w:color w:val="000000"/>
                <w:sz w:val="20"/>
                <w:szCs w:val="20"/>
                <w:lang w:val="es-CO" w:eastAsia="es-CO"/>
              </w:rPr>
            </w:pPr>
            <w:r w:rsidRPr="00195520">
              <w:rPr>
                <w:rFonts w:ascii="Arial Narrow" w:eastAsia="Times New Roman" w:hAnsi="Arial Narrow" w:cs="Calibri"/>
                <w:b/>
                <w:bCs/>
                <w:color w:val="000000"/>
                <w:sz w:val="20"/>
                <w:szCs w:val="20"/>
                <w:lang w:val="es-CO" w:eastAsia="es-CO"/>
              </w:rPr>
              <w:t>ACTIVIDAD</w:t>
            </w:r>
          </w:p>
        </w:tc>
        <w:tc>
          <w:tcPr>
            <w:tcW w:w="3685" w:type="dxa"/>
            <w:shd w:val="clear" w:color="auto" w:fill="D9E2F3"/>
            <w:vAlign w:val="center"/>
          </w:tcPr>
          <w:p w14:paraId="012A9702" w14:textId="77777777" w:rsidR="003929C7" w:rsidRPr="00195520" w:rsidRDefault="003929C7" w:rsidP="00195520">
            <w:pPr>
              <w:pStyle w:val="TableParagraph"/>
              <w:spacing w:before="120" w:after="120"/>
              <w:ind w:left="57" w:right="57"/>
              <w:jc w:val="center"/>
              <w:rPr>
                <w:rFonts w:ascii="Arial Narrow" w:eastAsia="Times New Roman" w:hAnsi="Arial Narrow" w:cs="Calibri"/>
                <w:b/>
                <w:bCs/>
                <w:color w:val="000000"/>
                <w:sz w:val="20"/>
                <w:szCs w:val="20"/>
                <w:lang w:val="es-CO" w:eastAsia="es-CO"/>
              </w:rPr>
            </w:pPr>
            <w:r w:rsidRPr="00195520">
              <w:rPr>
                <w:rFonts w:ascii="Arial Narrow" w:eastAsia="Times New Roman" w:hAnsi="Arial Narrow" w:cs="Calibri"/>
                <w:b/>
                <w:bCs/>
                <w:color w:val="000000"/>
                <w:sz w:val="20"/>
                <w:szCs w:val="20"/>
                <w:lang w:val="es-CO" w:eastAsia="es-CO"/>
              </w:rPr>
              <w:t>ÁREA ENCARGADA Y RESPONSABLE</w:t>
            </w:r>
          </w:p>
        </w:tc>
        <w:tc>
          <w:tcPr>
            <w:tcW w:w="3827" w:type="dxa"/>
            <w:shd w:val="clear" w:color="auto" w:fill="D9E2F3"/>
            <w:vAlign w:val="center"/>
          </w:tcPr>
          <w:p w14:paraId="59EFD97A" w14:textId="77777777" w:rsidR="003929C7" w:rsidRPr="00195520" w:rsidRDefault="003929C7" w:rsidP="00195520">
            <w:pPr>
              <w:pStyle w:val="TableParagraph"/>
              <w:spacing w:before="120" w:after="120"/>
              <w:ind w:left="57" w:right="57"/>
              <w:jc w:val="center"/>
              <w:rPr>
                <w:rFonts w:ascii="Arial Narrow" w:eastAsia="Times New Roman" w:hAnsi="Arial Narrow" w:cs="Calibri"/>
                <w:b/>
                <w:bCs/>
                <w:color w:val="000000"/>
                <w:sz w:val="20"/>
                <w:szCs w:val="20"/>
                <w:lang w:val="es-CO" w:eastAsia="es-CO"/>
              </w:rPr>
            </w:pPr>
            <w:r w:rsidRPr="00195520">
              <w:rPr>
                <w:rFonts w:ascii="Arial Narrow" w:eastAsia="Times New Roman" w:hAnsi="Arial Narrow" w:cs="Calibri"/>
                <w:b/>
                <w:bCs/>
                <w:color w:val="000000"/>
                <w:sz w:val="20"/>
                <w:szCs w:val="20"/>
                <w:lang w:val="es-CO" w:eastAsia="es-CO"/>
              </w:rPr>
              <w:t>FUNCIONES Y</w:t>
            </w:r>
            <w:r w:rsidR="00195520">
              <w:rPr>
                <w:rFonts w:ascii="Arial Narrow" w:eastAsia="Times New Roman" w:hAnsi="Arial Narrow" w:cs="Calibri"/>
                <w:b/>
                <w:bCs/>
                <w:color w:val="000000"/>
                <w:sz w:val="20"/>
                <w:szCs w:val="20"/>
                <w:lang w:val="es-CO" w:eastAsia="es-CO"/>
              </w:rPr>
              <w:t xml:space="preserve"> </w:t>
            </w:r>
            <w:r w:rsidRPr="00195520">
              <w:rPr>
                <w:rFonts w:ascii="Arial Narrow" w:eastAsia="Times New Roman" w:hAnsi="Arial Narrow" w:cs="Calibri"/>
                <w:b/>
                <w:bCs/>
                <w:color w:val="000000"/>
                <w:sz w:val="20"/>
                <w:szCs w:val="20"/>
                <w:lang w:val="es-CO" w:eastAsia="es-CO"/>
              </w:rPr>
              <w:t>RESPONSABILIDADES</w:t>
            </w:r>
          </w:p>
        </w:tc>
      </w:tr>
      <w:tr w:rsidR="003929C7" w:rsidRPr="00B11E5C" w14:paraId="3EFC9248" w14:textId="77777777" w:rsidTr="00195520">
        <w:trPr>
          <w:trHeight w:val="1752"/>
        </w:trPr>
        <w:tc>
          <w:tcPr>
            <w:tcW w:w="2014" w:type="dxa"/>
            <w:shd w:val="clear" w:color="auto" w:fill="auto"/>
            <w:vAlign w:val="center"/>
          </w:tcPr>
          <w:p w14:paraId="2F7594AF" w14:textId="77777777" w:rsidR="003929C7" w:rsidRPr="00B11E5C" w:rsidRDefault="003929C7" w:rsidP="00195520">
            <w:pPr>
              <w:pStyle w:val="TableParagraph"/>
              <w:tabs>
                <w:tab w:val="left" w:pos="1572"/>
              </w:tabs>
              <w:spacing w:before="120" w:after="120"/>
              <w:ind w:left="57" w:right="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Control sobre la ejecución del</w:t>
            </w:r>
            <w:r w:rsidR="00195520">
              <w:rPr>
                <w:rFonts w:ascii="Arial Narrow" w:eastAsia="Times New Roman" w:hAnsi="Arial Narrow" w:cs="Calibri"/>
                <w:color w:val="000000"/>
                <w:sz w:val="20"/>
                <w:szCs w:val="20"/>
                <w:lang w:val="es-CO" w:eastAsia="es-CO"/>
              </w:rPr>
              <w:t xml:space="preserve"> </w:t>
            </w:r>
            <w:r w:rsidRPr="00B11E5C">
              <w:rPr>
                <w:rFonts w:ascii="Arial Narrow" w:eastAsia="Times New Roman" w:hAnsi="Arial Narrow" w:cs="Calibri"/>
                <w:color w:val="000000"/>
                <w:sz w:val="20"/>
                <w:szCs w:val="20"/>
                <w:lang w:val="es-CO" w:eastAsia="es-CO"/>
              </w:rPr>
              <w:t xml:space="preserve">contrato o convenio </w:t>
            </w:r>
          </w:p>
        </w:tc>
        <w:tc>
          <w:tcPr>
            <w:tcW w:w="3685" w:type="dxa"/>
            <w:shd w:val="clear" w:color="auto" w:fill="auto"/>
          </w:tcPr>
          <w:p w14:paraId="4CD5BB2A" w14:textId="77777777" w:rsidR="00195520" w:rsidRDefault="003929C7" w:rsidP="00273D89">
            <w:pPr>
              <w:pStyle w:val="TableParagraph"/>
              <w:numPr>
                <w:ilvl w:val="0"/>
                <w:numId w:val="9"/>
              </w:numPr>
              <w:spacing w:before="120" w:after="120"/>
              <w:ind w:left="114" w:right="57" w:hanging="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El supervisor o interventor.</w:t>
            </w:r>
          </w:p>
          <w:p w14:paraId="3E7A1FF0" w14:textId="77777777" w:rsidR="00195520" w:rsidRDefault="003929C7" w:rsidP="00273D89">
            <w:pPr>
              <w:pStyle w:val="TableParagraph"/>
              <w:numPr>
                <w:ilvl w:val="0"/>
                <w:numId w:val="9"/>
              </w:numPr>
              <w:spacing w:before="120" w:after="120"/>
              <w:ind w:left="114" w:right="57" w:hanging="57"/>
              <w:rPr>
                <w:rFonts w:ascii="Arial Narrow" w:eastAsia="Times New Roman" w:hAnsi="Arial Narrow" w:cs="Calibri"/>
                <w:color w:val="000000"/>
                <w:sz w:val="20"/>
                <w:szCs w:val="20"/>
                <w:lang w:val="es-CO" w:eastAsia="es-CO"/>
              </w:rPr>
            </w:pPr>
            <w:r w:rsidRPr="00195520">
              <w:rPr>
                <w:rFonts w:ascii="Arial Narrow" w:eastAsia="Times New Roman" w:hAnsi="Arial Narrow" w:cs="Calibri"/>
                <w:color w:val="000000"/>
                <w:sz w:val="20"/>
                <w:szCs w:val="20"/>
                <w:lang w:val="es-CO" w:eastAsia="es-CO"/>
              </w:rPr>
              <w:t>Funcionarios</w:t>
            </w:r>
            <w:r w:rsidR="009F0F81" w:rsidRPr="00195520">
              <w:rPr>
                <w:rFonts w:ascii="Arial Narrow" w:eastAsia="Times New Roman" w:hAnsi="Arial Narrow" w:cs="Calibri"/>
                <w:color w:val="000000"/>
                <w:sz w:val="20"/>
                <w:szCs w:val="20"/>
                <w:lang w:val="es-CO" w:eastAsia="es-CO"/>
              </w:rPr>
              <w:t xml:space="preserve"> </w:t>
            </w:r>
            <w:r w:rsidRPr="00195520">
              <w:rPr>
                <w:rFonts w:ascii="Arial Narrow" w:eastAsia="Times New Roman" w:hAnsi="Arial Narrow" w:cs="Calibri"/>
                <w:color w:val="000000"/>
                <w:sz w:val="20"/>
                <w:szCs w:val="20"/>
                <w:lang w:val="es-CO" w:eastAsia="es-CO"/>
              </w:rPr>
              <w:t>designados</w:t>
            </w:r>
            <w:r w:rsidR="00195520" w:rsidRPr="00195520">
              <w:rPr>
                <w:rFonts w:ascii="Arial Narrow" w:eastAsia="Times New Roman" w:hAnsi="Arial Narrow" w:cs="Calibri"/>
                <w:color w:val="000000"/>
                <w:sz w:val="20"/>
                <w:szCs w:val="20"/>
                <w:lang w:val="es-CO" w:eastAsia="es-CO"/>
              </w:rPr>
              <w:t xml:space="preserve"> </w:t>
            </w:r>
            <w:r w:rsidRPr="00195520">
              <w:rPr>
                <w:rFonts w:ascii="Arial Narrow" w:eastAsia="Times New Roman" w:hAnsi="Arial Narrow" w:cs="Calibri"/>
                <w:color w:val="000000"/>
                <w:sz w:val="20"/>
                <w:szCs w:val="20"/>
                <w:lang w:val="es-CO" w:eastAsia="es-CO"/>
              </w:rPr>
              <w:t>como supervisor</w:t>
            </w:r>
            <w:r w:rsidR="00195520">
              <w:rPr>
                <w:rFonts w:ascii="Arial Narrow" w:eastAsia="Times New Roman" w:hAnsi="Arial Narrow" w:cs="Calibri"/>
                <w:color w:val="000000"/>
                <w:sz w:val="20"/>
                <w:szCs w:val="20"/>
                <w:lang w:val="es-CO" w:eastAsia="es-CO"/>
              </w:rPr>
              <w:t>.</w:t>
            </w:r>
          </w:p>
          <w:p w14:paraId="6E280051" w14:textId="77777777" w:rsidR="00195520" w:rsidRDefault="003929C7" w:rsidP="00273D89">
            <w:pPr>
              <w:pStyle w:val="TableParagraph"/>
              <w:numPr>
                <w:ilvl w:val="0"/>
                <w:numId w:val="9"/>
              </w:numPr>
              <w:spacing w:before="120" w:after="120"/>
              <w:ind w:left="114" w:right="57" w:hanging="57"/>
              <w:rPr>
                <w:rFonts w:ascii="Arial Narrow" w:eastAsia="Times New Roman" w:hAnsi="Arial Narrow" w:cs="Calibri"/>
                <w:color w:val="000000"/>
                <w:sz w:val="20"/>
                <w:szCs w:val="20"/>
                <w:lang w:val="es-CO" w:eastAsia="es-CO"/>
              </w:rPr>
            </w:pPr>
            <w:r w:rsidRPr="00195520">
              <w:rPr>
                <w:rFonts w:ascii="Arial Narrow" w:eastAsia="Times New Roman" w:hAnsi="Arial Narrow" w:cs="Calibri"/>
                <w:color w:val="000000"/>
                <w:sz w:val="20"/>
                <w:szCs w:val="20"/>
                <w:lang w:val="es-CO" w:eastAsia="es-CO"/>
              </w:rPr>
              <w:t>Contratistas de prestación de servicios designado</w:t>
            </w:r>
            <w:r w:rsidR="009F0F81" w:rsidRPr="00195520">
              <w:rPr>
                <w:rFonts w:ascii="Arial Narrow" w:eastAsia="Times New Roman" w:hAnsi="Arial Narrow" w:cs="Calibri"/>
                <w:color w:val="000000"/>
                <w:sz w:val="20"/>
                <w:szCs w:val="20"/>
                <w:lang w:val="es-CO" w:eastAsia="es-CO"/>
              </w:rPr>
              <w:t>s</w:t>
            </w:r>
            <w:r w:rsidRPr="00195520">
              <w:rPr>
                <w:rFonts w:ascii="Arial Narrow" w:eastAsia="Times New Roman" w:hAnsi="Arial Narrow" w:cs="Calibri"/>
                <w:color w:val="000000"/>
                <w:sz w:val="20"/>
                <w:szCs w:val="20"/>
                <w:lang w:val="es-CO" w:eastAsia="es-CO"/>
              </w:rPr>
              <w:t xml:space="preserve"> como apoyo a la supervisión</w:t>
            </w:r>
            <w:r w:rsidR="00195520">
              <w:rPr>
                <w:rFonts w:ascii="Arial Narrow" w:eastAsia="Times New Roman" w:hAnsi="Arial Narrow" w:cs="Calibri"/>
                <w:color w:val="000000"/>
                <w:sz w:val="20"/>
                <w:szCs w:val="20"/>
                <w:lang w:val="es-CO" w:eastAsia="es-CO"/>
              </w:rPr>
              <w:t>.</w:t>
            </w:r>
          </w:p>
          <w:p w14:paraId="0FA1243B" w14:textId="77777777" w:rsidR="003929C7" w:rsidRPr="00195520" w:rsidRDefault="003929C7" w:rsidP="00273D89">
            <w:pPr>
              <w:pStyle w:val="TableParagraph"/>
              <w:numPr>
                <w:ilvl w:val="0"/>
                <w:numId w:val="9"/>
              </w:numPr>
              <w:spacing w:before="120" w:after="120"/>
              <w:ind w:left="114" w:right="57" w:hanging="57"/>
              <w:rPr>
                <w:rFonts w:ascii="Arial Narrow" w:eastAsia="Times New Roman" w:hAnsi="Arial Narrow" w:cs="Calibri"/>
                <w:color w:val="000000"/>
                <w:sz w:val="20"/>
                <w:szCs w:val="20"/>
                <w:lang w:val="es-CO" w:eastAsia="es-CO"/>
              </w:rPr>
            </w:pPr>
            <w:r w:rsidRPr="00195520">
              <w:rPr>
                <w:rFonts w:ascii="Arial Narrow" w:eastAsia="Times New Roman" w:hAnsi="Arial Narrow" w:cs="Calibri"/>
                <w:color w:val="000000"/>
                <w:sz w:val="20"/>
                <w:szCs w:val="20"/>
                <w:lang w:val="es-CO" w:eastAsia="es-CO"/>
              </w:rPr>
              <w:t>Contratista de consultoría designado como interventor</w:t>
            </w:r>
          </w:p>
        </w:tc>
        <w:tc>
          <w:tcPr>
            <w:tcW w:w="3827" w:type="dxa"/>
            <w:shd w:val="clear" w:color="auto" w:fill="auto"/>
            <w:vAlign w:val="center"/>
          </w:tcPr>
          <w:p w14:paraId="33F7A834" w14:textId="77777777" w:rsidR="003929C7" w:rsidRPr="00B11E5C" w:rsidRDefault="003929C7" w:rsidP="00B11E5C">
            <w:pPr>
              <w:pStyle w:val="TableParagraph"/>
              <w:spacing w:before="120" w:after="120"/>
              <w:ind w:left="57" w:right="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Las que aparecen señaladas en la Guía para el ejercicio de las funciones de Supervisión e Interventoría.</w:t>
            </w:r>
          </w:p>
        </w:tc>
      </w:tr>
      <w:tr w:rsidR="00880D40" w:rsidRPr="00B11E5C" w14:paraId="4938F027" w14:textId="77777777" w:rsidTr="00195520">
        <w:trPr>
          <w:trHeight w:val="691"/>
        </w:trPr>
        <w:tc>
          <w:tcPr>
            <w:tcW w:w="2014" w:type="dxa"/>
            <w:shd w:val="clear" w:color="auto" w:fill="auto"/>
            <w:vAlign w:val="center"/>
          </w:tcPr>
          <w:p w14:paraId="7A84A141" w14:textId="77777777" w:rsidR="00880D40" w:rsidRPr="00B11E5C" w:rsidRDefault="00880D40" w:rsidP="00195520">
            <w:pPr>
              <w:pStyle w:val="TableParagraph"/>
              <w:spacing w:before="120" w:after="120"/>
              <w:ind w:left="57" w:right="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lastRenderedPageBreak/>
              <w:t>Designación y cambio supervisores</w:t>
            </w:r>
          </w:p>
        </w:tc>
        <w:tc>
          <w:tcPr>
            <w:tcW w:w="3685" w:type="dxa"/>
            <w:shd w:val="clear" w:color="auto" w:fill="auto"/>
            <w:vAlign w:val="center"/>
          </w:tcPr>
          <w:p w14:paraId="4D2B374B" w14:textId="77777777" w:rsidR="00880D40" w:rsidRPr="00B11E5C" w:rsidRDefault="00880D40"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Ordenador del Gasto designa</w:t>
            </w:r>
          </w:p>
          <w:p w14:paraId="0DF51BAE" w14:textId="77777777" w:rsidR="00880D40" w:rsidRPr="00B11E5C" w:rsidRDefault="00880D40"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Grupo de Contratos</w:t>
            </w:r>
            <w:r w:rsidR="00281583" w:rsidRPr="00B11E5C">
              <w:rPr>
                <w:rFonts w:ascii="Arial Narrow" w:eastAsia="Times New Roman" w:hAnsi="Arial Narrow" w:cs="Calibri"/>
                <w:color w:val="000000"/>
                <w:sz w:val="20"/>
                <w:szCs w:val="20"/>
                <w:lang w:val="es-CO" w:eastAsia="es-CO"/>
              </w:rPr>
              <w:t xml:space="preserve"> Nivel Central/Grupo Interno de Trabajo o Área pertinente en las Direcciones Territoriales,</w:t>
            </w:r>
            <w:r w:rsidRPr="00B11E5C">
              <w:rPr>
                <w:rFonts w:ascii="Arial Narrow" w:eastAsia="Times New Roman" w:hAnsi="Arial Narrow" w:cs="Calibri"/>
                <w:color w:val="000000"/>
                <w:sz w:val="20"/>
                <w:szCs w:val="20"/>
                <w:lang w:val="es-CO" w:eastAsia="es-CO"/>
              </w:rPr>
              <w:t xml:space="preserve"> comunica </w:t>
            </w:r>
          </w:p>
        </w:tc>
        <w:tc>
          <w:tcPr>
            <w:tcW w:w="3827" w:type="dxa"/>
            <w:shd w:val="clear" w:color="auto" w:fill="auto"/>
            <w:vAlign w:val="center"/>
          </w:tcPr>
          <w:p w14:paraId="0F33971D" w14:textId="77777777" w:rsidR="00880D40" w:rsidRPr="00B11E5C" w:rsidRDefault="00880D40" w:rsidP="00195520">
            <w:pPr>
              <w:pStyle w:val="TableParagraph"/>
              <w:spacing w:before="120" w:after="120"/>
              <w:ind w:left="57" w:right="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El ordenador de gasto, designa al supervisor</w:t>
            </w:r>
          </w:p>
        </w:tc>
      </w:tr>
      <w:tr w:rsidR="009B164B" w:rsidRPr="00B11E5C" w14:paraId="3875E95E" w14:textId="77777777" w:rsidTr="00195520">
        <w:trPr>
          <w:trHeight w:val="691"/>
        </w:trPr>
        <w:tc>
          <w:tcPr>
            <w:tcW w:w="2014" w:type="dxa"/>
            <w:shd w:val="clear" w:color="auto" w:fill="auto"/>
            <w:vAlign w:val="center"/>
          </w:tcPr>
          <w:p w14:paraId="2861DFFC" w14:textId="77777777" w:rsidR="009B164B" w:rsidRPr="00B11E5C" w:rsidRDefault="009B164B" w:rsidP="003729AE">
            <w:pPr>
              <w:pStyle w:val="TableParagraph"/>
              <w:spacing w:before="120" w:after="120"/>
              <w:ind w:left="164" w:right="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Procedimientos presupuestales, financieros y de pago que</w:t>
            </w:r>
            <w:r w:rsidRPr="00B11E5C">
              <w:rPr>
                <w:rFonts w:ascii="Arial Narrow" w:eastAsia="Times New Roman" w:hAnsi="Arial Narrow" w:cs="Calibri"/>
                <w:color w:val="000000"/>
                <w:sz w:val="20"/>
                <w:szCs w:val="20"/>
                <w:lang w:val="es-CO" w:eastAsia="es-CO"/>
              </w:rPr>
              <w:tab/>
              <w:t>tienen lugar durante</w:t>
            </w:r>
            <w:r w:rsidRPr="00B11E5C">
              <w:rPr>
                <w:rFonts w:ascii="Arial Narrow" w:eastAsia="Times New Roman" w:hAnsi="Arial Narrow" w:cs="Calibri"/>
                <w:color w:val="000000"/>
                <w:sz w:val="20"/>
                <w:szCs w:val="20"/>
                <w:lang w:val="es-CO" w:eastAsia="es-CO"/>
              </w:rPr>
              <w:tab/>
              <w:t>la ejecución del contrato</w:t>
            </w:r>
          </w:p>
        </w:tc>
        <w:tc>
          <w:tcPr>
            <w:tcW w:w="3685" w:type="dxa"/>
            <w:shd w:val="clear" w:color="auto" w:fill="auto"/>
            <w:vAlign w:val="center"/>
          </w:tcPr>
          <w:p w14:paraId="4DDA9BE4" w14:textId="77777777" w:rsidR="009B164B" w:rsidRPr="00B11E5C" w:rsidRDefault="009B164B" w:rsidP="00195520">
            <w:pPr>
              <w:pStyle w:val="TableParagraph"/>
              <w:tabs>
                <w:tab w:val="left" w:pos="1195"/>
                <w:tab w:val="left" w:pos="2577"/>
              </w:tabs>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Supervisor</w:t>
            </w:r>
          </w:p>
          <w:p w14:paraId="569B4F65"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Grupo de Gestión Financiera</w:t>
            </w:r>
            <w:r w:rsidR="00281583" w:rsidRPr="00B11E5C">
              <w:rPr>
                <w:rFonts w:ascii="Arial Narrow" w:eastAsia="Times New Roman" w:hAnsi="Arial Narrow" w:cs="Calibri"/>
                <w:color w:val="000000"/>
                <w:sz w:val="20"/>
                <w:szCs w:val="20"/>
                <w:lang w:val="es-CO" w:eastAsia="es-CO"/>
              </w:rPr>
              <w:t xml:space="preserve"> Nivel Central/Grupo Interno de Trabajo o Área pertinente en las Direcciones Territoriales</w:t>
            </w:r>
          </w:p>
        </w:tc>
        <w:tc>
          <w:tcPr>
            <w:tcW w:w="3827" w:type="dxa"/>
            <w:shd w:val="clear" w:color="auto" w:fill="auto"/>
          </w:tcPr>
          <w:p w14:paraId="1F41C02B"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Verificar cumplimiento de requisitos legales y contractuales previstos para el pago, en particular cumplimiento del objeto y de aportes al sistema de seguridad social y pago de parafiscales</w:t>
            </w:r>
            <w:r w:rsidR="00140596" w:rsidRPr="00B11E5C">
              <w:rPr>
                <w:rFonts w:ascii="Arial Narrow" w:eastAsia="Times New Roman" w:hAnsi="Arial Narrow" w:cs="Calibri"/>
                <w:color w:val="000000"/>
                <w:sz w:val="20"/>
                <w:szCs w:val="20"/>
                <w:lang w:val="es-CO" w:eastAsia="es-CO"/>
              </w:rPr>
              <w:t>, de acuerdo a los lineamientos que para el efecto expida el Grupo de Gestión Financiera</w:t>
            </w:r>
            <w:r w:rsidR="00195520">
              <w:rPr>
                <w:rFonts w:ascii="Arial Narrow" w:eastAsia="Times New Roman" w:hAnsi="Arial Narrow" w:cs="Calibri"/>
                <w:color w:val="000000"/>
                <w:sz w:val="20"/>
                <w:szCs w:val="20"/>
                <w:lang w:val="es-CO" w:eastAsia="es-CO"/>
              </w:rPr>
              <w:t>.</w:t>
            </w:r>
          </w:p>
        </w:tc>
      </w:tr>
      <w:tr w:rsidR="009B164B" w:rsidRPr="00B11E5C" w14:paraId="777990FA" w14:textId="77777777" w:rsidTr="00195520">
        <w:trPr>
          <w:trHeight w:val="691"/>
        </w:trPr>
        <w:tc>
          <w:tcPr>
            <w:tcW w:w="2014" w:type="dxa"/>
            <w:shd w:val="clear" w:color="auto" w:fill="auto"/>
            <w:vAlign w:val="center"/>
          </w:tcPr>
          <w:p w14:paraId="1E869A62" w14:textId="77777777" w:rsidR="009B164B" w:rsidRPr="00B11E5C" w:rsidRDefault="009B164B" w:rsidP="00195520">
            <w:pPr>
              <w:pStyle w:val="TableParagraph"/>
              <w:spacing w:before="120" w:after="120"/>
              <w:ind w:left="57" w:right="57"/>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Trámite de procesos sancionatorios contra contratistas</w:t>
            </w:r>
          </w:p>
        </w:tc>
        <w:tc>
          <w:tcPr>
            <w:tcW w:w="3685" w:type="dxa"/>
            <w:shd w:val="clear" w:color="auto" w:fill="auto"/>
            <w:vAlign w:val="center"/>
          </w:tcPr>
          <w:p w14:paraId="2CDD7646"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Supervisor o interventor</w:t>
            </w:r>
          </w:p>
          <w:p w14:paraId="470F18A5"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Ordenador del Gasto principal o delegado</w:t>
            </w:r>
          </w:p>
          <w:p w14:paraId="29315B24" w14:textId="77777777" w:rsidR="00725BEF"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Grupo de Contratos</w:t>
            </w:r>
            <w:r w:rsidR="00281583" w:rsidRPr="00B11E5C">
              <w:rPr>
                <w:rFonts w:ascii="Arial Narrow" w:eastAsia="Times New Roman" w:hAnsi="Arial Narrow" w:cs="Calibri"/>
                <w:color w:val="000000"/>
                <w:sz w:val="20"/>
                <w:szCs w:val="20"/>
                <w:lang w:val="es-CO" w:eastAsia="es-CO"/>
              </w:rPr>
              <w:t xml:space="preserve"> Nivel Central/Grupo Interno de Trabajo o Área pertinente en las Direcciones Territoriales</w:t>
            </w:r>
          </w:p>
          <w:p w14:paraId="65824ED0"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Oficina Asesora Jurídica</w:t>
            </w:r>
            <w:r w:rsidR="00725BEF" w:rsidRPr="00B11E5C">
              <w:rPr>
                <w:rFonts w:ascii="Arial Narrow" w:eastAsia="Times New Roman" w:hAnsi="Arial Narrow" w:cs="Calibri"/>
                <w:color w:val="000000"/>
                <w:sz w:val="20"/>
                <w:szCs w:val="20"/>
                <w:lang w:val="es-CO" w:eastAsia="es-CO"/>
              </w:rPr>
              <w:t xml:space="preserve"> solo en caso de realizar un cobro</w:t>
            </w:r>
            <w:r w:rsidR="001F7FB0" w:rsidRPr="00B11E5C">
              <w:rPr>
                <w:rFonts w:ascii="Arial Narrow" w:eastAsia="Times New Roman" w:hAnsi="Arial Narrow" w:cs="Calibri"/>
                <w:color w:val="000000"/>
                <w:sz w:val="20"/>
                <w:szCs w:val="20"/>
                <w:lang w:val="es-CO" w:eastAsia="es-CO"/>
              </w:rPr>
              <w:t xml:space="preserve"> como consecuencia del trámite.</w:t>
            </w:r>
            <w:r w:rsidR="00725BEF" w:rsidRPr="00B11E5C">
              <w:rPr>
                <w:rFonts w:ascii="Arial Narrow" w:eastAsia="Times New Roman" w:hAnsi="Arial Narrow" w:cs="Calibri"/>
                <w:color w:val="000000"/>
                <w:sz w:val="20"/>
                <w:szCs w:val="20"/>
                <w:lang w:val="es-CO" w:eastAsia="es-CO"/>
              </w:rPr>
              <w:t xml:space="preserve"> </w:t>
            </w:r>
          </w:p>
        </w:tc>
        <w:tc>
          <w:tcPr>
            <w:tcW w:w="3827" w:type="dxa"/>
            <w:shd w:val="clear" w:color="auto" w:fill="auto"/>
          </w:tcPr>
          <w:p w14:paraId="5316807D" w14:textId="77777777" w:rsidR="009B164B" w:rsidRPr="00B11E5C" w:rsidRDefault="009B164B" w:rsidP="00195520">
            <w:pPr>
              <w:pStyle w:val="TableParagraph"/>
              <w:tabs>
                <w:tab w:val="left" w:pos="2100"/>
              </w:tabs>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Revisar el informe de supervisión o de interventoría y valorarlo cuidadosamente para determinar si existe mérito para iniciar el procedimiento</w:t>
            </w:r>
            <w:r w:rsidR="00195520">
              <w:rPr>
                <w:rFonts w:ascii="Arial Narrow" w:eastAsia="Times New Roman" w:hAnsi="Arial Narrow" w:cs="Calibri"/>
                <w:color w:val="000000"/>
                <w:sz w:val="20"/>
                <w:szCs w:val="20"/>
                <w:lang w:val="es-CO" w:eastAsia="es-CO"/>
              </w:rPr>
              <w:t xml:space="preserve"> </w:t>
            </w:r>
            <w:r w:rsidRPr="00B11E5C">
              <w:rPr>
                <w:rFonts w:ascii="Arial Narrow" w:eastAsia="Times New Roman" w:hAnsi="Arial Narrow" w:cs="Calibri"/>
                <w:color w:val="000000"/>
                <w:sz w:val="20"/>
                <w:szCs w:val="20"/>
                <w:lang w:val="es-CO" w:eastAsia="es-CO"/>
              </w:rPr>
              <w:t>sancionatorio contractual. Respetar las formas del juicio señaladas en el artículo 86 de la Ley 1474 de 2011</w:t>
            </w:r>
            <w:r w:rsidR="00195520">
              <w:rPr>
                <w:rFonts w:ascii="Arial Narrow" w:eastAsia="Times New Roman" w:hAnsi="Arial Narrow" w:cs="Calibri"/>
                <w:color w:val="000000"/>
                <w:sz w:val="20"/>
                <w:szCs w:val="20"/>
                <w:lang w:val="es-CO" w:eastAsia="es-CO"/>
              </w:rPr>
              <w:t>.</w:t>
            </w:r>
          </w:p>
          <w:p w14:paraId="214C3013"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Tomar la decisión que en derecho corresponda</w:t>
            </w:r>
            <w:r w:rsidR="00195520">
              <w:rPr>
                <w:rFonts w:ascii="Arial Narrow" w:eastAsia="Times New Roman" w:hAnsi="Arial Narrow" w:cs="Calibri"/>
                <w:color w:val="000000"/>
                <w:sz w:val="20"/>
                <w:szCs w:val="20"/>
                <w:lang w:val="es-CO" w:eastAsia="es-CO"/>
              </w:rPr>
              <w:t>.</w:t>
            </w:r>
          </w:p>
          <w:p w14:paraId="02DD1BA1" w14:textId="77777777" w:rsidR="009B164B" w:rsidRPr="00B11E5C" w:rsidRDefault="009B164B" w:rsidP="00195520">
            <w:pPr>
              <w:pStyle w:val="TableParagraph"/>
              <w:spacing w:before="120" w:after="120"/>
              <w:ind w:left="57" w:right="57"/>
              <w:jc w:val="both"/>
              <w:rPr>
                <w:rFonts w:ascii="Arial Narrow" w:eastAsia="Times New Roman" w:hAnsi="Arial Narrow" w:cs="Calibri"/>
                <w:color w:val="000000"/>
                <w:sz w:val="20"/>
                <w:szCs w:val="20"/>
                <w:lang w:val="es-CO" w:eastAsia="es-CO"/>
              </w:rPr>
            </w:pPr>
            <w:r w:rsidRPr="00B11E5C">
              <w:rPr>
                <w:rFonts w:ascii="Arial Narrow" w:eastAsia="Times New Roman" w:hAnsi="Arial Narrow" w:cs="Calibri"/>
                <w:color w:val="000000"/>
                <w:sz w:val="20"/>
                <w:szCs w:val="20"/>
                <w:lang w:val="es-CO" w:eastAsia="es-CO"/>
              </w:rPr>
              <w:t>Cobrar las acreencias a favor de la entidad conforme al deber en este sentido estatuido por el artículo 98</w:t>
            </w:r>
            <w:r w:rsidR="008709B8" w:rsidRPr="00B11E5C">
              <w:rPr>
                <w:rFonts w:ascii="Arial Narrow" w:eastAsia="Times New Roman" w:hAnsi="Arial Narrow" w:cs="Calibri"/>
                <w:color w:val="000000"/>
                <w:sz w:val="20"/>
                <w:szCs w:val="20"/>
                <w:lang w:val="es-CO" w:eastAsia="es-CO"/>
              </w:rPr>
              <w:t xml:space="preserve"> </w:t>
            </w:r>
            <w:r w:rsidRPr="00B11E5C">
              <w:rPr>
                <w:rFonts w:ascii="Arial Narrow" w:eastAsia="Times New Roman" w:hAnsi="Arial Narrow" w:cs="Calibri"/>
                <w:color w:val="000000"/>
                <w:sz w:val="20"/>
                <w:szCs w:val="20"/>
                <w:lang w:val="es-CO" w:eastAsia="es-CO"/>
              </w:rPr>
              <w:t>de la Ley 1437 de 2011</w:t>
            </w:r>
            <w:r w:rsidR="00195520">
              <w:rPr>
                <w:rFonts w:ascii="Arial Narrow" w:eastAsia="Times New Roman" w:hAnsi="Arial Narrow" w:cs="Calibri"/>
                <w:color w:val="000000"/>
                <w:sz w:val="20"/>
                <w:szCs w:val="20"/>
                <w:lang w:val="es-CO" w:eastAsia="es-CO"/>
              </w:rPr>
              <w:t>.</w:t>
            </w:r>
          </w:p>
        </w:tc>
      </w:tr>
    </w:tbl>
    <w:p w14:paraId="0DBBCE72" w14:textId="77777777" w:rsidR="0005766D" w:rsidRPr="00273D89" w:rsidRDefault="0005766D" w:rsidP="00190562">
      <w:pPr>
        <w:pStyle w:val="Ttulo3"/>
        <w:numPr>
          <w:ilvl w:val="2"/>
          <w:numId w:val="14"/>
        </w:numPr>
        <w:tabs>
          <w:tab w:val="clear" w:pos="340"/>
        </w:tabs>
        <w:ind w:left="680" w:hanging="680"/>
      </w:pPr>
      <w:bookmarkStart w:id="27" w:name="_Toc113348889"/>
      <w:r w:rsidRPr="00273D89">
        <w:t>Desarrollar comunicación con los oferentes y contratistas.</w:t>
      </w:r>
      <w:bookmarkEnd w:id="27"/>
      <w:r w:rsidRPr="00273D89">
        <w:t xml:space="preserve"> </w:t>
      </w:r>
    </w:p>
    <w:p w14:paraId="78EBAD1F" w14:textId="77777777" w:rsidR="00195520" w:rsidRDefault="00E6790E" w:rsidP="00195520">
      <w:pPr>
        <w:pStyle w:val="Textoindependiente"/>
        <w:spacing w:before="120" w:line="240" w:lineRule="auto"/>
        <w:jc w:val="both"/>
        <w:rPr>
          <w:rFonts w:ascii="Arial Narrow" w:hAnsi="Arial Narrow" w:cs="Calibri"/>
        </w:rPr>
      </w:pPr>
      <w:r w:rsidRPr="00195520">
        <w:rPr>
          <w:rFonts w:ascii="Arial Narrow" w:hAnsi="Arial Narrow" w:cs="Calibri"/>
        </w:rPr>
        <w:t>En ejercicio del derecho fundamental de petición consagrado en el artículo 23 de la Constitución</w:t>
      </w:r>
      <w:r w:rsidRPr="00195520">
        <w:rPr>
          <w:rFonts w:ascii="Arial Narrow" w:hAnsi="Arial Narrow" w:cs="Calibri"/>
          <w:spacing w:val="1"/>
        </w:rPr>
        <w:t xml:space="preserve"> </w:t>
      </w:r>
      <w:r w:rsidRPr="00195520">
        <w:rPr>
          <w:rFonts w:ascii="Arial Narrow" w:hAnsi="Arial Narrow" w:cs="Calibri"/>
        </w:rPr>
        <w:t xml:space="preserve">Política de Colombia y reglamentado en la Ley Estatutaria No. 1755 de 2015, los interesados y contratistas tienen derecho a elevarle peticiones respetuosas a Parques Nacionales Naturales de Colombia, y a que, en los términos señalados en la normatividad, </w:t>
      </w:r>
      <w:r w:rsidR="00A773F6" w:rsidRPr="00195520">
        <w:rPr>
          <w:rFonts w:ascii="Arial Narrow" w:hAnsi="Arial Narrow" w:cs="Calibri"/>
        </w:rPr>
        <w:t xml:space="preserve">se </w:t>
      </w:r>
      <w:r w:rsidRPr="00195520">
        <w:rPr>
          <w:rFonts w:ascii="Arial Narrow" w:hAnsi="Arial Narrow" w:cs="Calibri"/>
        </w:rPr>
        <w:t>le brinde una respuesta</w:t>
      </w:r>
      <w:r w:rsidRPr="00195520">
        <w:rPr>
          <w:rFonts w:ascii="Arial Narrow" w:hAnsi="Arial Narrow" w:cs="Calibri"/>
          <w:spacing w:val="1"/>
        </w:rPr>
        <w:t xml:space="preserve"> </w:t>
      </w:r>
      <w:r w:rsidRPr="00195520">
        <w:rPr>
          <w:rFonts w:ascii="Arial Narrow" w:hAnsi="Arial Narrow" w:cs="Calibri"/>
        </w:rPr>
        <w:t>oportuna</w:t>
      </w:r>
      <w:r w:rsidRPr="00195520">
        <w:rPr>
          <w:rFonts w:ascii="Arial Narrow" w:hAnsi="Arial Narrow" w:cs="Calibri"/>
          <w:spacing w:val="-2"/>
        </w:rPr>
        <w:t xml:space="preserve"> </w:t>
      </w:r>
      <w:r w:rsidRPr="00195520">
        <w:rPr>
          <w:rFonts w:ascii="Arial Narrow" w:hAnsi="Arial Narrow" w:cs="Calibri"/>
        </w:rPr>
        <w:t>y</w:t>
      </w:r>
      <w:r w:rsidRPr="00195520">
        <w:rPr>
          <w:rFonts w:ascii="Arial Narrow" w:hAnsi="Arial Narrow" w:cs="Calibri"/>
          <w:spacing w:val="-2"/>
        </w:rPr>
        <w:t xml:space="preserve"> </w:t>
      </w:r>
      <w:r w:rsidRPr="00195520">
        <w:rPr>
          <w:rFonts w:ascii="Arial Narrow" w:hAnsi="Arial Narrow" w:cs="Calibri"/>
        </w:rPr>
        <w:t>de</w:t>
      </w:r>
      <w:r w:rsidRPr="00195520">
        <w:rPr>
          <w:rFonts w:ascii="Arial Narrow" w:hAnsi="Arial Narrow" w:cs="Calibri"/>
          <w:spacing w:val="-2"/>
        </w:rPr>
        <w:t xml:space="preserve"> </w:t>
      </w:r>
      <w:r w:rsidRPr="00195520">
        <w:rPr>
          <w:rFonts w:ascii="Arial Narrow" w:hAnsi="Arial Narrow" w:cs="Calibri"/>
        </w:rPr>
        <w:t>fondo</w:t>
      </w:r>
      <w:r w:rsidRPr="00195520">
        <w:rPr>
          <w:rFonts w:ascii="Arial Narrow" w:hAnsi="Arial Narrow" w:cs="Calibri"/>
          <w:spacing w:val="-2"/>
        </w:rPr>
        <w:t xml:space="preserve"> </w:t>
      </w:r>
      <w:r w:rsidRPr="00195520">
        <w:rPr>
          <w:rFonts w:ascii="Arial Narrow" w:hAnsi="Arial Narrow" w:cs="Calibri"/>
        </w:rPr>
        <w:t>respecto</w:t>
      </w:r>
      <w:r w:rsidRPr="00195520">
        <w:rPr>
          <w:rFonts w:ascii="Arial Narrow" w:hAnsi="Arial Narrow" w:cs="Calibri"/>
          <w:spacing w:val="1"/>
        </w:rPr>
        <w:t xml:space="preserve"> </w:t>
      </w:r>
      <w:r w:rsidRPr="00195520">
        <w:rPr>
          <w:rFonts w:ascii="Arial Narrow" w:hAnsi="Arial Narrow" w:cs="Calibri"/>
        </w:rPr>
        <w:t>de</w:t>
      </w:r>
      <w:r w:rsidRPr="00195520">
        <w:rPr>
          <w:rFonts w:ascii="Arial Narrow" w:hAnsi="Arial Narrow" w:cs="Calibri"/>
          <w:spacing w:val="-2"/>
        </w:rPr>
        <w:t xml:space="preserve"> </w:t>
      </w:r>
      <w:r w:rsidRPr="00195520">
        <w:rPr>
          <w:rFonts w:ascii="Arial Narrow" w:hAnsi="Arial Narrow" w:cs="Calibri"/>
        </w:rPr>
        <w:t>lo solicitado.</w:t>
      </w:r>
    </w:p>
    <w:p w14:paraId="045D89EF" w14:textId="3EF173D0" w:rsidR="008709B8" w:rsidRPr="00195520" w:rsidRDefault="00E6790E" w:rsidP="00195520">
      <w:pPr>
        <w:pStyle w:val="Pa3"/>
        <w:tabs>
          <w:tab w:val="left" w:pos="8931"/>
        </w:tabs>
        <w:spacing w:before="120" w:after="120" w:line="240" w:lineRule="auto"/>
        <w:jc w:val="both"/>
        <w:rPr>
          <w:rFonts w:ascii="Arial Narrow" w:hAnsi="Arial Narrow" w:cs="Calibri"/>
          <w:sz w:val="22"/>
          <w:szCs w:val="22"/>
        </w:rPr>
      </w:pPr>
      <w:r w:rsidRPr="00195520">
        <w:rPr>
          <w:rFonts w:ascii="Arial Narrow" w:hAnsi="Arial Narrow" w:cs="Calibri"/>
          <w:sz w:val="22"/>
          <w:szCs w:val="22"/>
        </w:rPr>
        <w:t>Cuando quiera que la petición sea elevada por el contratista, durante el plazo de ejecución del</w:t>
      </w:r>
      <w:r w:rsidRPr="00195520">
        <w:rPr>
          <w:rFonts w:ascii="Arial Narrow" w:hAnsi="Arial Narrow" w:cs="Calibri"/>
          <w:spacing w:val="1"/>
          <w:sz w:val="22"/>
          <w:szCs w:val="22"/>
        </w:rPr>
        <w:t xml:space="preserve"> </w:t>
      </w:r>
      <w:r w:rsidRPr="00195520">
        <w:rPr>
          <w:rFonts w:ascii="Arial Narrow" w:hAnsi="Arial Narrow" w:cs="Calibri"/>
          <w:sz w:val="22"/>
          <w:szCs w:val="22"/>
        </w:rPr>
        <w:t>contrato,</w:t>
      </w:r>
      <w:r w:rsidRPr="00195520">
        <w:rPr>
          <w:rFonts w:ascii="Arial Narrow" w:hAnsi="Arial Narrow" w:cs="Calibri"/>
          <w:spacing w:val="14"/>
          <w:sz w:val="22"/>
          <w:szCs w:val="22"/>
        </w:rPr>
        <w:t xml:space="preserve"> </w:t>
      </w:r>
      <w:r w:rsidRPr="00195520">
        <w:rPr>
          <w:rFonts w:ascii="Arial Narrow" w:hAnsi="Arial Narrow" w:cs="Calibri"/>
          <w:sz w:val="22"/>
          <w:szCs w:val="22"/>
        </w:rPr>
        <w:t>los</w:t>
      </w:r>
      <w:r w:rsidRPr="00195520">
        <w:rPr>
          <w:rFonts w:ascii="Arial Narrow" w:hAnsi="Arial Narrow" w:cs="Calibri"/>
          <w:spacing w:val="14"/>
          <w:sz w:val="22"/>
          <w:szCs w:val="22"/>
        </w:rPr>
        <w:t xml:space="preserve"> </w:t>
      </w:r>
      <w:r w:rsidRPr="00195520">
        <w:rPr>
          <w:rFonts w:ascii="Arial Narrow" w:hAnsi="Arial Narrow" w:cs="Calibri"/>
          <w:sz w:val="22"/>
          <w:szCs w:val="22"/>
        </w:rPr>
        <w:t>servidores</w:t>
      </w:r>
      <w:r w:rsidRPr="00195520">
        <w:rPr>
          <w:rFonts w:ascii="Arial Narrow" w:hAnsi="Arial Narrow" w:cs="Calibri"/>
          <w:spacing w:val="11"/>
          <w:sz w:val="22"/>
          <w:szCs w:val="22"/>
        </w:rPr>
        <w:t xml:space="preserve"> </w:t>
      </w:r>
      <w:r w:rsidRPr="00195520">
        <w:rPr>
          <w:rFonts w:ascii="Arial Narrow" w:hAnsi="Arial Narrow" w:cs="Calibri"/>
          <w:sz w:val="22"/>
          <w:szCs w:val="22"/>
        </w:rPr>
        <w:t>públicos</w:t>
      </w:r>
      <w:r w:rsidRPr="00195520">
        <w:rPr>
          <w:rFonts w:ascii="Arial Narrow" w:hAnsi="Arial Narrow" w:cs="Calibri"/>
          <w:spacing w:val="16"/>
          <w:sz w:val="22"/>
          <w:szCs w:val="22"/>
        </w:rPr>
        <w:t xml:space="preserve"> </w:t>
      </w:r>
      <w:r w:rsidRPr="00195520">
        <w:rPr>
          <w:rFonts w:ascii="Arial Narrow" w:hAnsi="Arial Narrow" w:cs="Calibri"/>
          <w:sz w:val="22"/>
          <w:szCs w:val="22"/>
        </w:rPr>
        <w:t>deberán</w:t>
      </w:r>
      <w:r w:rsidRPr="00195520">
        <w:rPr>
          <w:rFonts w:ascii="Arial Narrow" w:hAnsi="Arial Narrow" w:cs="Calibri"/>
          <w:spacing w:val="13"/>
          <w:sz w:val="22"/>
          <w:szCs w:val="22"/>
        </w:rPr>
        <w:t xml:space="preserve"> </w:t>
      </w:r>
      <w:r w:rsidRPr="00195520">
        <w:rPr>
          <w:rFonts w:ascii="Arial Narrow" w:hAnsi="Arial Narrow" w:cs="Calibri"/>
          <w:sz w:val="22"/>
          <w:szCs w:val="22"/>
        </w:rPr>
        <w:t>tener</w:t>
      </w:r>
      <w:r w:rsidRPr="00195520">
        <w:rPr>
          <w:rFonts w:ascii="Arial Narrow" w:hAnsi="Arial Narrow" w:cs="Calibri"/>
          <w:spacing w:val="12"/>
          <w:sz w:val="22"/>
          <w:szCs w:val="22"/>
        </w:rPr>
        <w:t xml:space="preserve"> </w:t>
      </w:r>
      <w:r w:rsidRPr="00195520">
        <w:rPr>
          <w:rFonts w:ascii="Arial Narrow" w:hAnsi="Arial Narrow" w:cs="Calibri"/>
          <w:sz w:val="22"/>
          <w:szCs w:val="22"/>
        </w:rPr>
        <w:t>en</w:t>
      </w:r>
      <w:r w:rsidRPr="00195520">
        <w:rPr>
          <w:rFonts w:ascii="Arial Narrow" w:hAnsi="Arial Narrow" w:cs="Calibri"/>
          <w:spacing w:val="16"/>
          <w:sz w:val="22"/>
          <w:szCs w:val="22"/>
        </w:rPr>
        <w:t xml:space="preserve"> </w:t>
      </w:r>
      <w:r w:rsidRPr="00195520">
        <w:rPr>
          <w:rFonts w:ascii="Arial Narrow" w:hAnsi="Arial Narrow" w:cs="Calibri"/>
          <w:sz w:val="22"/>
          <w:szCs w:val="22"/>
        </w:rPr>
        <w:t>cuenta</w:t>
      </w:r>
      <w:r w:rsidRPr="00195520">
        <w:rPr>
          <w:rFonts w:ascii="Arial Narrow" w:hAnsi="Arial Narrow" w:cs="Calibri"/>
          <w:spacing w:val="16"/>
          <w:sz w:val="22"/>
          <w:szCs w:val="22"/>
        </w:rPr>
        <w:t xml:space="preserve"> </w:t>
      </w:r>
      <w:r w:rsidRPr="00195520">
        <w:rPr>
          <w:rFonts w:ascii="Arial Narrow" w:hAnsi="Arial Narrow" w:cs="Calibri"/>
          <w:sz w:val="22"/>
          <w:szCs w:val="22"/>
        </w:rPr>
        <w:t>lo</w:t>
      </w:r>
      <w:r w:rsidRPr="00195520">
        <w:rPr>
          <w:rFonts w:ascii="Arial Narrow" w:hAnsi="Arial Narrow" w:cs="Calibri"/>
          <w:spacing w:val="13"/>
          <w:sz w:val="22"/>
          <w:szCs w:val="22"/>
        </w:rPr>
        <w:t xml:space="preserve"> </w:t>
      </w:r>
      <w:r w:rsidRPr="00195520">
        <w:rPr>
          <w:rFonts w:ascii="Arial Narrow" w:hAnsi="Arial Narrow" w:cs="Calibri"/>
          <w:sz w:val="22"/>
          <w:szCs w:val="22"/>
        </w:rPr>
        <w:t>previsto</w:t>
      </w:r>
      <w:r w:rsidRPr="00195520">
        <w:rPr>
          <w:rFonts w:ascii="Arial Narrow" w:hAnsi="Arial Narrow" w:cs="Calibri"/>
          <w:spacing w:val="14"/>
          <w:sz w:val="22"/>
          <w:szCs w:val="22"/>
        </w:rPr>
        <w:t xml:space="preserve"> </w:t>
      </w:r>
      <w:r w:rsidRPr="00195520">
        <w:rPr>
          <w:rFonts w:ascii="Arial Narrow" w:hAnsi="Arial Narrow" w:cs="Calibri"/>
          <w:sz w:val="22"/>
          <w:szCs w:val="22"/>
        </w:rPr>
        <w:t>en</w:t>
      </w:r>
      <w:r w:rsidRPr="00195520">
        <w:rPr>
          <w:rFonts w:ascii="Arial Narrow" w:hAnsi="Arial Narrow" w:cs="Calibri"/>
          <w:spacing w:val="13"/>
          <w:sz w:val="22"/>
          <w:szCs w:val="22"/>
        </w:rPr>
        <w:t xml:space="preserve"> </w:t>
      </w:r>
      <w:r w:rsidRPr="00195520">
        <w:rPr>
          <w:rFonts w:ascii="Arial Narrow" w:hAnsi="Arial Narrow" w:cs="Calibri"/>
          <w:sz w:val="22"/>
          <w:szCs w:val="22"/>
        </w:rPr>
        <w:t>el</w:t>
      </w:r>
      <w:r w:rsidRPr="00195520">
        <w:rPr>
          <w:rFonts w:ascii="Arial Narrow" w:hAnsi="Arial Narrow" w:cs="Calibri"/>
          <w:spacing w:val="15"/>
          <w:sz w:val="22"/>
          <w:szCs w:val="22"/>
        </w:rPr>
        <w:t xml:space="preserve"> </w:t>
      </w:r>
      <w:r w:rsidRPr="00195520">
        <w:rPr>
          <w:rFonts w:ascii="Arial Narrow" w:hAnsi="Arial Narrow" w:cs="Calibri"/>
          <w:sz w:val="22"/>
          <w:szCs w:val="22"/>
        </w:rPr>
        <w:t>numeral</w:t>
      </w:r>
      <w:r w:rsidRPr="00195520">
        <w:rPr>
          <w:rFonts w:ascii="Arial Narrow" w:hAnsi="Arial Narrow" w:cs="Calibri"/>
          <w:spacing w:val="13"/>
          <w:sz w:val="22"/>
          <w:szCs w:val="22"/>
        </w:rPr>
        <w:t xml:space="preserve"> </w:t>
      </w:r>
      <w:r w:rsidRPr="00195520">
        <w:rPr>
          <w:rFonts w:ascii="Arial Narrow" w:hAnsi="Arial Narrow" w:cs="Calibri"/>
          <w:sz w:val="22"/>
          <w:szCs w:val="22"/>
        </w:rPr>
        <w:t>16</w:t>
      </w:r>
      <w:r w:rsidRPr="00195520">
        <w:rPr>
          <w:rFonts w:ascii="Arial Narrow" w:hAnsi="Arial Narrow" w:cs="Calibri"/>
          <w:spacing w:val="13"/>
          <w:sz w:val="22"/>
          <w:szCs w:val="22"/>
        </w:rPr>
        <w:t xml:space="preserve"> </w:t>
      </w:r>
      <w:r w:rsidRPr="00195520">
        <w:rPr>
          <w:rFonts w:ascii="Arial Narrow" w:hAnsi="Arial Narrow" w:cs="Calibri"/>
          <w:sz w:val="22"/>
          <w:szCs w:val="22"/>
        </w:rPr>
        <w:t>del</w:t>
      </w:r>
      <w:r w:rsidRPr="00195520">
        <w:rPr>
          <w:rFonts w:ascii="Arial Narrow" w:hAnsi="Arial Narrow" w:cs="Calibri"/>
          <w:spacing w:val="15"/>
          <w:sz w:val="22"/>
          <w:szCs w:val="22"/>
        </w:rPr>
        <w:t xml:space="preserve"> </w:t>
      </w:r>
      <w:r w:rsidRPr="00195520">
        <w:rPr>
          <w:rFonts w:ascii="Arial Narrow" w:hAnsi="Arial Narrow" w:cs="Calibri"/>
          <w:sz w:val="22"/>
          <w:szCs w:val="22"/>
        </w:rPr>
        <w:t>artículo</w:t>
      </w:r>
      <w:r w:rsidR="001B0D1E">
        <w:rPr>
          <w:rFonts w:ascii="Arial Narrow" w:hAnsi="Arial Narrow" w:cs="Calibri"/>
          <w:sz w:val="22"/>
          <w:szCs w:val="22"/>
        </w:rPr>
        <w:t xml:space="preserve"> </w:t>
      </w:r>
      <w:r w:rsidRPr="00195520">
        <w:rPr>
          <w:rFonts w:ascii="Arial Narrow" w:hAnsi="Arial Narrow" w:cs="Calibri"/>
          <w:spacing w:val="-59"/>
          <w:sz w:val="22"/>
          <w:szCs w:val="22"/>
        </w:rPr>
        <w:t xml:space="preserve"> </w:t>
      </w:r>
      <w:r w:rsidRPr="00195520">
        <w:rPr>
          <w:rFonts w:ascii="Arial Narrow" w:hAnsi="Arial Narrow" w:cs="Calibri"/>
          <w:sz w:val="22"/>
          <w:szCs w:val="22"/>
        </w:rPr>
        <w:t xml:space="preserve">25 de la Ley 80 de 1993 para que no se configure a favor del peticionario el efecto del </w:t>
      </w:r>
      <w:r w:rsidR="00211D6F" w:rsidRPr="00195520">
        <w:rPr>
          <w:rFonts w:ascii="Arial Narrow" w:hAnsi="Arial Narrow" w:cs="Calibri"/>
          <w:sz w:val="22"/>
          <w:szCs w:val="22"/>
        </w:rPr>
        <w:t>silencio administrativo</w:t>
      </w:r>
      <w:r w:rsidRPr="00195520">
        <w:rPr>
          <w:rFonts w:ascii="Arial Narrow" w:hAnsi="Arial Narrow" w:cs="Calibri"/>
          <w:sz w:val="22"/>
          <w:szCs w:val="22"/>
        </w:rPr>
        <w:t xml:space="preserve"> positivo</w:t>
      </w:r>
      <w:r w:rsidR="007B1BF5" w:rsidRPr="00195520">
        <w:rPr>
          <w:rFonts w:ascii="Arial Narrow" w:hAnsi="Arial Narrow" w:cs="Calibri"/>
          <w:sz w:val="22"/>
          <w:szCs w:val="22"/>
        </w:rPr>
        <w:t>, sin perjuicio de las responsabilidades del funcionario o funcionarios competentes de brindar la respuesta en los términos legales</w:t>
      </w:r>
      <w:r w:rsidR="00A773F6" w:rsidRPr="00195520">
        <w:rPr>
          <w:rFonts w:ascii="Arial Narrow" w:hAnsi="Arial Narrow" w:cs="Calibri"/>
          <w:sz w:val="22"/>
          <w:szCs w:val="22"/>
        </w:rPr>
        <w:t>.</w:t>
      </w:r>
    </w:p>
    <w:p w14:paraId="1381391E" w14:textId="77777777" w:rsidR="00195520" w:rsidRPr="00195520" w:rsidRDefault="00195520" w:rsidP="00195520">
      <w:pPr>
        <w:pStyle w:val="Pa3"/>
        <w:tabs>
          <w:tab w:val="left" w:pos="8931"/>
        </w:tabs>
        <w:spacing w:line="240" w:lineRule="auto"/>
        <w:jc w:val="both"/>
        <w:rPr>
          <w:rFonts w:ascii="Arial Narrow" w:hAnsi="Arial Narrow" w:cs="Calibri"/>
          <w:sz w:val="22"/>
          <w:szCs w:val="22"/>
        </w:rPr>
      </w:pPr>
    </w:p>
    <w:tbl>
      <w:tblPr>
        <w:tblW w:w="952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3685"/>
        <w:gridCol w:w="3969"/>
      </w:tblGrid>
      <w:tr w:rsidR="00AB1C2F" w:rsidRPr="00195520" w14:paraId="01C969DD" w14:textId="77777777" w:rsidTr="00195520">
        <w:trPr>
          <w:trHeight w:val="176"/>
        </w:trPr>
        <w:tc>
          <w:tcPr>
            <w:tcW w:w="1872" w:type="dxa"/>
            <w:shd w:val="clear" w:color="auto" w:fill="D9E2F3"/>
            <w:vAlign w:val="center"/>
          </w:tcPr>
          <w:p w14:paraId="5F78FC94" w14:textId="77777777" w:rsidR="00AB1C2F" w:rsidRPr="00195520" w:rsidRDefault="00AB1C2F" w:rsidP="00195520">
            <w:pPr>
              <w:pStyle w:val="TableParagraph"/>
              <w:spacing w:before="80" w:after="80"/>
              <w:ind w:left="0"/>
              <w:jc w:val="center"/>
              <w:rPr>
                <w:rFonts w:ascii="Arial Narrow" w:hAnsi="Arial Narrow" w:cs="Calibri"/>
                <w:b/>
                <w:bCs/>
                <w:sz w:val="20"/>
              </w:rPr>
            </w:pPr>
            <w:r w:rsidRPr="00195520">
              <w:rPr>
                <w:rFonts w:ascii="Arial Narrow" w:hAnsi="Arial Narrow" w:cs="Calibri"/>
                <w:b/>
                <w:bCs/>
                <w:sz w:val="20"/>
              </w:rPr>
              <w:t>ACTIVIDAD</w:t>
            </w:r>
          </w:p>
        </w:tc>
        <w:tc>
          <w:tcPr>
            <w:tcW w:w="3685" w:type="dxa"/>
            <w:shd w:val="clear" w:color="auto" w:fill="D9E2F3"/>
            <w:vAlign w:val="center"/>
          </w:tcPr>
          <w:p w14:paraId="3F7E9AF3" w14:textId="77777777" w:rsidR="00AB1C2F" w:rsidRPr="00195520" w:rsidRDefault="00AB1C2F" w:rsidP="00195520">
            <w:pPr>
              <w:pStyle w:val="TableParagraph"/>
              <w:spacing w:before="80" w:after="80"/>
              <w:ind w:left="376"/>
              <w:jc w:val="center"/>
              <w:rPr>
                <w:rFonts w:ascii="Arial Narrow" w:hAnsi="Arial Narrow" w:cs="Calibri"/>
                <w:b/>
                <w:bCs/>
                <w:sz w:val="20"/>
              </w:rPr>
            </w:pPr>
            <w:r w:rsidRPr="00195520">
              <w:rPr>
                <w:rFonts w:ascii="Arial Narrow" w:hAnsi="Arial Narrow" w:cs="Calibri"/>
                <w:b/>
                <w:bCs/>
                <w:sz w:val="20"/>
              </w:rPr>
              <w:t>ÁREA</w:t>
            </w:r>
            <w:r w:rsidRPr="00195520">
              <w:rPr>
                <w:rFonts w:ascii="Arial Narrow" w:hAnsi="Arial Narrow" w:cs="Calibri"/>
                <w:b/>
                <w:bCs/>
                <w:spacing w:val="-5"/>
                <w:sz w:val="20"/>
              </w:rPr>
              <w:t xml:space="preserve"> </w:t>
            </w:r>
            <w:r w:rsidRPr="00195520">
              <w:rPr>
                <w:rFonts w:ascii="Arial Narrow" w:hAnsi="Arial Narrow" w:cs="Calibri"/>
                <w:b/>
                <w:bCs/>
                <w:sz w:val="20"/>
              </w:rPr>
              <w:t>ENCARGADA</w:t>
            </w:r>
            <w:r w:rsidRPr="00195520">
              <w:rPr>
                <w:rFonts w:ascii="Arial Narrow" w:hAnsi="Arial Narrow" w:cs="Calibri"/>
                <w:b/>
                <w:bCs/>
                <w:spacing w:val="-5"/>
                <w:sz w:val="20"/>
              </w:rPr>
              <w:t xml:space="preserve"> </w:t>
            </w:r>
            <w:r w:rsidRPr="00195520">
              <w:rPr>
                <w:rFonts w:ascii="Arial Narrow" w:hAnsi="Arial Narrow" w:cs="Calibri"/>
                <w:b/>
                <w:bCs/>
                <w:sz w:val="20"/>
              </w:rPr>
              <w:t>Y</w:t>
            </w:r>
            <w:r w:rsidRPr="00195520">
              <w:rPr>
                <w:rFonts w:ascii="Arial Narrow" w:hAnsi="Arial Narrow" w:cs="Calibri"/>
                <w:b/>
                <w:bCs/>
                <w:spacing w:val="-1"/>
                <w:sz w:val="20"/>
              </w:rPr>
              <w:t xml:space="preserve"> </w:t>
            </w:r>
            <w:r w:rsidRPr="00195520">
              <w:rPr>
                <w:rFonts w:ascii="Arial Narrow" w:hAnsi="Arial Narrow" w:cs="Calibri"/>
                <w:b/>
                <w:bCs/>
                <w:sz w:val="20"/>
              </w:rPr>
              <w:t>RESPONSABLE</w:t>
            </w:r>
          </w:p>
        </w:tc>
        <w:tc>
          <w:tcPr>
            <w:tcW w:w="3969" w:type="dxa"/>
            <w:shd w:val="clear" w:color="auto" w:fill="D9E2F3"/>
            <w:vAlign w:val="center"/>
          </w:tcPr>
          <w:p w14:paraId="770B264E" w14:textId="77777777" w:rsidR="00AB1C2F" w:rsidRPr="00195520" w:rsidRDefault="00AB1C2F" w:rsidP="00195520">
            <w:pPr>
              <w:pStyle w:val="TableParagraph"/>
              <w:spacing w:before="80" w:after="80"/>
              <w:ind w:left="575" w:right="571"/>
              <w:jc w:val="center"/>
              <w:rPr>
                <w:rFonts w:ascii="Arial Narrow" w:hAnsi="Arial Narrow" w:cs="Calibri"/>
                <w:b/>
                <w:bCs/>
                <w:sz w:val="20"/>
              </w:rPr>
            </w:pPr>
            <w:r w:rsidRPr="00195520">
              <w:rPr>
                <w:rFonts w:ascii="Arial Narrow" w:hAnsi="Arial Narrow" w:cs="Calibri"/>
                <w:b/>
                <w:bCs/>
                <w:sz w:val="20"/>
              </w:rPr>
              <w:t>FUNCIONES</w:t>
            </w:r>
            <w:r w:rsidRPr="00195520">
              <w:rPr>
                <w:rFonts w:ascii="Arial Narrow" w:hAnsi="Arial Narrow" w:cs="Calibri"/>
                <w:b/>
                <w:bCs/>
                <w:spacing w:val="-3"/>
                <w:sz w:val="20"/>
              </w:rPr>
              <w:t xml:space="preserve"> </w:t>
            </w:r>
            <w:r w:rsidRPr="00195520">
              <w:rPr>
                <w:rFonts w:ascii="Arial Narrow" w:hAnsi="Arial Narrow" w:cs="Calibri"/>
                <w:b/>
                <w:bCs/>
                <w:sz w:val="20"/>
              </w:rPr>
              <w:t>Y</w:t>
            </w:r>
            <w:r w:rsidR="00195520">
              <w:rPr>
                <w:rFonts w:ascii="Arial Narrow" w:hAnsi="Arial Narrow" w:cs="Calibri"/>
                <w:b/>
                <w:bCs/>
                <w:sz w:val="20"/>
              </w:rPr>
              <w:t xml:space="preserve"> </w:t>
            </w:r>
            <w:r w:rsidRPr="00195520">
              <w:rPr>
                <w:rFonts w:ascii="Arial Narrow" w:hAnsi="Arial Narrow" w:cs="Calibri"/>
                <w:b/>
                <w:bCs/>
                <w:sz w:val="20"/>
              </w:rPr>
              <w:t>RESPONSABILIDADES</w:t>
            </w:r>
          </w:p>
        </w:tc>
      </w:tr>
      <w:tr w:rsidR="00195520" w:rsidRPr="00195520" w14:paraId="7BDB2646" w14:textId="77777777" w:rsidTr="00195520">
        <w:trPr>
          <w:trHeight w:val="1230"/>
        </w:trPr>
        <w:tc>
          <w:tcPr>
            <w:tcW w:w="1872" w:type="dxa"/>
            <w:shd w:val="clear" w:color="auto" w:fill="auto"/>
            <w:vAlign w:val="center"/>
          </w:tcPr>
          <w:p w14:paraId="26EEE993" w14:textId="77777777" w:rsidR="00195520" w:rsidRPr="00195520" w:rsidRDefault="00195520" w:rsidP="00195520">
            <w:pPr>
              <w:pStyle w:val="TableParagraph"/>
              <w:tabs>
                <w:tab w:val="left" w:pos="1693"/>
              </w:tabs>
              <w:spacing w:before="80" w:after="80"/>
              <w:ind w:right="95"/>
              <w:rPr>
                <w:rFonts w:ascii="Arial Narrow" w:hAnsi="Arial Narrow" w:cs="Calibri"/>
                <w:sz w:val="20"/>
                <w:lang w:val="es-CO"/>
              </w:rPr>
            </w:pPr>
            <w:r w:rsidRPr="00195520">
              <w:rPr>
                <w:rFonts w:ascii="Arial Narrow" w:hAnsi="Arial Narrow" w:cs="Calibri"/>
                <w:sz w:val="20"/>
                <w:lang w:val="es-CO"/>
              </w:rPr>
              <w:t xml:space="preserve">Comunicación con oferentes </w:t>
            </w:r>
            <w:r w:rsidRPr="00195520">
              <w:rPr>
                <w:rFonts w:ascii="Arial Narrow" w:hAnsi="Arial Narrow" w:cs="Calibri"/>
                <w:spacing w:val="-4"/>
                <w:sz w:val="20"/>
                <w:lang w:val="es-CO"/>
              </w:rPr>
              <w:t xml:space="preserve">y </w:t>
            </w:r>
            <w:r w:rsidRPr="00195520">
              <w:rPr>
                <w:rFonts w:ascii="Arial Narrow" w:hAnsi="Arial Narrow" w:cs="Calibri"/>
                <w:sz w:val="20"/>
                <w:lang w:val="es-CO"/>
              </w:rPr>
              <w:t>contratistas.</w:t>
            </w:r>
          </w:p>
        </w:tc>
        <w:tc>
          <w:tcPr>
            <w:tcW w:w="3685" w:type="dxa"/>
            <w:shd w:val="clear" w:color="auto" w:fill="auto"/>
            <w:vAlign w:val="center"/>
          </w:tcPr>
          <w:p w14:paraId="36837F47" w14:textId="77777777" w:rsidR="00195520" w:rsidRPr="00195520" w:rsidRDefault="00195520" w:rsidP="00195520">
            <w:pPr>
              <w:pStyle w:val="TableParagraph"/>
              <w:spacing w:before="80" w:after="80"/>
              <w:ind w:left="0"/>
              <w:rPr>
                <w:rFonts w:ascii="Arial Narrow" w:hAnsi="Arial Narrow" w:cs="Calibri"/>
                <w:sz w:val="20"/>
                <w:lang w:val="es-CO"/>
              </w:rPr>
            </w:pPr>
            <w:r w:rsidRPr="00195520">
              <w:rPr>
                <w:rFonts w:ascii="Arial Narrow" w:hAnsi="Arial Narrow" w:cs="Calibri"/>
                <w:sz w:val="20"/>
                <w:lang w:val="es-CO"/>
              </w:rPr>
              <w:t>Grupo</w:t>
            </w:r>
            <w:r w:rsidRPr="00195520">
              <w:rPr>
                <w:rFonts w:ascii="Arial Narrow" w:hAnsi="Arial Narrow" w:cs="Calibri"/>
                <w:spacing w:val="38"/>
                <w:sz w:val="20"/>
                <w:lang w:val="es-CO"/>
              </w:rPr>
              <w:t xml:space="preserve"> </w:t>
            </w:r>
            <w:r w:rsidRPr="00195520">
              <w:rPr>
                <w:rFonts w:ascii="Arial Narrow" w:hAnsi="Arial Narrow" w:cs="Calibri"/>
                <w:sz w:val="20"/>
                <w:lang w:val="es-CO"/>
              </w:rPr>
              <w:t>de</w:t>
            </w:r>
            <w:r w:rsidRPr="00195520">
              <w:rPr>
                <w:rFonts w:ascii="Arial Narrow" w:hAnsi="Arial Narrow" w:cs="Calibri"/>
                <w:spacing w:val="36"/>
                <w:sz w:val="20"/>
                <w:lang w:val="es-CO"/>
              </w:rPr>
              <w:t xml:space="preserve"> </w:t>
            </w:r>
            <w:r w:rsidRPr="00195520">
              <w:rPr>
                <w:rFonts w:ascii="Arial Narrow" w:hAnsi="Arial Narrow" w:cs="Calibri"/>
                <w:sz w:val="20"/>
                <w:lang w:val="es-CO"/>
              </w:rPr>
              <w:t>Contratos</w:t>
            </w:r>
            <w:r w:rsidRPr="00195520">
              <w:rPr>
                <w:rFonts w:ascii="Arial Narrow" w:eastAsia="Times New Roman" w:hAnsi="Arial Narrow" w:cs="Calibri"/>
                <w:color w:val="000000"/>
                <w:sz w:val="20"/>
                <w:szCs w:val="20"/>
                <w:lang w:val="es-CO" w:eastAsia="es-CO"/>
              </w:rPr>
              <w:t xml:space="preserve"> Nivel Central/Grupo Interno de Trabajo o Área pertinente en las Direcciones Territoriales</w:t>
            </w:r>
          </w:p>
          <w:p w14:paraId="6DB68D39" w14:textId="77777777" w:rsidR="00195520" w:rsidRPr="00195520" w:rsidRDefault="00195520" w:rsidP="00195520">
            <w:pPr>
              <w:pStyle w:val="TableParagraph"/>
              <w:spacing w:before="80" w:after="80"/>
              <w:ind w:left="0"/>
              <w:rPr>
                <w:rFonts w:ascii="Arial Narrow" w:hAnsi="Arial Narrow" w:cs="Calibri"/>
                <w:sz w:val="20"/>
                <w:lang w:val="es-CO"/>
              </w:rPr>
            </w:pPr>
            <w:r w:rsidRPr="00195520">
              <w:rPr>
                <w:rFonts w:ascii="Arial Narrow" w:hAnsi="Arial Narrow" w:cs="Calibri"/>
                <w:sz w:val="20"/>
                <w:lang w:val="es-CO"/>
              </w:rPr>
              <w:t>Supervisor</w:t>
            </w:r>
            <w:r w:rsidRPr="00195520">
              <w:rPr>
                <w:rFonts w:ascii="Arial Narrow" w:hAnsi="Arial Narrow" w:cs="Calibri"/>
                <w:spacing w:val="-8"/>
                <w:sz w:val="20"/>
                <w:lang w:val="es-CO"/>
              </w:rPr>
              <w:t xml:space="preserve"> </w:t>
            </w:r>
            <w:r w:rsidRPr="00195520">
              <w:rPr>
                <w:rFonts w:ascii="Arial Narrow" w:hAnsi="Arial Narrow" w:cs="Calibri"/>
                <w:sz w:val="20"/>
                <w:lang w:val="es-CO"/>
              </w:rPr>
              <w:t>o</w:t>
            </w:r>
            <w:r w:rsidRPr="00195520">
              <w:rPr>
                <w:rFonts w:ascii="Arial Narrow" w:hAnsi="Arial Narrow" w:cs="Calibri"/>
                <w:spacing w:val="-11"/>
                <w:sz w:val="20"/>
                <w:lang w:val="es-CO"/>
              </w:rPr>
              <w:t xml:space="preserve"> </w:t>
            </w:r>
            <w:r w:rsidRPr="00195520">
              <w:rPr>
                <w:rFonts w:ascii="Arial Narrow" w:hAnsi="Arial Narrow" w:cs="Calibri"/>
                <w:sz w:val="20"/>
                <w:lang w:val="es-CO"/>
              </w:rPr>
              <w:t>Interventor</w:t>
            </w:r>
          </w:p>
          <w:p w14:paraId="0F54BA06" w14:textId="77777777" w:rsidR="00195520" w:rsidRPr="00195520" w:rsidRDefault="00195520" w:rsidP="00195520">
            <w:pPr>
              <w:pStyle w:val="TableParagraph"/>
              <w:spacing w:before="80" w:after="80"/>
              <w:ind w:left="0"/>
              <w:rPr>
                <w:rFonts w:ascii="Arial Narrow" w:hAnsi="Arial Narrow" w:cs="Calibri"/>
                <w:sz w:val="20"/>
                <w:lang w:val="es-CO"/>
              </w:rPr>
            </w:pPr>
            <w:r w:rsidRPr="00195520">
              <w:rPr>
                <w:rFonts w:ascii="Arial Narrow" w:hAnsi="Arial Narrow" w:cs="Calibri"/>
                <w:sz w:val="20"/>
                <w:lang w:val="es-CO"/>
              </w:rPr>
              <w:t>Ordenador del gasto cuando sea pertinente</w:t>
            </w:r>
            <w:r>
              <w:rPr>
                <w:rFonts w:ascii="Arial Narrow" w:hAnsi="Arial Narrow" w:cs="Calibri"/>
                <w:sz w:val="20"/>
                <w:lang w:val="es-CO"/>
              </w:rPr>
              <w:t>.</w:t>
            </w:r>
          </w:p>
        </w:tc>
        <w:tc>
          <w:tcPr>
            <w:tcW w:w="3969" w:type="dxa"/>
            <w:shd w:val="clear" w:color="auto" w:fill="auto"/>
            <w:vAlign w:val="center"/>
          </w:tcPr>
          <w:p w14:paraId="40712476" w14:textId="77777777" w:rsidR="00195520" w:rsidRPr="00195520" w:rsidRDefault="00195520" w:rsidP="00195520">
            <w:pPr>
              <w:pStyle w:val="TableParagraph"/>
              <w:tabs>
                <w:tab w:val="left" w:pos="942"/>
                <w:tab w:val="left" w:pos="1412"/>
                <w:tab w:val="left" w:pos="2529"/>
                <w:tab w:val="left" w:pos="3076"/>
              </w:tabs>
              <w:spacing w:before="80" w:after="80"/>
              <w:ind w:left="106" w:right="101"/>
              <w:rPr>
                <w:rFonts w:ascii="Arial Narrow" w:hAnsi="Arial Narrow" w:cs="Calibri"/>
                <w:sz w:val="20"/>
                <w:lang w:val="es-CO"/>
              </w:rPr>
            </w:pPr>
            <w:r w:rsidRPr="00195520">
              <w:rPr>
                <w:rFonts w:ascii="Arial Narrow" w:hAnsi="Arial Narrow" w:cs="Calibri"/>
                <w:sz w:val="20"/>
                <w:lang w:val="es-CO"/>
              </w:rPr>
              <w:t>Recibir</w:t>
            </w:r>
            <w:r>
              <w:rPr>
                <w:rFonts w:ascii="Arial Narrow" w:hAnsi="Arial Narrow" w:cs="Calibri"/>
                <w:sz w:val="20"/>
                <w:lang w:val="es-CO"/>
              </w:rPr>
              <w:t xml:space="preserve"> </w:t>
            </w:r>
            <w:r w:rsidRPr="00195520">
              <w:rPr>
                <w:rFonts w:ascii="Arial Narrow" w:hAnsi="Arial Narrow" w:cs="Calibri"/>
                <w:sz w:val="20"/>
                <w:lang w:val="es-CO"/>
              </w:rPr>
              <w:t>las</w:t>
            </w:r>
            <w:r>
              <w:rPr>
                <w:rFonts w:ascii="Arial Narrow" w:hAnsi="Arial Narrow" w:cs="Calibri"/>
                <w:sz w:val="20"/>
                <w:lang w:val="es-CO"/>
              </w:rPr>
              <w:t xml:space="preserve"> </w:t>
            </w:r>
            <w:r w:rsidRPr="00195520">
              <w:rPr>
                <w:rFonts w:ascii="Arial Narrow" w:hAnsi="Arial Narrow" w:cs="Calibri"/>
                <w:sz w:val="20"/>
                <w:lang w:val="es-CO"/>
              </w:rPr>
              <w:t>peticiones</w:t>
            </w:r>
            <w:r>
              <w:rPr>
                <w:rFonts w:ascii="Arial Narrow" w:hAnsi="Arial Narrow" w:cs="Calibri"/>
                <w:sz w:val="20"/>
                <w:lang w:val="es-CO"/>
              </w:rPr>
              <w:t xml:space="preserve"> </w:t>
            </w:r>
            <w:r w:rsidRPr="00195520">
              <w:rPr>
                <w:rFonts w:ascii="Arial Narrow" w:hAnsi="Arial Narrow" w:cs="Calibri"/>
                <w:sz w:val="20"/>
                <w:lang w:val="es-CO"/>
              </w:rPr>
              <w:t>que se formulen.</w:t>
            </w:r>
          </w:p>
          <w:p w14:paraId="4F90AA1E" w14:textId="77777777" w:rsidR="00195520" w:rsidRPr="00195520" w:rsidRDefault="00195520" w:rsidP="00195520">
            <w:pPr>
              <w:pStyle w:val="TableParagraph"/>
              <w:spacing w:before="80" w:after="80"/>
              <w:ind w:left="106"/>
              <w:rPr>
                <w:rFonts w:ascii="Arial Narrow" w:hAnsi="Arial Narrow" w:cs="Calibri"/>
                <w:sz w:val="20"/>
                <w:lang w:val="es-CO"/>
              </w:rPr>
            </w:pPr>
            <w:r w:rsidRPr="00195520">
              <w:rPr>
                <w:rFonts w:ascii="Arial Narrow" w:hAnsi="Arial Narrow" w:cs="Calibri"/>
                <w:sz w:val="20"/>
                <w:lang w:val="es-CO"/>
              </w:rPr>
              <w:t>Responder</w:t>
            </w:r>
            <w:r w:rsidRPr="00195520">
              <w:rPr>
                <w:rFonts w:ascii="Arial Narrow" w:hAnsi="Arial Narrow" w:cs="Calibri"/>
                <w:spacing w:val="-2"/>
                <w:sz w:val="20"/>
                <w:lang w:val="es-CO"/>
              </w:rPr>
              <w:t xml:space="preserve"> </w:t>
            </w:r>
            <w:r w:rsidRPr="00195520">
              <w:rPr>
                <w:rFonts w:ascii="Arial Narrow" w:hAnsi="Arial Narrow" w:cs="Calibri"/>
                <w:sz w:val="20"/>
                <w:lang w:val="es-CO"/>
              </w:rPr>
              <w:t>de</w:t>
            </w:r>
            <w:r w:rsidRPr="00195520">
              <w:rPr>
                <w:rFonts w:ascii="Arial Narrow" w:hAnsi="Arial Narrow" w:cs="Calibri"/>
                <w:spacing w:val="-2"/>
                <w:sz w:val="20"/>
                <w:lang w:val="es-CO"/>
              </w:rPr>
              <w:t xml:space="preserve"> </w:t>
            </w:r>
            <w:r w:rsidRPr="00195520">
              <w:rPr>
                <w:rFonts w:ascii="Arial Narrow" w:hAnsi="Arial Narrow" w:cs="Calibri"/>
                <w:sz w:val="20"/>
                <w:lang w:val="es-CO"/>
              </w:rPr>
              <w:t>fondo</w:t>
            </w:r>
            <w:r w:rsidRPr="00195520">
              <w:rPr>
                <w:rFonts w:ascii="Arial Narrow" w:hAnsi="Arial Narrow" w:cs="Calibri"/>
                <w:spacing w:val="1"/>
                <w:sz w:val="20"/>
                <w:lang w:val="es-CO"/>
              </w:rPr>
              <w:t xml:space="preserve"> </w:t>
            </w:r>
            <w:r w:rsidRPr="00195520">
              <w:rPr>
                <w:rFonts w:ascii="Arial Narrow" w:hAnsi="Arial Narrow" w:cs="Calibri"/>
                <w:sz w:val="20"/>
                <w:lang w:val="es-CO"/>
              </w:rPr>
              <w:t>y</w:t>
            </w:r>
            <w:r w:rsidRPr="00195520">
              <w:rPr>
                <w:rFonts w:ascii="Arial Narrow" w:hAnsi="Arial Narrow" w:cs="Calibri"/>
                <w:spacing w:val="-3"/>
                <w:sz w:val="20"/>
                <w:lang w:val="es-CO"/>
              </w:rPr>
              <w:t xml:space="preserve"> </w:t>
            </w:r>
            <w:r w:rsidRPr="00195520">
              <w:rPr>
                <w:rFonts w:ascii="Arial Narrow" w:hAnsi="Arial Narrow" w:cs="Calibri"/>
                <w:sz w:val="20"/>
                <w:lang w:val="es-CO"/>
              </w:rPr>
              <w:t>en</w:t>
            </w:r>
            <w:r w:rsidRPr="00195520">
              <w:rPr>
                <w:rFonts w:ascii="Arial Narrow" w:hAnsi="Arial Narrow" w:cs="Calibri"/>
                <w:spacing w:val="-2"/>
                <w:sz w:val="20"/>
                <w:lang w:val="es-CO"/>
              </w:rPr>
              <w:t xml:space="preserve"> </w:t>
            </w:r>
            <w:r w:rsidRPr="00195520">
              <w:rPr>
                <w:rFonts w:ascii="Arial Narrow" w:hAnsi="Arial Narrow" w:cs="Calibri"/>
                <w:sz w:val="20"/>
                <w:lang w:val="es-CO"/>
              </w:rPr>
              <w:t>término.</w:t>
            </w:r>
          </w:p>
        </w:tc>
      </w:tr>
    </w:tbl>
    <w:p w14:paraId="2158426B" w14:textId="77777777" w:rsidR="0005766D" w:rsidRPr="00273D89" w:rsidRDefault="00FA0367" w:rsidP="00190562">
      <w:pPr>
        <w:pStyle w:val="Ttulo3"/>
        <w:numPr>
          <w:ilvl w:val="2"/>
          <w:numId w:val="14"/>
        </w:numPr>
        <w:tabs>
          <w:tab w:val="clear" w:pos="340"/>
        </w:tabs>
        <w:ind w:left="680" w:hanging="680"/>
      </w:pPr>
      <w:bookmarkStart w:id="28" w:name="_Toc113348890"/>
      <w:r w:rsidRPr="00273D89">
        <w:lastRenderedPageBreak/>
        <w:t xml:space="preserve">Liquidación y </w:t>
      </w:r>
      <w:r w:rsidR="0005766D" w:rsidRPr="00273D89">
        <w:t>seguimiento a las actividades posteriores a la liquidación de los contratos.</w:t>
      </w:r>
      <w:bookmarkEnd w:id="28"/>
      <w:r w:rsidR="0005766D" w:rsidRPr="00273D89">
        <w:t xml:space="preserve"> </w:t>
      </w:r>
    </w:p>
    <w:p w14:paraId="51F8C76E" w14:textId="77777777" w:rsidR="00FA0367" w:rsidRPr="00195520" w:rsidRDefault="00FA0367" w:rsidP="00FA0367">
      <w:pPr>
        <w:spacing w:after="0" w:line="240" w:lineRule="auto"/>
        <w:jc w:val="both"/>
        <w:rPr>
          <w:rFonts w:ascii="Arial Narrow" w:hAnsi="Arial Narrow" w:cs="Calibri"/>
        </w:rPr>
      </w:pPr>
      <w:r w:rsidRPr="00195520">
        <w:rPr>
          <w:rFonts w:ascii="Arial Narrow" w:hAnsi="Arial Narrow" w:cs="Calibri"/>
        </w:rPr>
        <w:t>La liquidación de los contratos se debe realizar en el plazo indicado en el contrato</w:t>
      </w:r>
      <w:r w:rsidR="00D365E7" w:rsidRPr="00195520">
        <w:rPr>
          <w:rFonts w:ascii="Arial Narrow" w:hAnsi="Arial Narrow" w:cs="Calibri"/>
        </w:rPr>
        <w:t xml:space="preserve"> o convenio;</w:t>
      </w:r>
      <w:r w:rsidRPr="00195520">
        <w:rPr>
          <w:rFonts w:ascii="Arial Narrow" w:hAnsi="Arial Narrow" w:cs="Calibri"/>
        </w:rPr>
        <w:t xml:space="preserve"> en caso de no haberse pactado, se deberá hacer dentro de los </w:t>
      </w:r>
      <w:r w:rsidR="00802E43" w:rsidRPr="00195520">
        <w:rPr>
          <w:rFonts w:ascii="Arial Narrow" w:hAnsi="Arial Narrow" w:cs="Calibri"/>
        </w:rPr>
        <w:t xml:space="preserve">términos previstos </w:t>
      </w:r>
      <w:r w:rsidR="003729AE" w:rsidRPr="003729AE">
        <w:rPr>
          <w:rFonts w:ascii="Arial Narrow" w:hAnsi="Arial Narrow" w:cs="Calibri"/>
        </w:rPr>
        <w:t>en el Estatuto de Contratación (artículo 60 ley 80 de 1993, artículo 11 de la Ley 1150 de 2007, artículo 217 del decreto 19 de 2012 y normas que las sustituyan, modifiquen o complementen)</w:t>
      </w:r>
      <w:r w:rsidRPr="00195520">
        <w:rPr>
          <w:rFonts w:ascii="Arial Narrow" w:hAnsi="Arial Narrow" w:cs="Calibri"/>
        </w:rPr>
        <w:t xml:space="preserve">. La liquidación de los contratos debe </w:t>
      </w:r>
      <w:r w:rsidR="00D365E7" w:rsidRPr="00195520">
        <w:rPr>
          <w:rFonts w:ascii="Arial Narrow" w:hAnsi="Arial Narrow" w:cs="Calibri"/>
        </w:rPr>
        <w:t>ser</w:t>
      </w:r>
      <w:r w:rsidRPr="00195520">
        <w:rPr>
          <w:rFonts w:ascii="Arial Narrow" w:hAnsi="Arial Narrow" w:cs="Calibri"/>
        </w:rPr>
        <w:t xml:space="preserve"> suscrita por el ordenador del gasto y el contratista y </w:t>
      </w:r>
      <w:r w:rsidR="00D365E7" w:rsidRPr="00195520">
        <w:rPr>
          <w:rFonts w:ascii="Arial Narrow" w:hAnsi="Arial Narrow" w:cs="Calibri"/>
        </w:rPr>
        <w:t>e</w:t>
      </w:r>
      <w:r w:rsidRPr="00195520">
        <w:rPr>
          <w:rFonts w:ascii="Arial Narrow" w:hAnsi="Arial Narrow" w:cs="Calibri"/>
        </w:rPr>
        <w:t>stipularse el balance final del contrato</w:t>
      </w:r>
      <w:r w:rsidR="00D365E7" w:rsidRPr="00195520">
        <w:rPr>
          <w:rFonts w:ascii="Arial Narrow" w:hAnsi="Arial Narrow" w:cs="Calibri"/>
        </w:rPr>
        <w:t xml:space="preserve">, </w:t>
      </w:r>
      <w:r w:rsidRPr="00195520">
        <w:rPr>
          <w:rFonts w:ascii="Arial Narrow" w:hAnsi="Arial Narrow" w:cs="Calibri"/>
        </w:rPr>
        <w:t>pueden en ella plasmarse los ajustes, acuerdos, reconocimientos a que haya lugar no solo para el contratista sino también para la Entidad.</w:t>
      </w:r>
      <w:r w:rsidR="00D12E52" w:rsidRPr="00195520">
        <w:rPr>
          <w:rFonts w:ascii="Arial Narrow" w:hAnsi="Arial Narrow" w:cs="Calibri"/>
        </w:rPr>
        <w:t xml:space="preserve"> S</w:t>
      </w:r>
      <w:r w:rsidRPr="00195520">
        <w:rPr>
          <w:rFonts w:ascii="Arial Narrow" w:hAnsi="Arial Narrow" w:cs="Calibri"/>
        </w:rPr>
        <w:t xml:space="preserve">e puede exigir al contratista la ampliación de las pólizas que Parques </w:t>
      </w:r>
      <w:r w:rsidR="003729AE">
        <w:rPr>
          <w:rFonts w:ascii="Arial Narrow" w:hAnsi="Arial Narrow" w:cs="Calibri"/>
        </w:rPr>
        <w:t xml:space="preserve">Nacionales </w:t>
      </w:r>
      <w:r w:rsidRPr="00195520">
        <w:rPr>
          <w:rFonts w:ascii="Arial Narrow" w:hAnsi="Arial Narrow" w:cs="Calibri"/>
        </w:rPr>
        <w:t>considere pertinente.</w:t>
      </w:r>
    </w:p>
    <w:p w14:paraId="5007A884" w14:textId="77777777" w:rsidR="00FA0367" w:rsidRPr="00195520" w:rsidRDefault="00FA0367" w:rsidP="00FA0367">
      <w:pPr>
        <w:spacing w:after="0" w:line="240" w:lineRule="auto"/>
        <w:jc w:val="both"/>
        <w:rPr>
          <w:rFonts w:ascii="Arial Narrow" w:hAnsi="Arial Narrow" w:cs="Calibri"/>
        </w:rPr>
      </w:pPr>
    </w:p>
    <w:p w14:paraId="50D8BCD3" w14:textId="77777777" w:rsidR="00FA0367" w:rsidRPr="00195520" w:rsidRDefault="00D12E52" w:rsidP="00FA0367">
      <w:pPr>
        <w:spacing w:after="0" w:line="240" w:lineRule="auto"/>
        <w:jc w:val="both"/>
        <w:rPr>
          <w:rFonts w:ascii="Arial Narrow" w:hAnsi="Arial Narrow" w:cs="Calibri"/>
        </w:rPr>
      </w:pPr>
      <w:r w:rsidRPr="00195520">
        <w:rPr>
          <w:rFonts w:ascii="Arial Narrow" w:hAnsi="Arial Narrow" w:cs="Calibri"/>
        </w:rPr>
        <w:t xml:space="preserve">¿Qué contratos deben ser liquidados? </w:t>
      </w:r>
      <w:r w:rsidR="00FA0367" w:rsidRPr="00195520">
        <w:rPr>
          <w:rFonts w:ascii="Arial Narrow" w:hAnsi="Arial Narrow" w:cs="Calibri"/>
        </w:rPr>
        <w:t>Los contratos de tracto sucesivo y no se deben liquidar los de ejecución instantánea. No obstante</w:t>
      </w:r>
      <w:r w:rsidRPr="00195520">
        <w:rPr>
          <w:rFonts w:ascii="Arial Narrow" w:hAnsi="Arial Narrow" w:cs="Calibri"/>
        </w:rPr>
        <w:t>,</w:t>
      </w:r>
      <w:r w:rsidR="00FA0367" w:rsidRPr="00195520">
        <w:rPr>
          <w:rFonts w:ascii="Arial Narrow" w:hAnsi="Arial Narrow" w:cs="Calibri"/>
        </w:rPr>
        <w:t xml:space="preserve"> en </w:t>
      </w:r>
      <w:r w:rsidR="0079557C" w:rsidRPr="00195520">
        <w:rPr>
          <w:rFonts w:ascii="Arial Narrow" w:hAnsi="Arial Narrow" w:cs="Calibri"/>
        </w:rPr>
        <w:t>los expedientes</w:t>
      </w:r>
      <w:r w:rsidR="00FA0367" w:rsidRPr="00195520">
        <w:rPr>
          <w:rFonts w:ascii="Arial Narrow" w:hAnsi="Arial Narrow" w:cs="Calibri"/>
        </w:rPr>
        <w:t xml:space="preserve"> de los contratos de </w:t>
      </w:r>
      <w:r w:rsidRPr="00195520">
        <w:rPr>
          <w:rFonts w:ascii="Arial Narrow" w:hAnsi="Arial Narrow" w:cs="Calibri"/>
        </w:rPr>
        <w:t>ejecución instantánea</w:t>
      </w:r>
      <w:r w:rsidR="00FA0367" w:rsidRPr="00195520">
        <w:rPr>
          <w:rFonts w:ascii="Arial Narrow" w:hAnsi="Arial Narrow" w:cs="Calibri"/>
        </w:rPr>
        <w:t xml:space="preserve"> debe reposar la constancia de cumplimiento o acta de recibo a satisfacción y fotocopia de la factura.</w:t>
      </w:r>
    </w:p>
    <w:p w14:paraId="25D0C192" w14:textId="77777777" w:rsidR="00FA0367" w:rsidRPr="00195520" w:rsidRDefault="00FA0367" w:rsidP="00FA0367">
      <w:pPr>
        <w:spacing w:after="0" w:line="240" w:lineRule="auto"/>
        <w:jc w:val="both"/>
        <w:rPr>
          <w:rFonts w:ascii="Arial Narrow" w:hAnsi="Arial Narrow" w:cs="Calibri"/>
        </w:rPr>
      </w:pPr>
    </w:p>
    <w:tbl>
      <w:tblPr>
        <w:tblW w:w="9220" w:type="dxa"/>
        <w:jc w:val="center"/>
        <w:tblLayout w:type="fixed"/>
        <w:tblCellMar>
          <w:left w:w="10" w:type="dxa"/>
          <w:right w:w="10" w:type="dxa"/>
        </w:tblCellMar>
        <w:tblLook w:val="0000" w:firstRow="0" w:lastRow="0" w:firstColumn="0" w:lastColumn="0" w:noHBand="0" w:noVBand="0"/>
      </w:tblPr>
      <w:tblGrid>
        <w:gridCol w:w="3402"/>
        <w:gridCol w:w="5818"/>
      </w:tblGrid>
      <w:tr w:rsidR="00FA0367" w:rsidRPr="00195520" w14:paraId="07FD4A28" w14:textId="77777777" w:rsidTr="00195520">
        <w:trPr>
          <w:jc w:val="center"/>
        </w:trPr>
        <w:tc>
          <w:tcPr>
            <w:tcW w:w="3402" w:type="dxa"/>
            <w:tcBorders>
              <w:top w:val="dashSmallGap" w:sz="4" w:space="0" w:color="4472C4"/>
              <w:left w:val="dashSmallGap" w:sz="4" w:space="0" w:color="4472C4"/>
              <w:bottom w:val="dashSmallGap" w:sz="4" w:space="0" w:color="4472C4"/>
              <w:right w:val="dashSmallGap" w:sz="4" w:space="0" w:color="4472C4"/>
            </w:tcBorders>
            <w:shd w:val="clear" w:color="auto" w:fill="5B9BD5"/>
            <w:tcMar>
              <w:top w:w="0" w:type="dxa"/>
              <w:left w:w="108" w:type="dxa"/>
              <w:bottom w:w="0" w:type="dxa"/>
              <w:right w:w="108" w:type="dxa"/>
            </w:tcMar>
            <w:vAlign w:val="center"/>
          </w:tcPr>
          <w:p w14:paraId="549ECC7D" w14:textId="77777777" w:rsidR="00FA0367" w:rsidRPr="00195520" w:rsidRDefault="00FA0367" w:rsidP="00195520">
            <w:pPr>
              <w:spacing w:before="120" w:line="240" w:lineRule="auto"/>
              <w:rPr>
                <w:rFonts w:ascii="Arial Narrow" w:hAnsi="Arial Narrow" w:cs="Calibri"/>
                <w:b/>
                <w:bCs/>
              </w:rPr>
            </w:pPr>
            <w:r w:rsidRPr="00195520">
              <w:rPr>
                <w:rFonts w:ascii="Arial Narrow" w:hAnsi="Arial Narrow" w:cs="Calibri"/>
                <w:b/>
                <w:bCs/>
              </w:rPr>
              <w:t xml:space="preserve">POR MUTUO ACUERDO ENTRE LA PARTES </w:t>
            </w:r>
            <w:r w:rsidR="00F906C4" w:rsidRPr="00195520">
              <w:rPr>
                <w:rFonts w:ascii="Arial Narrow" w:hAnsi="Arial Narrow" w:cs="Calibri"/>
                <w:b/>
                <w:bCs/>
              </w:rPr>
              <w:t>(BILATERAL)</w:t>
            </w:r>
          </w:p>
        </w:tc>
        <w:tc>
          <w:tcPr>
            <w:tcW w:w="5818" w:type="dxa"/>
            <w:tcBorders>
              <w:top w:val="dashSmallGap" w:sz="4" w:space="0" w:color="4472C4"/>
              <w:left w:val="dashSmallGap" w:sz="4" w:space="0" w:color="4472C4"/>
              <w:bottom w:val="dashSmallGap" w:sz="4" w:space="0" w:color="4472C4"/>
              <w:right w:val="dashSmallGap" w:sz="4" w:space="0" w:color="4472C4"/>
            </w:tcBorders>
            <w:shd w:val="clear" w:color="auto" w:fill="DEEAF6"/>
            <w:tcMar>
              <w:top w:w="0" w:type="dxa"/>
              <w:left w:w="108" w:type="dxa"/>
              <w:bottom w:w="0" w:type="dxa"/>
              <w:right w:w="108" w:type="dxa"/>
            </w:tcMar>
          </w:tcPr>
          <w:p w14:paraId="6B17B811" w14:textId="77777777" w:rsidR="00FA0367" w:rsidRPr="00195520" w:rsidRDefault="00FA0367" w:rsidP="00195520">
            <w:pPr>
              <w:spacing w:before="120" w:line="240" w:lineRule="auto"/>
              <w:jc w:val="both"/>
              <w:rPr>
                <w:rFonts w:ascii="Arial Narrow" w:hAnsi="Arial Narrow" w:cs="Calibri"/>
              </w:rPr>
            </w:pPr>
            <w:r w:rsidRPr="00195520">
              <w:rPr>
                <w:rFonts w:ascii="Arial Narrow" w:hAnsi="Arial Narrow" w:cs="Calibri"/>
              </w:rPr>
              <w:t>Dentro de los cuatro meses siguientes a la terminación</w:t>
            </w:r>
            <w:r w:rsidR="00F906C4" w:rsidRPr="00195520">
              <w:rPr>
                <w:rFonts w:ascii="Arial Narrow" w:hAnsi="Arial Narrow" w:cs="Calibri"/>
              </w:rPr>
              <w:t xml:space="preserve"> del contrato</w:t>
            </w:r>
            <w:r w:rsidRPr="00195520">
              <w:rPr>
                <w:rFonts w:ascii="Arial Narrow" w:hAnsi="Arial Narrow" w:cs="Calibri"/>
              </w:rPr>
              <w:t xml:space="preserve">. Para ello se debe solicitar la certificación de pagos correspondiente al Grupo Financiero. </w:t>
            </w:r>
          </w:p>
        </w:tc>
      </w:tr>
      <w:tr w:rsidR="00FA0367" w:rsidRPr="00195520" w14:paraId="286FBC6B" w14:textId="77777777" w:rsidTr="00195520">
        <w:trPr>
          <w:jc w:val="center"/>
        </w:trPr>
        <w:tc>
          <w:tcPr>
            <w:tcW w:w="3402" w:type="dxa"/>
            <w:tcBorders>
              <w:top w:val="dashSmallGap" w:sz="4" w:space="0" w:color="4472C4"/>
              <w:left w:val="dashSmallGap" w:sz="4" w:space="0" w:color="4472C4"/>
              <w:bottom w:val="dashSmallGap" w:sz="4" w:space="0" w:color="4472C4"/>
              <w:right w:val="dashSmallGap" w:sz="4" w:space="0" w:color="4472C4"/>
            </w:tcBorders>
            <w:shd w:val="clear" w:color="auto" w:fill="5B9BD5"/>
            <w:tcMar>
              <w:top w:w="0" w:type="dxa"/>
              <w:left w:w="108" w:type="dxa"/>
              <w:bottom w:w="0" w:type="dxa"/>
              <w:right w:w="108" w:type="dxa"/>
            </w:tcMar>
            <w:vAlign w:val="center"/>
          </w:tcPr>
          <w:p w14:paraId="1B129C40" w14:textId="77777777" w:rsidR="00FA0367" w:rsidRPr="00195520" w:rsidRDefault="00FA0367" w:rsidP="00195520">
            <w:pPr>
              <w:spacing w:before="120" w:line="240" w:lineRule="auto"/>
              <w:rPr>
                <w:rFonts w:ascii="Arial Narrow" w:hAnsi="Arial Narrow" w:cs="Calibri"/>
                <w:b/>
                <w:bCs/>
              </w:rPr>
            </w:pPr>
            <w:r w:rsidRPr="00195520">
              <w:rPr>
                <w:rFonts w:ascii="Arial Narrow" w:hAnsi="Arial Narrow" w:cs="Calibri"/>
                <w:b/>
                <w:bCs/>
              </w:rPr>
              <w:t xml:space="preserve">UNILATERALMENTE </w:t>
            </w:r>
          </w:p>
        </w:tc>
        <w:tc>
          <w:tcPr>
            <w:tcW w:w="5818" w:type="dxa"/>
            <w:tcBorders>
              <w:top w:val="dashSmallGap" w:sz="4" w:space="0" w:color="4472C4"/>
              <w:left w:val="dashSmallGap" w:sz="4" w:space="0" w:color="4472C4"/>
              <w:bottom w:val="dashSmallGap" w:sz="4" w:space="0" w:color="4472C4"/>
              <w:right w:val="dashSmallGap" w:sz="4" w:space="0" w:color="4472C4"/>
            </w:tcBorders>
            <w:shd w:val="clear" w:color="auto" w:fill="DEEAF6"/>
            <w:tcMar>
              <w:top w:w="0" w:type="dxa"/>
              <w:left w:w="108" w:type="dxa"/>
              <w:bottom w:w="0" w:type="dxa"/>
              <w:right w:w="108" w:type="dxa"/>
            </w:tcMar>
          </w:tcPr>
          <w:p w14:paraId="3401142C" w14:textId="77777777" w:rsidR="00FA0367" w:rsidRPr="00195520" w:rsidRDefault="00FA0367" w:rsidP="00195520">
            <w:pPr>
              <w:spacing w:before="120" w:line="240" w:lineRule="auto"/>
              <w:jc w:val="both"/>
              <w:rPr>
                <w:rFonts w:ascii="Arial Narrow" w:hAnsi="Arial Narrow" w:cs="Calibri"/>
              </w:rPr>
            </w:pPr>
            <w:r w:rsidRPr="00195520">
              <w:rPr>
                <w:rFonts w:ascii="Arial Narrow" w:hAnsi="Arial Narrow" w:cs="Calibri"/>
              </w:rPr>
              <w:t>Dentro de los dos meses siguientes al vencimiento del término para liquidar el contrato bilateralmente en caso de que el contratista no la suscriba, a pesar de haber sido requerido o no llegara a acuerdo sobre su contenido por medio de Resolución motivada</w:t>
            </w:r>
            <w:r w:rsidR="00725BEF" w:rsidRPr="00195520">
              <w:rPr>
                <w:rFonts w:ascii="Arial Narrow" w:hAnsi="Arial Narrow" w:cs="Calibri"/>
              </w:rPr>
              <w:t>, la cual será notificada de conformidad con lo establecido en el CPACA.</w:t>
            </w:r>
          </w:p>
        </w:tc>
      </w:tr>
      <w:tr w:rsidR="00FA0367" w:rsidRPr="00195520" w14:paraId="498D3290" w14:textId="77777777" w:rsidTr="00195520">
        <w:trPr>
          <w:jc w:val="center"/>
        </w:trPr>
        <w:tc>
          <w:tcPr>
            <w:tcW w:w="3402" w:type="dxa"/>
            <w:tcBorders>
              <w:top w:val="dashSmallGap" w:sz="4" w:space="0" w:color="4472C4"/>
              <w:left w:val="dashSmallGap" w:sz="4" w:space="0" w:color="4472C4"/>
              <w:bottom w:val="dashSmallGap" w:sz="4" w:space="0" w:color="4472C4"/>
              <w:right w:val="dashSmallGap" w:sz="4" w:space="0" w:color="4472C4"/>
            </w:tcBorders>
            <w:shd w:val="clear" w:color="auto" w:fill="5B9BD5"/>
            <w:tcMar>
              <w:top w:w="0" w:type="dxa"/>
              <w:left w:w="108" w:type="dxa"/>
              <w:bottom w:w="0" w:type="dxa"/>
              <w:right w:w="108" w:type="dxa"/>
            </w:tcMar>
            <w:vAlign w:val="center"/>
          </w:tcPr>
          <w:p w14:paraId="619C25F1" w14:textId="77777777" w:rsidR="00FA0367" w:rsidRPr="00195520" w:rsidRDefault="00FA0367" w:rsidP="00195520">
            <w:pPr>
              <w:spacing w:before="120" w:line="240" w:lineRule="auto"/>
              <w:rPr>
                <w:rFonts w:ascii="Arial Narrow" w:hAnsi="Arial Narrow" w:cs="Calibri"/>
                <w:b/>
                <w:bCs/>
              </w:rPr>
            </w:pPr>
            <w:r w:rsidRPr="00195520">
              <w:rPr>
                <w:rFonts w:ascii="Arial Narrow" w:hAnsi="Arial Narrow" w:cs="Calibri"/>
                <w:b/>
                <w:bCs/>
              </w:rPr>
              <w:t xml:space="preserve">EXTENSION DEL PLAZO PARA LA LIQUIDACION DE LOS CONTRATOS </w:t>
            </w:r>
          </w:p>
        </w:tc>
        <w:tc>
          <w:tcPr>
            <w:tcW w:w="5818" w:type="dxa"/>
            <w:tcBorders>
              <w:top w:val="dashSmallGap" w:sz="4" w:space="0" w:color="4472C4"/>
              <w:left w:val="dashSmallGap" w:sz="4" w:space="0" w:color="4472C4"/>
              <w:bottom w:val="dashSmallGap" w:sz="4" w:space="0" w:color="4472C4"/>
              <w:right w:val="dashSmallGap" w:sz="4" w:space="0" w:color="4472C4"/>
            </w:tcBorders>
            <w:shd w:val="clear" w:color="auto" w:fill="DEEAF6"/>
            <w:tcMar>
              <w:top w:w="0" w:type="dxa"/>
              <w:left w:w="108" w:type="dxa"/>
              <w:bottom w:w="0" w:type="dxa"/>
              <w:right w:w="108" w:type="dxa"/>
            </w:tcMar>
          </w:tcPr>
          <w:p w14:paraId="3E687CEC" w14:textId="77777777" w:rsidR="00FA0367" w:rsidRPr="00195520" w:rsidRDefault="00FA0367" w:rsidP="00195520">
            <w:pPr>
              <w:spacing w:before="120" w:line="240" w:lineRule="auto"/>
              <w:jc w:val="both"/>
              <w:rPr>
                <w:rFonts w:ascii="Arial Narrow" w:hAnsi="Arial Narrow" w:cs="Calibri"/>
              </w:rPr>
            </w:pPr>
            <w:r w:rsidRPr="00195520">
              <w:rPr>
                <w:rFonts w:ascii="Arial Narrow" w:hAnsi="Arial Narrow" w:cs="Calibri"/>
              </w:rPr>
              <w:t>Dentro de los dos años siguientes al vencimiento del plazo de la liquidación unilateral siempre y cuando no se haya notificado a Parques del auto admisorio de la demanda.</w:t>
            </w:r>
          </w:p>
        </w:tc>
      </w:tr>
      <w:tr w:rsidR="00FA0367" w:rsidRPr="00195520" w14:paraId="4C384771" w14:textId="77777777" w:rsidTr="00195520">
        <w:trPr>
          <w:jc w:val="center"/>
        </w:trPr>
        <w:tc>
          <w:tcPr>
            <w:tcW w:w="3402" w:type="dxa"/>
            <w:tcBorders>
              <w:top w:val="dashSmallGap" w:sz="4" w:space="0" w:color="4472C4"/>
              <w:left w:val="dashSmallGap" w:sz="4" w:space="0" w:color="4472C4"/>
              <w:bottom w:val="dashSmallGap" w:sz="4" w:space="0" w:color="4472C4"/>
              <w:right w:val="dashSmallGap" w:sz="4" w:space="0" w:color="4472C4"/>
            </w:tcBorders>
            <w:shd w:val="clear" w:color="auto" w:fill="5B9BD5"/>
            <w:tcMar>
              <w:top w:w="0" w:type="dxa"/>
              <w:left w:w="108" w:type="dxa"/>
              <w:bottom w:w="0" w:type="dxa"/>
              <w:right w:w="108" w:type="dxa"/>
            </w:tcMar>
            <w:vAlign w:val="center"/>
          </w:tcPr>
          <w:p w14:paraId="48D9AD6E" w14:textId="77777777" w:rsidR="00FA0367" w:rsidRPr="00195520" w:rsidRDefault="00FA0367" w:rsidP="00195520">
            <w:pPr>
              <w:spacing w:before="120" w:line="240" w:lineRule="auto"/>
              <w:rPr>
                <w:rFonts w:ascii="Arial Narrow" w:hAnsi="Arial Narrow" w:cs="Calibri"/>
                <w:b/>
                <w:bCs/>
              </w:rPr>
            </w:pPr>
            <w:r w:rsidRPr="00195520">
              <w:rPr>
                <w:rFonts w:ascii="Arial Narrow" w:hAnsi="Arial Narrow" w:cs="Calibri"/>
                <w:b/>
                <w:bCs/>
              </w:rPr>
              <w:t>V</w:t>
            </w:r>
            <w:r w:rsidR="00195520" w:rsidRPr="00195520">
              <w:rPr>
                <w:rFonts w:ascii="Arial Narrow" w:hAnsi="Arial Narrow" w:cs="Calibri"/>
                <w:b/>
                <w:bCs/>
              </w:rPr>
              <w:t>I</w:t>
            </w:r>
            <w:r w:rsidRPr="00195520">
              <w:rPr>
                <w:rFonts w:ascii="Arial Narrow" w:hAnsi="Arial Narrow" w:cs="Calibri"/>
                <w:b/>
                <w:bCs/>
              </w:rPr>
              <w:t>A JUDICIAL</w:t>
            </w:r>
          </w:p>
        </w:tc>
        <w:tc>
          <w:tcPr>
            <w:tcW w:w="5818" w:type="dxa"/>
            <w:tcBorders>
              <w:top w:val="dashSmallGap" w:sz="4" w:space="0" w:color="4472C4"/>
              <w:left w:val="dashSmallGap" w:sz="4" w:space="0" w:color="4472C4"/>
              <w:bottom w:val="dashSmallGap" w:sz="4" w:space="0" w:color="4472C4"/>
              <w:right w:val="dashSmallGap" w:sz="4" w:space="0" w:color="4472C4"/>
            </w:tcBorders>
            <w:shd w:val="clear" w:color="auto" w:fill="DEEAF6"/>
            <w:tcMar>
              <w:top w:w="0" w:type="dxa"/>
              <w:left w:w="108" w:type="dxa"/>
              <w:bottom w:w="0" w:type="dxa"/>
              <w:right w:w="108" w:type="dxa"/>
            </w:tcMar>
          </w:tcPr>
          <w:p w14:paraId="61DF3D1C" w14:textId="77777777" w:rsidR="00FA0367" w:rsidRPr="00195520" w:rsidRDefault="00FA0367" w:rsidP="00195520">
            <w:pPr>
              <w:spacing w:before="120" w:line="240" w:lineRule="auto"/>
              <w:jc w:val="both"/>
              <w:rPr>
                <w:rFonts w:ascii="Arial Narrow" w:hAnsi="Arial Narrow" w:cs="Calibri"/>
              </w:rPr>
            </w:pPr>
            <w:r w:rsidRPr="00195520">
              <w:rPr>
                <w:rFonts w:ascii="Arial Narrow" w:hAnsi="Arial Narrow" w:cs="Calibri"/>
              </w:rPr>
              <w:t xml:space="preserve">De no lograrse la liquidación, se </w:t>
            </w:r>
            <w:r w:rsidR="003729AE">
              <w:rPr>
                <w:rFonts w:ascii="Arial Narrow" w:hAnsi="Arial Narrow" w:cs="Calibri"/>
              </w:rPr>
              <w:t xml:space="preserve">puede obtener </w:t>
            </w:r>
            <w:r w:rsidRPr="00195520">
              <w:rPr>
                <w:rFonts w:ascii="Arial Narrow" w:hAnsi="Arial Narrow" w:cs="Calibri"/>
              </w:rPr>
              <w:t>por vía judicial</w:t>
            </w:r>
            <w:r w:rsidR="003729AE">
              <w:rPr>
                <w:rFonts w:ascii="Arial Narrow" w:hAnsi="Arial Narrow" w:cs="Calibri"/>
              </w:rPr>
              <w:t xml:space="preserve"> dentro del término previsto para el efecto</w:t>
            </w:r>
            <w:r w:rsidRPr="00195520">
              <w:rPr>
                <w:rFonts w:ascii="Arial Narrow" w:hAnsi="Arial Narrow" w:cs="Calibri"/>
              </w:rPr>
              <w:t>.</w:t>
            </w:r>
          </w:p>
        </w:tc>
      </w:tr>
      <w:tr w:rsidR="00FA0367" w:rsidRPr="00195520" w14:paraId="41002455" w14:textId="77777777" w:rsidTr="00195520">
        <w:trPr>
          <w:trHeight w:val="317"/>
          <w:jc w:val="center"/>
        </w:trPr>
        <w:tc>
          <w:tcPr>
            <w:tcW w:w="9220" w:type="dxa"/>
            <w:gridSpan w:val="2"/>
            <w:tcBorders>
              <w:top w:val="dashSmallGap" w:sz="4" w:space="0" w:color="4472C4"/>
              <w:left w:val="dashSmallGap" w:sz="4" w:space="0" w:color="4472C4"/>
              <w:bottom w:val="dashSmallGap" w:sz="4" w:space="0" w:color="4472C4"/>
              <w:right w:val="dashSmallGap" w:sz="4" w:space="0" w:color="4472C4"/>
            </w:tcBorders>
            <w:shd w:val="clear" w:color="auto" w:fill="BDD6EE"/>
            <w:tcMar>
              <w:top w:w="0" w:type="dxa"/>
              <w:left w:w="108" w:type="dxa"/>
              <w:bottom w:w="0" w:type="dxa"/>
              <w:right w:w="108" w:type="dxa"/>
            </w:tcMar>
          </w:tcPr>
          <w:p w14:paraId="2619A5F3" w14:textId="77777777" w:rsidR="00FA0367" w:rsidRPr="00195520" w:rsidRDefault="00FA0367" w:rsidP="00195520">
            <w:pPr>
              <w:spacing w:before="120" w:line="240" w:lineRule="auto"/>
              <w:jc w:val="both"/>
              <w:rPr>
                <w:rFonts w:ascii="Arial Narrow" w:hAnsi="Arial Narrow" w:cs="Calibri"/>
              </w:rPr>
            </w:pPr>
            <w:r w:rsidRPr="00195520">
              <w:rPr>
                <w:rFonts w:ascii="Arial Narrow" w:hAnsi="Arial Narrow" w:cs="Calibri"/>
              </w:rPr>
              <w:t>Las liquidaciones ya sea por mutuo acuerdo</w:t>
            </w:r>
            <w:r w:rsidR="003729AE">
              <w:rPr>
                <w:rFonts w:ascii="Arial Narrow" w:hAnsi="Arial Narrow" w:cs="Calibri"/>
              </w:rPr>
              <w:t>,</w:t>
            </w:r>
            <w:r w:rsidRPr="00195520">
              <w:rPr>
                <w:rFonts w:ascii="Arial Narrow" w:hAnsi="Arial Narrow" w:cs="Calibri"/>
              </w:rPr>
              <w:t xml:space="preserve"> por Resolución Motivada </w:t>
            </w:r>
            <w:r w:rsidR="003729AE">
              <w:rPr>
                <w:rFonts w:ascii="Arial Narrow" w:hAnsi="Arial Narrow" w:cs="Calibri"/>
              </w:rPr>
              <w:t xml:space="preserve">o sentencia judicial, </w:t>
            </w:r>
            <w:r w:rsidRPr="00195520">
              <w:rPr>
                <w:rFonts w:ascii="Arial Narrow" w:hAnsi="Arial Narrow" w:cs="Calibri"/>
              </w:rPr>
              <w:t>prestan MERITO EJECUTIVO.</w:t>
            </w:r>
          </w:p>
        </w:tc>
      </w:tr>
    </w:tbl>
    <w:p w14:paraId="3D7EAE8A" w14:textId="77777777" w:rsidR="00FA0367" w:rsidRPr="00195520" w:rsidRDefault="00FA0367" w:rsidP="00FA0367">
      <w:pPr>
        <w:spacing w:after="0" w:line="240" w:lineRule="auto"/>
        <w:rPr>
          <w:rFonts w:ascii="Arial Narrow" w:hAnsi="Arial Narrow" w:cs="Calibri"/>
        </w:rPr>
      </w:pPr>
    </w:p>
    <w:p w14:paraId="3FFABFEC" w14:textId="77777777" w:rsidR="00FA0367" w:rsidRPr="00195520" w:rsidRDefault="00FA0367" w:rsidP="00C351A3">
      <w:pPr>
        <w:spacing w:after="0" w:line="240" w:lineRule="auto"/>
        <w:jc w:val="both"/>
        <w:rPr>
          <w:rFonts w:ascii="Arial Narrow" w:hAnsi="Arial Narrow" w:cs="Calibri"/>
        </w:rPr>
      </w:pPr>
      <w:r w:rsidRPr="00195520">
        <w:rPr>
          <w:rFonts w:ascii="Arial Narrow" w:hAnsi="Arial Narrow" w:cs="Calibri"/>
          <w:b/>
          <w:bCs/>
        </w:rPr>
        <w:t>Pérdida de competencia para liquidar</w:t>
      </w:r>
      <w:r w:rsidR="00473453" w:rsidRPr="00195520">
        <w:rPr>
          <w:rFonts w:ascii="Arial Narrow" w:hAnsi="Arial Narrow" w:cs="Calibri"/>
          <w:b/>
          <w:bCs/>
        </w:rPr>
        <w:t>.</w:t>
      </w:r>
      <w:r w:rsidR="00473453" w:rsidRPr="00195520">
        <w:rPr>
          <w:rFonts w:ascii="Arial Narrow" w:hAnsi="Arial Narrow" w:cs="Calibri"/>
        </w:rPr>
        <w:t xml:space="preserve">  </w:t>
      </w:r>
      <w:r w:rsidRPr="00195520">
        <w:rPr>
          <w:rFonts w:ascii="Arial Narrow" w:hAnsi="Arial Narrow" w:cs="Calibri"/>
        </w:rPr>
        <w:t xml:space="preserve">Si transcurrido este tiempo la entidad no ha liquidado el contrato/convenio, se produce </w:t>
      </w:r>
      <w:r w:rsidR="00F906C4" w:rsidRPr="00195520">
        <w:rPr>
          <w:rFonts w:ascii="Arial Narrow" w:hAnsi="Arial Narrow" w:cs="Calibri"/>
        </w:rPr>
        <w:t xml:space="preserve">el efecto jurídico de </w:t>
      </w:r>
      <w:r w:rsidRPr="00195520">
        <w:rPr>
          <w:rFonts w:ascii="Arial Narrow" w:hAnsi="Arial Narrow" w:cs="Calibri"/>
        </w:rPr>
        <w:t xml:space="preserve">la pérdida de competencia, la cual podrá declararse mediante acto administrativo, corriendo traslado a </w:t>
      </w:r>
      <w:r w:rsidR="00BF2F6F" w:rsidRPr="00195520">
        <w:rPr>
          <w:rFonts w:ascii="Arial Narrow" w:hAnsi="Arial Narrow" w:cs="Calibri"/>
        </w:rPr>
        <w:t xml:space="preserve">la Oficina de </w:t>
      </w:r>
      <w:r w:rsidRPr="00195520">
        <w:rPr>
          <w:rFonts w:ascii="Arial Narrow" w:hAnsi="Arial Narrow" w:cs="Calibri"/>
        </w:rPr>
        <w:t xml:space="preserve">Control </w:t>
      </w:r>
      <w:r w:rsidR="00BF2F6F" w:rsidRPr="00195520">
        <w:rPr>
          <w:rFonts w:ascii="Arial Narrow" w:hAnsi="Arial Narrow" w:cs="Calibri"/>
        </w:rPr>
        <w:t xml:space="preserve">Interno </w:t>
      </w:r>
      <w:r w:rsidRPr="00195520">
        <w:rPr>
          <w:rFonts w:ascii="Arial Narrow" w:hAnsi="Arial Narrow" w:cs="Calibri"/>
        </w:rPr>
        <w:t>Disciplinario para determinar la eventual responsabilidad del supervisor en la omisión de la adecuada gestión para lograr la liquidación dentro del término legal.</w:t>
      </w:r>
    </w:p>
    <w:p w14:paraId="11A187C5" w14:textId="77777777" w:rsidR="00254993" w:rsidRPr="00195520" w:rsidRDefault="00254993" w:rsidP="00CB083C">
      <w:pPr>
        <w:spacing w:after="0" w:line="240" w:lineRule="auto"/>
        <w:jc w:val="both"/>
        <w:rPr>
          <w:rFonts w:ascii="Arial Narrow" w:hAnsi="Arial Narrow" w:cs="Calibri"/>
        </w:rPr>
      </w:pPr>
    </w:p>
    <w:p w14:paraId="7CE24B88" w14:textId="77777777" w:rsidR="00F906C4" w:rsidRPr="00195520" w:rsidRDefault="00F906C4" w:rsidP="00F906C4">
      <w:pPr>
        <w:spacing w:after="0" w:line="240" w:lineRule="auto"/>
        <w:jc w:val="both"/>
        <w:rPr>
          <w:rFonts w:ascii="Arial Narrow" w:hAnsi="Arial Narrow" w:cs="Calibri"/>
        </w:rPr>
      </w:pPr>
      <w:r w:rsidRPr="00195520">
        <w:rPr>
          <w:rFonts w:ascii="Arial Narrow" w:hAnsi="Arial Narrow" w:cs="Calibri"/>
          <w:lang w:val="es-ES"/>
        </w:rPr>
        <w:t>En consecuencia, perdida la competencia para liquidar únicamente es procedente emitir concepto sobre su imposibilidad, indicando el cumplimiento o no de las obligaciones pactadas y del objeto contractual, con fundamento en Informe Final de Supervisión, dejando constancia de la ejecución presupuestal del contrato o convenio.</w:t>
      </w:r>
    </w:p>
    <w:p w14:paraId="10789EBD" w14:textId="77777777" w:rsidR="00F906C4" w:rsidRPr="00195520" w:rsidRDefault="00F906C4" w:rsidP="00F906C4">
      <w:pPr>
        <w:spacing w:after="0" w:line="240" w:lineRule="auto"/>
        <w:jc w:val="both"/>
        <w:rPr>
          <w:rFonts w:ascii="Arial Narrow" w:hAnsi="Arial Narrow" w:cs="Calibri"/>
        </w:rPr>
      </w:pPr>
    </w:p>
    <w:p w14:paraId="7E6E75B9" w14:textId="77777777" w:rsidR="00503622" w:rsidRPr="00195520" w:rsidRDefault="00F906C4" w:rsidP="00CB083C">
      <w:pPr>
        <w:spacing w:after="0" w:line="240" w:lineRule="auto"/>
        <w:jc w:val="both"/>
        <w:rPr>
          <w:rFonts w:ascii="Arial Narrow" w:hAnsi="Arial Narrow" w:cs="Calibri"/>
        </w:rPr>
      </w:pPr>
      <w:r w:rsidRPr="00203043">
        <w:rPr>
          <w:rFonts w:ascii="Arial Narrow" w:hAnsi="Arial Narrow" w:cs="Calibri"/>
          <w:b/>
          <w:bCs/>
        </w:rPr>
        <w:t>Obligaciones posteriores a la liquidación</w:t>
      </w:r>
      <w:r w:rsidRPr="00195520">
        <w:rPr>
          <w:rFonts w:ascii="Arial Narrow" w:hAnsi="Arial Narrow" w:cs="Calibri"/>
        </w:rPr>
        <w:t xml:space="preserve">. Dentro de las obligaciones de la entidad estatal se encuentra el cierre del expediente contractual vencidas las garantías del contrato, actuación interna y de trámite, que no comporta la expedición </w:t>
      </w:r>
      <w:r w:rsidRPr="00195520">
        <w:rPr>
          <w:rFonts w:ascii="Arial Narrow" w:hAnsi="Arial Narrow" w:cs="Calibri"/>
        </w:rPr>
        <w:lastRenderedPageBreak/>
        <w:t>de un acto administrativo de carácter contractual</w:t>
      </w:r>
      <w:r w:rsidR="00503622" w:rsidRPr="00195520">
        <w:rPr>
          <w:rFonts w:ascii="Arial Narrow" w:hAnsi="Arial Narrow" w:cs="Calibri"/>
        </w:rPr>
        <w:t>.</w:t>
      </w:r>
      <w:r w:rsidR="00F236CE" w:rsidRPr="00195520">
        <w:rPr>
          <w:rStyle w:val="Refdenotaalpie"/>
          <w:rFonts w:ascii="Arial Narrow" w:hAnsi="Arial Narrow" w:cs="Calibri"/>
        </w:rPr>
        <w:footnoteReference w:id="11"/>
      </w:r>
    </w:p>
    <w:p w14:paraId="6EA73BD5" w14:textId="77777777" w:rsidR="00566A93" w:rsidRPr="00195520" w:rsidRDefault="00566A93" w:rsidP="00503622">
      <w:pPr>
        <w:pStyle w:val="Textoindependiente"/>
        <w:rPr>
          <w:rFonts w:ascii="Arial Narrow" w:hAnsi="Arial Narrow" w:cs="Calibri"/>
        </w:rPr>
      </w:pPr>
    </w:p>
    <w:tbl>
      <w:tblPr>
        <w:tblW w:w="97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4"/>
        <w:gridCol w:w="3066"/>
        <w:gridCol w:w="4759"/>
      </w:tblGrid>
      <w:tr w:rsidR="00503622" w:rsidRPr="00203043" w14:paraId="0BCA43E2" w14:textId="77777777" w:rsidTr="00203043">
        <w:trPr>
          <w:trHeight w:val="460"/>
        </w:trPr>
        <w:tc>
          <w:tcPr>
            <w:tcW w:w="1924" w:type="dxa"/>
            <w:shd w:val="clear" w:color="auto" w:fill="D9E2F3"/>
            <w:vAlign w:val="center"/>
          </w:tcPr>
          <w:p w14:paraId="20AF3D83" w14:textId="77777777" w:rsidR="00503622" w:rsidRPr="00203043" w:rsidRDefault="00503622" w:rsidP="00203043">
            <w:pPr>
              <w:pStyle w:val="TableParagraph"/>
              <w:spacing w:before="120" w:after="120"/>
              <w:ind w:left="57" w:right="57"/>
              <w:jc w:val="center"/>
              <w:rPr>
                <w:rFonts w:ascii="Arial Narrow" w:eastAsia="Times New Roman" w:hAnsi="Arial Narrow" w:cs="Calibri"/>
                <w:b/>
                <w:bCs/>
                <w:kern w:val="3"/>
                <w:lang w:val="es-CO"/>
              </w:rPr>
            </w:pPr>
            <w:r w:rsidRPr="00203043">
              <w:rPr>
                <w:rFonts w:ascii="Arial Narrow" w:eastAsia="Times New Roman" w:hAnsi="Arial Narrow" w:cs="Calibri"/>
                <w:b/>
                <w:bCs/>
                <w:kern w:val="3"/>
                <w:lang w:val="es-CO"/>
              </w:rPr>
              <w:t>ACTIVIDAD</w:t>
            </w:r>
          </w:p>
        </w:tc>
        <w:tc>
          <w:tcPr>
            <w:tcW w:w="3066" w:type="dxa"/>
            <w:shd w:val="clear" w:color="auto" w:fill="D9E2F3"/>
            <w:vAlign w:val="center"/>
          </w:tcPr>
          <w:p w14:paraId="7DD78A0D" w14:textId="77777777" w:rsidR="00503622" w:rsidRPr="00203043" w:rsidRDefault="00503622" w:rsidP="00203043">
            <w:pPr>
              <w:pStyle w:val="TableParagraph"/>
              <w:spacing w:before="120" w:after="120"/>
              <w:ind w:left="57" w:right="57"/>
              <w:jc w:val="center"/>
              <w:rPr>
                <w:rFonts w:ascii="Arial Narrow" w:eastAsia="Times New Roman" w:hAnsi="Arial Narrow" w:cs="Calibri"/>
                <w:b/>
                <w:bCs/>
                <w:kern w:val="3"/>
                <w:lang w:val="es-CO"/>
              </w:rPr>
            </w:pPr>
            <w:r w:rsidRPr="00203043">
              <w:rPr>
                <w:rFonts w:ascii="Arial Narrow" w:eastAsia="Times New Roman" w:hAnsi="Arial Narrow" w:cs="Calibri"/>
                <w:b/>
                <w:bCs/>
                <w:kern w:val="3"/>
                <w:lang w:val="es-CO"/>
              </w:rPr>
              <w:t>ÁREA ENCARGADA Y RESPONSABLE</w:t>
            </w:r>
          </w:p>
        </w:tc>
        <w:tc>
          <w:tcPr>
            <w:tcW w:w="4759" w:type="dxa"/>
            <w:shd w:val="clear" w:color="auto" w:fill="D9E2F3"/>
            <w:vAlign w:val="center"/>
          </w:tcPr>
          <w:p w14:paraId="50D80F28" w14:textId="77777777" w:rsidR="00503622" w:rsidRPr="00203043" w:rsidRDefault="00503622" w:rsidP="00203043">
            <w:pPr>
              <w:pStyle w:val="TableParagraph"/>
              <w:spacing w:before="120" w:after="120"/>
              <w:ind w:left="57" w:right="57"/>
              <w:jc w:val="center"/>
              <w:rPr>
                <w:rFonts w:ascii="Arial Narrow" w:eastAsia="Times New Roman" w:hAnsi="Arial Narrow" w:cs="Calibri"/>
                <w:b/>
                <w:bCs/>
                <w:kern w:val="3"/>
                <w:lang w:val="es-CO"/>
              </w:rPr>
            </w:pPr>
            <w:r w:rsidRPr="00203043">
              <w:rPr>
                <w:rFonts w:ascii="Arial Narrow" w:eastAsia="Times New Roman" w:hAnsi="Arial Narrow" w:cs="Calibri"/>
                <w:b/>
                <w:bCs/>
                <w:kern w:val="3"/>
                <w:lang w:val="es-CO"/>
              </w:rPr>
              <w:t>FUNCIONES Y</w:t>
            </w:r>
            <w:r w:rsidR="00203043">
              <w:rPr>
                <w:rFonts w:ascii="Arial Narrow" w:eastAsia="Times New Roman" w:hAnsi="Arial Narrow" w:cs="Calibri"/>
                <w:b/>
                <w:bCs/>
                <w:kern w:val="3"/>
                <w:lang w:val="es-CO"/>
              </w:rPr>
              <w:t xml:space="preserve"> </w:t>
            </w:r>
            <w:r w:rsidRPr="00203043">
              <w:rPr>
                <w:rFonts w:ascii="Arial Narrow" w:eastAsia="Times New Roman" w:hAnsi="Arial Narrow" w:cs="Calibri"/>
                <w:b/>
                <w:bCs/>
                <w:kern w:val="3"/>
                <w:lang w:val="es-CO"/>
              </w:rPr>
              <w:t>RESPONSABILIDADES</w:t>
            </w:r>
          </w:p>
        </w:tc>
      </w:tr>
      <w:tr w:rsidR="00254993" w:rsidRPr="00203043" w14:paraId="11809D31" w14:textId="77777777" w:rsidTr="00203043">
        <w:trPr>
          <w:trHeight w:val="460"/>
        </w:trPr>
        <w:tc>
          <w:tcPr>
            <w:tcW w:w="1924" w:type="dxa"/>
            <w:shd w:val="clear" w:color="auto" w:fill="FFFFFF"/>
            <w:vAlign w:val="center"/>
          </w:tcPr>
          <w:p w14:paraId="699ADA1D" w14:textId="77777777" w:rsidR="00254993" w:rsidRPr="00203043" w:rsidRDefault="00254993" w:rsidP="0088125B">
            <w:pPr>
              <w:pStyle w:val="TableParagraph"/>
              <w:spacing w:before="120" w:after="120"/>
              <w:ind w:left="57" w:right="57"/>
              <w:rPr>
                <w:rFonts w:ascii="Arial Narrow" w:eastAsia="Times New Roman" w:hAnsi="Arial Narrow" w:cs="Calibri"/>
                <w:kern w:val="3"/>
                <w:lang w:val="es-CO"/>
              </w:rPr>
            </w:pPr>
            <w:r w:rsidRPr="00203043">
              <w:rPr>
                <w:rFonts w:ascii="Arial Narrow" w:eastAsia="Times New Roman" w:hAnsi="Arial Narrow" w:cs="Calibri"/>
                <w:kern w:val="3"/>
                <w:lang w:val="es-CO"/>
              </w:rPr>
              <w:t>El seguimiento a las actividades posteriores a la liquidación de los contratos</w:t>
            </w:r>
          </w:p>
        </w:tc>
        <w:tc>
          <w:tcPr>
            <w:tcW w:w="3066" w:type="dxa"/>
            <w:shd w:val="clear" w:color="auto" w:fill="FFFFFF"/>
            <w:vAlign w:val="center"/>
          </w:tcPr>
          <w:p w14:paraId="74AE8065" w14:textId="77777777" w:rsidR="00254993" w:rsidRPr="00203043" w:rsidRDefault="00254993" w:rsidP="0088125B">
            <w:pPr>
              <w:pStyle w:val="TableParagraph"/>
              <w:spacing w:before="120" w:after="120"/>
              <w:ind w:left="57" w:right="57"/>
              <w:rPr>
                <w:rFonts w:ascii="Arial Narrow" w:eastAsia="Times New Roman" w:hAnsi="Arial Narrow" w:cs="Calibri"/>
                <w:kern w:val="3"/>
                <w:lang w:val="es-CO"/>
              </w:rPr>
            </w:pPr>
            <w:r w:rsidRPr="00203043">
              <w:rPr>
                <w:rFonts w:ascii="Arial Narrow" w:eastAsia="Times New Roman" w:hAnsi="Arial Narrow" w:cs="Calibri"/>
                <w:kern w:val="3"/>
                <w:lang w:val="es-CO"/>
              </w:rPr>
              <w:t>Supervisor o interventor del contrato.</w:t>
            </w:r>
          </w:p>
          <w:p w14:paraId="6580982D" w14:textId="77777777" w:rsidR="00254993" w:rsidRPr="00203043" w:rsidRDefault="00254993" w:rsidP="0088125B">
            <w:pPr>
              <w:pStyle w:val="TableParagraph"/>
              <w:tabs>
                <w:tab w:val="left" w:pos="889"/>
                <w:tab w:val="left" w:pos="1339"/>
                <w:tab w:val="left" w:pos="2760"/>
              </w:tabs>
              <w:spacing w:before="120" w:after="120"/>
              <w:ind w:left="57" w:right="57"/>
              <w:rPr>
                <w:rFonts w:ascii="Arial Narrow" w:eastAsia="Times New Roman" w:hAnsi="Arial Narrow" w:cs="Calibri"/>
                <w:kern w:val="3"/>
                <w:lang w:val="es-CO"/>
              </w:rPr>
            </w:pPr>
            <w:r w:rsidRPr="00203043">
              <w:rPr>
                <w:rFonts w:ascii="Arial Narrow" w:eastAsia="Times New Roman" w:hAnsi="Arial Narrow" w:cs="Calibri"/>
                <w:kern w:val="3"/>
                <w:lang w:val="es-CO"/>
              </w:rPr>
              <w:t>Grupo</w:t>
            </w:r>
            <w:r w:rsidR="00203043">
              <w:rPr>
                <w:rFonts w:ascii="Arial Narrow" w:eastAsia="Times New Roman" w:hAnsi="Arial Narrow" w:cs="Calibri"/>
                <w:kern w:val="3"/>
                <w:lang w:val="es-CO"/>
              </w:rPr>
              <w:t xml:space="preserve"> </w:t>
            </w:r>
            <w:r w:rsidRPr="00203043">
              <w:rPr>
                <w:rFonts w:ascii="Arial Narrow" w:eastAsia="Times New Roman" w:hAnsi="Arial Narrow" w:cs="Calibri"/>
                <w:kern w:val="3"/>
                <w:lang w:val="es-CO"/>
              </w:rPr>
              <w:t>de</w:t>
            </w:r>
            <w:r w:rsidR="00203043">
              <w:rPr>
                <w:rFonts w:ascii="Arial Narrow" w:eastAsia="Times New Roman" w:hAnsi="Arial Narrow" w:cs="Calibri"/>
                <w:kern w:val="3"/>
                <w:lang w:val="es-CO"/>
              </w:rPr>
              <w:t xml:space="preserve"> </w:t>
            </w:r>
            <w:r w:rsidRPr="00203043">
              <w:rPr>
                <w:rFonts w:ascii="Arial Narrow" w:eastAsia="Times New Roman" w:hAnsi="Arial Narrow" w:cs="Calibri"/>
                <w:kern w:val="3"/>
                <w:lang w:val="es-CO"/>
              </w:rPr>
              <w:t>Contratos</w:t>
            </w:r>
          </w:p>
          <w:p w14:paraId="115AEF5C" w14:textId="77777777" w:rsidR="00254993" w:rsidRPr="00203043" w:rsidRDefault="00254993" w:rsidP="0088125B">
            <w:pPr>
              <w:pStyle w:val="TableParagraph"/>
              <w:tabs>
                <w:tab w:val="left" w:pos="889"/>
                <w:tab w:val="left" w:pos="1339"/>
                <w:tab w:val="left" w:pos="2760"/>
              </w:tabs>
              <w:spacing w:before="120" w:after="120"/>
              <w:ind w:left="57" w:right="57"/>
              <w:rPr>
                <w:rFonts w:ascii="Arial Narrow" w:eastAsia="Times New Roman" w:hAnsi="Arial Narrow" w:cs="Calibri"/>
                <w:kern w:val="3"/>
                <w:lang w:val="es-CO"/>
              </w:rPr>
            </w:pPr>
            <w:r w:rsidRPr="00203043">
              <w:rPr>
                <w:rFonts w:ascii="Arial Narrow" w:eastAsia="Times New Roman" w:hAnsi="Arial Narrow" w:cs="Calibri"/>
                <w:kern w:val="3"/>
                <w:lang w:val="es-CO"/>
              </w:rPr>
              <w:t>Oficina Asesora Jurídica.</w:t>
            </w:r>
          </w:p>
          <w:p w14:paraId="689D5D4F" w14:textId="77777777" w:rsidR="00254993" w:rsidRPr="00203043" w:rsidRDefault="00254993" w:rsidP="0088125B">
            <w:pPr>
              <w:pStyle w:val="TableParagraph"/>
              <w:spacing w:before="120" w:after="120"/>
              <w:ind w:left="57" w:right="57"/>
              <w:rPr>
                <w:rFonts w:ascii="Arial Narrow" w:eastAsia="Times New Roman" w:hAnsi="Arial Narrow" w:cs="Calibri"/>
                <w:kern w:val="3"/>
                <w:lang w:val="es-CO"/>
              </w:rPr>
            </w:pPr>
            <w:r w:rsidRPr="00203043">
              <w:rPr>
                <w:rFonts w:ascii="Arial Narrow" w:eastAsia="Times New Roman" w:hAnsi="Arial Narrow" w:cs="Calibri"/>
                <w:kern w:val="3"/>
                <w:lang w:val="es-CO"/>
              </w:rPr>
              <w:t>Ordenador del gasto</w:t>
            </w:r>
          </w:p>
        </w:tc>
        <w:tc>
          <w:tcPr>
            <w:tcW w:w="4759" w:type="dxa"/>
            <w:shd w:val="clear" w:color="auto" w:fill="FFFFFF"/>
            <w:vAlign w:val="center"/>
          </w:tcPr>
          <w:p w14:paraId="78118513" w14:textId="77777777" w:rsidR="0035301C" w:rsidRDefault="00254993" w:rsidP="0088125B">
            <w:pPr>
              <w:pStyle w:val="TableParagraph"/>
              <w:spacing w:before="120" w:after="120"/>
              <w:ind w:left="57" w:right="57"/>
              <w:jc w:val="both"/>
              <w:rPr>
                <w:rFonts w:ascii="Arial Narrow" w:eastAsia="Times New Roman" w:hAnsi="Arial Narrow" w:cs="Calibri"/>
                <w:kern w:val="3"/>
                <w:lang w:val="es-CO"/>
              </w:rPr>
            </w:pPr>
            <w:r w:rsidRPr="00203043">
              <w:rPr>
                <w:rFonts w:ascii="Arial Narrow" w:eastAsia="Times New Roman" w:hAnsi="Arial Narrow" w:cs="Calibri"/>
                <w:kern w:val="3"/>
                <w:lang w:val="es-CO"/>
              </w:rPr>
              <w:t>Realizar control y vigilancia post contractual</w:t>
            </w:r>
          </w:p>
          <w:p w14:paraId="532B20E3" w14:textId="77777777" w:rsidR="00254993" w:rsidRPr="00203043" w:rsidRDefault="00254993" w:rsidP="0088125B">
            <w:pPr>
              <w:pStyle w:val="TableParagraph"/>
              <w:spacing w:before="120" w:after="120"/>
              <w:ind w:left="57" w:right="57"/>
              <w:jc w:val="both"/>
              <w:rPr>
                <w:rFonts w:ascii="Arial Narrow" w:eastAsia="Times New Roman" w:hAnsi="Arial Narrow" w:cs="Calibri"/>
                <w:kern w:val="3"/>
                <w:lang w:val="es-CO"/>
              </w:rPr>
            </w:pPr>
            <w:r w:rsidRPr="00203043">
              <w:rPr>
                <w:rFonts w:ascii="Arial Narrow" w:eastAsia="Times New Roman" w:hAnsi="Arial Narrow" w:cs="Calibri"/>
                <w:kern w:val="3"/>
                <w:lang w:val="es-CO"/>
              </w:rPr>
              <w:t xml:space="preserve">Velar por la protección de los intereses patrimoniales de la entidad </w:t>
            </w:r>
          </w:p>
          <w:p w14:paraId="38998F63" w14:textId="77777777" w:rsidR="00254993" w:rsidRPr="00203043" w:rsidRDefault="00254993" w:rsidP="0088125B">
            <w:pPr>
              <w:pStyle w:val="TableParagraph"/>
              <w:spacing w:before="120" w:after="120"/>
              <w:ind w:left="57" w:right="57"/>
              <w:jc w:val="both"/>
              <w:rPr>
                <w:rFonts w:ascii="Arial Narrow" w:eastAsia="Times New Roman" w:hAnsi="Arial Narrow" w:cs="Calibri"/>
                <w:kern w:val="3"/>
                <w:lang w:val="es-CO"/>
              </w:rPr>
            </w:pPr>
            <w:r w:rsidRPr="00203043">
              <w:rPr>
                <w:rFonts w:ascii="Arial Narrow" w:eastAsia="Times New Roman" w:hAnsi="Arial Narrow" w:cs="Calibri"/>
                <w:kern w:val="3"/>
                <w:lang w:val="es-CO"/>
              </w:rPr>
              <w:t>Iniciar las acciones conducentes para obtener la efectividad de las garantías</w:t>
            </w:r>
            <w:r w:rsidR="00C63593" w:rsidRPr="00203043">
              <w:rPr>
                <w:rStyle w:val="Refdenotaalpie"/>
                <w:rFonts w:ascii="Arial Narrow" w:eastAsia="Times New Roman" w:hAnsi="Arial Narrow" w:cs="Calibri"/>
                <w:kern w:val="3"/>
                <w:lang w:val="es-CO"/>
              </w:rPr>
              <w:footnoteReference w:id="12"/>
            </w:r>
            <w:r w:rsidR="00F76618" w:rsidRPr="00203043">
              <w:rPr>
                <w:rFonts w:ascii="Arial Narrow" w:eastAsia="Times New Roman" w:hAnsi="Arial Narrow" w:cs="Calibri"/>
                <w:kern w:val="3"/>
                <w:lang w:val="es-CO"/>
              </w:rPr>
              <w:t xml:space="preserve">: supervisor informa incumplimiento, ordenador del gasto lidera audiencia, equipo de contratos </w:t>
            </w:r>
            <w:r w:rsidR="00C63593" w:rsidRPr="00203043">
              <w:rPr>
                <w:rFonts w:ascii="Arial Narrow" w:eastAsia="Times New Roman" w:hAnsi="Arial Narrow" w:cs="Calibri"/>
                <w:kern w:val="3"/>
                <w:lang w:val="es-CO"/>
              </w:rPr>
              <w:t xml:space="preserve">la convoca y </w:t>
            </w:r>
            <w:r w:rsidR="00F76618" w:rsidRPr="00203043">
              <w:rPr>
                <w:rFonts w:ascii="Arial Narrow" w:eastAsia="Times New Roman" w:hAnsi="Arial Narrow" w:cs="Calibri"/>
                <w:kern w:val="3"/>
                <w:lang w:val="es-CO"/>
              </w:rPr>
              <w:t>proyecta acto administrativo</w:t>
            </w:r>
            <w:r w:rsidR="00C63593" w:rsidRPr="00203043">
              <w:rPr>
                <w:rFonts w:ascii="Arial Narrow" w:eastAsia="Times New Roman" w:hAnsi="Arial Narrow" w:cs="Calibri"/>
                <w:kern w:val="3"/>
                <w:lang w:val="es-CO"/>
              </w:rPr>
              <w:t xml:space="preserve">, OAJ realiza defensa judicial </w:t>
            </w:r>
          </w:p>
          <w:p w14:paraId="761EAA85" w14:textId="77777777" w:rsidR="00254993" w:rsidRPr="00203043" w:rsidRDefault="00254993" w:rsidP="0088125B">
            <w:pPr>
              <w:pStyle w:val="TableParagraph"/>
              <w:spacing w:before="120" w:after="120"/>
              <w:ind w:left="57" w:right="57"/>
              <w:jc w:val="both"/>
              <w:rPr>
                <w:rFonts w:ascii="Arial Narrow" w:eastAsia="Times New Roman" w:hAnsi="Arial Narrow" w:cs="Calibri"/>
                <w:kern w:val="3"/>
                <w:lang w:val="es-CO"/>
              </w:rPr>
            </w:pPr>
            <w:r w:rsidRPr="00203043">
              <w:rPr>
                <w:rFonts w:ascii="Arial Narrow" w:eastAsia="Times New Roman" w:hAnsi="Arial Narrow" w:cs="Calibri"/>
                <w:kern w:val="3"/>
                <w:lang w:val="es-CO"/>
              </w:rPr>
              <w:t>Dejar constancia del cierre del proceso de contratación</w:t>
            </w:r>
          </w:p>
        </w:tc>
      </w:tr>
    </w:tbl>
    <w:p w14:paraId="0E1B116F" w14:textId="77777777" w:rsidR="0005766D" w:rsidRPr="00273D89" w:rsidRDefault="0005766D" w:rsidP="00190562">
      <w:pPr>
        <w:pStyle w:val="Ttulo3"/>
        <w:numPr>
          <w:ilvl w:val="2"/>
          <w:numId w:val="14"/>
        </w:numPr>
        <w:tabs>
          <w:tab w:val="clear" w:pos="340"/>
        </w:tabs>
        <w:ind w:left="680" w:hanging="680"/>
      </w:pPr>
      <w:bookmarkStart w:id="29" w:name="_Toc113348891"/>
      <w:r w:rsidRPr="00273D89">
        <w:t>Administrar las controversias y la solución de conflictos derivados de los Procesos de Contratación.</w:t>
      </w:r>
      <w:bookmarkEnd w:id="29"/>
    </w:p>
    <w:p w14:paraId="3F787E61" w14:textId="5FDB2B99" w:rsidR="00C351A3" w:rsidRPr="00203043" w:rsidRDefault="00C351A3" w:rsidP="00203043">
      <w:pPr>
        <w:pStyle w:val="Textoindependiente"/>
        <w:spacing w:before="120" w:line="240" w:lineRule="auto"/>
        <w:jc w:val="both"/>
        <w:rPr>
          <w:rFonts w:ascii="Arial Narrow" w:hAnsi="Arial Narrow" w:cs="Calibri"/>
        </w:rPr>
      </w:pPr>
      <w:r w:rsidRPr="00203043">
        <w:rPr>
          <w:rFonts w:ascii="Arial Narrow" w:hAnsi="Arial Narrow" w:cs="Calibri"/>
        </w:rPr>
        <w:t>En</w:t>
      </w:r>
      <w:r w:rsidRPr="00203043">
        <w:rPr>
          <w:rFonts w:ascii="Arial Narrow" w:hAnsi="Arial Narrow" w:cs="Calibri"/>
          <w:spacing w:val="1"/>
        </w:rPr>
        <w:t xml:space="preserve"> </w:t>
      </w:r>
      <w:r w:rsidRPr="00203043">
        <w:rPr>
          <w:rFonts w:ascii="Arial Narrow" w:hAnsi="Arial Narrow" w:cs="Calibri"/>
        </w:rPr>
        <w:t>el</w:t>
      </w:r>
      <w:r w:rsidRPr="00203043">
        <w:rPr>
          <w:rFonts w:ascii="Arial Narrow" w:hAnsi="Arial Narrow" w:cs="Calibri"/>
          <w:spacing w:val="1"/>
        </w:rPr>
        <w:t xml:space="preserve"> </w:t>
      </w:r>
      <w:r w:rsidRPr="00203043">
        <w:rPr>
          <w:rFonts w:ascii="Arial Narrow" w:hAnsi="Arial Narrow" w:cs="Calibri"/>
        </w:rPr>
        <w:t>escenario</w:t>
      </w:r>
      <w:r w:rsidRPr="00203043">
        <w:rPr>
          <w:rFonts w:ascii="Arial Narrow" w:hAnsi="Arial Narrow" w:cs="Calibri"/>
          <w:spacing w:val="1"/>
        </w:rPr>
        <w:t xml:space="preserve"> </w:t>
      </w:r>
      <w:r w:rsidRPr="00203043">
        <w:rPr>
          <w:rFonts w:ascii="Arial Narrow" w:hAnsi="Arial Narrow" w:cs="Calibri"/>
        </w:rPr>
        <w:t>de</w:t>
      </w:r>
      <w:r w:rsidRPr="00203043">
        <w:rPr>
          <w:rFonts w:ascii="Arial Narrow" w:hAnsi="Arial Narrow" w:cs="Calibri"/>
          <w:spacing w:val="1"/>
        </w:rPr>
        <w:t xml:space="preserve"> </w:t>
      </w:r>
      <w:r w:rsidRPr="00203043">
        <w:rPr>
          <w:rFonts w:ascii="Arial Narrow" w:hAnsi="Arial Narrow" w:cs="Calibri"/>
        </w:rPr>
        <w:t>los</w:t>
      </w:r>
      <w:r w:rsidRPr="00203043">
        <w:rPr>
          <w:rFonts w:ascii="Arial Narrow" w:hAnsi="Arial Narrow" w:cs="Calibri"/>
          <w:spacing w:val="1"/>
        </w:rPr>
        <w:t xml:space="preserve"> </w:t>
      </w:r>
      <w:r w:rsidRPr="00203043">
        <w:rPr>
          <w:rFonts w:ascii="Arial Narrow" w:hAnsi="Arial Narrow" w:cs="Calibri"/>
        </w:rPr>
        <w:t>procesos</w:t>
      </w:r>
      <w:r w:rsidRPr="00203043">
        <w:rPr>
          <w:rFonts w:ascii="Arial Narrow" w:hAnsi="Arial Narrow" w:cs="Calibri"/>
          <w:spacing w:val="1"/>
        </w:rPr>
        <w:t xml:space="preserve"> </w:t>
      </w:r>
      <w:r w:rsidRPr="00203043">
        <w:rPr>
          <w:rFonts w:ascii="Arial Narrow" w:hAnsi="Arial Narrow" w:cs="Calibri"/>
        </w:rPr>
        <w:t>de</w:t>
      </w:r>
      <w:r w:rsidRPr="00203043">
        <w:rPr>
          <w:rFonts w:ascii="Arial Narrow" w:hAnsi="Arial Narrow" w:cs="Calibri"/>
          <w:spacing w:val="1"/>
        </w:rPr>
        <w:t xml:space="preserve"> </w:t>
      </w:r>
      <w:r w:rsidRPr="00203043">
        <w:rPr>
          <w:rFonts w:ascii="Arial Narrow" w:hAnsi="Arial Narrow" w:cs="Calibri"/>
        </w:rPr>
        <w:t>selección</w:t>
      </w:r>
      <w:r w:rsidRPr="00203043">
        <w:rPr>
          <w:rFonts w:ascii="Arial Narrow" w:hAnsi="Arial Narrow" w:cs="Calibri"/>
          <w:spacing w:val="1"/>
        </w:rPr>
        <w:t xml:space="preserve"> </w:t>
      </w:r>
      <w:r w:rsidRPr="00203043">
        <w:rPr>
          <w:rFonts w:ascii="Arial Narrow" w:hAnsi="Arial Narrow" w:cs="Calibri"/>
        </w:rPr>
        <w:t>de</w:t>
      </w:r>
      <w:r w:rsidRPr="00203043">
        <w:rPr>
          <w:rFonts w:ascii="Arial Narrow" w:hAnsi="Arial Narrow" w:cs="Calibri"/>
          <w:spacing w:val="1"/>
        </w:rPr>
        <w:t xml:space="preserve"> </w:t>
      </w:r>
      <w:r w:rsidRPr="00203043">
        <w:rPr>
          <w:rFonts w:ascii="Arial Narrow" w:hAnsi="Arial Narrow" w:cs="Calibri"/>
        </w:rPr>
        <w:t>contratistas,</w:t>
      </w:r>
      <w:r w:rsidRPr="00203043">
        <w:rPr>
          <w:rFonts w:ascii="Arial Narrow" w:hAnsi="Arial Narrow" w:cs="Calibri"/>
          <w:spacing w:val="1"/>
        </w:rPr>
        <w:t xml:space="preserve"> </w:t>
      </w:r>
      <w:r w:rsidRPr="00203043">
        <w:rPr>
          <w:rFonts w:ascii="Arial Narrow" w:hAnsi="Arial Narrow" w:cs="Calibri"/>
        </w:rPr>
        <w:t>las</w:t>
      </w:r>
      <w:r w:rsidRPr="00203043">
        <w:rPr>
          <w:rFonts w:ascii="Arial Narrow" w:hAnsi="Arial Narrow" w:cs="Calibri"/>
          <w:spacing w:val="1"/>
        </w:rPr>
        <w:t xml:space="preserve"> </w:t>
      </w:r>
      <w:r w:rsidRPr="00203043">
        <w:rPr>
          <w:rFonts w:ascii="Arial Narrow" w:hAnsi="Arial Narrow" w:cs="Calibri"/>
        </w:rPr>
        <w:t>controversias</w:t>
      </w:r>
      <w:r w:rsidRPr="00203043">
        <w:rPr>
          <w:rFonts w:ascii="Arial Narrow" w:hAnsi="Arial Narrow" w:cs="Calibri"/>
          <w:spacing w:val="1"/>
        </w:rPr>
        <w:t xml:space="preserve"> </w:t>
      </w:r>
      <w:r w:rsidRPr="00203043">
        <w:rPr>
          <w:rFonts w:ascii="Arial Narrow" w:hAnsi="Arial Narrow" w:cs="Calibri"/>
        </w:rPr>
        <w:t>giran,</w:t>
      </w:r>
      <w:r w:rsidR="005D163F">
        <w:rPr>
          <w:rFonts w:ascii="Arial Narrow" w:hAnsi="Arial Narrow" w:cs="Calibri"/>
        </w:rPr>
        <w:t xml:space="preserve"> </w:t>
      </w:r>
      <w:r w:rsidRPr="00203043">
        <w:rPr>
          <w:rFonts w:ascii="Arial Narrow" w:hAnsi="Arial Narrow" w:cs="Calibri"/>
          <w:spacing w:val="-60"/>
        </w:rPr>
        <w:t xml:space="preserve"> </w:t>
      </w:r>
      <w:r w:rsidRPr="00203043">
        <w:rPr>
          <w:rFonts w:ascii="Arial Narrow" w:hAnsi="Arial Narrow" w:cs="Calibri"/>
        </w:rPr>
        <w:t>principalmente, alrededor de la legalidad del acto administrativo de adjudicación. Para dirimir dicha</w:t>
      </w:r>
      <w:r w:rsidRPr="00203043">
        <w:rPr>
          <w:rFonts w:ascii="Arial Narrow" w:hAnsi="Arial Narrow" w:cs="Calibri"/>
          <w:spacing w:val="1"/>
        </w:rPr>
        <w:t xml:space="preserve"> </w:t>
      </w:r>
      <w:r w:rsidRPr="00203043">
        <w:rPr>
          <w:rFonts w:ascii="Arial Narrow" w:hAnsi="Arial Narrow" w:cs="Calibri"/>
        </w:rPr>
        <w:t>controversia,</w:t>
      </w:r>
      <w:r w:rsidRPr="00203043">
        <w:rPr>
          <w:rFonts w:ascii="Arial Narrow" w:hAnsi="Arial Narrow" w:cs="Calibri"/>
          <w:spacing w:val="15"/>
        </w:rPr>
        <w:t xml:space="preserve"> </w:t>
      </w:r>
      <w:r w:rsidRPr="00203043">
        <w:rPr>
          <w:rFonts w:ascii="Arial Narrow" w:hAnsi="Arial Narrow" w:cs="Calibri"/>
        </w:rPr>
        <w:t>el</w:t>
      </w:r>
      <w:r w:rsidRPr="00203043">
        <w:rPr>
          <w:rFonts w:ascii="Arial Narrow" w:hAnsi="Arial Narrow" w:cs="Calibri"/>
          <w:spacing w:val="13"/>
        </w:rPr>
        <w:t xml:space="preserve"> </w:t>
      </w:r>
      <w:r w:rsidRPr="00203043">
        <w:rPr>
          <w:rFonts w:ascii="Arial Narrow" w:hAnsi="Arial Narrow" w:cs="Calibri"/>
        </w:rPr>
        <w:t>interesado</w:t>
      </w:r>
      <w:r w:rsidRPr="00203043">
        <w:rPr>
          <w:rFonts w:ascii="Arial Narrow" w:hAnsi="Arial Narrow" w:cs="Calibri"/>
          <w:spacing w:val="13"/>
        </w:rPr>
        <w:t xml:space="preserve"> </w:t>
      </w:r>
      <w:r w:rsidRPr="00203043">
        <w:rPr>
          <w:rFonts w:ascii="Arial Narrow" w:hAnsi="Arial Narrow" w:cs="Calibri"/>
        </w:rPr>
        <w:t>en</w:t>
      </w:r>
      <w:r w:rsidRPr="00203043">
        <w:rPr>
          <w:rFonts w:ascii="Arial Narrow" w:hAnsi="Arial Narrow" w:cs="Calibri"/>
          <w:spacing w:val="13"/>
        </w:rPr>
        <w:t xml:space="preserve"> </w:t>
      </w:r>
      <w:r w:rsidRPr="00203043">
        <w:rPr>
          <w:rFonts w:ascii="Arial Narrow" w:hAnsi="Arial Narrow" w:cs="Calibri"/>
        </w:rPr>
        <w:t>demandar</w:t>
      </w:r>
      <w:r w:rsidRPr="00203043">
        <w:rPr>
          <w:rFonts w:ascii="Arial Narrow" w:hAnsi="Arial Narrow" w:cs="Calibri"/>
          <w:spacing w:val="12"/>
        </w:rPr>
        <w:t xml:space="preserve"> </w:t>
      </w:r>
      <w:r w:rsidRPr="00203043">
        <w:rPr>
          <w:rFonts w:ascii="Arial Narrow" w:hAnsi="Arial Narrow" w:cs="Calibri"/>
        </w:rPr>
        <w:t>el</w:t>
      </w:r>
      <w:r w:rsidRPr="00203043">
        <w:rPr>
          <w:rFonts w:ascii="Arial Narrow" w:hAnsi="Arial Narrow" w:cs="Calibri"/>
          <w:spacing w:val="13"/>
        </w:rPr>
        <w:t xml:space="preserve"> </w:t>
      </w:r>
      <w:r w:rsidRPr="00203043">
        <w:rPr>
          <w:rFonts w:ascii="Arial Narrow" w:hAnsi="Arial Narrow" w:cs="Calibri"/>
        </w:rPr>
        <w:t>restablecimiento</w:t>
      </w:r>
      <w:r w:rsidRPr="00203043">
        <w:rPr>
          <w:rFonts w:ascii="Arial Narrow" w:hAnsi="Arial Narrow" w:cs="Calibri"/>
          <w:spacing w:val="13"/>
        </w:rPr>
        <w:t xml:space="preserve"> </w:t>
      </w:r>
      <w:r w:rsidRPr="00203043">
        <w:rPr>
          <w:rFonts w:ascii="Arial Narrow" w:hAnsi="Arial Narrow" w:cs="Calibri"/>
        </w:rPr>
        <w:t>del</w:t>
      </w:r>
      <w:r w:rsidRPr="00203043">
        <w:rPr>
          <w:rFonts w:ascii="Arial Narrow" w:hAnsi="Arial Narrow" w:cs="Calibri"/>
          <w:spacing w:val="13"/>
        </w:rPr>
        <w:t xml:space="preserve"> </w:t>
      </w:r>
      <w:r w:rsidRPr="00203043">
        <w:rPr>
          <w:rFonts w:ascii="Arial Narrow" w:hAnsi="Arial Narrow" w:cs="Calibri"/>
        </w:rPr>
        <w:t>derecho</w:t>
      </w:r>
      <w:r w:rsidRPr="00203043">
        <w:rPr>
          <w:rFonts w:ascii="Arial Narrow" w:hAnsi="Arial Narrow" w:cs="Calibri"/>
          <w:spacing w:val="13"/>
        </w:rPr>
        <w:t xml:space="preserve"> </w:t>
      </w:r>
      <w:r w:rsidRPr="00203043">
        <w:rPr>
          <w:rFonts w:ascii="Arial Narrow" w:hAnsi="Arial Narrow" w:cs="Calibri"/>
        </w:rPr>
        <w:t>debe</w:t>
      </w:r>
      <w:r w:rsidRPr="00203043">
        <w:rPr>
          <w:rFonts w:ascii="Arial Narrow" w:hAnsi="Arial Narrow" w:cs="Calibri"/>
          <w:spacing w:val="13"/>
        </w:rPr>
        <w:t xml:space="preserve"> </w:t>
      </w:r>
      <w:r w:rsidRPr="00203043">
        <w:rPr>
          <w:rFonts w:ascii="Arial Narrow" w:hAnsi="Arial Narrow" w:cs="Calibri"/>
        </w:rPr>
        <w:t>acudir,</w:t>
      </w:r>
      <w:r w:rsidRPr="00203043">
        <w:rPr>
          <w:rFonts w:ascii="Arial Narrow" w:hAnsi="Arial Narrow" w:cs="Calibri"/>
          <w:spacing w:val="12"/>
        </w:rPr>
        <w:t xml:space="preserve"> </w:t>
      </w:r>
      <w:r w:rsidRPr="00203043">
        <w:rPr>
          <w:rFonts w:ascii="Arial Narrow" w:hAnsi="Arial Narrow" w:cs="Calibri"/>
        </w:rPr>
        <w:t>como requisito</w:t>
      </w:r>
      <w:r w:rsidRPr="00203043">
        <w:rPr>
          <w:rFonts w:ascii="Arial Narrow" w:hAnsi="Arial Narrow" w:cs="Calibri"/>
          <w:spacing w:val="1"/>
        </w:rPr>
        <w:t xml:space="preserve"> </w:t>
      </w:r>
      <w:r w:rsidRPr="00203043">
        <w:rPr>
          <w:rFonts w:ascii="Arial Narrow" w:hAnsi="Arial Narrow" w:cs="Calibri"/>
        </w:rPr>
        <w:t>previo</w:t>
      </w:r>
      <w:r w:rsidRPr="00203043">
        <w:rPr>
          <w:rFonts w:ascii="Arial Narrow" w:hAnsi="Arial Narrow" w:cs="Calibri"/>
          <w:spacing w:val="1"/>
        </w:rPr>
        <w:t xml:space="preserve"> </w:t>
      </w:r>
      <w:r w:rsidRPr="00203043">
        <w:rPr>
          <w:rFonts w:ascii="Arial Narrow" w:hAnsi="Arial Narrow" w:cs="Calibri"/>
        </w:rPr>
        <w:t>para acceder a la</w:t>
      </w:r>
      <w:r w:rsidRPr="00203043">
        <w:rPr>
          <w:rFonts w:ascii="Arial Narrow" w:hAnsi="Arial Narrow" w:cs="Calibri"/>
          <w:spacing w:val="1"/>
        </w:rPr>
        <w:t xml:space="preserve"> </w:t>
      </w:r>
      <w:r w:rsidRPr="00203043">
        <w:rPr>
          <w:rFonts w:ascii="Arial Narrow" w:hAnsi="Arial Narrow" w:cs="Calibri"/>
        </w:rPr>
        <w:t>administración</w:t>
      </w:r>
      <w:r w:rsidRPr="00203043">
        <w:rPr>
          <w:rFonts w:ascii="Arial Narrow" w:hAnsi="Arial Narrow" w:cs="Calibri"/>
          <w:spacing w:val="1"/>
        </w:rPr>
        <w:t xml:space="preserve"> </w:t>
      </w:r>
      <w:r w:rsidRPr="00203043">
        <w:rPr>
          <w:rFonts w:ascii="Arial Narrow" w:hAnsi="Arial Narrow" w:cs="Calibri"/>
        </w:rPr>
        <w:t>de justicia, a la</w:t>
      </w:r>
      <w:r w:rsidRPr="00203043">
        <w:rPr>
          <w:rFonts w:ascii="Arial Narrow" w:hAnsi="Arial Narrow" w:cs="Calibri"/>
          <w:spacing w:val="1"/>
        </w:rPr>
        <w:t xml:space="preserve"> </w:t>
      </w:r>
      <w:r w:rsidRPr="00203043">
        <w:rPr>
          <w:rFonts w:ascii="Arial Narrow" w:hAnsi="Arial Narrow" w:cs="Calibri"/>
        </w:rPr>
        <w:t>conciliación</w:t>
      </w:r>
      <w:r w:rsidRPr="00203043">
        <w:rPr>
          <w:rFonts w:ascii="Arial Narrow" w:hAnsi="Arial Narrow" w:cs="Calibri"/>
          <w:spacing w:val="1"/>
        </w:rPr>
        <w:t xml:space="preserve"> </w:t>
      </w:r>
      <w:r w:rsidRPr="00203043">
        <w:rPr>
          <w:rFonts w:ascii="Arial Narrow" w:hAnsi="Arial Narrow" w:cs="Calibri"/>
        </w:rPr>
        <w:t>extrajudicial en</w:t>
      </w:r>
      <w:r w:rsidRPr="00203043">
        <w:rPr>
          <w:rFonts w:ascii="Arial Narrow" w:hAnsi="Arial Narrow" w:cs="Calibri"/>
          <w:spacing w:val="1"/>
        </w:rPr>
        <w:t xml:space="preserve"> </w:t>
      </w:r>
      <w:r w:rsidRPr="00203043">
        <w:rPr>
          <w:rFonts w:ascii="Arial Narrow" w:hAnsi="Arial Narrow" w:cs="Calibri"/>
        </w:rPr>
        <w:t>derecho según las reglas generales. Le corresponde, entonces, al Comité de Conciliación de la</w:t>
      </w:r>
      <w:r w:rsidRPr="00203043">
        <w:rPr>
          <w:rFonts w:ascii="Arial Narrow" w:hAnsi="Arial Narrow" w:cs="Calibri"/>
          <w:spacing w:val="1"/>
        </w:rPr>
        <w:t xml:space="preserve"> </w:t>
      </w:r>
      <w:r w:rsidRPr="00203043">
        <w:rPr>
          <w:rFonts w:ascii="Arial Narrow" w:hAnsi="Arial Narrow" w:cs="Calibri"/>
        </w:rPr>
        <w:t>entidad,</w:t>
      </w:r>
      <w:r w:rsidRPr="00203043">
        <w:rPr>
          <w:rFonts w:ascii="Arial Narrow" w:hAnsi="Arial Narrow" w:cs="Calibri"/>
          <w:spacing w:val="-1"/>
        </w:rPr>
        <w:t xml:space="preserve"> </w:t>
      </w:r>
      <w:r w:rsidRPr="00203043">
        <w:rPr>
          <w:rFonts w:ascii="Arial Narrow" w:hAnsi="Arial Narrow" w:cs="Calibri"/>
        </w:rPr>
        <w:t>estudiar,</w:t>
      </w:r>
      <w:r w:rsidRPr="00203043">
        <w:rPr>
          <w:rFonts w:ascii="Arial Narrow" w:hAnsi="Arial Narrow" w:cs="Calibri"/>
          <w:spacing w:val="1"/>
        </w:rPr>
        <w:t xml:space="preserve"> </w:t>
      </w:r>
      <w:r w:rsidRPr="00203043">
        <w:rPr>
          <w:rFonts w:ascii="Arial Narrow" w:hAnsi="Arial Narrow" w:cs="Calibri"/>
        </w:rPr>
        <w:t>caso</w:t>
      </w:r>
      <w:r w:rsidRPr="00203043">
        <w:rPr>
          <w:rFonts w:ascii="Arial Narrow" w:hAnsi="Arial Narrow" w:cs="Calibri"/>
          <w:spacing w:val="-1"/>
        </w:rPr>
        <w:t xml:space="preserve"> </w:t>
      </w:r>
      <w:r w:rsidRPr="00203043">
        <w:rPr>
          <w:rFonts w:ascii="Arial Narrow" w:hAnsi="Arial Narrow" w:cs="Calibri"/>
        </w:rPr>
        <w:t>a</w:t>
      </w:r>
      <w:r w:rsidRPr="00203043">
        <w:rPr>
          <w:rFonts w:ascii="Arial Narrow" w:hAnsi="Arial Narrow" w:cs="Calibri"/>
          <w:spacing w:val="-3"/>
        </w:rPr>
        <w:t xml:space="preserve"> </w:t>
      </w:r>
      <w:r w:rsidRPr="00203043">
        <w:rPr>
          <w:rFonts w:ascii="Arial Narrow" w:hAnsi="Arial Narrow" w:cs="Calibri"/>
        </w:rPr>
        <w:t>caso,</w:t>
      </w:r>
      <w:r w:rsidRPr="00203043">
        <w:rPr>
          <w:rFonts w:ascii="Arial Narrow" w:hAnsi="Arial Narrow" w:cs="Calibri"/>
          <w:spacing w:val="-2"/>
        </w:rPr>
        <w:t xml:space="preserve"> </w:t>
      </w:r>
      <w:r w:rsidRPr="00203043">
        <w:rPr>
          <w:rFonts w:ascii="Arial Narrow" w:hAnsi="Arial Narrow" w:cs="Calibri"/>
        </w:rPr>
        <w:t>la</w:t>
      </w:r>
      <w:r w:rsidRPr="00203043">
        <w:rPr>
          <w:rFonts w:ascii="Arial Narrow" w:hAnsi="Arial Narrow" w:cs="Calibri"/>
          <w:spacing w:val="-2"/>
        </w:rPr>
        <w:t xml:space="preserve"> </w:t>
      </w:r>
      <w:r w:rsidRPr="00203043">
        <w:rPr>
          <w:rFonts w:ascii="Arial Narrow" w:hAnsi="Arial Narrow" w:cs="Calibri"/>
        </w:rPr>
        <w:t>procedencia</w:t>
      </w:r>
      <w:r w:rsidRPr="00203043">
        <w:rPr>
          <w:rFonts w:ascii="Arial Narrow" w:hAnsi="Arial Narrow" w:cs="Calibri"/>
          <w:spacing w:val="-1"/>
        </w:rPr>
        <w:t xml:space="preserve"> </w:t>
      </w:r>
      <w:r w:rsidRPr="00203043">
        <w:rPr>
          <w:rFonts w:ascii="Arial Narrow" w:hAnsi="Arial Narrow" w:cs="Calibri"/>
        </w:rPr>
        <w:t>o</w:t>
      </w:r>
      <w:r w:rsidRPr="00203043">
        <w:rPr>
          <w:rFonts w:ascii="Arial Narrow" w:hAnsi="Arial Narrow" w:cs="Calibri"/>
          <w:spacing w:val="-3"/>
        </w:rPr>
        <w:t xml:space="preserve"> </w:t>
      </w:r>
      <w:r w:rsidRPr="00203043">
        <w:rPr>
          <w:rFonts w:ascii="Arial Narrow" w:hAnsi="Arial Narrow" w:cs="Calibri"/>
        </w:rPr>
        <w:t>no</w:t>
      </w:r>
      <w:r w:rsidRPr="00203043">
        <w:rPr>
          <w:rFonts w:ascii="Arial Narrow" w:hAnsi="Arial Narrow" w:cs="Calibri"/>
          <w:spacing w:val="-1"/>
        </w:rPr>
        <w:t xml:space="preserve"> </w:t>
      </w:r>
      <w:r w:rsidRPr="00203043">
        <w:rPr>
          <w:rFonts w:ascii="Arial Narrow" w:hAnsi="Arial Narrow" w:cs="Calibri"/>
        </w:rPr>
        <w:t>de</w:t>
      </w:r>
      <w:r w:rsidRPr="00203043">
        <w:rPr>
          <w:rFonts w:ascii="Arial Narrow" w:hAnsi="Arial Narrow" w:cs="Calibri"/>
          <w:spacing w:val="-1"/>
        </w:rPr>
        <w:t xml:space="preserve"> </w:t>
      </w:r>
      <w:r w:rsidRPr="00203043">
        <w:rPr>
          <w:rFonts w:ascii="Arial Narrow" w:hAnsi="Arial Narrow" w:cs="Calibri"/>
        </w:rPr>
        <w:t>llegar a</w:t>
      </w:r>
      <w:r w:rsidRPr="00203043">
        <w:rPr>
          <w:rFonts w:ascii="Arial Narrow" w:hAnsi="Arial Narrow" w:cs="Calibri"/>
          <w:spacing w:val="-4"/>
        </w:rPr>
        <w:t xml:space="preserve"> </w:t>
      </w:r>
      <w:r w:rsidRPr="00203043">
        <w:rPr>
          <w:rFonts w:ascii="Arial Narrow" w:hAnsi="Arial Narrow" w:cs="Calibri"/>
        </w:rPr>
        <w:t>un arreglo dentro de este escenario.</w:t>
      </w:r>
    </w:p>
    <w:p w14:paraId="0C952BC7" w14:textId="30D812D4" w:rsidR="00566A93" w:rsidRPr="00203043" w:rsidRDefault="00566A93" w:rsidP="00203043">
      <w:pPr>
        <w:pStyle w:val="Textoindependiente"/>
        <w:spacing w:before="120" w:line="240" w:lineRule="auto"/>
        <w:jc w:val="both"/>
        <w:rPr>
          <w:rFonts w:ascii="Arial Narrow" w:hAnsi="Arial Narrow" w:cs="Calibri"/>
        </w:rPr>
      </w:pPr>
      <w:r w:rsidRPr="00203043">
        <w:rPr>
          <w:rFonts w:ascii="Arial Narrow" w:hAnsi="Arial Narrow" w:cs="Calibri"/>
        </w:rPr>
        <w:t>Si no se supera la inconformidad a través de los mecanismos directos de resolución de conflictos y no existe un pacto arbitral, el contratista puede acudir a la vía judicial , incluso una vez firmado el contrato para promover la declaratoria de su nulidad, o solicitar la liquidación, como se indicó en párrafos precedentes; en estos eventos en los cuales para promover el medio de control de la acción de controversias contractuales , se debe agotar el requisito de procedibilidad de la conciliación extrajudicial.</w:t>
      </w:r>
    </w:p>
    <w:p w14:paraId="51BD3148" w14:textId="77777777" w:rsidR="00C351A3" w:rsidRDefault="00C351A3" w:rsidP="00203043">
      <w:pPr>
        <w:pStyle w:val="Textoindependiente"/>
        <w:spacing w:before="120" w:after="240" w:line="240" w:lineRule="auto"/>
        <w:jc w:val="both"/>
        <w:rPr>
          <w:rFonts w:ascii="Arial Narrow" w:hAnsi="Arial Narrow" w:cs="Calibri"/>
        </w:rPr>
      </w:pPr>
      <w:r w:rsidRPr="00203043">
        <w:rPr>
          <w:rFonts w:ascii="Arial Narrow" w:hAnsi="Arial Narrow" w:cs="Calibri"/>
        </w:rPr>
        <w:t xml:space="preserve">En lo que respecta a la ejecución y liquidación de los contratos estatales, las controversias pueden girar alrededor de múltiples variables, como presuntos incumplimientos, reclamaciones por restablecimiento económico del contrato, entre otros, para lo cual la Ley 80 de 1993 precisa que </w:t>
      </w:r>
      <w:r w:rsidR="00957C4A" w:rsidRPr="00203043">
        <w:rPr>
          <w:rFonts w:ascii="Arial Narrow" w:hAnsi="Arial Narrow" w:cs="Calibri"/>
        </w:rPr>
        <w:t>las partes</w:t>
      </w:r>
      <w:r w:rsidRPr="00203043">
        <w:rPr>
          <w:rFonts w:ascii="Arial Narrow" w:hAnsi="Arial Narrow" w:cs="Calibri"/>
        </w:rPr>
        <w:t xml:space="preserve"> podrán dirimir sus diferencias mediante el empleo de mecanismos de solución de conflictos como la conciliación, amigable composición y la transacción. La decisión acerca de acudir a estos mecanismos le corresponde, igualmente al Comité de Conciliación. Así mismo, de contener el contrato cláusula compromisoria, o de suscribirse con posterioridad un compromiso, la instancia competente será un Tribunal de Arbitramento, que habrá de integrarse de la manera como disponga la respectiva cláusula o compromiso.</w:t>
      </w:r>
    </w:p>
    <w:p w14:paraId="621875A4" w14:textId="77777777" w:rsidR="0088125B" w:rsidRDefault="0088125B" w:rsidP="00203043">
      <w:pPr>
        <w:pStyle w:val="Textoindependiente"/>
        <w:spacing w:before="120" w:after="240" w:line="240" w:lineRule="auto"/>
        <w:jc w:val="both"/>
        <w:rPr>
          <w:rFonts w:ascii="Arial Narrow" w:hAnsi="Arial Narrow" w:cs="Calibri"/>
        </w:rPr>
      </w:pPr>
    </w:p>
    <w:p w14:paraId="5F65F04A" w14:textId="77777777" w:rsidR="0088125B" w:rsidRPr="00203043" w:rsidRDefault="0088125B" w:rsidP="00203043">
      <w:pPr>
        <w:pStyle w:val="Textoindependiente"/>
        <w:spacing w:before="120" w:after="240" w:line="240" w:lineRule="auto"/>
        <w:jc w:val="both"/>
        <w:rPr>
          <w:rFonts w:ascii="Arial Narrow" w:hAnsi="Arial Narrow" w:cs="Calibri"/>
        </w:rPr>
      </w:pPr>
    </w:p>
    <w:tbl>
      <w:tblPr>
        <w:tblW w:w="974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2"/>
        <w:gridCol w:w="3261"/>
        <w:gridCol w:w="3766"/>
      </w:tblGrid>
      <w:tr w:rsidR="00C351A3" w:rsidRPr="00203043" w14:paraId="360E0947" w14:textId="77777777" w:rsidTr="0088125B">
        <w:trPr>
          <w:trHeight w:val="460"/>
        </w:trPr>
        <w:tc>
          <w:tcPr>
            <w:tcW w:w="2722" w:type="dxa"/>
            <w:shd w:val="clear" w:color="auto" w:fill="D9E2F3"/>
            <w:vAlign w:val="center"/>
          </w:tcPr>
          <w:p w14:paraId="64C02D4F" w14:textId="77777777" w:rsidR="00C351A3" w:rsidRPr="00203043" w:rsidRDefault="00C351A3" w:rsidP="00203043">
            <w:pPr>
              <w:pStyle w:val="TableParagraph"/>
              <w:spacing w:before="120" w:after="120"/>
              <w:ind w:left="57" w:right="57"/>
              <w:jc w:val="center"/>
              <w:rPr>
                <w:rFonts w:ascii="Arial Narrow" w:hAnsi="Arial Narrow" w:cs="Calibri"/>
                <w:b/>
                <w:bCs/>
                <w:sz w:val="20"/>
              </w:rPr>
            </w:pPr>
            <w:r w:rsidRPr="00203043">
              <w:rPr>
                <w:rFonts w:ascii="Arial Narrow" w:hAnsi="Arial Narrow" w:cs="Calibri"/>
                <w:b/>
                <w:bCs/>
                <w:sz w:val="20"/>
              </w:rPr>
              <w:t>ACTIVIDAD</w:t>
            </w:r>
          </w:p>
        </w:tc>
        <w:tc>
          <w:tcPr>
            <w:tcW w:w="3261" w:type="dxa"/>
            <w:shd w:val="clear" w:color="auto" w:fill="D9E2F3"/>
            <w:vAlign w:val="center"/>
          </w:tcPr>
          <w:p w14:paraId="3B971527" w14:textId="77777777" w:rsidR="00C351A3" w:rsidRPr="00203043" w:rsidRDefault="00C351A3" w:rsidP="00203043">
            <w:pPr>
              <w:pStyle w:val="TableParagraph"/>
              <w:spacing w:before="120" w:after="120"/>
              <w:ind w:left="57" w:right="57"/>
              <w:jc w:val="center"/>
              <w:rPr>
                <w:rFonts w:ascii="Arial Narrow" w:hAnsi="Arial Narrow" w:cs="Calibri"/>
                <w:b/>
                <w:bCs/>
                <w:sz w:val="20"/>
              </w:rPr>
            </w:pPr>
            <w:r w:rsidRPr="00203043">
              <w:rPr>
                <w:rFonts w:ascii="Arial Narrow" w:hAnsi="Arial Narrow" w:cs="Calibri"/>
                <w:b/>
                <w:bCs/>
                <w:sz w:val="20"/>
              </w:rPr>
              <w:t>ÁREA</w:t>
            </w:r>
            <w:r w:rsidRPr="00203043">
              <w:rPr>
                <w:rFonts w:ascii="Arial Narrow" w:hAnsi="Arial Narrow" w:cs="Calibri"/>
                <w:b/>
                <w:bCs/>
                <w:spacing w:val="-5"/>
                <w:sz w:val="20"/>
              </w:rPr>
              <w:t xml:space="preserve"> </w:t>
            </w:r>
            <w:r w:rsidRPr="00203043">
              <w:rPr>
                <w:rFonts w:ascii="Arial Narrow" w:hAnsi="Arial Narrow" w:cs="Calibri"/>
                <w:b/>
                <w:bCs/>
                <w:sz w:val="20"/>
              </w:rPr>
              <w:t>ENCARGADA</w:t>
            </w:r>
            <w:r w:rsidRPr="00203043">
              <w:rPr>
                <w:rFonts w:ascii="Arial Narrow" w:hAnsi="Arial Narrow" w:cs="Calibri"/>
                <w:b/>
                <w:bCs/>
                <w:spacing w:val="-5"/>
                <w:sz w:val="20"/>
              </w:rPr>
              <w:t xml:space="preserve"> </w:t>
            </w:r>
            <w:r w:rsidRPr="00203043">
              <w:rPr>
                <w:rFonts w:ascii="Arial Narrow" w:hAnsi="Arial Narrow" w:cs="Calibri"/>
                <w:b/>
                <w:bCs/>
                <w:sz w:val="20"/>
              </w:rPr>
              <w:t>Y</w:t>
            </w:r>
            <w:r w:rsidRPr="00203043">
              <w:rPr>
                <w:rFonts w:ascii="Arial Narrow" w:hAnsi="Arial Narrow" w:cs="Calibri"/>
                <w:b/>
                <w:bCs/>
                <w:spacing w:val="-1"/>
                <w:sz w:val="20"/>
              </w:rPr>
              <w:t xml:space="preserve"> </w:t>
            </w:r>
            <w:r w:rsidRPr="00203043">
              <w:rPr>
                <w:rFonts w:ascii="Arial Narrow" w:hAnsi="Arial Narrow" w:cs="Calibri"/>
                <w:b/>
                <w:bCs/>
                <w:sz w:val="20"/>
              </w:rPr>
              <w:t>RESPONSABLE</w:t>
            </w:r>
          </w:p>
        </w:tc>
        <w:tc>
          <w:tcPr>
            <w:tcW w:w="3766" w:type="dxa"/>
            <w:shd w:val="clear" w:color="auto" w:fill="D9E2F3"/>
            <w:vAlign w:val="center"/>
          </w:tcPr>
          <w:p w14:paraId="2E1350C3" w14:textId="77777777" w:rsidR="00C351A3" w:rsidRPr="00203043" w:rsidRDefault="00C351A3" w:rsidP="00203043">
            <w:pPr>
              <w:pStyle w:val="TableParagraph"/>
              <w:spacing w:before="120" w:after="120"/>
              <w:ind w:left="57" w:right="57"/>
              <w:jc w:val="center"/>
              <w:rPr>
                <w:rFonts w:ascii="Arial Narrow" w:hAnsi="Arial Narrow" w:cs="Calibri"/>
                <w:b/>
                <w:bCs/>
                <w:sz w:val="20"/>
              </w:rPr>
            </w:pPr>
            <w:r w:rsidRPr="00203043">
              <w:rPr>
                <w:rFonts w:ascii="Arial Narrow" w:hAnsi="Arial Narrow" w:cs="Calibri"/>
                <w:b/>
                <w:bCs/>
                <w:sz w:val="20"/>
              </w:rPr>
              <w:t>FUNCIONES</w:t>
            </w:r>
            <w:r w:rsidRPr="00203043">
              <w:rPr>
                <w:rFonts w:ascii="Arial Narrow" w:hAnsi="Arial Narrow" w:cs="Calibri"/>
                <w:b/>
                <w:bCs/>
                <w:spacing w:val="-3"/>
                <w:sz w:val="20"/>
              </w:rPr>
              <w:t xml:space="preserve"> </w:t>
            </w:r>
            <w:r w:rsidRPr="00203043">
              <w:rPr>
                <w:rFonts w:ascii="Arial Narrow" w:hAnsi="Arial Narrow" w:cs="Calibri"/>
                <w:b/>
                <w:bCs/>
                <w:sz w:val="20"/>
              </w:rPr>
              <w:t>Y</w:t>
            </w:r>
            <w:r w:rsidR="00203043">
              <w:rPr>
                <w:rFonts w:ascii="Arial Narrow" w:hAnsi="Arial Narrow" w:cs="Calibri"/>
                <w:b/>
                <w:bCs/>
                <w:sz w:val="20"/>
              </w:rPr>
              <w:t xml:space="preserve"> </w:t>
            </w:r>
            <w:r w:rsidRPr="00203043">
              <w:rPr>
                <w:rFonts w:ascii="Arial Narrow" w:hAnsi="Arial Narrow" w:cs="Calibri"/>
                <w:b/>
                <w:bCs/>
                <w:sz w:val="20"/>
              </w:rPr>
              <w:t>RESPONSABILIDADES</w:t>
            </w:r>
          </w:p>
        </w:tc>
      </w:tr>
      <w:tr w:rsidR="00C351A3" w:rsidRPr="00203043" w14:paraId="2AC61EAE" w14:textId="77777777" w:rsidTr="009574CB">
        <w:trPr>
          <w:trHeight w:val="1644"/>
        </w:trPr>
        <w:tc>
          <w:tcPr>
            <w:tcW w:w="2722" w:type="dxa"/>
            <w:shd w:val="clear" w:color="auto" w:fill="auto"/>
            <w:vAlign w:val="center"/>
          </w:tcPr>
          <w:p w14:paraId="5386CAB9" w14:textId="77777777" w:rsidR="00C351A3" w:rsidRPr="00203043" w:rsidRDefault="00C351A3" w:rsidP="00203043">
            <w:pPr>
              <w:pStyle w:val="TableParagraph"/>
              <w:tabs>
                <w:tab w:val="left" w:pos="1760"/>
              </w:tabs>
              <w:spacing w:before="120" w:after="120"/>
              <w:ind w:left="57" w:right="57"/>
              <w:rPr>
                <w:rFonts w:ascii="Arial Narrow" w:hAnsi="Arial Narrow" w:cs="Calibri"/>
                <w:sz w:val="20"/>
                <w:lang w:val="es-CO"/>
              </w:rPr>
            </w:pPr>
            <w:r w:rsidRPr="00203043">
              <w:rPr>
                <w:rFonts w:ascii="Arial Narrow" w:hAnsi="Arial Narrow" w:cs="Calibri"/>
                <w:sz w:val="20"/>
                <w:lang w:val="es-CO"/>
              </w:rPr>
              <w:t>Manejo</w:t>
            </w:r>
            <w:r w:rsidRPr="00203043">
              <w:rPr>
                <w:rFonts w:ascii="Arial Narrow" w:hAnsi="Arial Narrow" w:cs="Calibri"/>
                <w:spacing w:val="1"/>
                <w:sz w:val="20"/>
                <w:lang w:val="es-CO"/>
              </w:rPr>
              <w:t xml:space="preserve"> </w:t>
            </w:r>
            <w:r w:rsidRPr="00203043">
              <w:rPr>
                <w:rFonts w:ascii="Arial Narrow" w:hAnsi="Arial Narrow" w:cs="Calibri"/>
                <w:sz w:val="20"/>
                <w:lang w:val="es-CO"/>
              </w:rPr>
              <w:t>de</w:t>
            </w:r>
            <w:r w:rsidRPr="00203043">
              <w:rPr>
                <w:rFonts w:ascii="Arial Narrow" w:hAnsi="Arial Narrow" w:cs="Calibri"/>
                <w:spacing w:val="1"/>
                <w:sz w:val="20"/>
                <w:lang w:val="es-CO"/>
              </w:rPr>
              <w:t xml:space="preserve"> </w:t>
            </w:r>
            <w:r w:rsidRPr="00203043">
              <w:rPr>
                <w:rFonts w:ascii="Arial Narrow" w:hAnsi="Arial Narrow" w:cs="Calibri"/>
                <w:sz w:val="20"/>
                <w:lang w:val="es-CO"/>
              </w:rPr>
              <w:t>las</w:t>
            </w:r>
            <w:r w:rsidRPr="00203043">
              <w:rPr>
                <w:rFonts w:ascii="Arial Narrow" w:hAnsi="Arial Narrow" w:cs="Calibri"/>
                <w:spacing w:val="1"/>
                <w:sz w:val="20"/>
                <w:lang w:val="es-CO"/>
              </w:rPr>
              <w:t xml:space="preserve"> </w:t>
            </w:r>
            <w:r w:rsidRPr="00203043">
              <w:rPr>
                <w:rFonts w:ascii="Arial Narrow" w:hAnsi="Arial Narrow" w:cs="Calibri"/>
                <w:sz w:val="20"/>
                <w:lang w:val="es-CO"/>
              </w:rPr>
              <w:t>controversias</w:t>
            </w:r>
            <w:r w:rsidRPr="00203043">
              <w:rPr>
                <w:rFonts w:ascii="Arial Narrow" w:hAnsi="Arial Narrow" w:cs="Calibri"/>
                <w:spacing w:val="1"/>
                <w:sz w:val="20"/>
                <w:lang w:val="es-CO"/>
              </w:rPr>
              <w:t xml:space="preserve"> </w:t>
            </w:r>
            <w:r w:rsidRPr="00203043">
              <w:rPr>
                <w:rFonts w:ascii="Arial Narrow" w:hAnsi="Arial Narrow" w:cs="Calibri"/>
                <w:sz w:val="20"/>
                <w:lang w:val="es-CO"/>
              </w:rPr>
              <w:t>y</w:t>
            </w:r>
            <w:r w:rsidRPr="00203043">
              <w:rPr>
                <w:rFonts w:ascii="Arial Narrow" w:hAnsi="Arial Narrow" w:cs="Calibri"/>
                <w:spacing w:val="1"/>
                <w:sz w:val="20"/>
                <w:lang w:val="es-CO"/>
              </w:rPr>
              <w:t xml:space="preserve"> </w:t>
            </w:r>
            <w:r w:rsidRPr="00203043">
              <w:rPr>
                <w:rFonts w:ascii="Arial Narrow" w:hAnsi="Arial Narrow" w:cs="Calibri"/>
                <w:sz w:val="20"/>
                <w:lang w:val="es-CO"/>
              </w:rPr>
              <w:t>la</w:t>
            </w:r>
            <w:r w:rsidRPr="00203043">
              <w:rPr>
                <w:rFonts w:ascii="Arial Narrow" w:hAnsi="Arial Narrow" w:cs="Calibri"/>
                <w:spacing w:val="1"/>
                <w:sz w:val="20"/>
                <w:lang w:val="es-CO"/>
              </w:rPr>
              <w:t xml:space="preserve"> </w:t>
            </w:r>
            <w:r w:rsidRPr="00203043">
              <w:rPr>
                <w:rFonts w:ascii="Arial Narrow" w:hAnsi="Arial Narrow" w:cs="Calibri"/>
                <w:sz w:val="20"/>
                <w:lang w:val="es-CO"/>
              </w:rPr>
              <w:t>solución</w:t>
            </w:r>
            <w:r w:rsidR="00203043">
              <w:rPr>
                <w:rFonts w:ascii="Arial Narrow" w:hAnsi="Arial Narrow" w:cs="Calibri"/>
                <w:sz w:val="20"/>
                <w:lang w:val="es-CO"/>
              </w:rPr>
              <w:t xml:space="preserve"> </w:t>
            </w:r>
            <w:r w:rsidRPr="00203043">
              <w:rPr>
                <w:rFonts w:ascii="Arial Narrow" w:hAnsi="Arial Narrow" w:cs="Calibri"/>
                <w:spacing w:val="-3"/>
                <w:sz w:val="20"/>
                <w:lang w:val="es-CO"/>
              </w:rPr>
              <w:t>de</w:t>
            </w:r>
            <w:r w:rsidRPr="00203043">
              <w:rPr>
                <w:rFonts w:ascii="Arial Narrow" w:hAnsi="Arial Narrow" w:cs="Calibri"/>
                <w:spacing w:val="-54"/>
                <w:sz w:val="20"/>
                <w:lang w:val="es-CO"/>
              </w:rPr>
              <w:t xml:space="preserve"> </w:t>
            </w:r>
            <w:r w:rsidRPr="00203043">
              <w:rPr>
                <w:rFonts w:ascii="Arial Narrow" w:hAnsi="Arial Narrow" w:cs="Calibri"/>
                <w:sz w:val="20"/>
                <w:lang w:val="es-CO"/>
              </w:rPr>
              <w:t>conflictos</w:t>
            </w:r>
            <w:r w:rsidRPr="00203043">
              <w:rPr>
                <w:rFonts w:ascii="Arial Narrow" w:hAnsi="Arial Narrow" w:cs="Calibri"/>
                <w:spacing w:val="1"/>
                <w:sz w:val="20"/>
                <w:lang w:val="es-CO"/>
              </w:rPr>
              <w:t xml:space="preserve"> </w:t>
            </w:r>
            <w:r w:rsidRPr="00203043">
              <w:rPr>
                <w:rFonts w:ascii="Arial Narrow" w:hAnsi="Arial Narrow" w:cs="Calibri"/>
                <w:sz w:val="20"/>
                <w:lang w:val="es-CO"/>
              </w:rPr>
              <w:t>derivados</w:t>
            </w:r>
            <w:r w:rsidRPr="00203043">
              <w:rPr>
                <w:rFonts w:ascii="Arial Narrow" w:hAnsi="Arial Narrow" w:cs="Calibri"/>
                <w:spacing w:val="1"/>
                <w:sz w:val="20"/>
                <w:lang w:val="es-CO"/>
              </w:rPr>
              <w:t xml:space="preserve"> </w:t>
            </w:r>
            <w:r w:rsidRPr="00203043">
              <w:rPr>
                <w:rFonts w:ascii="Arial Narrow" w:hAnsi="Arial Narrow" w:cs="Calibri"/>
                <w:sz w:val="20"/>
                <w:lang w:val="es-CO"/>
              </w:rPr>
              <w:t>de</w:t>
            </w:r>
            <w:r w:rsidRPr="00203043">
              <w:rPr>
                <w:rFonts w:ascii="Arial Narrow" w:hAnsi="Arial Narrow" w:cs="Calibri"/>
                <w:spacing w:val="1"/>
                <w:sz w:val="20"/>
                <w:lang w:val="es-CO"/>
              </w:rPr>
              <w:t xml:space="preserve"> </w:t>
            </w:r>
            <w:r w:rsidRPr="00203043">
              <w:rPr>
                <w:rFonts w:ascii="Arial Narrow" w:hAnsi="Arial Narrow" w:cs="Calibri"/>
                <w:sz w:val="20"/>
                <w:lang w:val="es-CO"/>
              </w:rPr>
              <w:t>los</w:t>
            </w:r>
            <w:r w:rsidRPr="00203043">
              <w:rPr>
                <w:rFonts w:ascii="Arial Narrow" w:hAnsi="Arial Narrow" w:cs="Calibri"/>
                <w:spacing w:val="1"/>
                <w:sz w:val="20"/>
                <w:lang w:val="es-CO"/>
              </w:rPr>
              <w:t xml:space="preserve"> </w:t>
            </w:r>
            <w:r w:rsidRPr="00203043">
              <w:rPr>
                <w:rFonts w:ascii="Arial Narrow" w:hAnsi="Arial Narrow" w:cs="Calibri"/>
                <w:sz w:val="20"/>
                <w:lang w:val="es-CO"/>
              </w:rPr>
              <w:t>Procesos</w:t>
            </w:r>
            <w:r w:rsidRPr="00203043">
              <w:rPr>
                <w:rFonts w:ascii="Arial Narrow" w:hAnsi="Arial Narrow" w:cs="Calibri"/>
                <w:spacing w:val="1"/>
                <w:sz w:val="20"/>
                <w:lang w:val="es-CO"/>
              </w:rPr>
              <w:t xml:space="preserve"> </w:t>
            </w:r>
            <w:r w:rsidR="0025286A" w:rsidRPr="00203043">
              <w:rPr>
                <w:rFonts w:ascii="Arial Narrow" w:hAnsi="Arial Narrow" w:cs="Calibri"/>
                <w:spacing w:val="1"/>
                <w:sz w:val="20"/>
                <w:lang w:val="es-CO"/>
              </w:rPr>
              <w:t>de Contratación</w:t>
            </w:r>
            <w:r w:rsidRPr="00203043">
              <w:rPr>
                <w:rFonts w:ascii="Arial Narrow" w:hAnsi="Arial Narrow" w:cs="Calibri"/>
                <w:spacing w:val="1"/>
                <w:sz w:val="20"/>
                <w:lang w:val="es-CO"/>
              </w:rPr>
              <w:t>.</w:t>
            </w:r>
          </w:p>
        </w:tc>
        <w:tc>
          <w:tcPr>
            <w:tcW w:w="3261" w:type="dxa"/>
            <w:shd w:val="clear" w:color="auto" w:fill="auto"/>
            <w:vAlign w:val="center"/>
          </w:tcPr>
          <w:p w14:paraId="751C048E" w14:textId="77777777" w:rsidR="00C351A3" w:rsidRPr="00203043" w:rsidRDefault="00C351A3" w:rsidP="00203043">
            <w:pPr>
              <w:pStyle w:val="TableParagraph"/>
              <w:spacing w:before="120" w:after="120"/>
              <w:ind w:left="57" w:right="57"/>
              <w:rPr>
                <w:rFonts w:ascii="Arial Narrow" w:hAnsi="Arial Narrow" w:cs="Calibri"/>
                <w:sz w:val="20"/>
                <w:lang w:val="es-CO"/>
              </w:rPr>
            </w:pPr>
            <w:r w:rsidRPr="00203043">
              <w:rPr>
                <w:rFonts w:ascii="Arial Narrow" w:hAnsi="Arial Narrow" w:cs="Calibri"/>
                <w:sz w:val="20"/>
                <w:lang w:val="es-CO"/>
              </w:rPr>
              <w:t>Comité</w:t>
            </w:r>
            <w:r w:rsidRPr="00203043">
              <w:rPr>
                <w:rFonts w:ascii="Arial Narrow" w:hAnsi="Arial Narrow" w:cs="Calibri"/>
                <w:spacing w:val="8"/>
                <w:sz w:val="20"/>
                <w:lang w:val="es-CO"/>
              </w:rPr>
              <w:t xml:space="preserve"> </w:t>
            </w:r>
            <w:r w:rsidRPr="00203043">
              <w:rPr>
                <w:rFonts w:ascii="Arial Narrow" w:hAnsi="Arial Narrow" w:cs="Calibri"/>
                <w:sz w:val="20"/>
                <w:lang w:val="es-CO"/>
              </w:rPr>
              <w:t>de</w:t>
            </w:r>
            <w:r w:rsidRPr="00203043">
              <w:rPr>
                <w:rFonts w:ascii="Arial Narrow" w:hAnsi="Arial Narrow" w:cs="Calibri"/>
                <w:spacing w:val="9"/>
                <w:sz w:val="20"/>
                <w:lang w:val="es-CO"/>
              </w:rPr>
              <w:t xml:space="preserve"> </w:t>
            </w:r>
            <w:r w:rsidRPr="00203043">
              <w:rPr>
                <w:rFonts w:ascii="Arial Narrow" w:hAnsi="Arial Narrow" w:cs="Calibri"/>
                <w:sz w:val="20"/>
                <w:lang w:val="es-CO"/>
              </w:rPr>
              <w:t>conciliación.</w:t>
            </w:r>
            <w:r w:rsidRPr="00203043">
              <w:rPr>
                <w:rFonts w:ascii="Arial Narrow" w:hAnsi="Arial Narrow" w:cs="Calibri"/>
                <w:spacing w:val="10"/>
                <w:sz w:val="20"/>
                <w:lang w:val="es-CO"/>
              </w:rPr>
              <w:t xml:space="preserve"> </w:t>
            </w:r>
            <w:r w:rsidRPr="00203043">
              <w:rPr>
                <w:rFonts w:ascii="Arial Narrow" w:hAnsi="Arial Narrow" w:cs="Calibri"/>
                <w:sz w:val="20"/>
                <w:lang w:val="es-CO"/>
              </w:rPr>
              <w:t>(Miembros</w:t>
            </w:r>
            <w:r w:rsidRPr="00203043">
              <w:rPr>
                <w:rFonts w:ascii="Arial Narrow" w:hAnsi="Arial Narrow" w:cs="Calibri"/>
                <w:spacing w:val="9"/>
                <w:sz w:val="20"/>
                <w:lang w:val="es-CO"/>
              </w:rPr>
              <w:t xml:space="preserve"> </w:t>
            </w:r>
            <w:r w:rsidRPr="00203043">
              <w:rPr>
                <w:rFonts w:ascii="Arial Narrow" w:hAnsi="Arial Narrow" w:cs="Calibri"/>
                <w:sz w:val="20"/>
                <w:lang w:val="es-CO"/>
              </w:rPr>
              <w:t>comité</w:t>
            </w:r>
            <w:r w:rsidRPr="00203043">
              <w:rPr>
                <w:rFonts w:ascii="Arial Narrow" w:hAnsi="Arial Narrow" w:cs="Calibri"/>
                <w:spacing w:val="8"/>
                <w:sz w:val="20"/>
                <w:lang w:val="es-CO"/>
              </w:rPr>
              <w:t xml:space="preserve"> </w:t>
            </w:r>
            <w:r w:rsidR="0035301C" w:rsidRPr="00203043">
              <w:rPr>
                <w:rFonts w:ascii="Arial Narrow" w:hAnsi="Arial Narrow" w:cs="Calibri"/>
                <w:sz w:val="20"/>
                <w:lang w:val="es-CO"/>
              </w:rPr>
              <w:t>de</w:t>
            </w:r>
            <w:r w:rsidR="0035301C">
              <w:rPr>
                <w:rFonts w:ascii="Arial Narrow" w:hAnsi="Arial Narrow" w:cs="Calibri"/>
                <w:sz w:val="20"/>
                <w:lang w:val="es-CO"/>
              </w:rPr>
              <w:t xml:space="preserve"> </w:t>
            </w:r>
            <w:r w:rsidR="0035301C" w:rsidRPr="0035301C">
              <w:rPr>
                <w:rFonts w:ascii="Arial Narrow" w:hAnsi="Arial Narrow" w:cs="Calibri"/>
                <w:sz w:val="20"/>
                <w:lang w:val="es-CO"/>
              </w:rPr>
              <w:t>conciliación</w:t>
            </w:r>
            <w:r w:rsidRPr="00203043">
              <w:rPr>
                <w:rFonts w:ascii="Arial Narrow" w:hAnsi="Arial Narrow" w:cs="Calibri"/>
                <w:sz w:val="20"/>
                <w:lang w:val="es-CO"/>
              </w:rPr>
              <w:t>).</w:t>
            </w:r>
          </w:p>
          <w:p w14:paraId="4EE7A443" w14:textId="77777777" w:rsidR="00C351A3" w:rsidRPr="00203043" w:rsidRDefault="00C351A3" w:rsidP="00203043">
            <w:pPr>
              <w:pStyle w:val="TableParagraph"/>
              <w:spacing w:before="120" w:after="120"/>
              <w:ind w:left="57" w:right="57"/>
              <w:rPr>
                <w:rFonts w:ascii="Arial Narrow" w:hAnsi="Arial Narrow" w:cs="Calibri"/>
                <w:sz w:val="20"/>
              </w:rPr>
            </w:pPr>
            <w:r w:rsidRPr="00203043">
              <w:rPr>
                <w:rFonts w:ascii="Arial Narrow" w:hAnsi="Arial Narrow" w:cs="Calibri"/>
                <w:sz w:val="20"/>
              </w:rPr>
              <w:t>Oficina</w:t>
            </w:r>
            <w:r w:rsidRPr="00203043">
              <w:rPr>
                <w:rFonts w:ascii="Arial Narrow" w:hAnsi="Arial Narrow" w:cs="Calibri"/>
                <w:spacing w:val="-3"/>
                <w:sz w:val="20"/>
              </w:rPr>
              <w:t xml:space="preserve"> </w:t>
            </w:r>
            <w:r w:rsidR="00CC791C" w:rsidRPr="00203043">
              <w:rPr>
                <w:rFonts w:ascii="Arial Narrow" w:hAnsi="Arial Narrow" w:cs="Calibri"/>
                <w:sz w:val="20"/>
              </w:rPr>
              <w:t>Asesora</w:t>
            </w:r>
            <w:r w:rsidR="00CC791C" w:rsidRPr="00203043">
              <w:rPr>
                <w:rFonts w:ascii="Arial Narrow" w:hAnsi="Arial Narrow" w:cs="Calibri"/>
                <w:spacing w:val="-2"/>
                <w:sz w:val="20"/>
              </w:rPr>
              <w:t xml:space="preserve"> </w:t>
            </w:r>
            <w:r w:rsidRPr="00203043">
              <w:rPr>
                <w:rFonts w:ascii="Arial Narrow" w:hAnsi="Arial Narrow" w:cs="Calibri"/>
                <w:sz w:val="20"/>
              </w:rPr>
              <w:t>Jurídica.</w:t>
            </w:r>
          </w:p>
        </w:tc>
        <w:tc>
          <w:tcPr>
            <w:tcW w:w="3766" w:type="dxa"/>
            <w:shd w:val="clear" w:color="auto" w:fill="auto"/>
            <w:vAlign w:val="center"/>
          </w:tcPr>
          <w:p w14:paraId="27956EBD" w14:textId="77777777" w:rsidR="00C351A3" w:rsidRPr="00203043" w:rsidRDefault="00C351A3" w:rsidP="00203043">
            <w:pPr>
              <w:pStyle w:val="TableParagraph"/>
              <w:spacing w:before="120" w:after="120"/>
              <w:ind w:left="57" w:right="57"/>
              <w:rPr>
                <w:rFonts w:ascii="Arial Narrow" w:hAnsi="Arial Narrow" w:cs="Calibri"/>
                <w:sz w:val="20"/>
                <w:lang w:val="es-CO"/>
              </w:rPr>
            </w:pPr>
            <w:r w:rsidRPr="00203043">
              <w:rPr>
                <w:rFonts w:ascii="Arial Narrow" w:hAnsi="Arial Narrow" w:cs="Calibri"/>
                <w:sz w:val="20"/>
                <w:lang w:val="es-CO"/>
              </w:rPr>
              <w:t xml:space="preserve">Verificar la legalidad y </w:t>
            </w:r>
            <w:r w:rsidR="0025286A" w:rsidRPr="00203043">
              <w:rPr>
                <w:rFonts w:ascii="Arial Narrow" w:hAnsi="Arial Narrow" w:cs="Calibri"/>
                <w:sz w:val="20"/>
                <w:lang w:val="es-CO"/>
              </w:rPr>
              <w:t>conveniencia</w:t>
            </w:r>
            <w:r w:rsidR="0088125B">
              <w:rPr>
                <w:rFonts w:ascii="Arial Narrow" w:hAnsi="Arial Narrow" w:cs="Calibri"/>
                <w:sz w:val="20"/>
                <w:lang w:val="es-CO"/>
              </w:rPr>
              <w:t xml:space="preserve"> de ac</w:t>
            </w:r>
            <w:r w:rsidRPr="00203043">
              <w:rPr>
                <w:rFonts w:ascii="Arial Narrow" w:hAnsi="Arial Narrow" w:cs="Calibri"/>
                <w:sz w:val="20"/>
                <w:lang w:val="es-CO"/>
              </w:rPr>
              <w:t>udir</w:t>
            </w:r>
            <w:r w:rsidRPr="00203043">
              <w:rPr>
                <w:rFonts w:ascii="Arial Narrow" w:hAnsi="Arial Narrow" w:cs="Calibri"/>
                <w:spacing w:val="1"/>
                <w:sz w:val="20"/>
                <w:lang w:val="es-CO"/>
              </w:rPr>
              <w:t xml:space="preserve"> </w:t>
            </w:r>
            <w:r w:rsidRPr="00203043">
              <w:rPr>
                <w:rFonts w:ascii="Arial Narrow" w:hAnsi="Arial Narrow" w:cs="Calibri"/>
                <w:sz w:val="20"/>
                <w:lang w:val="es-CO"/>
              </w:rPr>
              <w:t>a</w:t>
            </w:r>
            <w:r w:rsidRPr="00203043">
              <w:rPr>
                <w:rFonts w:ascii="Arial Narrow" w:hAnsi="Arial Narrow" w:cs="Calibri"/>
                <w:spacing w:val="1"/>
                <w:sz w:val="20"/>
                <w:lang w:val="es-CO"/>
              </w:rPr>
              <w:t xml:space="preserve"> </w:t>
            </w:r>
            <w:r w:rsidRPr="00203043">
              <w:rPr>
                <w:rFonts w:ascii="Arial Narrow" w:hAnsi="Arial Narrow" w:cs="Calibri"/>
                <w:sz w:val="20"/>
                <w:lang w:val="es-CO"/>
              </w:rPr>
              <w:t>un</w:t>
            </w:r>
            <w:r w:rsidRPr="00203043">
              <w:rPr>
                <w:rFonts w:ascii="Arial Narrow" w:hAnsi="Arial Narrow" w:cs="Calibri"/>
                <w:spacing w:val="1"/>
                <w:sz w:val="20"/>
                <w:lang w:val="es-CO"/>
              </w:rPr>
              <w:t xml:space="preserve"> </w:t>
            </w:r>
            <w:r w:rsidRPr="00203043">
              <w:rPr>
                <w:rFonts w:ascii="Arial Narrow" w:hAnsi="Arial Narrow" w:cs="Calibri"/>
                <w:sz w:val="20"/>
                <w:lang w:val="es-CO"/>
              </w:rPr>
              <w:t>mecanismo</w:t>
            </w:r>
            <w:r w:rsidRPr="00203043">
              <w:rPr>
                <w:rFonts w:ascii="Arial Narrow" w:hAnsi="Arial Narrow" w:cs="Calibri"/>
                <w:spacing w:val="1"/>
                <w:sz w:val="20"/>
                <w:lang w:val="es-CO"/>
              </w:rPr>
              <w:t xml:space="preserve"> </w:t>
            </w:r>
            <w:r w:rsidRPr="00203043">
              <w:rPr>
                <w:rFonts w:ascii="Arial Narrow" w:hAnsi="Arial Narrow" w:cs="Calibri"/>
                <w:sz w:val="20"/>
                <w:lang w:val="es-CO"/>
              </w:rPr>
              <w:t>alternativo</w:t>
            </w:r>
            <w:r w:rsidRPr="00203043">
              <w:rPr>
                <w:rFonts w:ascii="Arial Narrow" w:hAnsi="Arial Narrow" w:cs="Calibri"/>
                <w:spacing w:val="1"/>
                <w:sz w:val="20"/>
                <w:lang w:val="es-CO"/>
              </w:rPr>
              <w:t xml:space="preserve"> </w:t>
            </w:r>
            <w:r w:rsidRPr="00203043">
              <w:rPr>
                <w:rFonts w:ascii="Arial Narrow" w:hAnsi="Arial Narrow" w:cs="Calibri"/>
                <w:sz w:val="20"/>
                <w:lang w:val="es-CO"/>
              </w:rPr>
              <w:t>de</w:t>
            </w:r>
            <w:r w:rsidRPr="00203043">
              <w:rPr>
                <w:rFonts w:ascii="Arial Narrow" w:hAnsi="Arial Narrow" w:cs="Calibri"/>
                <w:spacing w:val="1"/>
                <w:sz w:val="20"/>
                <w:lang w:val="es-CO"/>
              </w:rPr>
              <w:t xml:space="preserve"> </w:t>
            </w:r>
            <w:r w:rsidRPr="00203043">
              <w:rPr>
                <w:rFonts w:ascii="Arial Narrow" w:hAnsi="Arial Narrow" w:cs="Calibri"/>
                <w:sz w:val="20"/>
                <w:lang w:val="es-CO"/>
              </w:rPr>
              <w:t>solución</w:t>
            </w:r>
            <w:r w:rsidRPr="00203043">
              <w:rPr>
                <w:rFonts w:ascii="Arial Narrow" w:hAnsi="Arial Narrow" w:cs="Calibri"/>
                <w:spacing w:val="56"/>
                <w:sz w:val="20"/>
                <w:lang w:val="es-CO"/>
              </w:rPr>
              <w:t xml:space="preserve"> </w:t>
            </w:r>
            <w:r w:rsidRPr="00203043">
              <w:rPr>
                <w:rFonts w:ascii="Arial Narrow" w:hAnsi="Arial Narrow" w:cs="Calibri"/>
                <w:sz w:val="20"/>
                <w:lang w:val="es-CO"/>
              </w:rPr>
              <w:t>de</w:t>
            </w:r>
            <w:r w:rsidRPr="00203043">
              <w:rPr>
                <w:rFonts w:ascii="Arial Narrow" w:hAnsi="Arial Narrow" w:cs="Calibri"/>
                <w:spacing w:val="1"/>
                <w:sz w:val="20"/>
                <w:lang w:val="es-CO"/>
              </w:rPr>
              <w:t xml:space="preserve"> </w:t>
            </w:r>
            <w:r w:rsidRPr="00203043">
              <w:rPr>
                <w:rFonts w:ascii="Arial Narrow" w:hAnsi="Arial Narrow" w:cs="Calibri"/>
                <w:sz w:val="20"/>
                <w:lang w:val="es-CO"/>
              </w:rPr>
              <w:t>conflictos.</w:t>
            </w:r>
          </w:p>
        </w:tc>
      </w:tr>
    </w:tbl>
    <w:p w14:paraId="0D93C0C5" w14:textId="77777777" w:rsidR="00567369" w:rsidRPr="00273D89" w:rsidRDefault="00567369" w:rsidP="00190562">
      <w:pPr>
        <w:pStyle w:val="Ttulo3"/>
        <w:numPr>
          <w:ilvl w:val="2"/>
          <w:numId w:val="14"/>
        </w:numPr>
        <w:tabs>
          <w:tab w:val="clear" w:pos="340"/>
        </w:tabs>
        <w:ind w:left="680" w:hanging="680"/>
      </w:pPr>
      <w:bookmarkStart w:id="30" w:name="_Toc113348892"/>
      <w:r w:rsidRPr="00273D89">
        <w:t>Cláusulas Excepcionales al Derecho Común</w:t>
      </w:r>
      <w:bookmarkEnd w:id="30"/>
      <w:r w:rsidRPr="00273D89">
        <w:t xml:space="preserve"> </w:t>
      </w:r>
    </w:p>
    <w:p w14:paraId="78570AF2" w14:textId="77777777" w:rsidR="00C351A3" w:rsidRPr="0088125B" w:rsidRDefault="00567369" w:rsidP="00DE006C">
      <w:pPr>
        <w:pStyle w:val="Textoindependiente"/>
        <w:spacing w:before="120" w:line="240" w:lineRule="auto"/>
        <w:jc w:val="both"/>
        <w:rPr>
          <w:rFonts w:ascii="Arial Narrow" w:hAnsi="Arial Narrow" w:cs="Calibri"/>
        </w:rPr>
      </w:pPr>
      <w:r w:rsidRPr="0088125B">
        <w:rPr>
          <w:rFonts w:ascii="Arial Narrow" w:hAnsi="Arial Narrow" w:cs="Calibri"/>
        </w:rPr>
        <w:t>Parques Nacionales Naturales de Colombia, con el objetivo del cumplimiento de los fines de la contratación estatal, la adecuada prestación de servicios públicos, la dirección, control y vigilancia de la ejecución del contrato se podrán pactar las cláusulas excepcionales al derecho común de terminación, interpretación y modificación unilaterales, de sometimiento a las leyes nacionales y de caducidad conforme las regl</w:t>
      </w:r>
      <w:r w:rsidR="0035301C">
        <w:rPr>
          <w:rFonts w:ascii="Arial Narrow" w:hAnsi="Arial Narrow" w:cs="Calibri"/>
        </w:rPr>
        <w:t>a</w:t>
      </w:r>
      <w:r w:rsidRPr="0088125B">
        <w:rPr>
          <w:rFonts w:ascii="Arial Narrow" w:hAnsi="Arial Narrow" w:cs="Calibri"/>
        </w:rPr>
        <w:t>s previstas en la Ley 80 de 1993</w:t>
      </w:r>
      <w:r w:rsidR="0035301C">
        <w:rPr>
          <w:rFonts w:ascii="Arial Narrow" w:hAnsi="Arial Narrow" w:cs="Calibri"/>
        </w:rPr>
        <w:t xml:space="preserve"> y normas complementarias o modificatorias</w:t>
      </w:r>
      <w:r w:rsidRPr="0088125B">
        <w:rPr>
          <w:rFonts w:ascii="Arial Narrow" w:hAnsi="Arial Narrow" w:cs="Calibri"/>
        </w:rPr>
        <w:t>.</w:t>
      </w:r>
    </w:p>
    <w:p w14:paraId="3E4BEDC2" w14:textId="77777777" w:rsidR="00B465DC" w:rsidRPr="009F4CF4" w:rsidRDefault="00B465DC" w:rsidP="00190562">
      <w:pPr>
        <w:pStyle w:val="Ttulo2"/>
        <w:numPr>
          <w:ilvl w:val="1"/>
          <w:numId w:val="14"/>
        </w:numPr>
        <w:ind w:left="340" w:hanging="340"/>
        <w:rPr>
          <w:rFonts w:eastAsia="Arial Narrow"/>
        </w:rPr>
      </w:pPr>
      <w:bookmarkStart w:id="31" w:name="_Toc98593772"/>
      <w:bookmarkStart w:id="32" w:name="_Toc113348893"/>
      <w:r w:rsidRPr="00174EA6">
        <w:rPr>
          <w:rFonts w:eastAsia="Arial Narrow"/>
        </w:rPr>
        <w:t>CAPITULO III</w:t>
      </w:r>
      <w:bookmarkStart w:id="33" w:name="_Toc98593773"/>
      <w:bookmarkEnd w:id="31"/>
      <w:r w:rsidR="009F4CF4">
        <w:rPr>
          <w:rFonts w:eastAsia="Arial Narrow"/>
        </w:rPr>
        <w:t xml:space="preserve"> - </w:t>
      </w:r>
      <w:r w:rsidRPr="009F4CF4">
        <w:rPr>
          <w:rFonts w:cs="Calibri"/>
          <w:bCs/>
          <w:color w:val="000000"/>
        </w:rPr>
        <w:t>INFORMACI</w:t>
      </w:r>
      <w:r w:rsidR="00DE006C" w:rsidRPr="009F4CF4">
        <w:rPr>
          <w:rFonts w:cs="Calibri"/>
          <w:bCs/>
          <w:color w:val="000000"/>
        </w:rPr>
        <w:t>Ó</w:t>
      </w:r>
      <w:r w:rsidRPr="009F4CF4">
        <w:rPr>
          <w:rFonts w:cs="Calibri"/>
          <w:bCs/>
          <w:color w:val="000000"/>
        </w:rPr>
        <w:t>N Y BUENAS PR</w:t>
      </w:r>
      <w:r w:rsidR="00DE006C" w:rsidRPr="009F4CF4">
        <w:rPr>
          <w:rFonts w:cs="Calibri"/>
          <w:bCs/>
          <w:color w:val="000000"/>
        </w:rPr>
        <w:t>Á</w:t>
      </w:r>
      <w:r w:rsidRPr="009F4CF4">
        <w:rPr>
          <w:rFonts w:cs="Calibri"/>
          <w:bCs/>
          <w:color w:val="000000"/>
        </w:rPr>
        <w:t>CTICAS DE GESTIÓN CONTRACTUAL</w:t>
      </w:r>
      <w:bookmarkEnd w:id="32"/>
      <w:bookmarkEnd w:id="33"/>
    </w:p>
    <w:p w14:paraId="01ED1175" w14:textId="77777777" w:rsidR="00981494" w:rsidRPr="00DE006C" w:rsidRDefault="00981494" w:rsidP="00DE006C">
      <w:pPr>
        <w:pStyle w:val="Textoindependiente"/>
        <w:spacing w:before="120" w:line="240" w:lineRule="auto"/>
        <w:jc w:val="both"/>
        <w:rPr>
          <w:rFonts w:ascii="Arial Narrow" w:hAnsi="Arial Narrow" w:cs="Calibri"/>
        </w:rPr>
      </w:pPr>
      <w:r w:rsidRPr="00DE006C">
        <w:rPr>
          <w:rFonts w:ascii="Arial Narrow" w:hAnsi="Arial Narrow" w:cs="Calibri"/>
        </w:rPr>
        <w:t>Se pone en conocimiento de los partícipes en los procesos de contratación de Parques Nacionales Naturales de Colombia, la información y las buenas prácticas de la gestión contractual y se enunciarán las principales normas correspondientes a cada asunto para</w:t>
      </w:r>
      <w:r w:rsidRPr="00DE006C">
        <w:rPr>
          <w:rFonts w:ascii="Arial Narrow" w:hAnsi="Arial Narrow" w:cs="Calibri"/>
          <w:spacing w:val="1"/>
        </w:rPr>
        <w:t xml:space="preserve"> </w:t>
      </w:r>
      <w:r w:rsidRPr="00DE006C">
        <w:rPr>
          <w:rFonts w:ascii="Arial Narrow" w:hAnsi="Arial Narrow" w:cs="Calibri"/>
        </w:rPr>
        <w:t>que los partícipes del Sistema de Compra Pública puedan consultarlas. No se repetirá su contenido</w:t>
      </w:r>
      <w:r w:rsidRPr="00DE006C">
        <w:rPr>
          <w:rFonts w:ascii="Arial Narrow" w:hAnsi="Arial Narrow" w:cs="Calibri"/>
          <w:spacing w:val="-59"/>
        </w:rPr>
        <w:t xml:space="preserve"> </w:t>
      </w:r>
      <w:r w:rsidRPr="00DE006C">
        <w:rPr>
          <w:rFonts w:ascii="Arial Narrow" w:hAnsi="Arial Narrow" w:cs="Calibri"/>
        </w:rPr>
        <w:t>porque según los lineamientos expedido por CCE los Manuales de contratación “</w:t>
      </w:r>
      <w:r w:rsidRPr="00DE006C">
        <w:rPr>
          <w:rFonts w:ascii="Arial Narrow" w:hAnsi="Arial Narrow" w:cs="Calibri"/>
          <w:i/>
          <w:iCs/>
        </w:rPr>
        <w:t>no deben repetir</w:t>
      </w:r>
      <w:r w:rsidRPr="00DE006C">
        <w:rPr>
          <w:rFonts w:ascii="Arial Narrow" w:hAnsi="Arial Narrow" w:cs="Calibri"/>
          <w:i/>
          <w:iCs/>
          <w:spacing w:val="1"/>
        </w:rPr>
        <w:t xml:space="preserve"> </w:t>
      </w:r>
      <w:r w:rsidRPr="00DE006C">
        <w:rPr>
          <w:rFonts w:ascii="Arial Narrow" w:hAnsi="Arial Narrow" w:cs="Calibri"/>
          <w:i/>
          <w:iCs/>
        </w:rPr>
        <w:t>las</w:t>
      </w:r>
      <w:r w:rsidRPr="00DE006C">
        <w:rPr>
          <w:rFonts w:ascii="Arial Narrow" w:hAnsi="Arial Narrow" w:cs="Calibri"/>
          <w:i/>
          <w:iCs/>
          <w:spacing w:val="-1"/>
        </w:rPr>
        <w:t xml:space="preserve"> </w:t>
      </w:r>
      <w:r w:rsidRPr="00DE006C">
        <w:rPr>
          <w:rFonts w:ascii="Arial Narrow" w:hAnsi="Arial Narrow" w:cs="Calibri"/>
          <w:i/>
          <w:iCs/>
        </w:rPr>
        <w:t>normas</w:t>
      </w:r>
      <w:r w:rsidRPr="00DE006C">
        <w:rPr>
          <w:rFonts w:ascii="Arial Narrow" w:hAnsi="Arial Narrow" w:cs="Calibri"/>
          <w:i/>
          <w:iCs/>
          <w:spacing w:val="1"/>
        </w:rPr>
        <w:t xml:space="preserve"> </w:t>
      </w:r>
      <w:r w:rsidRPr="00DE006C">
        <w:rPr>
          <w:rFonts w:ascii="Arial Narrow" w:hAnsi="Arial Narrow" w:cs="Calibri"/>
          <w:i/>
          <w:iCs/>
        </w:rPr>
        <w:t>legales o</w:t>
      </w:r>
      <w:r w:rsidRPr="00DE006C">
        <w:rPr>
          <w:rFonts w:ascii="Arial Narrow" w:hAnsi="Arial Narrow" w:cs="Calibri"/>
          <w:i/>
          <w:iCs/>
          <w:spacing w:val="-2"/>
        </w:rPr>
        <w:t xml:space="preserve"> </w:t>
      </w:r>
      <w:r w:rsidRPr="00DE006C">
        <w:rPr>
          <w:rFonts w:ascii="Arial Narrow" w:hAnsi="Arial Narrow" w:cs="Calibri"/>
          <w:i/>
          <w:iCs/>
        </w:rPr>
        <w:t>reglamentarias</w:t>
      </w:r>
      <w:r w:rsidRPr="00DE006C">
        <w:rPr>
          <w:rFonts w:ascii="Arial Narrow" w:hAnsi="Arial Narrow" w:cs="Calibri"/>
        </w:rPr>
        <w:t>”.</w:t>
      </w:r>
    </w:p>
    <w:p w14:paraId="7EC37125" w14:textId="55CD9E25" w:rsidR="00CC791C" w:rsidRPr="00273D89" w:rsidRDefault="00B465DC" w:rsidP="00DA3B5A">
      <w:pPr>
        <w:pStyle w:val="Ttulo3"/>
        <w:numPr>
          <w:ilvl w:val="2"/>
          <w:numId w:val="18"/>
        </w:numPr>
        <w:tabs>
          <w:tab w:val="clear" w:pos="340"/>
        </w:tabs>
      </w:pPr>
      <w:bookmarkStart w:id="34" w:name="_Toc113348894"/>
      <w:r w:rsidRPr="00273D89">
        <w:t>Normas sobre desempeño transparente de la Gestión contractual</w:t>
      </w:r>
      <w:bookmarkEnd w:id="34"/>
    </w:p>
    <w:p w14:paraId="2AD888C3" w14:textId="16AE4181" w:rsidR="006B5DE8" w:rsidRPr="009574CB" w:rsidRDefault="006B5DE8" w:rsidP="00273D89">
      <w:pPr>
        <w:pStyle w:val="Prrafodelista"/>
        <w:numPr>
          <w:ilvl w:val="2"/>
          <w:numId w:val="5"/>
        </w:numPr>
        <w:spacing w:before="120" w:after="120"/>
        <w:ind w:left="680" w:hanging="340"/>
        <w:jc w:val="both"/>
        <w:rPr>
          <w:rFonts w:ascii="Arial Narrow" w:hAnsi="Arial Narrow" w:cs="Calibri"/>
        </w:rPr>
      </w:pPr>
      <w:r w:rsidRPr="009574CB">
        <w:rPr>
          <w:rFonts w:ascii="Arial Narrow" w:hAnsi="Arial Narrow" w:cs="Calibri"/>
        </w:rPr>
        <w:t>Estatuto</w:t>
      </w:r>
      <w:r w:rsidRPr="009574CB">
        <w:rPr>
          <w:rFonts w:ascii="Arial Narrow" w:hAnsi="Arial Narrow" w:cs="Calibri"/>
          <w:spacing w:val="17"/>
        </w:rPr>
        <w:t xml:space="preserve"> </w:t>
      </w:r>
      <w:r w:rsidRPr="009574CB">
        <w:rPr>
          <w:rFonts w:ascii="Arial Narrow" w:hAnsi="Arial Narrow" w:cs="Calibri"/>
        </w:rPr>
        <w:t>General</w:t>
      </w:r>
      <w:r w:rsidRPr="009574CB">
        <w:rPr>
          <w:rFonts w:ascii="Arial Narrow" w:hAnsi="Arial Narrow" w:cs="Calibri"/>
          <w:spacing w:val="20"/>
        </w:rPr>
        <w:t xml:space="preserve"> </w:t>
      </w:r>
      <w:r w:rsidRPr="009574CB">
        <w:rPr>
          <w:rFonts w:ascii="Arial Narrow" w:hAnsi="Arial Narrow" w:cs="Calibri"/>
        </w:rPr>
        <w:t>de</w:t>
      </w:r>
      <w:r w:rsidRPr="009574CB">
        <w:rPr>
          <w:rFonts w:ascii="Arial Narrow" w:hAnsi="Arial Narrow" w:cs="Calibri"/>
          <w:spacing w:val="18"/>
        </w:rPr>
        <w:t xml:space="preserve"> </w:t>
      </w:r>
      <w:r w:rsidRPr="009574CB">
        <w:rPr>
          <w:rFonts w:ascii="Arial Narrow" w:hAnsi="Arial Narrow" w:cs="Calibri"/>
        </w:rPr>
        <w:t>Contratación</w:t>
      </w:r>
      <w:r w:rsidRPr="009574CB">
        <w:rPr>
          <w:rFonts w:ascii="Arial Narrow" w:hAnsi="Arial Narrow" w:cs="Calibri"/>
          <w:spacing w:val="20"/>
        </w:rPr>
        <w:t xml:space="preserve"> </w:t>
      </w:r>
      <w:r w:rsidRPr="009574CB">
        <w:rPr>
          <w:rFonts w:ascii="Arial Narrow" w:hAnsi="Arial Narrow" w:cs="Calibri"/>
        </w:rPr>
        <w:t>de</w:t>
      </w:r>
      <w:r w:rsidRPr="009574CB">
        <w:rPr>
          <w:rFonts w:ascii="Arial Narrow" w:hAnsi="Arial Narrow" w:cs="Calibri"/>
          <w:spacing w:val="18"/>
        </w:rPr>
        <w:t xml:space="preserve"> </w:t>
      </w:r>
      <w:r w:rsidRPr="009574CB">
        <w:rPr>
          <w:rFonts w:ascii="Arial Narrow" w:hAnsi="Arial Narrow" w:cs="Calibri"/>
        </w:rPr>
        <w:t>la</w:t>
      </w:r>
      <w:r w:rsidRPr="009574CB">
        <w:rPr>
          <w:rFonts w:ascii="Arial Narrow" w:hAnsi="Arial Narrow" w:cs="Calibri"/>
          <w:spacing w:val="18"/>
        </w:rPr>
        <w:t xml:space="preserve"> </w:t>
      </w:r>
      <w:r w:rsidRPr="009574CB">
        <w:rPr>
          <w:rFonts w:ascii="Arial Narrow" w:hAnsi="Arial Narrow" w:cs="Calibri"/>
        </w:rPr>
        <w:t>Administración</w:t>
      </w:r>
      <w:r w:rsidRPr="009574CB">
        <w:rPr>
          <w:rFonts w:ascii="Arial Narrow" w:hAnsi="Arial Narrow" w:cs="Calibri"/>
          <w:spacing w:val="18"/>
        </w:rPr>
        <w:t xml:space="preserve"> </w:t>
      </w:r>
      <w:r w:rsidRPr="009574CB">
        <w:rPr>
          <w:rFonts w:ascii="Arial Narrow" w:hAnsi="Arial Narrow" w:cs="Calibri"/>
        </w:rPr>
        <w:t>Pública</w:t>
      </w:r>
      <w:r w:rsidRPr="009574CB">
        <w:rPr>
          <w:rFonts w:ascii="Arial Narrow" w:hAnsi="Arial Narrow" w:cs="Calibri"/>
          <w:spacing w:val="18"/>
        </w:rPr>
        <w:t xml:space="preserve"> </w:t>
      </w:r>
      <w:r w:rsidRPr="009574CB">
        <w:rPr>
          <w:rFonts w:ascii="Arial Narrow" w:hAnsi="Arial Narrow" w:cs="Calibri"/>
        </w:rPr>
        <w:t>(Ley</w:t>
      </w:r>
      <w:r w:rsidRPr="009574CB">
        <w:rPr>
          <w:rFonts w:ascii="Arial Narrow" w:hAnsi="Arial Narrow" w:cs="Calibri"/>
          <w:spacing w:val="19"/>
        </w:rPr>
        <w:t xml:space="preserve"> </w:t>
      </w:r>
      <w:r w:rsidRPr="009574CB">
        <w:rPr>
          <w:rFonts w:ascii="Arial Narrow" w:hAnsi="Arial Narrow" w:cs="Calibri"/>
        </w:rPr>
        <w:t>80</w:t>
      </w:r>
      <w:r w:rsidRPr="009574CB">
        <w:rPr>
          <w:rFonts w:ascii="Arial Narrow" w:hAnsi="Arial Narrow" w:cs="Calibri"/>
          <w:spacing w:val="16"/>
        </w:rPr>
        <w:t xml:space="preserve"> </w:t>
      </w:r>
      <w:r w:rsidRPr="009574CB">
        <w:rPr>
          <w:rFonts w:ascii="Arial Narrow" w:hAnsi="Arial Narrow" w:cs="Calibri"/>
        </w:rPr>
        <w:t>de</w:t>
      </w:r>
      <w:r w:rsidRPr="009574CB">
        <w:rPr>
          <w:rFonts w:ascii="Arial Narrow" w:hAnsi="Arial Narrow" w:cs="Calibri"/>
          <w:spacing w:val="20"/>
        </w:rPr>
        <w:t xml:space="preserve"> </w:t>
      </w:r>
      <w:r w:rsidRPr="009574CB">
        <w:rPr>
          <w:rFonts w:ascii="Arial Narrow" w:hAnsi="Arial Narrow" w:cs="Calibri"/>
        </w:rPr>
        <w:t>1993,</w:t>
      </w:r>
      <w:r w:rsidRPr="009574CB">
        <w:rPr>
          <w:rFonts w:ascii="Arial Narrow" w:hAnsi="Arial Narrow" w:cs="Calibri"/>
          <w:spacing w:val="20"/>
        </w:rPr>
        <w:t xml:space="preserve"> </w:t>
      </w:r>
      <w:r w:rsidRPr="009574CB">
        <w:rPr>
          <w:rFonts w:ascii="Arial Narrow" w:hAnsi="Arial Narrow" w:cs="Calibri"/>
        </w:rPr>
        <w:t>Ley</w:t>
      </w:r>
      <w:r w:rsidRPr="009574CB">
        <w:rPr>
          <w:rFonts w:ascii="Arial Narrow" w:hAnsi="Arial Narrow" w:cs="Calibri"/>
          <w:spacing w:val="18"/>
        </w:rPr>
        <w:t xml:space="preserve"> </w:t>
      </w:r>
      <w:r w:rsidRPr="009574CB">
        <w:rPr>
          <w:rFonts w:ascii="Arial Narrow" w:hAnsi="Arial Narrow" w:cs="Calibri"/>
        </w:rPr>
        <w:t>1150</w:t>
      </w:r>
      <w:r w:rsidR="005D163F">
        <w:rPr>
          <w:rFonts w:ascii="Arial Narrow" w:hAnsi="Arial Narrow" w:cs="Calibri"/>
        </w:rPr>
        <w:t xml:space="preserve"> </w:t>
      </w:r>
      <w:r w:rsidRPr="009574CB">
        <w:rPr>
          <w:rFonts w:ascii="Arial Narrow" w:hAnsi="Arial Narrow" w:cs="Calibri"/>
          <w:spacing w:val="-58"/>
        </w:rPr>
        <w:t xml:space="preserve"> </w:t>
      </w:r>
      <w:r w:rsidRPr="009574CB">
        <w:rPr>
          <w:rFonts w:ascii="Arial Narrow" w:hAnsi="Arial Narrow" w:cs="Calibri"/>
        </w:rPr>
        <w:t>de</w:t>
      </w:r>
      <w:r w:rsidRPr="009574CB">
        <w:rPr>
          <w:rFonts w:ascii="Arial Narrow" w:hAnsi="Arial Narrow" w:cs="Calibri"/>
          <w:spacing w:val="31"/>
        </w:rPr>
        <w:t xml:space="preserve"> </w:t>
      </w:r>
      <w:r w:rsidRPr="009574CB">
        <w:rPr>
          <w:rFonts w:ascii="Arial Narrow" w:hAnsi="Arial Narrow" w:cs="Calibri"/>
        </w:rPr>
        <w:t>2007,</w:t>
      </w:r>
      <w:r w:rsidRPr="009574CB">
        <w:rPr>
          <w:rFonts w:ascii="Arial Narrow" w:hAnsi="Arial Narrow" w:cs="Calibri"/>
          <w:spacing w:val="33"/>
        </w:rPr>
        <w:t xml:space="preserve"> </w:t>
      </w:r>
      <w:r w:rsidRPr="009574CB">
        <w:rPr>
          <w:rFonts w:ascii="Arial Narrow" w:hAnsi="Arial Narrow" w:cs="Calibri"/>
        </w:rPr>
        <w:t>Ley</w:t>
      </w:r>
      <w:r w:rsidRPr="009574CB">
        <w:rPr>
          <w:rFonts w:ascii="Arial Narrow" w:hAnsi="Arial Narrow" w:cs="Calibri"/>
          <w:spacing w:val="29"/>
        </w:rPr>
        <w:t xml:space="preserve"> </w:t>
      </w:r>
      <w:r w:rsidRPr="009574CB">
        <w:rPr>
          <w:rFonts w:ascii="Arial Narrow" w:hAnsi="Arial Narrow" w:cs="Calibri"/>
        </w:rPr>
        <w:t>1474</w:t>
      </w:r>
      <w:r w:rsidRPr="009574CB">
        <w:rPr>
          <w:rFonts w:ascii="Arial Narrow" w:hAnsi="Arial Narrow" w:cs="Calibri"/>
          <w:spacing w:val="32"/>
        </w:rPr>
        <w:t xml:space="preserve"> </w:t>
      </w:r>
      <w:r w:rsidRPr="009574CB">
        <w:rPr>
          <w:rFonts w:ascii="Arial Narrow" w:hAnsi="Arial Narrow" w:cs="Calibri"/>
        </w:rPr>
        <w:t>de</w:t>
      </w:r>
      <w:r w:rsidRPr="009574CB">
        <w:rPr>
          <w:rFonts w:ascii="Arial Narrow" w:hAnsi="Arial Narrow" w:cs="Calibri"/>
          <w:spacing w:val="26"/>
        </w:rPr>
        <w:t xml:space="preserve"> </w:t>
      </w:r>
      <w:r w:rsidRPr="009574CB">
        <w:rPr>
          <w:rFonts w:ascii="Arial Narrow" w:hAnsi="Arial Narrow" w:cs="Calibri"/>
        </w:rPr>
        <w:t>2011,</w:t>
      </w:r>
      <w:r w:rsidRPr="009574CB">
        <w:rPr>
          <w:rFonts w:ascii="Arial Narrow" w:hAnsi="Arial Narrow" w:cs="Calibri"/>
          <w:spacing w:val="32"/>
        </w:rPr>
        <w:t xml:space="preserve"> </w:t>
      </w:r>
      <w:r w:rsidRPr="009574CB">
        <w:rPr>
          <w:rFonts w:ascii="Arial Narrow" w:hAnsi="Arial Narrow" w:cs="Calibri"/>
        </w:rPr>
        <w:t>Decreto</w:t>
      </w:r>
      <w:r w:rsidRPr="009574CB">
        <w:rPr>
          <w:rFonts w:ascii="Arial Narrow" w:hAnsi="Arial Narrow" w:cs="Calibri"/>
          <w:spacing w:val="32"/>
        </w:rPr>
        <w:t xml:space="preserve"> </w:t>
      </w:r>
      <w:r w:rsidRPr="009574CB">
        <w:rPr>
          <w:rFonts w:ascii="Arial Narrow" w:hAnsi="Arial Narrow" w:cs="Calibri"/>
        </w:rPr>
        <w:t>Ley</w:t>
      </w:r>
      <w:r w:rsidRPr="009574CB">
        <w:rPr>
          <w:rFonts w:ascii="Arial Narrow" w:hAnsi="Arial Narrow" w:cs="Calibri"/>
          <w:spacing w:val="29"/>
        </w:rPr>
        <w:t xml:space="preserve"> </w:t>
      </w:r>
      <w:r w:rsidRPr="009574CB">
        <w:rPr>
          <w:rFonts w:ascii="Arial Narrow" w:hAnsi="Arial Narrow" w:cs="Calibri"/>
        </w:rPr>
        <w:t>019</w:t>
      </w:r>
      <w:r w:rsidRPr="009574CB">
        <w:rPr>
          <w:rFonts w:ascii="Arial Narrow" w:hAnsi="Arial Narrow" w:cs="Calibri"/>
          <w:spacing w:val="29"/>
        </w:rPr>
        <w:t xml:space="preserve"> </w:t>
      </w:r>
      <w:r w:rsidRPr="009574CB">
        <w:rPr>
          <w:rFonts w:ascii="Arial Narrow" w:hAnsi="Arial Narrow" w:cs="Calibri"/>
        </w:rPr>
        <w:t>de</w:t>
      </w:r>
      <w:r w:rsidRPr="009574CB">
        <w:rPr>
          <w:rFonts w:ascii="Arial Narrow" w:hAnsi="Arial Narrow" w:cs="Calibri"/>
          <w:spacing w:val="31"/>
        </w:rPr>
        <w:t xml:space="preserve"> </w:t>
      </w:r>
      <w:r w:rsidRPr="009574CB">
        <w:rPr>
          <w:rFonts w:ascii="Arial Narrow" w:hAnsi="Arial Narrow" w:cs="Calibri"/>
        </w:rPr>
        <w:t>2012,</w:t>
      </w:r>
      <w:r w:rsidRPr="009574CB">
        <w:rPr>
          <w:rFonts w:ascii="Arial Narrow" w:hAnsi="Arial Narrow" w:cs="Calibri"/>
          <w:spacing w:val="34"/>
        </w:rPr>
        <w:t xml:space="preserve"> </w:t>
      </w:r>
      <w:r w:rsidRPr="009574CB">
        <w:rPr>
          <w:rFonts w:ascii="Arial Narrow" w:hAnsi="Arial Narrow" w:cs="Calibri"/>
        </w:rPr>
        <w:t>Ley</w:t>
      </w:r>
      <w:r w:rsidRPr="009574CB">
        <w:rPr>
          <w:rFonts w:ascii="Arial Narrow" w:hAnsi="Arial Narrow" w:cs="Calibri"/>
          <w:spacing w:val="29"/>
        </w:rPr>
        <w:t xml:space="preserve"> </w:t>
      </w:r>
      <w:r w:rsidRPr="009574CB">
        <w:rPr>
          <w:rFonts w:ascii="Arial Narrow" w:hAnsi="Arial Narrow" w:cs="Calibri"/>
        </w:rPr>
        <w:t>1882</w:t>
      </w:r>
      <w:r w:rsidRPr="009574CB">
        <w:rPr>
          <w:rFonts w:ascii="Arial Narrow" w:hAnsi="Arial Narrow" w:cs="Calibri"/>
          <w:spacing w:val="31"/>
        </w:rPr>
        <w:t xml:space="preserve"> </w:t>
      </w:r>
      <w:r w:rsidRPr="009574CB">
        <w:rPr>
          <w:rFonts w:ascii="Arial Narrow" w:hAnsi="Arial Narrow" w:cs="Calibri"/>
        </w:rPr>
        <w:t>de</w:t>
      </w:r>
      <w:r w:rsidRPr="009574CB">
        <w:rPr>
          <w:rFonts w:ascii="Arial Narrow" w:hAnsi="Arial Narrow" w:cs="Calibri"/>
          <w:spacing w:val="29"/>
        </w:rPr>
        <w:t xml:space="preserve"> </w:t>
      </w:r>
      <w:r w:rsidRPr="009574CB">
        <w:rPr>
          <w:rFonts w:ascii="Arial Narrow" w:hAnsi="Arial Narrow" w:cs="Calibri"/>
        </w:rPr>
        <w:t>2018,</w:t>
      </w:r>
      <w:r w:rsidRPr="009574CB">
        <w:rPr>
          <w:rFonts w:ascii="Arial Narrow" w:hAnsi="Arial Narrow" w:cs="Calibri"/>
          <w:spacing w:val="34"/>
        </w:rPr>
        <w:t xml:space="preserve"> </w:t>
      </w:r>
      <w:r w:rsidRPr="009574CB">
        <w:rPr>
          <w:rFonts w:ascii="Arial Narrow" w:hAnsi="Arial Narrow" w:cs="Calibri"/>
        </w:rPr>
        <w:t>Ley</w:t>
      </w:r>
      <w:r w:rsidRPr="009574CB">
        <w:rPr>
          <w:rFonts w:ascii="Arial Narrow" w:hAnsi="Arial Narrow" w:cs="Calibri"/>
          <w:spacing w:val="29"/>
        </w:rPr>
        <w:t xml:space="preserve"> </w:t>
      </w:r>
      <w:r w:rsidRPr="009574CB">
        <w:rPr>
          <w:rFonts w:ascii="Arial Narrow" w:hAnsi="Arial Narrow" w:cs="Calibri"/>
        </w:rPr>
        <w:t>1955</w:t>
      </w:r>
      <w:r w:rsidRPr="009574CB">
        <w:rPr>
          <w:rFonts w:ascii="Arial Narrow" w:hAnsi="Arial Narrow" w:cs="Calibri"/>
          <w:spacing w:val="31"/>
        </w:rPr>
        <w:t xml:space="preserve"> </w:t>
      </w:r>
      <w:r w:rsidRPr="009574CB">
        <w:rPr>
          <w:rFonts w:ascii="Arial Narrow" w:hAnsi="Arial Narrow" w:cs="Calibri"/>
        </w:rPr>
        <w:t>de</w:t>
      </w:r>
      <w:r w:rsidR="009574CB" w:rsidRPr="009574CB">
        <w:rPr>
          <w:rFonts w:ascii="Arial Narrow" w:hAnsi="Arial Narrow" w:cs="Calibri"/>
        </w:rPr>
        <w:t xml:space="preserve"> </w:t>
      </w:r>
      <w:r w:rsidRPr="009574CB">
        <w:rPr>
          <w:rFonts w:ascii="Arial Narrow" w:hAnsi="Arial Narrow" w:cs="Calibri"/>
        </w:rPr>
        <w:t>2019,</w:t>
      </w:r>
      <w:r w:rsidRPr="009574CB">
        <w:rPr>
          <w:rFonts w:ascii="Arial Narrow" w:hAnsi="Arial Narrow" w:cs="Calibri"/>
          <w:spacing w:val="1"/>
        </w:rPr>
        <w:t xml:space="preserve"> </w:t>
      </w:r>
      <w:r w:rsidRPr="009574CB">
        <w:rPr>
          <w:rFonts w:ascii="Arial Narrow" w:hAnsi="Arial Narrow" w:cs="Calibri"/>
        </w:rPr>
        <w:t>Ley</w:t>
      </w:r>
      <w:r w:rsidRPr="009574CB">
        <w:rPr>
          <w:rFonts w:ascii="Arial Narrow" w:hAnsi="Arial Narrow" w:cs="Calibri"/>
          <w:spacing w:val="-3"/>
        </w:rPr>
        <w:t xml:space="preserve"> </w:t>
      </w:r>
      <w:r w:rsidRPr="009574CB">
        <w:rPr>
          <w:rFonts w:ascii="Arial Narrow" w:hAnsi="Arial Narrow" w:cs="Calibri"/>
        </w:rPr>
        <w:t>2014 de</w:t>
      </w:r>
      <w:r w:rsidRPr="009574CB">
        <w:rPr>
          <w:rFonts w:ascii="Arial Narrow" w:hAnsi="Arial Narrow" w:cs="Calibri"/>
          <w:spacing w:val="-3"/>
        </w:rPr>
        <w:t xml:space="preserve"> </w:t>
      </w:r>
      <w:r w:rsidRPr="009574CB">
        <w:rPr>
          <w:rFonts w:ascii="Arial Narrow" w:hAnsi="Arial Narrow" w:cs="Calibri"/>
        </w:rPr>
        <w:t>2019)</w:t>
      </w:r>
      <w:r w:rsidR="00F236CE" w:rsidRPr="009574CB">
        <w:rPr>
          <w:rFonts w:ascii="Arial Narrow" w:hAnsi="Arial Narrow" w:cs="Calibri"/>
        </w:rPr>
        <w:t>; Decreto 399 de 2021; Ley 2069 de 2020; Ley 2160 de 2021</w:t>
      </w:r>
      <w:r w:rsidR="00566A93" w:rsidRPr="009574CB">
        <w:rPr>
          <w:rFonts w:ascii="Arial Narrow" w:hAnsi="Arial Narrow" w:cs="Calibri"/>
        </w:rPr>
        <w:t>; Ley 2080 de 2021</w:t>
      </w:r>
      <w:r w:rsidR="00F236CE" w:rsidRPr="009574CB">
        <w:rPr>
          <w:rFonts w:ascii="Arial Narrow" w:hAnsi="Arial Narrow" w:cs="Calibri"/>
        </w:rPr>
        <w:t>.</w:t>
      </w:r>
    </w:p>
    <w:p w14:paraId="50037608"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Decreto</w:t>
      </w:r>
      <w:r w:rsidRPr="009574CB">
        <w:rPr>
          <w:rFonts w:ascii="Arial Narrow" w:hAnsi="Arial Narrow" w:cs="Calibri"/>
          <w:spacing w:val="-5"/>
        </w:rPr>
        <w:t xml:space="preserve"> </w:t>
      </w:r>
      <w:r w:rsidRPr="009574CB">
        <w:rPr>
          <w:rFonts w:ascii="Arial Narrow" w:hAnsi="Arial Narrow" w:cs="Calibri"/>
        </w:rPr>
        <w:t>Reglamentario</w:t>
      </w:r>
      <w:r w:rsidRPr="009574CB">
        <w:rPr>
          <w:rFonts w:ascii="Arial Narrow" w:hAnsi="Arial Narrow" w:cs="Calibri"/>
          <w:spacing w:val="-2"/>
        </w:rPr>
        <w:t xml:space="preserve"> </w:t>
      </w:r>
      <w:r w:rsidRPr="009574CB">
        <w:rPr>
          <w:rFonts w:ascii="Arial Narrow" w:hAnsi="Arial Narrow" w:cs="Calibri"/>
        </w:rPr>
        <w:t>1082</w:t>
      </w:r>
      <w:r w:rsidRPr="009574CB">
        <w:rPr>
          <w:rFonts w:ascii="Arial Narrow" w:hAnsi="Arial Narrow" w:cs="Calibri"/>
          <w:spacing w:val="-2"/>
        </w:rPr>
        <w:t xml:space="preserve"> </w:t>
      </w:r>
      <w:r w:rsidRPr="009574CB">
        <w:rPr>
          <w:rFonts w:ascii="Arial Narrow" w:hAnsi="Arial Narrow" w:cs="Calibri"/>
        </w:rPr>
        <w:t>de</w:t>
      </w:r>
      <w:r w:rsidRPr="009574CB">
        <w:rPr>
          <w:rFonts w:ascii="Arial Narrow" w:hAnsi="Arial Narrow" w:cs="Calibri"/>
          <w:spacing w:val="-2"/>
        </w:rPr>
        <w:t xml:space="preserve"> </w:t>
      </w:r>
      <w:r w:rsidRPr="009574CB">
        <w:rPr>
          <w:rFonts w:ascii="Arial Narrow" w:hAnsi="Arial Narrow" w:cs="Calibri"/>
        </w:rPr>
        <w:t>2015.</w:t>
      </w:r>
    </w:p>
    <w:p w14:paraId="2FD3FEE7"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Guías</w:t>
      </w:r>
      <w:r w:rsidRPr="009574CB">
        <w:rPr>
          <w:rFonts w:ascii="Arial Narrow" w:hAnsi="Arial Narrow" w:cs="Calibri"/>
          <w:spacing w:val="-3"/>
        </w:rPr>
        <w:t xml:space="preserve"> </w:t>
      </w:r>
      <w:r w:rsidRPr="009574CB">
        <w:rPr>
          <w:rFonts w:ascii="Arial Narrow" w:hAnsi="Arial Narrow" w:cs="Calibri"/>
        </w:rPr>
        <w:t>y</w:t>
      </w:r>
      <w:r w:rsidRPr="009574CB">
        <w:rPr>
          <w:rFonts w:ascii="Arial Narrow" w:hAnsi="Arial Narrow" w:cs="Calibri"/>
          <w:spacing w:val="-1"/>
        </w:rPr>
        <w:t xml:space="preserve"> </w:t>
      </w:r>
      <w:r w:rsidRPr="009574CB">
        <w:rPr>
          <w:rFonts w:ascii="Arial Narrow" w:hAnsi="Arial Narrow" w:cs="Calibri"/>
        </w:rPr>
        <w:t>Manuales</w:t>
      </w:r>
      <w:r w:rsidRPr="009574CB">
        <w:rPr>
          <w:rFonts w:ascii="Arial Narrow" w:hAnsi="Arial Narrow" w:cs="Calibri"/>
          <w:spacing w:val="-2"/>
        </w:rPr>
        <w:t xml:space="preserve"> </w:t>
      </w:r>
      <w:r w:rsidRPr="009574CB">
        <w:rPr>
          <w:rFonts w:ascii="Arial Narrow" w:hAnsi="Arial Narrow" w:cs="Calibri"/>
        </w:rPr>
        <w:t>expedidos</w:t>
      </w:r>
      <w:r w:rsidRPr="009574CB">
        <w:rPr>
          <w:rFonts w:ascii="Arial Narrow" w:hAnsi="Arial Narrow" w:cs="Calibri"/>
          <w:spacing w:val="-1"/>
        </w:rPr>
        <w:t xml:space="preserve"> </w:t>
      </w:r>
      <w:r w:rsidRPr="009574CB">
        <w:rPr>
          <w:rFonts w:ascii="Arial Narrow" w:hAnsi="Arial Narrow" w:cs="Calibri"/>
        </w:rPr>
        <w:t>por</w:t>
      </w:r>
      <w:r w:rsidRPr="009574CB">
        <w:rPr>
          <w:rFonts w:ascii="Arial Narrow" w:hAnsi="Arial Narrow" w:cs="Calibri"/>
          <w:spacing w:val="-1"/>
        </w:rPr>
        <w:t xml:space="preserve"> </w:t>
      </w:r>
      <w:r w:rsidRPr="009574CB">
        <w:rPr>
          <w:rFonts w:ascii="Arial Narrow" w:hAnsi="Arial Narrow" w:cs="Calibri"/>
        </w:rPr>
        <w:t>CCE.</w:t>
      </w:r>
    </w:p>
    <w:p w14:paraId="72E6B044" w14:textId="77777777" w:rsidR="006B5DE8" w:rsidRPr="009574CB" w:rsidRDefault="00F236CE"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Circulares, Resoluciones y demás que expida la entidad</w:t>
      </w:r>
      <w:r w:rsidR="009574CB">
        <w:rPr>
          <w:rFonts w:ascii="Arial Narrow" w:hAnsi="Arial Narrow" w:cs="Calibri"/>
        </w:rPr>
        <w:t>.</w:t>
      </w:r>
    </w:p>
    <w:p w14:paraId="1705246E" w14:textId="77777777" w:rsidR="00CC791C" w:rsidRPr="009F4CF4" w:rsidRDefault="006B5DE8" w:rsidP="00337911">
      <w:pPr>
        <w:pStyle w:val="Ttulo3"/>
        <w:numPr>
          <w:ilvl w:val="2"/>
          <w:numId w:val="18"/>
        </w:numPr>
        <w:tabs>
          <w:tab w:val="clear" w:pos="340"/>
        </w:tabs>
      </w:pPr>
      <w:bookmarkStart w:id="35" w:name="_bookmark16"/>
      <w:bookmarkStart w:id="36" w:name="_Toc113348895"/>
      <w:bookmarkEnd w:id="35"/>
      <w:r w:rsidRPr="00273D89">
        <w:t>Normas sobre adecuada planeación</w:t>
      </w:r>
      <w:bookmarkEnd w:id="36"/>
    </w:p>
    <w:p w14:paraId="3B535006"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Plan Anual de Adquisiciones</w:t>
      </w:r>
    </w:p>
    <w:p w14:paraId="0631DBA3" w14:textId="77777777" w:rsidR="006B5DE8" w:rsidRPr="009574CB" w:rsidRDefault="006B5DE8" w:rsidP="00273D89">
      <w:pPr>
        <w:pStyle w:val="Prrafodelista"/>
        <w:numPr>
          <w:ilvl w:val="3"/>
          <w:numId w:val="5"/>
        </w:numPr>
        <w:spacing w:before="120" w:after="120"/>
        <w:ind w:left="1020" w:hanging="340"/>
        <w:rPr>
          <w:rFonts w:ascii="Arial Narrow" w:hAnsi="Arial Narrow" w:cs="Calibri"/>
        </w:rPr>
      </w:pPr>
      <w:r w:rsidRPr="009574CB">
        <w:rPr>
          <w:rFonts w:ascii="Arial Narrow" w:hAnsi="Arial Narrow" w:cs="Calibri"/>
          <w:color w:val="131313"/>
        </w:rPr>
        <w:t>Artículo</w:t>
      </w:r>
      <w:r w:rsidRPr="009574CB">
        <w:rPr>
          <w:rFonts w:ascii="Arial Narrow" w:hAnsi="Arial Narrow" w:cs="Calibri"/>
          <w:color w:val="131313"/>
          <w:spacing w:val="-1"/>
        </w:rPr>
        <w:t xml:space="preserve"> </w:t>
      </w:r>
      <w:r w:rsidRPr="009574CB">
        <w:rPr>
          <w:rFonts w:ascii="Arial Narrow" w:hAnsi="Arial Narrow" w:cs="Calibri"/>
          <w:color w:val="131313"/>
        </w:rPr>
        <w:t>74</w:t>
      </w:r>
      <w:r w:rsidRPr="009574CB">
        <w:rPr>
          <w:rFonts w:ascii="Arial Narrow" w:hAnsi="Arial Narrow" w:cs="Calibri"/>
          <w:color w:val="131313"/>
          <w:spacing w:val="-1"/>
        </w:rPr>
        <w:t xml:space="preserve"> </w:t>
      </w:r>
      <w:r w:rsidRPr="009574CB">
        <w:rPr>
          <w:rFonts w:ascii="Arial Narrow" w:hAnsi="Arial Narrow" w:cs="Calibri"/>
          <w:color w:val="131313"/>
        </w:rPr>
        <w:t>de</w:t>
      </w:r>
      <w:r w:rsidRPr="009574CB">
        <w:rPr>
          <w:rFonts w:ascii="Arial Narrow" w:hAnsi="Arial Narrow" w:cs="Calibri"/>
          <w:color w:val="131313"/>
          <w:spacing w:val="-1"/>
        </w:rPr>
        <w:t xml:space="preserve"> </w:t>
      </w:r>
      <w:r w:rsidRPr="009574CB">
        <w:rPr>
          <w:rFonts w:ascii="Arial Narrow" w:hAnsi="Arial Narrow" w:cs="Calibri"/>
          <w:color w:val="131313"/>
        </w:rPr>
        <w:t>la</w:t>
      </w:r>
      <w:r w:rsidRPr="009574CB">
        <w:rPr>
          <w:rFonts w:ascii="Arial Narrow" w:hAnsi="Arial Narrow" w:cs="Calibri"/>
          <w:color w:val="131313"/>
          <w:spacing w:val="1"/>
        </w:rPr>
        <w:t xml:space="preserve"> </w:t>
      </w:r>
      <w:hyperlink r:id="rId15">
        <w:r w:rsidRPr="009574CB">
          <w:rPr>
            <w:rFonts w:ascii="Arial Narrow" w:hAnsi="Arial Narrow" w:cs="Calibri"/>
          </w:rPr>
          <w:t>Ley</w:t>
        </w:r>
        <w:r w:rsidRPr="009574CB">
          <w:rPr>
            <w:rFonts w:ascii="Arial Narrow" w:hAnsi="Arial Narrow" w:cs="Calibri"/>
            <w:spacing w:val="-3"/>
          </w:rPr>
          <w:t xml:space="preserve"> </w:t>
        </w:r>
        <w:r w:rsidRPr="009574CB">
          <w:rPr>
            <w:rFonts w:ascii="Arial Narrow" w:hAnsi="Arial Narrow" w:cs="Calibri"/>
          </w:rPr>
          <w:t>1474</w:t>
        </w:r>
        <w:r w:rsidRPr="009574CB">
          <w:rPr>
            <w:rFonts w:ascii="Arial Narrow" w:hAnsi="Arial Narrow" w:cs="Calibri"/>
            <w:spacing w:val="-1"/>
          </w:rPr>
          <w:t xml:space="preserve"> </w:t>
        </w:r>
        <w:r w:rsidRPr="009574CB">
          <w:rPr>
            <w:rFonts w:ascii="Arial Narrow" w:hAnsi="Arial Narrow" w:cs="Calibri"/>
          </w:rPr>
          <w:t>de</w:t>
        </w:r>
        <w:r w:rsidRPr="009574CB">
          <w:rPr>
            <w:rFonts w:ascii="Arial Narrow" w:hAnsi="Arial Narrow" w:cs="Calibri"/>
            <w:spacing w:val="-1"/>
          </w:rPr>
          <w:t xml:space="preserve"> </w:t>
        </w:r>
        <w:r w:rsidRPr="009574CB">
          <w:rPr>
            <w:rFonts w:ascii="Arial Narrow" w:hAnsi="Arial Narrow" w:cs="Calibri"/>
          </w:rPr>
          <w:t>2011</w:t>
        </w:r>
      </w:hyperlink>
      <w:r w:rsidRPr="009574CB">
        <w:rPr>
          <w:rFonts w:ascii="Arial Narrow" w:hAnsi="Arial Narrow" w:cs="Calibri"/>
        </w:rPr>
        <w:t>.</w:t>
      </w:r>
    </w:p>
    <w:p w14:paraId="41C3AD71" w14:textId="77777777" w:rsidR="006B5DE8" w:rsidRPr="009574CB" w:rsidRDefault="006B5DE8" w:rsidP="00273D89">
      <w:pPr>
        <w:pStyle w:val="Prrafodelista"/>
        <w:numPr>
          <w:ilvl w:val="3"/>
          <w:numId w:val="5"/>
        </w:numPr>
        <w:spacing w:before="120" w:after="120"/>
        <w:ind w:left="1020" w:hanging="340"/>
        <w:rPr>
          <w:rFonts w:ascii="Arial Narrow" w:hAnsi="Arial Narrow" w:cs="Calibri"/>
        </w:rPr>
      </w:pPr>
      <w:r w:rsidRPr="009574CB">
        <w:rPr>
          <w:rFonts w:ascii="Arial Narrow" w:hAnsi="Arial Narrow" w:cs="Calibri"/>
        </w:rPr>
        <w:t>Artículo 2.2.1.2.5.1.</w:t>
      </w:r>
      <w:r w:rsidRPr="009574CB">
        <w:rPr>
          <w:rFonts w:ascii="Arial Narrow" w:hAnsi="Arial Narrow" w:cs="Calibri"/>
          <w:spacing w:val="-2"/>
        </w:rPr>
        <w:t xml:space="preserve"> </w:t>
      </w:r>
      <w:r w:rsidRPr="009574CB">
        <w:rPr>
          <w:rFonts w:ascii="Arial Narrow" w:hAnsi="Arial Narrow" w:cs="Calibri"/>
        </w:rPr>
        <w:t>y</w:t>
      </w:r>
      <w:r w:rsidRPr="009574CB">
        <w:rPr>
          <w:rFonts w:ascii="Arial Narrow" w:hAnsi="Arial Narrow" w:cs="Calibri"/>
          <w:spacing w:val="-3"/>
        </w:rPr>
        <w:t xml:space="preserve"> </w:t>
      </w:r>
      <w:r w:rsidRPr="009574CB">
        <w:rPr>
          <w:rFonts w:ascii="Arial Narrow" w:hAnsi="Arial Narrow" w:cs="Calibri"/>
        </w:rPr>
        <w:t>ss.</w:t>
      </w:r>
      <w:r w:rsidRPr="009574CB">
        <w:rPr>
          <w:rFonts w:ascii="Arial Narrow" w:hAnsi="Arial Narrow" w:cs="Calibri"/>
          <w:spacing w:val="-1"/>
        </w:rPr>
        <w:t xml:space="preserve"> </w:t>
      </w:r>
      <w:r w:rsidRPr="009574CB">
        <w:rPr>
          <w:rFonts w:ascii="Arial Narrow" w:hAnsi="Arial Narrow" w:cs="Calibri"/>
        </w:rPr>
        <w:t>del</w:t>
      </w:r>
      <w:r w:rsidRPr="009574CB">
        <w:rPr>
          <w:rFonts w:ascii="Arial Narrow" w:hAnsi="Arial Narrow" w:cs="Calibri"/>
          <w:spacing w:val="-1"/>
        </w:rPr>
        <w:t xml:space="preserve"> </w:t>
      </w:r>
      <w:r w:rsidRPr="009574CB">
        <w:rPr>
          <w:rFonts w:ascii="Arial Narrow" w:hAnsi="Arial Narrow" w:cs="Calibri"/>
        </w:rPr>
        <w:t>Decreto</w:t>
      </w:r>
      <w:r w:rsidRPr="009574CB">
        <w:rPr>
          <w:rFonts w:ascii="Arial Narrow" w:hAnsi="Arial Narrow" w:cs="Calibri"/>
          <w:spacing w:val="-1"/>
        </w:rPr>
        <w:t xml:space="preserve"> </w:t>
      </w:r>
      <w:r w:rsidRPr="009574CB">
        <w:rPr>
          <w:rFonts w:ascii="Arial Narrow" w:hAnsi="Arial Narrow" w:cs="Calibri"/>
        </w:rPr>
        <w:t>1082</w:t>
      </w:r>
      <w:r w:rsidRPr="009574CB">
        <w:rPr>
          <w:rFonts w:ascii="Arial Narrow" w:hAnsi="Arial Narrow" w:cs="Calibri"/>
          <w:spacing w:val="-4"/>
        </w:rPr>
        <w:t xml:space="preserve"> </w:t>
      </w:r>
      <w:r w:rsidRPr="009574CB">
        <w:rPr>
          <w:rFonts w:ascii="Arial Narrow" w:hAnsi="Arial Narrow" w:cs="Calibri"/>
        </w:rPr>
        <w:t>de 2015.</w:t>
      </w:r>
    </w:p>
    <w:p w14:paraId="0AE1AEDB" w14:textId="184769EB" w:rsidR="006B5DE8" w:rsidRPr="009574CB" w:rsidRDefault="006B5DE8" w:rsidP="00273D89">
      <w:pPr>
        <w:pStyle w:val="Prrafodelista"/>
        <w:numPr>
          <w:ilvl w:val="3"/>
          <w:numId w:val="5"/>
        </w:numPr>
        <w:spacing w:before="120" w:after="120"/>
        <w:ind w:left="1020" w:hanging="340"/>
        <w:rPr>
          <w:rFonts w:ascii="Arial Narrow" w:hAnsi="Arial Narrow" w:cs="Calibri"/>
        </w:rPr>
      </w:pPr>
      <w:r w:rsidRPr="009574CB">
        <w:rPr>
          <w:rFonts w:ascii="Arial Narrow" w:hAnsi="Arial Narrow" w:cs="Calibri"/>
        </w:rPr>
        <w:t>“Guía</w:t>
      </w:r>
      <w:r w:rsidRPr="009574CB">
        <w:rPr>
          <w:rFonts w:ascii="Arial Narrow" w:hAnsi="Arial Narrow" w:cs="Calibri"/>
          <w:spacing w:val="31"/>
        </w:rPr>
        <w:t xml:space="preserve"> </w:t>
      </w:r>
      <w:r w:rsidRPr="009574CB">
        <w:rPr>
          <w:rFonts w:ascii="Arial Narrow" w:hAnsi="Arial Narrow" w:cs="Calibri"/>
        </w:rPr>
        <w:t>para</w:t>
      </w:r>
      <w:r w:rsidRPr="009574CB">
        <w:rPr>
          <w:rFonts w:ascii="Arial Narrow" w:hAnsi="Arial Narrow" w:cs="Calibri"/>
          <w:spacing w:val="28"/>
        </w:rPr>
        <w:t xml:space="preserve"> </w:t>
      </w:r>
      <w:r w:rsidRPr="009574CB">
        <w:rPr>
          <w:rFonts w:ascii="Arial Narrow" w:hAnsi="Arial Narrow" w:cs="Calibri"/>
        </w:rPr>
        <w:t>elaborar</w:t>
      </w:r>
      <w:r w:rsidRPr="009574CB">
        <w:rPr>
          <w:rFonts w:ascii="Arial Narrow" w:hAnsi="Arial Narrow" w:cs="Calibri"/>
          <w:spacing w:val="31"/>
        </w:rPr>
        <w:t xml:space="preserve"> </w:t>
      </w:r>
      <w:r w:rsidRPr="009574CB">
        <w:rPr>
          <w:rFonts w:ascii="Arial Narrow" w:hAnsi="Arial Narrow" w:cs="Calibri"/>
        </w:rPr>
        <w:t>el</w:t>
      </w:r>
      <w:r w:rsidRPr="009574CB">
        <w:rPr>
          <w:rFonts w:ascii="Arial Narrow" w:hAnsi="Arial Narrow" w:cs="Calibri"/>
          <w:spacing w:val="25"/>
        </w:rPr>
        <w:t xml:space="preserve"> </w:t>
      </w:r>
      <w:r w:rsidRPr="009574CB">
        <w:rPr>
          <w:rFonts w:ascii="Arial Narrow" w:hAnsi="Arial Narrow" w:cs="Calibri"/>
        </w:rPr>
        <w:t>Plan</w:t>
      </w:r>
      <w:r w:rsidRPr="009574CB">
        <w:rPr>
          <w:rFonts w:ascii="Arial Narrow" w:hAnsi="Arial Narrow" w:cs="Calibri"/>
          <w:spacing w:val="31"/>
        </w:rPr>
        <w:t xml:space="preserve"> </w:t>
      </w:r>
      <w:r w:rsidRPr="009574CB">
        <w:rPr>
          <w:rFonts w:ascii="Arial Narrow" w:hAnsi="Arial Narrow" w:cs="Calibri"/>
        </w:rPr>
        <w:t>Anual</w:t>
      </w:r>
      <w:r w:rsidRPr="009574CB">
        <w:rPr>
          <w:rFonts w:ascii="Arial Narrow" w:hAnsi="Arial Narrow" w:cs="Calibri"/>
          <w:spacing w:val="30"/>
        </w:rPr>
        <w:t xml:space="preserve"> </w:t>
      </w:r>
      <w:r w:rsidRPr="009574CB">
        <w:rPr>
          <w:rFonts w:ascii="Arial Narrow" w:hAnsi="Arial Narrow" w:cs="Calibri"/>
        </w:rPr>
        <w:t>de</w:t>
      </w:r>
      <w:r w:rsidRPr="009574CB">
        <w:rPr>
          <w:rFonts w:ascii="Arial Narrow" w:hAnsi="Arial Narrow" w:cs="Calibri"/>
          <w:spacing w:val="29"/>
        </w:rPr>
        <w:t xml:space="preserve"> </w:t>
      </w:r>
      <w:r w:rsidRPr="009574CB">
        <w:rPr>
          <w:rFonts w:ascii="Arial Narrow" w:hAnsi="Arial Narrow" w:cs="Calibri"/>
        </w:rPr>
        <w:t>Adquisiciones”</w:t>
      </w:r>
      <w:r w:rsidRPr="009574CB">
        <w:rPr>
          <w:rFonts w:ascii="Arial Narrow" w:hAnsi="Arial Narrow" w:cs="Calibri"/>
          <w:spacing w:val="29"/>
        </w:rPr>
        <w:t xml:space="preserve"> </w:t>
      </w:r>
      <w:r w:rsidRPr="009574CB">
        <w:rPr>
          <w:rFonts w:ascii="Arial Narrow" w:hAnsi="Arial Narrow" w:cs="Calibri"/>
        </w:rPr>
        <w:t>adoptada</w:t>
      </w:r>
      <w:r w:rsidRPr="009574CB">
        <w:rPr>
          <w:rFonts w:ascii="Arial Narrow" w:hAnsi="Arial Narrow" w:cs="Calibri"/>
          <w:spacing w:val="33"/>
        </w:rPr>
        <w:t xml:space="preserve"> </w:t>
      </w:r>
      <w:r w:rsidRPr="009574CB">
        <w:rPr>
          <w:rFonts w:ascii="Arial Narrow" w:hAnsi="Arial Narrow" w:cs="Calibri"/>
        </w:rPr>
        <w:t>a</w:t>
      </w:r>
      <w:r w:rsidRPr="009574CB">
        <w:rPr>
          <w:rFonts w:ascii="Arial Narrow" w:hAnsi="Arial Narrow" w:cs="Calibri"/>
          <w:spacing w:val="26"/>
        </w:rPr>
        <w:t xml:space="preserve"> </w:t>
      </w:r>
      <w:r w:rsidRPr="009574CB">
        <w:rPr>
          <w:rFonts w:ascii="Arial Narrow" w:hAnsi="Arial Narrow" w:cs="Calibri"/>
        </w:rPr>
        <w:t>través</w:t>
      </w:r>
      <w:r w:rsidRPr="009574CB">
        <w:rPr>
          <w:rFonts w:ascii="Arial Narrow" w:hAnsi="Arial Narrow" w:cs="Calibri"/>
          <w:spacing w:val="32"/>
        </w:rPr>
        <w:t xml:space="preserve"> </w:t>
      </w:r>
      <w:r w:rsidRPr="009574CB">
        <w:rPr>
          <w:rFonts w:ascii="Arial Narrow" w:hAnsi="Arial Narrow" w:cs="Calibri"/>
        </w:rPr>
        <w:t>de</w:t>
      </w:r>
      <w:r w:rsidRPr="009574CB">
        <w:rPr>
          <w:rFonts w:ascii="Arial Narrow" w:hAnsi="Arial Narrow" w:cs="Calibri"/>
          <w:spacing w:val="28"/>
        </w:rPr>
        <w:t xml:space="preserve"> </w:t>
      </w:r>
      <w:r w:rsidRPr="009574CB">
        <w:rPr>
          <w:rFonts w:ascii="Arial Narrow" w:hAnsi="Arial Narrow" w:cs="Calibri"/>
        </w:rPr>
        <w:t>la</w:t>
      </w:r>
      <w:r w:rsidRPr="009574CB">
        <w:rPr>
          <w:rFonts w:ascii="Arial Narrow" w:hAnsi="Arial Narrow" w:cs="Calibri"/>
          <w:spacing w:val="29"/>
        </w:rPr>
        <w:t xml:space="preserve"> </w:t>
      </w:r>
      <w:r w:rsidRPr="009574CB">
        <w:rPr>
          <w:rFonts w:ascii="Arial Narrow" w:hAnsi="Arial Narrow" w:cs="Calibri"/>
        </w:rPr>
        <w:t>Circular</w:t>
      </w:r>
      <w:r w:rsidRPr="009574CB">
        <w:rPr>
          <w:rFonts w:ascii="Arial Narrow" w:hAnsi="Arial Narrow" w:cs="Calibri"/>
          <w:spacing w:val="-58"/>
        </w:rPr>
        <w:t xml:space="preserve"> </w:t>
      </w:r>
      <w:r w:rsidR="005D163F">
        <w:rPr>
          <w:rFonts w:ascii="Arial Narrow" w:hAnsi="Arial Narrow" w:cs="Calibri"/>
          <w:spacing w:val="-58"/>
        </w:rPr>
        <w:t xml:space="preserve">  </w:t>
      </w:r>
      <w:r w:rsidR="005D163F">
        <w:rPr>
          <w:rFonts w:ascii="Arial Narrow" w:hAnsi="Arial Narrow" w:cs="Calibri"/>
        </w:rPr>
        <w:t xml:space="preserve"> externa</w:t>
      </w:r>
      <w:r w:rsidRPr="009574CB">
        <w:rPr>
          <w:rFonts w:ascii="Arial Narrow" w:hAnsi="Arial Narrow" w:cs="Calibri"/>
          <w:spacing w:val="-1"/>
        </w:rPr>
        <w:t xml:space="preserve"> </w:t>
      </w:r>
      <w:r w:rsidRPr="009574CB">
        <w:rPr>
          <w:rFonts w:ascii="Arial Narrow" w:hAnsi="Arial Narrow" w:cs="Calibri"/>
        </w:rPr>
        <w:t>única.</w:t>
      </w:r>
    </w:p>
    <w:p w14:paraId="0EFDC321"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Planeación</w:t>
      </w:r>
    </w:p>
    <w:p w14:paraId="38338BFA" w14:textId="77777777" w:rsidR="006B5DE8" w:rsidRPr="009574CB" w:rsidRDefault="006B5DE8" w:rsidP="00273D89">
      <w:pPr>
        <w:pStyle w:val="Prrafodelista"/>
        <w:numPr>
          <w:ilvl w:val="3"/>
          <w:numId w:val="5"/>
        </w:numPr>
        <w:spacing w:before="120" w:after="120"/>
        <w:ind w:left="1020" w:hanging="340"/>
        <w:rPr>
          <w:rFonts w:ascii="Arial Narrow" w:hAnsi="Arial Narrow" w:cs="Calibri"/>
          <w:color w:val="131313"/>
        </w:rPr>
      </w:pPr>
      <w:r w:rsidRPr="009574CB">
        <w:rPr>
          <w:rFonts w:ascii="Arial Narrow" w:hAnsi="Arial Narrow" w:cs="Calibri"/>
          <w:color w:val="131313"/>
        </w:rPr>
        <w:lastRenderedPageBreak/>
        <w:t>Numerales 7° y 12 del artículo 25 de la Ley 80 de 1993.</w:t>
      </w:r>
    </w:p>
    <w:p w14:paraId="2C8DB822" w14:textId="77777777" w:rsidR="00F236CE" w:rsidRPr="009574CB" w:rsidRDefault="006B5DE8" w:rsidP="00273D89">
      <w:pPr>
        <w:pStyle w:val="Prrafodelista"/>
        <w:numPr>
          <w:ilvl w:val="3"/>
          <w:numId w:val="5"/>
        </w:numPr>
        <w:spacing w:before="120" w:after="120"/>
        <w:ind w:left="1020" w:hanging="340"/>
        <w:rPr>
          <w:rFonts w:ascii="Arial Narrow" w:hAnsi="Arial Narrow" w:cs="Calibri"/>
          <w:color w:val="131313"/>
        </w:rPr>
      </w:pPr>
      <w:r w:rsidRPr="009574CB">
        <w:rPr>
          <w:rFonts w:ascii="Arial Narrow" w:hAnsi="Arial Narrow" w:cs="Calibri"/>
          <w:color w:val="131313"/>
        </w:rPr>
        <w:t>Decreto 1082 de 2015 artículo 2.2.1.1.2.1.1.</w:t>
      </w:r>
    </w:p>
    <w:p w14:paraId="53DDC0AC" w14:textId="77777777" w:rsidR="00F236CE" w:rsidRPr="009574CB" w:rsidRDefault="00F236CE" w:rsidP="00273D89">
      <w:pPr>
        <w:pStyle w:val="Prrafodelista"/>
        <w:numPr>
          <w:ilvl w:val="3"/>
          <w:numId w:val="5"/>
        </w:numPr>
        <w:spacing w:before="120" w:after="120"/>
        <w:ind w:left="1020" w:hanging="340"/>
        <w:rPr>
          <w:rFonts w:ascii="Arial Narrow" w:hAnsi="Arial Narrow" w:cs="Calibri"/>
        </w:rPr>
      </w:pPr>
      <w:r w:rsidRPr="009574CB">
        <w:rPr>
          <w:rFonts w:ascii="Arial Narrow" w:hAnsi="Arial Narrow" w:cs="Calibri"/>
        </w:rPr>
        <w:t>Circular que expide la entidad</w:t>
      </w:r>
    </w:p>
    <w:p w14:paraId="7D357BE5" w14:textId="77777777" w:rsidR="006B5DE8" w:rsidRPr="009574CB" w:rsidRDefault="006B5DE8" w:rsidP="00273D89">
      <w:pPr>
        <w:pStyle w:val="Prrafodelista"/>
        <w:numPr>
          <w:ilvl w:val="3"/>
          <w:numId w:val="5"/>
        </w:numPr>
        <w:spacing w:before="120" w:after="120"/>
        <w:ind w:left="1020" w:hanging="340"/>
        <w:rPr>
          <w:rFonts w:ascii="Arial Narrow" w:hAnsi="Arial Narrow" w:cs="Calibri"/>
        </w:rPr>
      </w:pPr>
      <w:r w:rsidRPr="009574CB">
        <w:rPr>
          <w:rFonts w:ascii="Arial Narrow" w:hAnsi="Arial Narrow" w:cs="Calibri"/>
        </w:rPr>
        <w:t>La “</w:t>
      </w:r>
      <w:r w:rsidRPr="009574CB">
        <w:rPr>
          <w:rFonts w:ascii="Arial Narrow" w:hAnsi="Arial Narrow" w:cs="Calibri"/>
          <w:i/>
          <w:iCs/>
        </w:rPr>
        <w:t>Guía para la Elaboración de Estudios de Sector</w:t>
      </w:r>
      <w:r w:rsidRPr="009574CB">
        <w:rPr>
          <w:rFonts w:ascii="Arial Narrow" w:hAnsi="Arial Narrow" w:cs="Calibri"/>
        </w:rPr>
        <w:t>” elaborada por Colombia Compra Eficiente.</w:t>
      </w:r>
    </w:p>
    <w:p w14:paraId="07DEF23C" w14:textId="77777777" w:rsidR="00CC791C" w:rsidRPr="009F4CF4" w:rsidRDefault="006B5DE8" w:rsidP="00337911">
      <w:pPr>
        <w:pStyle w:val="Ttulo3"/>
        <w:numPr>
          <w:ilvl w:val="2"/>
          <w:numId w:val="18"/>
        </w:numPr>
        <w:tabs>
          <w:tab w:val="clear" w:pos="340"/>
        </w:tabs>
      </w:pPr>
      <w:bookmarkStart w:id="37" w:name="_bookmark17"/>
      <w:bookmarkStart w:id="38" w:name="_Toc113348896"/>
      <w:bookmarkEnd w:id="37"/>
      <w:r w:rsidRPr="00273D89">
        <w:t>Normas sobre las prácticas anticorrupción</w:t>
      </w:r>
      <w:bookmarkEnd w:id="38"/>
    </w:p>
    <w:p w14:paraId="0EFFACF6"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1474 de 2011 “Estatuto Anticorrupción”.</w:t>
      </w:r>
    </w:p>
    <w:p w14:paraId="019AFF96"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2014 de 2019 “por medio de la cual se regulan las sanciones para condenados por corrupción y delitos contra la Administración pública, así como la cesión unilateral administrativa del contrato por actos de corrupción y se dictan otras disposiciones”.</w:t>
      </w:r>
    </w:p>
    <w:p w14:paraId="324BC308"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412 de 1997, “Por la cual se aprueba la Convención Interamericana contra la Corrupción”, suscrita en Caracas el 29 de marzo de mil novecientos noventa y seis.</w:t>
      </w:r>
    </w:p>
    <w:p w14:paraId="1F85E3D3"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970 de 2005, “Por medio de la cual se aprueba la “Convención de las Naciones Unidas contra la Corrupción, adoptada por la Asamblea General de las Naciones Unidas”</w:t>
      </w:r>
    </w:p>
    <w:p w14:paraId="6E81D36E"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1573 de 2012, “Por medio de la cual se aprueba la Convención para Combatir el Cohecho de Servidores Públicos Extranjeros en Transacciones Comerciales Internacionales”</w:t>
      </w:r>
    </w:p>
    <w:p w14:paraId="059906E2" w14:textId="77777777" w:rsidR="00746B2D"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Decreto 1686 de 2017 mediante el cual se reglamentaron los artículos 73 y 76 de la Ley 1474 de 2011, que ordenó acoger el documento “Estrategias para la Construcción del Plan Anticorrupción y de Atención al Ciudadano”</w:t>
      </w:r>
      <w:r w:rsidR="00746B2D" w:rsidRPr="009574CB">
        <w:rPr>
          <w:rFonts w:ascii="Arial Narrow" w:hAnsi="Arial Narrow" w:cs="Calibri"/>
        </w:rPr>
        <w:t xml:space="preserve">, </w:t>
      </w:r>
      <w:r w:rsidRPr="009574CB">
        <w:rPr>
          <w:rFonts w:ascii="Arial Narrow" w:hAnsi="Arial Narrow" w:cs="Calibri"/>
        </w:rPr>
        <w:t>como parte integrante de ese decreto</w:t>
      </w:r>
      <w:r w:rsidR="00746B2D" w:rsidRPr="009574CB">
        <w:rPr>
          <w:rFonts w:ascii="Arial Narrow" w:hAnsi="Arial Narrow" w:cs="Calibri"/>
        </w:rPr>
        <w:t>.</w:t>
      </w:r>
    </w:p>
    <w:p w14:paraId="5AA9B4C9" w14:textId="77777777" w:rsidR="006B5DE8" w:rsidRPr="009574CB" w:rsidRDefault="00746B2D"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C</w:t>
      </w:r>
      <w:r w:rsidR="00F236CE" w:rsidRPr="009574CB">
        <w:rPr>
          <w:rFonts w:ascii="Arial Narrow" w:hAnsi="Arial Narrow" w:cs="Calibri"/>
        </w:rPr>
        <w:t>irculares que expida la entidad</w:t>
      </w:r>
      <w:r w:rsidR="006B5DE8" w:rsidRPr="009574CB">
        <w:rPr>
          <w:rFonts w:ascii="Arial Narrow" w:hAnsi="Arial Narrow" w:cs="Calibri"/>
        </w:rPr>
        <w:t>.</w:t>
      </w:r>
    </w:p>
    <w:p w14:paraId="3B897510" w14:textId="77777777" w:rsidR="00CC791C" w:rsidRPr="009F4CF4" w:rsidRDefault="006B5DE8" w:rsidP="00337911">
      <w:pPr>
        <w:pStyle w:val="Ttulo3"/>
        <w:numPr>
          <w:ilvl w:val="2"/>
          <w:numId w:val="18"/>
        </w:numPr>
        <w:tabs>
          <w:tab w:val="clear" w:pos="340"/>
        </w:tabs>
      </w:pPr>
      <w:bookmarkStart w:id="39" w:name="_bookmark18"/>
      <w:bookmarkStart w:id="40" w:name="_Toc113348897"/>
      <w:bookmarkEnd w:id="39"/>
      <w:r w:rsidRPr="00273D89">
        <w:t>Normas sobre Cumplimiento de las reglas del modelo estándar de control interno</w:t>
      </w:r>
      <w:bookmarkEnd w:id="40"/>
    </w:p>
    <w:p w14:paraId="235CABD3"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87 de 1993 por la cual se establecen normas para el ejercicio del control interno en las entidades y organismos del Estado y se dictan otras disposiciones.</w:t>
      </w:r>
    </w:p>
    <w:p w14:paraId="35387C4B"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Artículos 27 al 29 de la Ley 489 de 1998.</w:t>
      </w:r>
    </w:p>
    <w:p w14:paraId="53051D64" w14:textId="295024A2" w:rsidR="006B5DE8" w:rsidRPr="009574CB" w:rsidRDefault="006D69C5" w:rsidP="00273D89">
      <w:pPr>
        <w:pStyle w:val="Prrafodelista"/>
        <w:numPr>
          <w:ilvl w:val="0"/>
          <w:numId w:val="4"/>
        </w:numPr>
        <w:spacing w:before="120" w:after="120"/>
        <w:ind w:left="680" w:hanging="340"/>
        <w:jc w:val="both"/>
        <w:rPr>
          <w:rFonts w:ascii="Arial Narrow" w:hAnsi="Arial Narrow" w:cs="Calibri"/>
        </w:rPr>
      </w:pPr>
      <w:r>
        <w:rPr>
          <w:noProof/>
        </w:rPr>
        <mc:AlternateContent>
          <mc:Choice Requires="wps">
            <w:drawing>
              <wp:anchor distT="0" distB="0" distL="114300" distR="114300" simplePos="0" relativeHeight="251657728" behindDoc="1" locked="0" layoutInCell="1" allowOverlap="1" wp14:anchorId="592DC2A8" wp14:editId="18DB1F65">
                <wp:simplePos x="0" y="0"/>
                <wp:positionH relativeFrom="page">
                  <wp:posOffset>3559175</wp:posOffset>
                </wp:positionH>
                <wp:positionV relativeFrom="paragraph">
                  <wp:posOffset>90170</wp:posOffset>
                </wp:positionV>
                <wp:extent cx="48895" cy="6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ADDC" id="Rectángulo 1" o:spid="_x0000_s1026" style="position:absolute;margin-left:280.25pt;margin-top:7.1pt;width:3.8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" fillcolor="blue" stroked="f">
                <w10:wrap anchorx="page"/>
              </v:rect>
            </w:pict>
          </mc:Fallback>
        </mc:AlternateContent>
      </w:r>
      <w:r w:rsidR="006B5DE8" w:rsidRPr="009574CB">
        <w:rPr>
          <w:rFonts w:ascii="Arial Narrow" w:hAnsi="Arial Narrow" w:cs="Calibri"/>
        </w:rPr>
        <w:t>Artículo 133 de la Ley 1753 de 2015</w:t>
      </w:r>
      <w:r w:rsidR="006B5DE8" w:rsidRPr="009574CB">
        <w:rPr>
          <w:rFonts w:ascii="Arial Narrow" w:hAnsi="Arial Narrow"/>
        </w:rPr>
        <w:footnoteReference w:id="13"/>
      </w:r>
      <w:r w:rsidR="006B5DE8" w:rsidRPr="009574CB">
        <w:rPr>
          <w:rFonts w:ascii="Arial Narrow" w:hAnsi="Arial Narrow" w:cs="Calibri"/>
        </w:rPr>
        <w:t>.</w:t>
      </w:r>
    </w:p>
    <w:p w14:paraId="06455E7F"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Decreto 1499 de 2017 “por medio del cual se modifica el Decreto número 1083 de 2015, Decreto Único Reglamentario del Sector Función Pública, en lo relacionado con el Sistema de Gestión establecido en el artículo 133 de la Ley 1753 de 2015”.</w:t>
      </w:r>
    </w:p>
    <w:p w14:paraId="2E46E775" w14:textId="77777777" w:rsidR="00CC791C" w:rsidRPr="00273D89" w:rsidRDefault="006B5DE8" w:rsidP="00337911">
      <w:pPr>
        <w:pStyle w:val="Ttulo3"/>
        <w:numPr>
          <w:ilvl w:val="2"/>
          <w:numId w:val="18"/>
        </w:numPr>
        <w:tabs>
          <w:tab w:val="clear" w:pos="340"/>
        </w:tabs>
      </w:pPr>
      <w:bookmarkStart w:id="41" w:name="_bookmark19"/>
      <w:bookmarkStart w:id="42" w:name="_Toc113348898"/>
      <w:bookmarkEnd w:id="41"/>
      <w:r w:rsidRPr="00273D89">
        <w:t>Utilización de herramientas electrónicas para la Gestión Contractual.</w:t>
      </w:r>
      <w:bookmarkEnd w:id="42"/>
    </w:p>
    <w:p w14:paraId="712A4B9E"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Ley 1150 de 2007, artículo 3.</w:t>
      </w:r>
    </w:p>
    <w:p w14:paraId="7EA3DD9D"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Artículo 2.2.1.1.1.7.1. del Decreto 1082 de 2015.</w:t>
      </w:r>
    </w:p>
    <w:p w14:paraId="6F79BB8E"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Circular Externa Única, en dónde se aborda la “Publicación de la actividad contractual en el SECOP II”, proferida por CCE.</w:t>
      </w:r>
    </w:p>
    <w:p w14:paraId="2C1D299A" w14:textId="77777777" w:rsidR="006B5DE8" w:rsidRPr="009574CB"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lastRenderedPageBreak/>
        <w:t>Circular Externa Única en dónde se aborda el Uso del SECOP II para crear, conformar y gestionar los expedientes electrónicos del Proceso de Contratación, proferida por CCE.</w:t>
      </w:r>
    </w:p>
    <w:p w14:paraId="75D1CBE3" w14:textId="77777777" w:rsidR="006B5DE8" w:rsidRPr="00A82ADE" w:rsidRDefault="006B5DE8" w:rsidP="00273D89">
      <w:pPr>
        <w:pStyle w:val="Prrafodelista"/>
        <w:numPr>
          <w:ilvl w:val="0"/>
          <w:numId w:val="4"/>
        </w:numPr>
        <w:spacing w:before="120" w:after="120"/>
        <w:ind w:left="680" w:hanging="340"/>
        <w:jc w:val="both"/>
        <w:rPr>
          <w:rFonts w:ascii="Arial Narrow" w:hAnsi="Arial Narrow" w:cs="Calibri"/>
        </w:rPr>
      </w:pPr>
      <w:r w:rsidRPr="009574CB">
        <w:rPr>
          <w:rFonts w:ascii="Arial Narrow" w:hAnsi="Arial Narrow" w:cs="Calibri"/>
        </w:rPr>
        <w:t>Circular Externa Única sobre la Calidad y oportunidad de la información del Sistema de Compra Pública disponible en el SECOP II, proferida por CCE.</w:t>
      </w:r>
    </w:p>
    <w:p w14:paraId="0C87C698" w14:textId="77777777" w:rsidR="00FC66A8" w:rsidRPr="00273D89" w:rsidRDefault="00FC66A8" w:rsidP="00337911">
      <w:pPr>
        <w:pStyle w:val="Ttulo3"/>
        <w:numPr>
          <w:ilvl w:val="2"/>
          <w:numId w:val="18"/>
        </w:numPr>
        <w:tabs>
          <w:tab w:val="clear" w:pos="340"/>
        </w:tabs>
      </w:pPr>
      <w:bookmarkStart w:id="43" w:name="_bookmark20"/>
      <w:bookmarkStart w:id="44" w:name="_Toc87260670"/>
      <w:bookmarkStart w:id="45" w:name="_Toc113348899"/>
      <w:bookmarkStart w:id="46" w:name="_Hlk96589034"/>
      <w:bookmarkEnd w:id="43"/>
      <w:r w:rsidRPr="00273D89">
        <w:t>Aplicativos de la Gestión Contractual</w:t>
      </w:r>
      <w:bookmarkEnd w:id="44"/>
      <w:bookmarkEnd w:id="45"/>
    </w:p>
    <w:p w14:paraId="4FDA63E6" w14:textId="77777777" w:rsidR="00FC66A8" w:rsidRPr="00A82ADE" w:rsidRDefault="00FC66A8" w:rsidP="00A82ADE">
      <w:pPr>
        <w:spacing w:after="240" w:line="240" w:lineRule="auto"/>
        <w:jc w:val="both"/>
        <w:rPr>
          <w:rFonts w:ascii="Arial Narrow" w:hAnsi="Arial Narrow" w:cs="Calibri"/>
        </w:rPr>
      </w:pPr>
      <w:r w:rsidRPr="00A82ADE">
        <w:rPr>
          <w:rFonts w:ascii="Arial Narrow" w:hAnsi="Arial Narrow" w:cs="Calibri"/>
        </w:rPr>
        <w:t xml:space="preserve">En el desarrollo de la gestión contractual y dando cumplimiento a la función de diligenciar y mantener actualizados los sistemas de información previstos para registrar, publicar y hacer seguimiento de los procesos contractuales, la entidad debe actualizar, gestionar y/o alimentar los siguientes aplicativos, entre otros: </w:t>
      </w:r>
    </w:p>
    <w:p w14:paraId="08374E9E"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47" w:name="_Toc33394699"/>
      <w:bookmarkStart w:id="48" w:name="_Toc87260671"/>
      <w:r w:rsidRPr="00174EA6">
        <w:rPr>
          <w:rFonts w:ascii="Arial Narrow" w:eastAsia="Calibri Light" w:hAnsi="Arial Narrow"/>
          <w:lang w:val="es-ES"/>
        </w:rPr>
        <w:t>SIRECI – SISTEMA DE RENDICION ELECTRONICA DE LA CUENTA E INFORMES</w:t>
      </w:r>
      <w:bookmarkEnd w:id="47"/>
      <w:bookmarkEnd w:id="48"/>
      <w:r w:rsidRPr="00174EA6">
        <w:rPr>
          <w:rFonts w:ascii="Arial Narrow" w:eastAsia="Calibri Light" w:hAnsi="Arial Narrow"/>
          <w:lang w:val="es-ES"/>
        </w:rPr>
        <w:t>. Herramienta de la Contraloría General de la República - CGR en la que se debe registrar toda la actividad contractual generada por las Direcciones Territoriales y Nivel Central concerniente a contratos, convenios, liquidaciones, modificaciones, adiciones, prorrogas etc. Tiene una periodicidad mensual y es consolidada y trasmitida por el Grupo de Control Interno de la Entidad</w:t>
      </w:r>
      <w:r w:rsidR="00A82ADE" w:rsidRPr="00174EA6">
        <w:rPr>
          <w:rFonts w:ascii="Arial Narrow" w:eastAsia="Calibri Light" w:hAnsi="Arial Narrow"/>
          <w:lang w:val="es-ES"/>
        </w:rPr>
        <w:t>.</w:t>
      </w:r>
    </w:p>
    <w:p w14:paraId="4CCFB1A1"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49" w:name="_Toc33394700"/>
      <w:bookmarkStart w:id="50" w:name="_Toc87260672"/>
      <w:r w:rsidRPr="00174EA6">
        <w:rPr>
          <w:rFonts w:ascii="Arial Narrow" w:eastAsia="Calibri Light" w:hAnsi="Arial Narrow"/>
          <w:lang w:val="es-ES"/>
        </w:rPr>
        <w:t>SIIF ll – SISTEMA INTEGRAL DE INFORMACIÓN FINANCIERA</w:t>
      </w:r>
      <w:bookmarkEnd w:id="49"/>
      <w:bookmarkEnd w:id="50"/>
      <w:r w:rsidRPr="00174EA6">
        <w:rPr>
          <w:rFonts w:ascii="Arial Narrow" w:eastAsia="Calibri Light" w:hAnsi="Arial Narrow"/>
          <w:lang w:val="es-ES"/>
        </w:rPr>
        <w:t>. Herramienta modular del Ministerio de Hacienda y Crédito Público</w:t>
      </w:r>
      <w:r w:rsidR="00EC4169" w:rsidRPr="00174EA6">
        <w:rPr>
          <w:rFonts w:ascii="Arial Narrow" w:eastAsia="Calibri Light" w:hAnsi="Arial Narrow"/>
          <w:lang w:val="es-ES"/>
        </w:rPr>
        <w:t>;</w:t>
      </w:r>
      <w:r w:rsidRPr="00174EA6">
        <w:rPr>
          <w:rFonts w:ascii="Arial Narrow" w:eastAsia="Calibri Light" w:hAnsi="Arial Narrow"/>
          <w:lang w:val="es-ES"/>
        </w:rPr>
        <w:t xml:space="preserve"> a cargo del Grupo de Gestión Financiera de la Entidad quienes están autorizados para el ingreso al aplicativo SIIF.</w:t>
      </w:r>
    </w:p>
    <w:p w14:paraId="56DE4A19"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51" w:name="_Toc87260673"/>
      <w:r w:rsidRPr="00174EA6">
        <w:rPr>
          <w:rFonts w:ascii="Arial Narrow" w:eastAsia="Calibri Light" w:hAnsi="Arial Narrow"/>
          <w:lang w:val="es-ES"/>
        </w:rPr>
        <w:t>SECOP – SISTEMA ELECTRÓNICO PARA LA CONTRATACIÓN PÚBLICA – PORTAL ÚNICO DE CONTRATACIÓN Y PAGINA WEB DE LA ENTIDAD</w:t>
      </w:r>
      <w:bookmarkEnd w:id="51"/>
      <w:r w:rsidRPr="00174EA6">
        <w:rPr>
          <w:rFonts w:ascii="Arial Narrow" w:eastAsia="Calibri Light" w:hAnsi="Arial Narrow"/>
          <w:lang w:val="es-ES"/>
        </w:rPr>
        <w:t xml:space="preserve">. </w:t>
      </w:r>
      <w:r w:rsidR="00EC4169" w:rsidRPr="00174EA6">
        <w:rPr>
          <w:rFonts w:ascii="Arial Narrow" w:eastAsia="Calibri Light" w:hAnsi="Arial Narrow"/>
          <w:lang w:val="es-ES"/>
        </w:rPr>
        <w:t xml:space="preserve">Herramienta de carácter transaccional, </w:t>
      </w:r>
      <w:r w:rsidRPr="00174EA6">
        <w:rPr>
          <w:rFonts w:ascii="Arial Narrow" w:eastAsia="Calibri Light" w:hAnsi="Arial Narrow"/>
          <w:lang w:val="es-ES"/>
        </w:rPr>
        <w:t>Sistema electrónico que permite a las entidades estatales cumplir con las obligaciones de divulgar, controlar e inspeccionar los procesos de contratación del Estado Colombiano</w:t>
      </w:r>
      <w:r w:rsidR="00EC4169" w:rsidRPr="00174EA6">
        <w:rPr>
          <w:rFonts w:ascii="Arial Narrow" w:eastAsia="Calibri Light" w:hAnsi="Arial Narrow"/>
          <w:lang w:val="es-ES"/>
        </w:rPr>
        <w:t>:</w:t>
      </w:r>
      <w:r w:rsidRPr="00174EA6">
        <w:rPr>
          <w:rFonts w:ascii="Arial Narrow" w:eastAsia="Calibri Light" w:hAnsi="Arial Narrow"/>
          <w:lang w:val="es-ES"/>
        </w:rPr>
        <w:t xml:space="preserve"> publicación en el aplicativo de toda la actividad contractual generada por las Direcciones Territoriales y Nivel Central concerniente a contratos, convenios, liquidaciones, modificaciones, adiciones, prorrogas etc, a más tardar dentro de los tres (3) días siguientes a su expedición. </w:t>
      </w:r>
    </w:p>
    <w:p w14:paraId="28CD8E67"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52" w:name="_Toc87260674"/>
      <w:r w:rsidRPr="00174EA6">
        <w:rPr>
          <w:rFonts w:ascii="Arial Narrow" w:eastAsia="Calibri Light" w:hAnsi="Arial Narrow"/>
          <w:lang w:val="es-ES"/>
        </w:rPr>
        <w:t>SIGEP-SISTEMA</w:t>
      </w:r>
      <w:r w:rsidR="00EC4169" w:rsidRPr="00174EA6">
        <w:rPr>
          <w:rFonts w:ascii="Arial Narrow" w:eastAsia="Calibri Light" w:hAnsi="Arial Narrow"/>
          <w:lang w:val="es-ES"/>
        </w:rPr>
        <w:t xml:space="preserve"> </w:t>
      </w:r>
      <w:r w:rsidRPr="00174EA6">
        <w:rPr>
          <w:rFonts w:ascii="Arial Narrow" w:eastAsia="Calibri Light" w:hAnsi="Arial Narrow"/>
          <w:lang w:val="es-ES"/>
        </w:rPr>
        <w:t>DE INFORMACIÓN Y GESTIÓN DEL EMPLEO PÚBLICO</w:t>
      </w:r>
      <w:bookmarkEnd w:id="52"/>
      <w:r w:rsidRPr="00174EA6">
        <w:rPr>
          <w:rFonts w:ascii="Arial Narrow" w:eastAsia="Calibri Light" w:hAnsi="Arial Narrow"/>
          <w:lang w:val="es-ES"/>
        </w:rPr>
        <w:t>.</w:t>
      </w:r>
      <w:r w:rsidR="00EC4169" w:rsidRPr="00174EA6">
        <w:rPr>
          <w:rFonts w:ascii="Arial Narrow" w:eastAsia="Calibri Light" w:hAnsi="Arial Narrow"/>
          <w:lang w:val="es-ES"/>
        </w:rPr>
        <w:t xml:space="preserve"> H</w:t>
      </w:r>
      <w:r w:rsidRPr="00174EA6">
        <w:rPr>
          <w:rFonts w:ascii="Arial Narrow" w:eastAsia="Calibri Light" w:hAnsi="Arial Narrow"/>
          <w:lang w:val="es-ES"/>
        </w:rPr>
        <w:t>erramienta de gestión</w:t>
      </w:r>
      <w:r w:rsidR="00EC4169" w:rsidRPr="00174EA6">
        <w:rPr>
          <w:rFonts w:ascii="Arial Narrow" w:eastAsia="Calibri Light" w:hAnsi="Arial Narrow"/>
          <w:lang w:val="es-ES"/>
        </w:rPr>
        <w:t xml:space="preserve">: </w:t>
      </w:r>
      <w:r w:rsidRPr="00174EA6">
        <w:rPr>
          <w:rFonts w:ascii="Arial Narrow" w:eastAsia="Calibri Light" w:hAnsi="Arial Narrow"/>
          <w:lang w:val="es-ES"/>
        </w:rPr>
        <w:t xml:space="preserve">Toda persona que se vincule mediante contrato de prestación de servicios con la entidad deberá encontrarse registrado, lo cual será verificado por el área de contratos de cada Dirección Territorial </w:t>
      </w:r>
      <w:r w:rsidR="00EC4169" w:rsidRPr="00174EA6">
        <w:rPr>
          <w:rFonts w:ascii="Arial Narrow" w:eastAsia="Calibri Light" w:hAnsi="Arial Narrow"/>
          <w:lang w:val="es-ES"/>
        </w:rPr>
        <w:t>o</w:t>
      </w:r>
      <w:r w:rsidRPr="00174EA6">
        <w:rPr>
          <w:rFonts w:ascii="Arial Narrow" w:eastAsia="Calibri Light" w:hAnsi="Arial Narrow"/>
          <w:lang w:val="es-ES"/>
        </w:rPr>
        <w:t xml:space="preserve"> Nivel Central</w:t>
      </w:r>
      <w:r w:rsidR="00EC4169" w:rsidRPr="00174EA6">
        <w:rPr>
          <w:rFonts w:ascii="Arial Narrow" w:eastAsia="Calibri Light" w:hAnsi="Arial Narrow"/>
          <w:lang w:val="es-ES"/>
        </w:rPr>
        <w:t>.</w:t>
      </w:r>
    </w:p>
    <w:p w14:paraId="70DCDFC7"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53" w:name="_Toc87260675"/>
      <w:r w:rsidRPr="00174EA6">
        <w:rPr>
          <w:rFonts w:ascii="Arial Narrow" w:eastAsia="Calibri Light" w:hAnsi="Arial Narrow"/>
          <w:lang w:val="es-ES"/>
        </w:rPr>
        <w:t>CAMARA DE COMERCIO</w:t>
      </w:r>
      <w:bookmarkEnd w:id="53"/>
      <w:r w:rsidRPr="00174EA6">
        <w:rPr>
          <w:rFonts w:ascii="Arial Narrow" w:eastAsia="Calibri Light" w:hAnsi="Arial Narrow"/>
          <w:lang w:val="es-ES"/>
        </w:rPr>
        <w:t>. Registro en el aplicativo RUES de multas, sanciones, inhabilidades y actividad contractual</w:t>
      </w:r>
      <w:r w:rsidR="00EC4169" w:rsidRPr="00174EA6">
        <w:rPr>
          <w:rFonts w:ascii="Arial Narrow" w:eastAsia="Calibri Light" w:hAnsi="Arial Narrow"/>
          <w:lang w:val="es-ES"/>
        </w:rPr>
        <w:t xml:space="preserve">, </w:t>
      </w:r>
      <w:r w:rsidRPr="00174EA6">
        <w:rPr>
          <w:rFonts w:ascii="Arial Narrow" w:eastAsia="Calibri Light" w:hAnsi="Arial Narrow"/>
          <w:lang w:val="es-ES"/>
        </w:rPr>
        <w:t>siempre y cuando la persona natural o jurídica se encuentre inscrita en el Registro Único de Proponentes que llevan las Cámaras de Comercio.</w:t>
      </w:r>
    </w:p>
    <w:p w14:paraId="6481D7BE"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54" w:name="_Toc87260676"/>
      <w:r w:rsidRPr="00174EA6">
        <w:rPr>
          <w:rFonts w:ascii="Arial Narrow" w:eastAsia="Calibri Light" w:hAnsi="Arial Narrow"/>
          <w:lang w:val="es-ES"/>
        </w:rPr>
        <w:t>PERSONAL Y COSTOS</w:t>
      </w:r>
      <w:bookmarkEnd w:id="54"/>
      <w:r w:rsidR="00EC4169" w:rsidRPr="00174EA6">
        <w:rPr>
          <w:rFonts w:ascii="Arial Narrow" w:eastAsia="Calibri Light" w:hAnsi="Arial Narrow"/>
          <w:lang w:val="es-ES"/>
        </w:rPr>
        <w:t>. F</w:t>
      </w:r>
      <w:r w:rsidRPr="00174EA6">
        <w:rPr>
          <w:rFonts w:ascii="Arial Narrow" w:eastAsia="Calibri Light" w:hAnsi="Arial Narrow"/>
          <w:lang w:val="es-ES"/>
        </w:rPr>
        <w:t>ormulario donde se deben incluir únicamente los contratos que provean personal de Prestación de servicios profesionales y/o Prestación de servicios de apoyo a la gestión. Con una periodicidad anual se debe entregar al Grupo de Gestión Financiera para que lo carguen y validen el formulario en la plataforma CHIP de la Contraloría General de la República</w:t>
      </w:r>
    </w:p>
    <w:p w14:paraId="643E7700" w14:textId="77777777" w:rsidR="00FC66A8"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55" w:name="_Toc87260677"/>
      <w:r w:rsidRPr="00174EA6">
        <w:rPr>
          <w:rFonts w:ascii="Arial Narrow" w:eastAsia="Calibri Light" w:hAnsi="Arial Narrow"/>
          <w:lang w:val="es-ES"/>
        </w:rPr>
        <w:t>RIEL - Recaudo Estampilla Pro UNAL</w:t>
      </w:r>
      <w:bookmarkEnd w:id="55"/>
      <w:r w:rsidR="00EC4169" w:rsidRPr="00174EA6">
        <w:rPr>
          <w:rFonts w:ascii="Arial Narrow" w:eastAsia="Calibri Light" w:hAnsi="Arial Narrow"/>
          <w:lang w:val="es-ES"/>
        </w:rPr>
        <w:t xml:space="preserve">. </w:t>
      </w:r>
      <w:r w:rsidRPr="00174EA6">
        <w:rPr>
          <w:rFonts w:ascii="Arial Narrow" w:eastAsia="Calibri Light" w:hAnsi="Arial Narrow"/>
          <w:lang w:val="es-ES"/>
        </w:rPr>
        <w:t>Las direcciones territoriales y el Nivel central está obligados a reportar los contratos que aplican este recaudo de acuerdo lo establece la norma</w:t>
      </w:r>
      <w:r w:rsidR="00EC4169" w:rsidRPr="00174EA6">
        <w:rPr>
          <w:rFonts w:ascii="Arial Narrow" w:eastAsia="Calibri Light" w:hAnsi="Arial Narrow"/>
          <w:lang w:val="es-ES"/>
        </w:rPr>
        <w:t>:</w:t>
      </w:r>
      <w:r w:rsidRPr="00174EA6">
        <w:rPr>
          <w:rFonts w:ascii="Arial Narrow" w:eastAsia="Calibri Light" w:hAnsi="Arial Narrow"/>
          <w:lang w:val="es-ES"/>
        </w:rPr>
        <w:t xml:space="preserve"> a corte trimestral se deben reportar al Grupo de Gestión Financiera los pagos realizados por este concepto y los contratos que fueron afectados por el recaudo para </w:t>
      </w:r>
      <w:r w:rsidR="00EC4169" w:rsidRPr="00174EA6">
        <w:rPr>
          <w:rFonts w:ascii="Arial Narrow" w:eastAsia="Calibri Light" w:hAnsi="Arial Narrow"/>
          <w:lang w:val="es-ES"/>
        </w:rPr>
        <w:t xml:space="preserve">ser </w:t>
      </w:r>
      <w:r w:rsidRPr="00174EA6">
        <w:rPr>
          <w:rFonts w:ascii="Arial Narrow" w:eastAsia="Calibri Light" w:hAnsi="Arial Narrow"/>
          <w:lang w:val="es-ES"/>
        </w:rPr>
        <w:t>registrados en el aplicativo.</w:t>
      </w:r>
    </w:p>
    <w:p w14:paraId="4B68392E" w14:textId="0AE23ECC" w:rsidR="00174EA6" w:rsidRDefault="00FC66A8" w:rsidP="00273D89">
      <w:pPr>
        <w:numPr>
          <w:ilvl w:val="0"/>
          <w:numId w:val="15"/>
        </w:numPr>
        <w:spacing w:before="120" w:line="240" w:lineRule="auto"/>
        <w:ind w:left="680" w:hanging="340"/>
        <w:jc w:val="both"/>
        <w:rPr>
          <w:rFonts w:ascii="Arial Narrow" w:eastAsia="Calibri Light" w:hAnsi="Arial Narrow"/>
          <w:lang w:val="es-ES"/>
        </w:rPr>
      </w:pPr>
      <w:bookmarkStart w:id="56" w:name="_Toc87260678"/>
      <w:r w:rsidRPr="00174EA6">
        <w:rPr>
          <w:rFonts w:ascii="Arial Narrow" w:eastAsia="Calibri Light" w:hAnsi="Arial Narrow"/>
          <w:lang w:val="es-ES"/>
        </w:rPr>
        <w:t>BASE DE DATOS DRIVE</w:t>
      </w:r>
      <w:bookmarkEnd w:id="56"/>
      <w:r w:rsidR="00EC4169" w:rsidRPr="00174EA6">
        <w:rPr>
          <w:rFonts w:ascii="Arial Narrow" w:eastAsia="Calibri Light" w:hAnsi="Arial Narrow"/>
          <w:lang w:val="es-ES"/>
        </w:rPr>
        <w:t xml:space="preserve">. </w:t>
      </w:r>
      <w:r w:rsidRPr="00174EA6">
        <w:rPr>
          <w:rFonts w:ascii="Arial Narrow" w:eastAsia="Calibri Light" w:hAnsi="Arial Narrow"/>
          <w:lang w:val="es-ES"/>
        </w:rPr>
        <w:t>Atendiendo a</w:t>
      </w:r>
      <w:r w:rsidR="00EC4169" w:rsidRPr="00174EA6">
        <w:rPr>
          <w:rFonts w:ascii="Arial Narrow" w:eastAsia="Calibri Light" w:hAnsi="Arial Narrow"/>
          <w:lang w:val="es-ES"/>
        </w:rPr>
        <w:t>l principio de acceso a la información</w:t>
      </w:r>
      <w:r w:rsidR="009775EB">
        <w:rPr>
          <w:rFonts w:ascii="Arial Narrow" w:eastAsia="Calibri Light" w:hAnsi="Arial Narrow"/>
          <w:lang w:val="es-ES"/>
        </w:rPr>
        <w:t xml:space="preserve"> </w:t>
      </w:r>
      <w:r w:rsidR="00EC4169" w:rsidRPr="00174EA6">
        <w:rPr>
          <w:rFonts w:ascii="Arial Narrow" w:eastAsia="Calibri Light" w:hAnsi="Arial Narrow"/>
          <w:lang w:val="es-ES"/>
        </w:rPr>
        <w:footnoteReference w:id="14"/>
      </w:r>
      <w:r w:rsidR="00EC4169" w:rsidRPr="00174EA6">
        <w:rPr>
          <w:rFonts w:ascii="Arial Narrow" w:eastAsia="Calibri Light" w:hAnsi="Arial Narrow"/>
          <w:lang w:val="es-ES"/>
        </w:rPr>
        <w:t xml:space="preserve">, se comparten </w:t>
      </w:r>
      <w:r w:rsidRPr="00174EA6">
        <w:rPr>
          <w:rFonts w:ascii="Arial Narrow" w:eastAsia="Calibri Light" w:hAnsi="Arial Narrow"/>
          <w:lang w:val="es-ES"/>
        </w:rPr>
        <w:t xml:space="preserve">a través de ‘Google Drive’ las matrices correspondientes a cada vigencia de los procesos </w:t>
      </w:r>
      <w:r w:rsidR="00EC4169" w:rsidRPr="00174EA6">
        <w:rPr>
          <w:rFonts w:ascii="Arial Narrow" w:eastAsia="Calibri Light" w:hAnsi="Arial Narrow"/>
          <w:lang w:val="es-ES"/>
        </w:rPr>
        <w:t>contractuales,</w:t>
      </w:r>
      <w:r w:rsidRPr="00174EA6">
        <w:rPr>
          <w:rFonts w:ascii="Arial Narrow" w:eastAsia="Calibri Light" w:hAnsi="Arial Narrow"/>
          <w:lang w:val="es-ES"/>
        </w:rPr>
        <w:t xml:space="preserve"> así como también </w:t>
      </w:r>
      <w:r w:rsidRPr="00174EA6">
        <w:rPr>
          <w:rFonts w:ascii="Arial Narrow" w:eastAsia="Calibri Light" w:hAnsi="Arial Narrow"/>
          <w:lang w:val="es-ES"/>
        </w:rPr>
        <w:lastRenderedPageBreak/>
        <w:t xml:space="preserve">el directorio de los contratistas. </w:t>
      </w:r>
    </w:p>
    <w:p w14:paraId="78666F0D" w14:textId="77777777" w:rsidR="00FC66A8" w:rsidRPr="00174EA6" w:rsidRDefault="00EC4169" w:rsidP="00174EA6">
      <w:pPr>
        <w:spacing w:before="120" w:line="240" w:lineRule="auto"/>
        <w:ind w:left="680"/>
        <w:jc w:val="both"/>
        <w:rPr>
          <w:rFonts w:ascii="Arial Narrow" w:eastAsia="Calibri Light" w:hAnsi="Arial Narrow"/>
          <w:lang w:val="es-ES"/>
        </w:rPr>
      </w:pPr>
      <w:r w:rsidRPr="00174EA6">
        <w:rPr>
          <w:rFonts w:ascii="Arial Narrow" w:eastAsia="Calibri Light" w:hAnsi="Arial Narrow" w:cs="Calibri"/>
          <w:kern w:val="0"/>
          <w:lang w:val="es-ES"/>
        </w:rPr>
        <w:t xml:space="preserve">Cada dependencia y Dirección Territorial </w:t>
      </w:r>
      <w:r w:rsidR="00FC66A8" w:rsidRPr="00174EA6">
        <w:rPr>
          <w:rFonts w:ascii="Arial Narrow" w:eastAsia="Calibri Light" w:hAnsi="Arial Narrow" w:cs="Calibri"/>
          <w:kern w:val="0"/>
          <w:lang w:val="es-ES"/>
        </w:rPr>
        <w:t>deberá diligenciar la base de datos correspondiente de manera continua con el fin de poder consultar y responder a las diferentes solicitudes que se presenten en la entidad, en consecuencia, la información que allí repose deberá ser veraz y completa.</w:t>
      </w:r>
    </w:p>
    <w:p w14:paraId="0CBF41A8" w14:textId="77777777" w:rsidR="00CC791C" w:rsidRPr="00174EA6" w:rsidRDefault="00FC66A8" w:rsidP="00273D89">
      <w:pPr>
        <w:numPr>
          <w:ilvl w:val="0"/>
          <w:numId w:val="15"/>
        </w:numPr>
        <w:spacing w:before="120" w:line="240" w:lineRule="auto"/>
        <w:ind w:left="680" w:hanging="340"/>
        <w:jc w:val="both"/>
        <w:rPr>
          <w:rFonts w:ascii="Arial Narrow" w:eastAsia="Calibri Light" w:hAnsi="Arial Narrow"/>
          <w:lang w:val="es-ES"/>
        </w:rPr>
      </w:pPr>
      <w:r w:rsidRPr="00174EA6">
        <w:rPr>
          <w:rFonts w:ascii="Arial Narrow" w:eastAsia="Calibri Light" w:hAnsi="Arial Narrow"/>
          <w:lang w:val="es-ES"/>
        </w:rPr>
        <w:t>REPORTE DIARI - Dirección de Información, Análisis y Reacción Inmediata – A LA CGR</w:t>
      </w:r>
      <w:r w:rsidR="00551029" w:rsidRPr="00174EA6">
        <w:rPr>
          <w:rFonts w:ascii="Arial Narrow" w:eastAsia="Calibri Light" w:hAnsi="Arial Narrow"/>
          <w:lang w:val="es-ES"/>
        </w:rPr>
        <w:footnoteReference w:id="15"/>
      </w:r>
      <w:r w:rsidR="00EC4169" w:rsidRPr="00174EA6">
        <w:rPr>
          <w:rFonts w:ascii="Arial Narrow" w:eastAsia="Calibri Light" w:hAnsi="Arial Narrow"/>
          <w:lang w:val="es-ES"/>
        </w:rPr>
        <w:t xml:space="preserve">.  </w:t>
      </w:r>
      <w:r w:rsidRPr="00174EA6">
        <w:rPr>
          <w:rFonts w:ascii="Arial Narrow" w:eastAsia="Calibri Light" w:hAnsi="Arial Narrow"/>
          <w:lang w:val="es-ES"/>
        </w:rPr>
        <w:t xml:space="preserve">La Contraloría General de la República dispuso de un espacio de trasferencia vía SFTP </w:t>
      </w:r>
      <w:r w:rsidR="00551029" w:rsidRPr="00174EA6">
        <w:rPr>
          <w:rFonts w:ascii="Arial Narrow" w:eastAsia="Calibri Light" w:hAnsi="Arial Narrow"/>
          <w:lang w:val="es-ES"/>
        </w:rPr>
        <w:t xml:space="preserve">para </w:t>
      </w:r>
      <w:r w:rsidRPr="00174EA6">
        <w:rPr>
          <w:rFonts w:ascii="Arial Narrow" w:eastAsia="Calibri Light" w:hAnsi="Arial Narrow"/>
          <w:lang w:val="es-ES"/>
        </w:rPr>
        <w:t xml:space="preserve">la entrega de información dentro de los tres días hábiles siguientes a la expedición de </w:t>
      </w:r>
      <w:r w:rsidR="00551029" w:rsidRPr="00174EA6">
        <w:rPr>
          <w:rFonts w:ascii="Arial Narrow" w:eastAsia="Calibri Light" w:hAnsi="Arial Narrow"/>
          <w:lang w:val="es-ES"/>
        </w:rPr>
        <w:t xml:space="preserve">los </w:t>
      </w:r>
      <w:r w:rsidRPr="00174EA6">
        <w:rPr>
          <w:rFonts w:ascii="Arial Narrow" w:eastAsia="Calibri Light" w:hAnsi="Arial Narrow"/>
          <w:lang w:val="es-ES"/>
        </w:rPr>
        <w:t>documentos</w:t>
      </w:r>
      <w:r w:rsidR="00551029" w:rsidRPr="00174EA6">
        <w:rPr>
          <w:rFonts w:ascii="Arial Narrow" w:eastAsia="Calibri Light" w:hAnsi="Arial Narrow"/>
          <w:lang w:val="es-ES"/>
        </w:rPr>
        <w:t xml:space="preserve">. </w:t>
      </w:r>
      <w:r w:rsidRPr="00174EA6">
        <w:rPr>
          <w:rFonts w:ascii="Arial Narrow" w:eastAsia="Calibri Light" w:hAnsi="Arial Narrow"/>
          <w:lang w:val="es-ES"/>
        </w:rPr>
        <w:t>Si bien la información se recibe y consolida para su trasmisión en el Nivel Central es deber y responsabilidad de los Ordenadores del Gasto y Supervisores de las direcciones territoriales remitir la información dentro de los términos. El reporte no tiene periodicidad ya que la trasferencia debe realizarse bajo demanda, es decir, en la medida que se expidan los documentos solicitados por la contraloría</w:t>
      </w:r>
      <w:r w:rsidR="00551029" w:rsidRPr="00174EA6">
        <w:rPr>
          <w:rFonts w:ascii="Arial Narrow" w:eastAsia="Calibri Light" w:hAnsi="Arial Narrow"/>
          <w:lang w:val="es-ES"/>
        </w:rPr>
        <w:t xml:space="preserve">: </w:t>
      </w:r>
      <w:r w:rsidRPr="00174EA6">
        <w:rPr>
          <w:rFonts w:ascii="Arial Narrow" w:eastAsia="Calibri Light" w:hAnsi="Arial Narrow"/>
          <w:lang w:val="es-ES"/>
        </w:rPr>
        <w:t>los archivos trasmitidos deben estar en formato PDF.</w:t>
      </w:r>
    </w:p>
    <w:p w14:paraId="20468E4B" w14:textId="742D2468" w:rsidR="006818D1" w:rsidRPr="00174EA6" w:rsidRDefault="006818D1" w:rsidP="00273D89">
      <w:pPr>
        <w:numPr>
          <w:ilvl w:val="0"/>
          <w:numId w:val="15"/>
        </w:numPr>
        <w:spacing w:before="120" w:line="240" w:lineRule="auto"/>
        <w:ind w:left="680" w:hanging="340"/>
        <w:jc w:val="both"/>
        <w:rPr>
          <w:rFonts w:ascii="Arial Narrow" w:eastAsia="Calibri Light" w:hAnsi="Arial Narrow"/>
          <w:lang w:val="es-ES"/>
        </w:rPr>
      </w:pPr>
      <w:bookmarkStart w:id="57" w:name="_Toc87260669"/>
      <w:r w:rsidRPr="00174EA6">
        <w:rPr>
          <w:rFonts w:ascii="Arial Narrow" w:eastAsia="Calibri Light" w:hAnsi="Arial Narrow"/>
          <w:lang w:val="es-ES"/>
        </w:rPr>
        <w:t>REEVALUACIÓN DE PROVEEDORES</w:t>
      </w:r>
      <w:bookmarkEnd w:id="57"/>
      <w:r w:rsidRPr="00174EA6">
        <w:rPr>
          <w:rFonts w:ascii="Arial Narrow" w:eastAsia="Calibri Light" w:hAnsi="Arial Narrow"/>
          <w:lang w:val="es-ES"/>
        </w:rPr>
        <w:t>. Referente a la evaluación y reevaluación de proveedores, para el trámite de pago de las cuentas para aquellos contratos de tracto sucesivo, anexar el formato de reevaluación de proveedores correspondiente a la mitad del plazo de ejecución, así como a su finalización y para los contratos de ejecución instantánea al finalizar el plazo del mismo. De igual manera se resalta la importancia de comunicar al proveedor las falencias presentadas en caso de obtener menos de 60 puntos en la calificación total. Para el caso de contratos de prestación de servicios profesionales, técnicos u operarios realizar la reevaluación en el formato de certificación de cumplimiento indicando si cumple o no con el criterio allí mencionado. Cabe señalar que esta instrucción fue impartida mediante Circular No. 20161000000104 de fecha 06 de mayo de 2016 para asegurar el cumplimiento de la acción correctiva correspondiente conforme al hallazgo del ente auditor externo INCONTEC referente a la evaluación y reevaluación de proveedores, para asegurar el principio de gestión de calidad "relaciones mutuamente beneficiosas con los proveedores de bienes y servicios" y al numeral 7.4.3 “adquisición de bienes y servicios" de la norma NTCGP 1000: 2009 hoy numeral 8.4 “control de los procesos, productos y servicios suministrados externamente” de la Norma Técnica Colombiana NTC ISO 9001:2015.</w:t>
      </w:r>
    </w:p>
    <w:p w14:paraId="4DCD98EE" w14:textId="77777777" w:rsidR="006B5DE8" w:rsidRPr="00273D89" w:rsidRDefault="006B5DE8" w:rsidP="00337911">
      <w:pPr>
        <w:pStyle w:val="Ttulo3"/>
        <w:numPr>
          <w:ilvl w:val="2"/>
          <w:numId w:val="18"/>
        </w:numPr>
        <w:tabs>
          <w:tab w:val="clear" w:pos="340"/>
        </w:tabs>
      </w:pPr>
      <w:bookmarkStart w:id="58" w:name="_Toc113348900"/>
      <w:r w:rsidRPr="00273D89">
        <w:t>Los mecanismos de participación de la ciudadanía a través de veedurías organizadas e interesados en los Procesos de Contratación</w:t>
      </w:r>
      <w:bookmarkEnd w:id="58"/>
    </w:p>
    <w:bookmarkEnd w:id="46"/>
    <w:p w14:paraId="6370B973" w14:textId="77777777" w:rsidR="006B5DE8" w:rsidRPr="00A82ADE" w:rsidRDefault="00841E8C" w:rsidP="00273D89">
      <w:pPr>
        <w:pStyle w:val="Prrafodelista"/>
        <w:numPr>
          <w:ilvl w:val="0"/>
          <w:numId w:val="4"/>
        </w:numPr>
        <w:spacing w:before="120" w:after="120"/>
        <w:ind w:left="680" w:hanging="340"/>
        <w:jc w:val="both"/>
        <w:rPr>
          <w:rFonts w:ascii="Arial Narrow" w:hAnsi="Arial Narrow" w:cs="Calibri"/>
        </w:rPr>
      </w:pPr>
      <w:r w:rsidRPr="00A82ADE">
        <w:rPr>
          <w:rFonts w:ascii="Arial Narrow" w:hAnsi="Arial Narrow" w:cs="Calibri"/>
        </w:rPr>
        <w:t>Artículo 66 Ley 80 de 1993</w:t>
      </w:r>
    </w:p>
    <w:p w14:paraId="76876C8E" w14:textId="77777777" w:rsidR="006818D1" w:rsidRPr="00A82ADE" w:rsidRDefault="00841E8C" w:rsidP="00273D89">
      <w:pPr>
        <w:pStyle w:val="Prrafodelista"/>
        <w:numPr>
          <w:ilvl w:val="0"/>
          <w:numId w:val="4"/>
        </w:numPr>
        <w:spacing w:before="120" w:after="120"/>
        <w:ind w:left="680" w:hanging="340"/>
        <w:jc w:val="both"/>
        <w:rPr>
          <w:rFonts w:ascii="Arial Narrow" w:hAnsi="Arial Narrow" w:cs="Calibri"/>
        </w:rPr>
      </w:pPr>
      <w:r w:rsidRPr="00A82ADE">
        <w:rPr>
          <w:rFonts w:ascii="Arial Narrow" w:hAnsi="Arial Narrow" w:cs="Calibri"/>
        </w:rPr>
        <w:t>Ley 850 de 2003 “Por medio de la cual se reglamentan las veedurías ciudadanas”</w:t>
      </w:r>
    </w:p>
    <w:p w14:paraId="445C867C" w14:textId="77777777" w:rsidR="00CF21B9" w:rsidRPr="00273D89" w:rsidRDefault="00CF21B9" w:rsidP="00337911">
      <w:pPr>
        <w:pStyle w:val="Ttulo3"/>
        <w:numPr>
          <w:ilvl w:val="2"/>
          <w:numId w:val="18"/>
        </w:numPr>
        <w:tabs>
          <w:tab w:val="clear" w:pos="340"/>
        </w:tabs>
      </w:pPr>
      <w:bookmarkStart w:id="59" w:name="_Toc113348901"/>
      <w:bookmarkStart w:id="60" w:name="_Hlk96589054"/>
      <w:r w:rsidRPr="00273D89">
        <w:t>Conflicto de intereses</w:t>
      </w:r>
      <w:bookmarkEnd w:id="59"/>
    </w:p>
    <w:p w14:paraId="2CA0297A" w14:textId="77777777" w:rsidR="00C02E1C" w:rsidRPr="00A82ADE" w:rsidRDefault="00CF21B9" w:rsidP="00A82ADE">
      <w:pPr>
        <w:spacing w:before="120" w:line="240" w:lineRule="auto"/>
        <w:jc w:val="both"/>
        <w:rPr>
          <w:rFonts w:ascii="Arial Narrow" w:eastAsia="Calibri Light" w:hAnsi="Arial Narrow" w:cs="Calibri"/>
          <w:kern w:val="0"/>
        </w:rPr>
      </w:pPr>
      <w:r w:rsidRPr="00A82ADE">
        <w:rPr>
          <w:rFonts w:ascii="Arial Narrow" w:eastAsia="Calibri Light" w:hAnsi="Arial Narrow" w:cs="Calibri"/>
          <w:kern w:val="0"/>
        </w:rPr>
        <w:t xml:space="preserve">En Colombia, el concepto conflicto de intereses se encuentra definido en el Artículo 40 del Código Único Disciplinario Ley 734 de 2002 </w:t>
      </w:r>
      <w:r w:rsidR="00566A93" w:rsidRPr="00A82ADE">
        <w:rPr>
          <w:rFonts w:ascii="Arial Narrow" w:eastAsia="Calibri Light" w:hAnsi="Arial Narrow" w:cs="Calibri"/>
          <w:kern w:val="0"/>
        </w:rPr>
        <w:t xml:space="preserve">o norma que lo sustituya </w:t>
      </w:r>
      <w:r w:rsidRPr="00A82ADE">
        <w:rPr>
          <w:rFonts w:ascii="Arial Narrow" w:eastAsia="Calibri Light" w:hAnsi="Arial Narrow" w:cs="Calibri"/>
          <w:kern w:val="0"/>
        </w:rPr>
        <w:t>y el artículo 11 del Código de Procedimiento Administrativo y de lo Contencioso Administrativo Ley 1437 de 2011.</w:t>
      </w:r>
    </w:p>
    <w:p w14:paraId="1763EC6A" w14:textId="77777777" w:rsidR="00101179" w:rsidRPr="00A82ADE" w:rsidRDefault="00101179" w:rsidP="00A82ADE">
      <w:pPr>
        <w:spacing w:before="120" w:line="240" w:lineRule="auto"/>
        <w:jc w:val="both"/>
        <w:rPr>
          <w:rFonts w:ascii="Arial Narrow" w:eastAsia="Calibri Light" w:hAnsi="Arial Narrow" w:cs="Calibri"/>
          <w:kern w:val="0"/>
        </w:rPr>
      </w:pPr>
      <w:r w:rsidRPr="00A82ADE">
        <w:rPr>
          <w:rFonts w:ascii="Arial Narrow" w:eastAsia="Calibri Light" w:hAnsi="Arial Narrow" w:cs="Calibri"/>
          <w:kern w:val="0"/>
        </w:rPr>
        <w:t xml:space="preserve">Los formatos para la Declaración de conflictos de intereses se encuentran contenidos en la página de la Función Pública. </w:t>
      </w:r>
      <w:r w:rsidR="00B552E8" w:rsidRPr="00A82ADE">
        <w:rPr>
          <w:rStyle w:val="Refdenotaalpie"/>
          <w:rFonts w:ascii="Arial Narrow" w:eastAsia="Calibri Light" w:hAnsi="Arial Narrow" w:cs="Calibri"/>
          <w:kern w:val="0"/>
        </w:rPr>
        <w:footnoteReference w:id="16"/>
      </w:r>
    </w:p>
    <w:p w14:paraId="6F714FBC" w14:textId="77777777" w:rsidR="00FC66A8" w:rsidRPr="00A82ADE" w:rsidRDefault="00FC66A8" w:rsidP="00A82ADE">
      <w:pPr>
        <w:spacing w:before="120" w:line="240" w:lineRule="auto"/>
        <w:jc w:val="both"/>
        <w:rPr>
          <w:rFonts w:ascii="Arial Narrow" w:hAnsi="Arial Narrow" w:cs="Calibri"/>
        </w:rPr>
      </w:pPr>
      <w:r w:rsidRPr="00A82ADE">
        <w:rPr>
          <w:rFonts w:ascii="Arial Narrow" w:hAnsi="Arial Narrow" w:cs="Calibri"/>
        </w:rPr>
        <w:t>La Ley 2013 de 2019 tiene por objeto dar cumplimiento a los principios de transparencia y publicidad, y la promoción de la participación y control social a través de la publicación y divulgación proactiva de la declaración de bienes y rentas, del registro de conflictos de interés y la declaración del impuesto sobre la renta y complementarios.</w:t>
      </w:r>
    </w:p>
    <w:p w14:paraId="690CC619" w14:textId="77777777" w:rsidR="00BF396B" w:rsidRPr="00A82ADE" w:rsidRDefault="00FC66A8" w:rsidP="00A82ADE">
      <w:pPr>
        <w:spacing w:before="120" w:line="240" w:lineRule="auto"/>
        <w:rPr>
          <w:rFonts w:ascii="Arial Narrow" w:hAnsi="Arial Narrow" w:cs="Calibri"/>
        </w:rPr>
      </w:pPr>
      <w:r w:rsidRPr="00A82ADE">
        <w:rPr>
          <w:rFonts w:ascii="Arial Narrow" w:hAnsi="Arial Narrow" w:cs="Calibri"/>
        </w:rPr>
        <w:lastRenderedPageBreak/>
        <w:t xml:space="preserve">En el presente </w:t>
      </w:r>
      <w:r w:rsidR="0025286A" w:rsidRPr="00A82ADE">
        <w:rPr>
          <w:rFonts w:ascii="Arial Narrow" w:hAnsi="Arial Narrow" w:cs="Calibri"/>
        </w:rPr>
        <w:t>enlace</w:t>
      </w:r>
      <w:r w:rsidRPr="00A82ADE">
        <w:rPr>
          <w:rFonts w:ascii="Arial Narrow" w:hAnsi="Arial Narrow" w:cs="Calibri"/>
        </w:rPr>
        <w:t xml:space="preserve">, se podrá tener acceso a los instructivos para realizar el respectivo diligenciamiento y publicación de la información </w:t>
      </w:r>
      <w:hyperlink r:id="rId16" w:history="1">
        <w:r w:rsidRPr="00A82ADE">
          <w:rPr>
            <w:rStyle w:val="Hipervnculo"/>
            <w:rFonts w:ascii="Arial Narrow" w:hAnsi="Arial Narrow" w:cs="Calibri"/>
          </w:rPr>
          <w:t>https://www.funcionpublica.gov.co/fdci</w:t>
        </w:r>
      </w:hyperlink>
      <w:r w:rsidRPr="00A82ADE">
        <w:rPr>
          <w:rFonts w:ascii="Arial Narrow" w:hAnsi="Arial Narrow" w:cs="Calibri"/>
        </w:rPr>
        <w:t xml:space="preserve"> </w:t>
      </w:r>
    </w:p>
    <w:p w14:paraId="2A188F04" w14:textId="77777777" w:rsidR="00FC66A8" w:rsidRPr="00A82ADE" w:rsidRDefault="00BF396B" w:rsidP="00C02E1C">
      <w:pPr>
        <w:spacing w:before="120" w:line="240" w:lineRule="auto"/>
        <w:jc w:val="both"/>
        <w:rPr>
          <w:rFonts w:ascii="Arial Narrow" w:hAnsi="Arial Narrow" w:cs="Calibri"/>
        </w:rPr>
      </w:pPr>
      <w:r w:rsidRPr="00A82ADE">
        <w:rPr>
          <w:rFonts w:ascii="Arial Narrow" w:hAnsi="Arial Narrow" w:cs="Calibri"/>
        </w:rPr>
        <w:t>Para conocer las instrucciones en caso de presentarse un conflicto de interés Parques Nacionales Naturales de Colombia cre</w:t>
      </w:r>
      <w:r w:rsidR="00870B7B">
        <w:rPr>
          <w:rFonts w:ascii="Arial Narrow" w:hAnsi="Arial Narrow" w:cs="Calibri"/>
        </w:rPr>
        <w:t>ó</w:t>
      </w:r>
      <w:r w:rsidRPr="00A82ADE">
        <w:rPr>
          <w:rFonts w:ascii="Arial Narrow" w:hAnsi="Arial Narrow" w:cs="Calibri"/>
        </w:rPr>
        <w:t xml:space="preserve"> un procedimiento cuyo objeto consiste en: Establecer los parámetros a seguir para la identificación y declaración de conflicto de intereses en las actividades desarrolladas por los servidores públicos o por los contratistas que ejercen función pública de Parques Nacionales Naturales de Colombia, en el cumplimiento de sus funciones y responsabilidades, Este procedimiento aplica a todos los funcionarios como servidores públicos de la Entidad y a los contratistas de Parques Nacionales Naturales de Colombia que ejercen función pública. El procedimiento se encuentra publicado en la intranet bajo el código GTH_PR_ 30.</w:t>
      </w:r>
    </w:p>
    <w:p w14:paraId="0B334F71" w14:textId="77777777" w:rsidR="006B5DE8" w:rsidRPr="009F4CF4" w:rsidRDefault="00CB083C" w:rsidP="00337911">
      <w:pPr>
        <w:pStyle w:val="Ttulo3"/>
        <w:numPr>
          <w:ilvl w:val="2"/>
          <w:numId w:val="18"/>
        </w:numPr>
        <w:tabs>
          <w:tab w:val="clear" w:pos="340"/>
        </w:tabs>
      </w:pPr>
      <w:bookmarkStart w:id="61" w:name="_Toc113348902"/>
      <w:r w:rsidRPr="00273D89">
        <w:t>P</w:t>
      </w:r>
      <w:r w:rsidR="006B5DE8" w:rsidRPr="00273D89">
        <w:t>rincipios de libre concurrencia y promoción de la competencia</w:t>
      </w:r>
      <w:bookmarkEnd w:id="61"/>
    </w:p>
    <w:bookmarkEnd w:id="60"/>
    <w:p w14:paraId="4A7B645D" w14:textId="5E6C5430" w:rsidR="006B5DE8" w:rsidRPr="00EE37E2" w:rsidRDefault="00841E8C" w:rsidP="00EE37E2">
      <w:pPr>
        <w:pStyle w:val="Prrafodelista"/>
        <w:tabs>
          <w:tab w:val="left" w:pos="930"/>
        </w:tabs>
        <w:spacing w:before="120" w:after="120"/>
        <w:ind w:left="0" w:firstLine="0"/>
        <w:jc w:val="both"/>
        <w:rPr>
          <w:rFonts w:ascii="Arial Narrow" w:hAnsi="Arial Narrow" w:cs="Calibri"/>
        </w:rPr>
      </w:pPr>
      <w:r w:rsidRPr="00C02E1C">
        <w:rPr>
          <w:rFonts w:ascii="Arial Narrow" w:hAnsi="Arial Narrow" w:cs="Calibri"/>
          <w:lang w:val="es-CO"/>
        </w:rPr>
        <w:t xml:space="preserve">Parques Nacionales Naturales de Colombia </w:t>
      </w:r>
      <w:r w:rsidR="006B5DE8" w:rsidRPr="00C02E1C">
        <w:rPr>
          <w:rFonts w:ascii="Arial Narrow" w:hAnsi="Arial Narrow" w:cs="Calibri"/>
        </w:rPr>
        <w:t>garantiza el cumplimiento de estos principios a través</w:t>
      </w:r>
      <w:r w:rsidR="006B5DE8" w:rsidRPr="00C02E1C">
        <w:rPr>
          <w:rFonts w:ascii="Arial Narrow" w:hAnsi="Arial Narrow" w:cs="Calibri"/>
          <w:spacing w:val="-59"/>
        </w:rPr>
        <w:t xml:space="preserve"> </w:t>
      </w:r>
      <w:r w:rsidR="0076620B">
        <w:rPr>
          <w:rFonts w:ascii="Arial Narrow" w:hAnsi="Arial Narrow" w:cs="Calibri"/>
          <w:spacing w:val="-59"/>
        </w:rPr>
        <w:t xml:space="preserve">    </w:t>
      </w:r>
      <w:r w:rsidR="0076620B">
        <w:rPr>
          <w:rFonts w:ascii="Arial Narrow" w:hAnsi="Arial Narrow" w:cs="Calibri"/>
        </w:rPr>
        <w:t xml:space="preserve"> de</w:t>
      </w:r>
      <w:r w:rsidR="006B5DE8" w:rsidRPr="00C02E1C">
        <w:rPr>
          <w:rFonts w:ascii="Arial Narrow" w:hAnsi="Arial Narrow" w:cs="Calibri"/>
        </w:rPr>
        <w:t xml:space="preserve"> la observancia de la normativa del Sistema de Compra Pública, y de las disposiciones</w:t>
      </w:r>
      <w:r w:rsidR="006B5DE8" w:rsidRPr="00C02E1C">
        <w:rPr>
          <w:rFonts w:ascii="Arial Narrow" w:hAnsi="Arial Narrow" w:cs="Calibri"/>
          <w:spacing w:val="1"/>
        </w:rPr>
        <w:t xml:space="preserve"> </w:t>
      </w:r>
      <w:r w:rsidR="006B5DE8" w:rsidRPr="00C02E1C">
        <w:rPr>
          <w:rFonts w:ascii="Arial Narrow" w:hAnsi="Arial Narrow" w:cs="Calibri"/>
        </w:rPr>
        <w:t>normativas</w:t>
      </w:r>
      <w:r w:rsidR="006B5DE8" w:rsidRPr="00C02E1C">
        <w:rPr>
          <w:rFonts w:ascii="Arial Narrow" w:hAnsi="Arial Narrow" w:cs="Calibri"/>
          <w:spacing w:val="-1"/>
        </w:rPr>
        <w:t xml:space="preserve"> </w:t>
      </w:r>
      <w:r w:rsidR="006B5DE8" w:rsidRPr="00C02E1C">
        <w:rPr>
          <w:rFonts w:ascii="Arial Narrow" w:hAnsi="Arial Narrow" w:cs="Calibri"/>
        </w:rPr>
        <w:t>especiales</w:t>
      </w:r>
      <w:r w:rsidR="006B5DE8" w:rsidRPr="00C02E1C">
        <w:rPr>
          <w:rFonts w:ascii="Arial Narrow" w:hAnsi="Arial Narrow" w:cs="Calibri"/>
          <w:spacing w:val="-2"/>
        </w:rPr>
        <w:t xml:space="preserve"> </w:t>
      </w:r>
      <w:r w:rsidR="006B5DE8" w:rsidRPr="00C02E1C">
        <w:rPr>
          <w:rFonts w:ascii="Arial Narrow" w:hAnsi="Arial Narrow" w:cs="Calibri"/>
        </w:rPr>
        <w:t>que regulan el</w:t>
      </w:r>
      <w:r w:rsidR="006B5DE8" w:rsidRPr="00C02E1C">
        <w:rPr>
          <w:rFonts w:ascii="Arial Narrow" w:hAnsi="Arial Narrow" w:cs="Calibri"/>
          <w:spacing w:val="-2"/>
        </w:rPr>
        <w:t xml:space="preserve"> </w:t>
      </w:r>
      <w:r w:rsidR="006B5DE8" w:rsidRPr="00C02E1C">
        <w:rPr>
          <w:rFonts w:ascii="Arial Narrow" w:hAnsi="Arial Narrow" w:cs="Calibri"/>
        </w:rPr>
        <w:t>derecho</w:t>
      </w:r>
      <w:r w:rsidR="006B5DE8" w:rsidRPr="00C02E1C">
        <w:rPr>
          <w:rFonts w:ascii="Arial Narrow" w:hAnsi="Arial Narrow" w:cs="Calibri"/>
          <w:spacing w:val="-2"/>
        </w:rPr>
        <w:t xml:space="preserve"> </w:t>
      </w:r>
      <w:r w:rsidR="006B5DE8" w:rsidRPr="00C02E1C">
        <w:rPr>
          <w:rFonts w:ascii="Arial Narrow" w:hAnsi="Arial Narrow" w:cs="Calibri"/>
        </w:rPr>
        <w:t>de</w:t>
      </w:r>
      <w:r w:rsidR="006B5DE8" w:rsidRPr="00C02E1C">
        <w:rPr>
          <w:rFonts w:ascii="Arial Narrow" w:hAnsi="Arial Narrow" w:cs="Calibri"/>
          <w:spacing w:val="-2"/>
        </w:rPr>
        <w:t xml:space="preserve"> </w:t>
      </w:r>
      <w:r w:rsidR="006B5DE8" w:rsidRPr="00C02E1C">
        <w:rPr>
          <w:rFonts w:ascii="Arial Narrow" w:hAnsi="Arial Narrow" w:cs="Calibri"/>
        </w:rPr>
        <w:t>la competencia.</w:t>
      </w:r>
    </w:p>
    <w:p w14:paraId="7AC6141B" w14:textId="77777777" w:rsidR="004A3E70" w:rsidRPr="00962650" w:rsidRDefault="00C20153" w:rsidP="00190562">
      <w:pPr>
        <w:pStyle w:val="Ttulo2"/>
        <w:numPr>
          <w:ilvl w:val="1"/>
          <w:numId w:val="14"/>
        </w:numPr>
        <w:ind w:left="340" w:hanging="340"/>
        <w:rPr>
          <w:rFonts w:eastAsia="Arial Narrow"/>
        </w:rPr>
      </w:pPr>
      <w:bookmarkStart w:id="62" w:name="_Toc98593774"/>
      <w:bookmarkStart w:id="63" w:name="_Toc87260643"/>
      <w:bookmarkStart w:id="64" w:name="_Toc113348903"/>
      <w:bookmarkStart w:id="65" w:name="_Hlk96589182"/>
      <w:r w:rsidRPr="00174EA6">
        <w:rPr>
          <w:rFonts w:eastAsia="Arial Narrow"/>
        </w:rPr>
        <w:t xml:space="preserve">CAPÍTULO </w:t>
      </w:r>
      <w:r w:rsidR="00A14B94" w:rsidRPr="00174EA6">
        <w:rPr>
          <w:rFonts w:eastAsia="Arial Narrow"/>
        </w:rPr>
        <w:t>IV</w:t>
      </w:r>
      <w:bookmarkStart w:id="66" w:name="_Toc98593775"/>
      <w:bookmarkEnd w:id="62"/>
      <w:r w:rsidR="00962650">
        <w:rPr>
          <w:rFonts w:eastAsia="Arial Narrow"/>
        </w:rPr>
        <w:t xml:space="preserve"> - </w:t>
      </w:r>
      <w:r w:rsidR="00A14B94" w:rsidRPr="00962650">
        <w:rPr>
          <w:rFonts w:eastAsia="Arial Narrow" w:cs="Calibri"/>
          <w:szCs w:val="22"/>
        </w:rPr>
        <w:t>PRECISIONES RESPECTO DE CONVENIOS</w:t>
      </w:r>
      <w:bookmarkEnd w:id="63"/>
      <w:bookmarkEnd w:id="64"/>
      <w:bookmarkEnd w:id="66"/>
    </w:p>
    <w:p w14:paraId="1BFE4539" w14:textId="7847C41C" w:rsidR="00B42D06" w:rsidRPr="00962650" w:rsidRDefault="00B42D06" w:rsidP="00DA3B5A">
      <w:pPr>
        <w:pStyle w:val="Ttulo3"/>
        <w:numPr>
          <w:ilvl w:val="2"/>
          <w:numId w:val="19"/>
        </w:numPr>
        <w:tabs>
          <w:tab w:val="clear" w:pos="340"/>
        </w:tabs>
      </w:pPr>
      <w:bookmarkStart w:id="67" w:name="_Toc113348904"/>
      <w:r w:rsidRPr="00962650">
        <w:t>Aproximaci</w:t>
      </w:r>
      <w:r w:rsidR="006818D1" w:rsidRPr="00962650">
        <w:t xml:space="preserve">ón a una </w:t>
      </w:r>
      <w:r w:rsidRPr="00962650">
        <w:t>definición.</w:t>
      </w:r>
      <w:bookmarkEnd w:id="67"/>
    </w:p>
    <w:bookmarkEnd w:id="65"/>
    <w:p w14:paraId="04B26777" w14:textId="77777777" w:rsidR="00B42D06" w:rsidRPr="00EE37E2" w:rsidRDefault="004A3E70" w:rsidP="00EE37E2">
      <w:pPr>
        <w:pStyle w:val="Listavistosa-nfasis11"/>
        <w:suppressAutoHyphens/>
        <w:spacing w:after="0" w:line="240" w:lineRule="auto"/>
        <w:ind w:left="0"/>
        <w:jc w:val="both"/>
        <w:rPr>
          <w:rFonts w:ascii="Arial Narrow" w:hAnsi="Arial Narrow" w:cs="Calibri"/>
          <w:lang w:val="es-CO"/>
        </w:rPr>
      </w:pPr>
      <w:r w:rsidRPr="00EE37E2">
        <w:rPr>
          <w:rFonts w:ascii="Arial Narrow" w:hAnsi="Arial Narrow" w:cs="Calibri"/>
          <w:shd w:val="clear" w:color="auto" w:fill="FFFFFF"/>
          <w:lang w:val="es-CO"/>
        </w:rPr>
        <w:t>Una definición aproximada sería la siguiente:</w:t>
      </w:r>
      <w:r w:rsidRPr="00EE37E2">
        <w:rPr>
          <w:rStyle w:val="Refdenotaalpie"/>
          <w:rFonts w:ascii="Arial Narrow" w:hAnsi="Arial Narrow" w:cs="Calibri"/>
          <w:shd w:val="clear" w:color="auto" w:fill="FFFFFF"/>
          <w:lang w:val="es-CO"/>
        </w:rPr>
        <w:footnoteReference w:id="17"/>
      </w:r>
      <w:r w:rsidRPr="00EE37E2">
        <w:rPr>
          <w:rFonts w:ascii="Arial Narrow" w:hAnsi="Arial Narrow" w:cs="Calibri"/>
          <w:shd w:val="clear" w:color="auto" w:fill="FFFFFF"/>
          <w:lang w:val="es-CO"/>
        </w:rPr>
        <w:t xml:space="preserve"> Se entiende por CONVENIO ESTATAL el acuerdo de voluntades celebrado por Parques Nacionales Naturales de Colombia con personas de derecho público o privado sin ánimo de lucro, para el logro de objetivos comunes, con la finalidad de dar cumplimiento a las obligaciones constitucionales, legales y reglamentarias de la entidad. </w:t>
      </w:r>
    </w:p>
    <w:p w14:paraId="4B37E5D8" w14:textId="77777777" w:rsidR="007A3500" w:rsidRPr="00962650" w:rsidRDefault="007A3500" w:rsidP="00DA3B5A">
      <w:pPr>
        <w:pStyle w:val="Ttulo3"/>
        <w:numPr>
          <w:ilvl w:val="2"/>
          <w:numId w:val="19"/>
        </w:numPr>
        <w:tabs>
          <w:tab w:val="clear" w:pos="340"/>
        </w:tabs>
        <w:ind w:left="680" w:hanging="680"/>
      </w:pPr>
      <w:bookmarkStart w:id="68" w:name="_Toc113348905"/>
      <w:bookmarkStart w:id="69" w:name="_Hlk96589190"/>
      <w:r w:rsidRPr="00962650">
        <w:t>Autorización constitucional</w:t>
      </w:r>
      <w:bookmarkEnd w:id="68"/>
    </w:p>
    <w:p w14:paraId="3A79705A" w14:textId="77777777" w:rsidR="007A3500" w:rsidRPr="00EE37E2" w:rsidRDefault="007A3500" w:rsidP="00B42D06">
      <w:pPr>
        <w:pStyle w:val="NormalWeb"/>
        <w:shd w:val="clear" w:color="auto" w:fill="FFFFFF"/>
        <w:suppressAutoHyphens/>
        <w:spacing w:before="0" w:after="0" w:line="240" w:lineRule="auto"/>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Artículo</w:t>
      </w:r>
      <w:r w:rsidR="00FF7B0A" w:rsidRPr="00EE37E2">
        <w:rPr>
          <w:rFonts w:ascii="Arial Narrow" w:hAnsi="Arial Narrow" w:cs="Calibri"/>
          <w:sz w:val="22"/>
          <w:szCs w:val="22"/>
          <w:shd w:val="clear" w:color="auto" w:fill="FFFFFF"/>
          <w:lang w:val="es-CO"/>
        </w:rPr>
        <w:t>s</w:t>
      </w:r>
      <w:r w:rsidRPr="00EE37E2">
        <w:rPr>
          <w:rFonts w:ascii="Arial Narrow" w:hAnsi="Arial Narrow" w:cs="Calibri"/>
          <w:sz w:val="22"/>
          <w:szCs w:val="22"/>
          <w:shd w:val="clear" w:color="auto" w:fill="FFFFFF"/>
          <w:lang w:val="es-CO"/>
        </w:rPr>
        <w:t xml:space="preserve"> 209 y 355 de la Carta Política Colombiana.</w:t>
      </w:r>
    </w:p>
    <w:p w14:paraId="5FD80136" w14:textId="77777777" w:rsidR="00B42D06" w:rsidRPr="00962650" w:rsidRDefault="00B42D06" w:rsidP="00DA3B5A">
      <w:pPr>
        <w:pStyle w:val="Ttulo3"/>
        <w:numPr>
          <w:ilvl w:val="2"/>
          <w:numId w:val="19"/>
        </w:numPr>
        <w:tabs>
          <w:tab w:val="clear" w:pos="340"/>
        </w:tabs>
        <w:ind w:left="680" w:hanging="680"/>
      </w:pPr>
      <w:bookmarkStart w:id="70" w:name="_Toc113348906"/>
      <w:r w:rsidRPr="00962650">
        <w:t>Procedencia</w:t>
      </w:r>
      <w:bookmarkEnd w:id="70"/>
    </w:p>
    <w:bookmarkEnd w:id="69"/>
    <w:p w14:paraId="7CB3709F" w14:textId="77777777" w:rsidR="007A3500" w:rsidRPr="00EE37E2" w:rsidRDefault="007A3500" w:rsidP="00EE37E2">
      <w:pPr>
        <w:spacing w:before="120" w:line="240" w:lineRule="auto"/>
        <w:jc w:val="both"/>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El acuerdo de voluntades es vinculante para las partes y debe ser consecuencia de haber detectado una necesidad de la entidad, no puede ser simple conveniencia o por atender la solicitud o invitación de un tercero, independientemente del interés que dicho tercero tenga de obtener el apoyo de PARQUES.</w:t>
      </w:r>
    </w:p>
    <w:p w14:paraId="0AF47535" w14:textId="77777777" w:rsidR="00B42D06" w:rsidRPr="00962650" w:rsidRDefault="007A3500" w:rsidP="00962650">
      <w:pPr>
        <w:spacing w:before="120" w:line="240" w:lineRule="auto"/>
        <w:jc w:val="both"/>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 xml:space="preserve">Los convenios no están previstos como mecanismos para desconocer los procesos de selección de contratistas. </w:t>
      </w:r>
    </w:p>
    <w:p w14:paraId="5F412607" w14:textId="77777777" w:rsidR="00B42D06" w:rsidRPr="00EE37E2" w:rsidRDefault="00B42D06" w:rsidP="00273D89">
      <w:pPr>
        <w:numPr>
          <w:ilvl w:val="2"/>
          <w:numId w:val="10"/>
        </w:numPr>
        <w:spacing w:before="80" w:after="80" w:line="240" w:lineRule="auto"/>
        <w:ind w:left="680" w:hanging="340"/>
        <w:jc w:val="both"/>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 xml:space="preserve">Que PARQUES haya determinado que la mejor forma de atender la necesidad es aliarse, ya sea con otra entidad, organismo internacional o entidad sin ánimo de lucro. </w:t>
      </w:r>
    </w:p>
    <w:p w14:paraId="615CC816" w14:textId="77777777" w:rsidR="00B42D06" w:rsidRPr="00EE37E2" w:rsidRDefault="00B42D06" w:rsidP="00273D89">
      <w:pPr>
        <w:widowControl/>
        <w:numPr>
          <w:ilvl w:val="2"/>
          <w:numId w:val="10"/>
        </w:numPr>
        <w:overflowPunct/>
        <w:autoSpaceDE/>
        <w:spacing w:before="80" w:after="80" w:line="240" w:lineRule="auto"/>
        <w:ind w:left="680" w:hanging="340"/>
        <w:jc w:val="both"/>
        <w:textAlignment w:val="auto"/>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Que no comporte una relación conmutativa</w:t>
      </w:r>
      <w:r w:rsidR="00C573B7">
        <w:rPr>
          <w:rFonts w:ascii="Arial Narrow" w:eastAsia="Calibri" w:hAnsi="Arial Narrow" w:cs="Calibri"/>
          <w:kern w:val="0"/>
          <w:shd w:val="clear" w:color="auto" w:fill="FFFFFF"/>
        </w:rPr>
        <w:t>.</w:t>
      </w:r>
    </w:p>
    <w:p w14:paraId="3F74E343" w14:textId="77777777" w:rsidR="00B42D06" w:rsidRPr="00EE37E2" w:rsidRDefault="00B42D06" w:rsidP="00273D89">
      <w:pPr>
        <w:widowControl/>
        <w:numPr>
          <w:ilvl w:val="2"/>
          <w:numId w:val="10"/>
        </w:numPr>
        <w:overflowPunct/>
        <w:autoSpaceDE/>
        <w:spacing w:before="80" w:after="80" w:line="240" w:lineRule="auto"/>
        <w:ind w:left="680" w:hanging="340"/>
        <w:jc w:val="both"/>
        <w:textAlignment w:val="auto"/>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Que no conlleve contraprestación a favor de ninguna de las partes</w:t>
      </w:r>
      <w:r w:rsidR="00C573B7">
        <w:rPr>
          <w:rFonts w:ascii="Arial Narrow" w:eastAsia="Calibri" w:hAnsi="Arial Narrow" w:cs="Calibri"/>
          <w:kern w:val="0"/>
          <w:shd w:val="clear" w:color="auto" w:fill="FFFFFF"/>
        </w:rPr>
        <w:t>.</w:t>
      </w:r>
    </w:p>
    <w:p w14:paraId="023F5111" w14:textId="77777777" w:rsidR="00B42D06" w:rsidRPr="00EE37E2" w:rsidRDefault="00B42D06" w:rsidP="00273D89">
      <w:pPr>
        <w:widowControl/>
        <w:numPr>
          <w:ilvl w:val="2"/>
          <w:numId w:val="10"/>
        </w:numPr>
        <w:overflowPunct/>
        <w:autoSpaceDE/>
        <w:spacing w:before="80" w:after="80" w:line="240" w:lineRule="auto"/>
        <w:ind w:left="680" w:hanging="340"/>
        <w:jc w:val="both"/>
        <w:textAlignment w:val="auto"/>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Que no requiera instrucciones precisas de PNN al aliado para el cumplimiento del objeto del convenio.</w:t>
      </w:r>
    </w:p>
    <w:p w14:paraId="5215B6D7" w14:textId="77777777" w:rsidR="00B42D06" w:rsidRPr="00EE37E2" w:rsidRDefault="00B42D06" w:rsidP="00273D89">
      <w:pPr>
        <w:widowControl/>
        <w:numPr>
          <w:ilvl w:val="2"/>
          <w:numId w:val="10"/>
        </w:numPr>
        <w:overflowPunct/>
        <w:autoSpaceDE/>
        <w:spacing w:before="80" w:after="80" w:line="240" w:lineRule="auto"/>
        <w:ind w:left="680" w:hanging="340"/>
        <w:jc w:val="both"/>
        <w:textAlignment w:val="auto"/>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Que el aliado sea idóneo</w:t>
      </w:r>
      <w:r w:rsidR="00560AA6" w:rsidRPr="00EE37E2">
        <w:rPr>
          <w:rFonts w:ascii="Arial Narrow" w:eastAsia="Calibri" w:hAnsi="Arial Narrow" w:cs="Calibri"/>
          <w:kern w:val="0"/>
          <w:shd w:val="clear" w:color="auto" w:fill="FFFFFF"/>
        </w:rPr>
        <w:t xml:space="preserve"> a partir de</w:t>
      </w:r>
      <w:r w:rsidRPr="00EE37E2">
        <w:rPr>
          <w:rFonts w:ascii="Arial Narrow" w:eastAsia="Calibri" w:hAnsi="Arial Narrow" w:cs="Calibri"/>
          <w:kern w:val="0"/>
          <w:shd w:val="clear" w:color="auto" w:fill="FFFFFF"/>
        </w:rPr>
        <w:t xml:space="preserve"> su objeto social</w:t>
      </w:r>
      <w:r w:rsidR="00560AA6" w:rsidRPr="00EE37E2">
        <w:rPr>
          <w:rFonts w:ascii="Arial Narrow" w:eastAsia="Calibri" w:hAnsi="Arial Narrow" w:cs="Calibri"/>
          <w:kern w:val="0"/>
          <w:shd w:val="clear" w:color="auto" w:fill="FFFFFF"/>
        </w:rPr>
        <w:t xml:space="preserve"> o misión institucional</w:t>
      </w:r>
      <w:r w:rsidRPr="00EE37E2">
        <w:rPr>
          <w:rFonts w:ascii="Arial Narrow" w:eastAsia="Calibri" w:hAnsi="Arial Narrow" w:cs="Calibri"/>
          <w:kern w:val="0"/>
          <w:shd w:val="clear" w:color="auto" w:fill="FFFFFF"/>
        </w:rPr>
        <w:t>.</w:t>
      </w:r>
    </w:p>
    <w:p w14:paraId="261442C1" w14:textId="77777777" w:rsidR="004A317E" w:rsidRPr="00EE37E2" w:rsidRDefault="0025286A" w:rsidP="00273D89">
      <w:pPr>
        <w:widowControl/>
        <w:numPr>
          <w:ilvl w:val="2"/>
          <w:numId w:val="10"/>
        </w:numPr>
        <w:overflowPunct/>
        <w:autoSpaceDE/>
        <w:spacing w:before="80" w:after="80" w:line="240" w:lineRule="auto"/>
        <w:ind w:left="680" w:hanging="340"/>
        <w:jc w:val="both"/>
        <w:textAlignment w:val="auto"/>
        <w:rPr>
          <w:rFonts w:ascii="Arial Narrow" w:eastAsia="Calibri" w:hAnsi="Arial Narrow" w:cs="Calibri"/>
          <w:kern w:val="0"/>
          <w:shd w:val="clear" w:color="auto" w:fill="FFFFFF"/>
        </w:rPr>
      </w:pPr>
      <w:r w:rsidRPr="00EE37E2">
        <w:rPr>
          <w:rFonts w:ascii="Arial Narrow" w:eastAsia="Calibri" w:hAnsi="Arial Narrow" w:cs="Calibri"/>
          <w:kern w:val="0"/>
          <w:shd w:val="clear" w:color="auto" w:fill="FFFFFF"/>
        </w:rPr>
        <w:t xml:space="preserve">Que </w:t>
      </w:r>
      <w:r w:rsidRPr="00EE37E2">
        <w:rPr>
          <w:rFonts w:ascii="Arial Narrow" w:hAnsi="Arial Narrow"/>
        </w:rPr>
        <w:t>el convenio celebrado no implique la prestación de un servicio a favor del otro.</w:t>
      </w:r>
    </w:p>
    <w:p w14:paraId="7251BF20" w14:textId="77777777" w:rsidR="004A317E" w:rsidRPr="00962650" w:rsidRDefault="004A317E" w:rsidP="00DA3B5A">
      <w:pPr>
        <w:pStyle w:val="Ttulo3"/>
        <w:numPr>
          <w:ilvl w:val="2"/>
          <w:numId w:val="19"/>
        </w:numPr>
        <w:tabs>
          <w:tab w:val="clear" w:pos="340"/>
        </w:tabs>
        <w:ind w:left="680" w:hanging="680"/>
      </w:pPr>
      <w:bookmarkStart w:id="71" w:name="_Toc113348907"/>
      <w:bookmarkStart w:id="72" w:name="_Hlk96589203"/>
      <w:r w:rsidRPr="00962650">
        <w:lastRenderedPageBreak/>
        <w:t>Tratamiento especial en PNNC</w:t>
      </w:r>
      <w:bookmarkEnd w:id="71"/>
    </w:p>
    <w:bookmarkEnd w:id="72"/>
    <w:p w14:paraId="451E26BC" w14:textId="77777777" w:rsidR="004A317E" w:rsidRPr="00EE37E2" w:rsidRDefault="004A317E"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Se realiza minuta completa del convenio para firma de las partes</w:t>
      </w:r>
      <w:r w:rsidR="008C5DF2" w:rsidRPr="00EE37E2">
        <w:rPr>
          <w:rFonts w:ascii="Arial Narrow" w:hAnsi="Arial Narrow" w:cs="Calibri"/>
          <w:sz w:val="22"/>
          <w:szCs w:val="22"/>
          <w:shd w:val="clear" w:color="auto" w:fill="FFFFFF"/>
          <w:lang w:val="es-CO"/>
        </w:rPr>
        <w:t>, la cual se sube al SECOP.</w:t>
      </w:r>
    </w:p>
    <w:p w14:paraId="30C0DABB" w14:textId="77777777" w:rsidR="004A317E" w:rsidRPr="00EE37E2" w:rsidRDefault="004A317E"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Su trámite</w:t>
      </w:r>
      <w:r w:rsidR="007A3500" w:rsidRPr="00EE37E2">
        <w:rPr>
          <w:rFonts w:ascii="Arial Narrow" w:hAnsi="Arial Narrow" w:cs="Calibri"/>
          <w:sz w:val="22"/>
          <w:szCs w:val="22"/>
          <w:shd w:val="clear" w:color="auto" w:fill="FFFFFF"/>
          <w:lang w:val="es-CO"/>
        </w:rPr>
        <w:t>, estructuración y publicidad</w:t>
      </w:r>
      <w:r w:rsidRPr="00EE37E2">
        <w:rPr>
          <w:rFonts w:ascii="Arial Narrow" w:hAnsi="Arial Narrow" w:cs="Calibri"/>
          <w:sz w:val="22"/>
          <w:szCs w:val="22"/>
          <w:shd w:val="clear" w:color="auto" w:fill="FFFFFF"/>
          <w:lang w:val="es-CO"/>
        </w:rPr>
        <w:t xml:space="preserve"> se realiza transaccionalmente en SECOP II</w:t>
      </w:r>
    </w:p>
    <w:p w14:paraId="71940901" w14:textId="77777777" w:rsidR="004A317E" w:rsidRPr="00EE37E2" w:rsidRDefault="004A317E"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 xml:space="preserve">Excepción al numeral anterior: convenios de </w:t>
      </w:r>
      <w:r w:rsidR="007A3500" w:rsidRPr="00EE37E2">
        <w:rPr>
          <w:rFonts w:ascii="Arial Narrow" w:hAnsi="Arial Narrow" w:cs="Calibri"/>
          <w:sz w:val="22"/>
          <w:szCs w:val="22"/>
          <w:shd w:val="clear" w:color="auto" w:fill="FFFFFF"/>
          <w:lang w:val="es-CO"/>
        </w:rPr>
        <w:t>más</w:t>
      </w:r>
      <w:r w:rsidRPr="00EE37E2">
        <w:rPr>
          <w:rFonts w:ascii="Arial Narrow" w:hAnsi="Arial Narrow" w:cs="Calibri"/>
          <w:sz w:val="22"/>
          <w:szCs w:val="22"/>
          <w:shd w:val="clear" w:color="auto" w:fill="FFFFFF"/>
          <w:lang w:val="es-CO"/>
        </w:rPr>
        <w:t xml:space="preserve"> de dos partes, se realiza publicidad en SECOP I </w:t>
      </w:r>
    </w:p>
    <w:p w14:paraId="572A59BB" w14:textId="77777777" w:rsidR="008C5DF2" w:rsidRPr="00EE37E2" w:rsidRDefault="008C5DF2"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 xml:space="preserve">Se denomina “compromiso” a lo que de manera conjunta o cada una de las partes se obliga </w:t>
      </w:r>
    </w:p>
    <w:p w14:paraId="0EC14A35" w14:textId="77777777" w:rsidR="004A317E" w:rsidRPr="00EE37E2" w:rsidRDefault="004A317E"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Se implementa archivo en expediente físico</w:t>
      </w:r>
      <w:r w:rsidR="00725BEF" w:rsidRPr="00EE37E2">
        <w:rPr>
          <w:rFonts w:ascii="Arial Narrow" w:hAnsi="Arial Narrow" w:cs="Calibri"/>
          <w:sz w:val="22"/>
          <w:szCs w:val="22"/>
          <w:shd w:val="clear" w:color="auto" w:fill="FFFFFF"/>
          <w:lang w:val="es-CO"/>
        </w:rPr>
        <w:t xml:space="preserve">, </w:t>
      </w:r>
      <w:r w:rsidR="001F7FB0" w:rsidRPr="00EE37E2">
        <w:rPr>
          <w:rFonts w:ascii="Arial Narrow" w:hAnsi="Arial Narrow" w:cs="Calibri"/>
          <w:sz w:val="22"/>
          <w:szCs w:val="22"/>
          <w:shd w:val="clear" w:color="auto" w:fill="FFFFFF"/>
          <w:lang w:val="es-CO"/>
        </w:rPr>
        <w:t xml:space="preserve">cuyo contenido </w:t>
      </w:r>
      <w:r w:rsidR="00725BEF" w:rsidRPr="00EE37E2">
        <w:rPr>
          <w:rFonts w:ascii="Arial Narrow" w:hAnsi="Arial Narrow" w:cs="Calibri"/>
          <w:sz w:val="22"/>
          <w:szCs w:val="22"/>
          <w:shd w:val="clear" w:color="auto" w:fill="FFFFFF"/>
          <w:lang w:val="es-CO"/>
        </w:rPr>
        <w:t>debe estar publicado en la plataforma del SECOP</w:t>
      </w:r>
      <w:r w:rsidR="001F7FB0" w:rsidRPr="00EE37E2">
        <w:rPr>
          <w:rFonts w:ascii="Arial Narrow" w:hAnsi="Arial Narrow" w:cs="Calibri"/>
          <w:sz w:val="22"/>
          <w:szCs w:val="22"/>
          <w:shd w:val="clear" w:color="auto" w:fill="FFFFFF"/>
          <w:lang w:val="es-CO"/>
        </w:rPr>
        <w:t xml:space="preserve"> que corresponda</w:t>
      </w:r>
      <w:r w:rsidR="00725BEF" w:rsidRPr="00EE37E2">
        <w:rPr>
          <w:rFonts w:ascii="Arial Narrow" w:hAnsi="Arial Narrow" w:cs="Calibri"/>
          <w:sz w:val="22"/>
          <w:szCs w:val="22"/>
          <w:shd w:val="clear" w:color="auto" w:fill="FFFFFF"/>
          <w:lang w:val="es-CO"/>
        </w:rPr>
        <w:t xml:space="preserve">.  </w:t>
      </w:r>
    </w:p>
    <w:p w14:paraId="28487C9E" w14:textId="77777777" w:rsidR="004A317E" w:rsidRPr="00EE37E2" w:rsidRDefault="008C5DF2"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Para convenios de asociación, s</w:t>
      </w:r>
      <w:r w:rsidR="007A3500" w:rsidRPr="00EE37E2">
        <w:rPr>
          <w:rFonts w:ascii="Arial Narrow" w:hAnsi="Arial Narrow" w:cs="Calibri"/>
          <w:sz w:val="22"/>
          <w:szCs w:val="22"/>
          <w:shd w:val="clear" w:color="auto" w:fill="FFFFFF"/>
          <w:lang w:val="es-CO"/>
        </w:rPr>
        <w:t>e atienden orientaciones de la Guía para convenios con ESAL expedida por CCE, aunque su obligatoriedad se encuentre</w:t>
      </w:r>
      <w:r w:rsidR="004A317E" w:rsidRPr="00EE37E2">
        <w:rPr>
          <w:rFonts w:ascii="Arial Narrow" w:hAnsi="Arial Narrow" w:cs="Calibri"/>
          <w:sz w:val="22"/>
          <w:szCs w:val="22"/>
          <w:shd w:val="clear" w:color="auto" w:fill="FFFFFF"/>
          <w:lang w:val="es-CO"/>
        </w:rPr>
        <w:t xml:space="preserve"> </w:t>
      </w:r>
      <w:r w:rsidR="007A3500" w:rsidRPr="00EE37E2">
        <w:rPr>
          <w:rFonts w:ascii="Arial Narrow" w:hAnsi="Arial Narrow" w:cs="Calibri"/>
          <w:sz w:val="22"/>
          <w:szCs w:val="22"/>
          <w:shd w:val="clear" w:color="auto" w:fill="FFFFFF"/>
          <w:lang w:val="es-CO"/>
        </w:rPr>
        <w:t>suspendida por auto del Consejo de Estado.</w:t>
      </w:r>
    </w:p>
    <w:p w14:paraId="7FE17710" w14:textId="77777777" w:rsidR="00560AA6" w:rsidRPr="00EE37E2" w:rsidRDefault="00560AA6"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Cada una de las partes designa un supervisor</w:t>
      </w:r>
    </w:p>
    <w:p w14:paraId="07A18D76" w14:textId="77777777" w:rsidR="00560AA6" w:rsidRPr="00EE37E2" w:rsidRDefault="00560AA6"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El SUPERVISOR por parte de PARQUES, tiene los deberes especiales</w:t>
      </w:r>
      <w:r w:rsidR="00E618B2">
        <w:rPr>
          <w:rFonts w:ascii="Arial Narrow" w:hAnsi="Arial Narrow" w:cs="Calibri"/>
          <w:sz w:val="22"/>
          <w:szCs w:val="22"/>
          <w:shd w:val="clear" w:color="auto" w:fill="FFFFFF"/>
          <w:lang w:val="es-CO"/>
        </w:rPr>
        <w:t>, adicionales a los deberes generales de los supervisores</w:t>
      </w:r>
      <w:r w:rsidRPr="00EE37E2">
        <w:rPr>
          <w:rFonts w:ascii="Arial Narrow" w:hAnsi="Arial Narrow" w:cs="Calibri"/>
          <w:sz w:val="22"/>
          <w:szCs w:val="22"/>
          <w:shd w:val="clear" w:color="auto" w:fill="FFFFFF"/>
          <w:lang w:val="es-CO"/>
        </w:rPr>
        <w:t>:</w:t>
      </w:r>
    </w:p>
    <w:p w14:paraId="5BBCAA07" w14:textId="77777777" w:rsidR="00560AA6" w:rsidRPr="00EE37E2" w:rsidRDefault="00560AA6"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shd w:val="clear" w:color="auto" w:fill="FFFFFF"/>
          <w:lang w:val="es-CO"/>
        </w:rPr>
      </w:pPr>
      <w:bookmarkStart w:id="73" w:name="_Hlk97113567"/>
      <w:r w:rsidRPr="00EE37E2">
        <w:rPr>
          <w:rFonts w:ascii="Arial Narrow" w:hAnsi="Arial Narrow" w:cs="Calibri"/>
          <w:sz w:val="22"/>
          <w:szCs w:val="22"/>
          <w:shd w:val="clear" w:color="auto" w:fill="FFFFFF"/>
          <w:lang w:val="es-CO"/>
        </w:rPr>
        <w:t xml:space="preserve">Elaborar informes de supervisión cada tres meses o según </w:t>
      </w:r>
      <w:r w:rsidR="00E618B2">
        <w:rPr>
          <w:rFonts w:ascii="Arial Narrow" w:hAnsi="Arial Narrow" w:cs="Calibri"/>
          <w:sz w:val="22"/>
          <w:szCs w:val="22"/>
          <w:shd w:val="clear" w:color="auto" w:fill="FFFFFF"/>
          <w:lang w:val="es-CO"/>
        </w:rPr>
        <w:t xml:space="preserve">periodicidad prevista en los </w:t>
      </w:r>
      <w:r w:rsidRPr="00EE37E2">
        <w:rPr>
          <w:rFonts w:ascii="Arial Narrow" w:hAnsi="Arial Narrow" w:cs="Calibri"/>
          <w:sz w:val="22"/>
          <w:szCs w:val="22"/>
          <w:shd w:val="clear" w:color="auto" w:fill="FFFFFF"/>
          <w:lang w:val="es-CO"/>
        </w:rPr>
        <w:t>estudios previos</w:t>
      </w:r>
      <w:r w:rsidR="0012421C" w:rsidRPr="00EE37E2">
        <w:rPr>
          <w:rFonts w:ascii="Arial Narrow" w:hAnsi="Arial Narrow" w:cs="Calibri"/>
          <w:sz w:val="22"/>
          <w:szCs w:val="22"/>
          <w:shd w:val="clear" w:color="auto" w:fill="FFFFFF"/>
          <w:lang w:val="es-CO"/>
        </w:rPr>
        <w:t>. Si el convenio tiene recursos, los informes deben desarrollar el componente financiero.</w:t>
      </w:r>
    </w:p>
    <w:p w14:paraId="6FD3B74A" w14:textId="77777777" w:rsidR="00DB446E" w:rsidRPr="00EE37E2" w:rsidRDefault="00DB446E"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Elaborar Informe Final de supervisión</w:t>
      </w:r>
      <w:r w:rsidR="0012421C" w:rsidRPr="00EE37E2">
        <w:rPr>
          <w:rFonts w:ascii="Arial Narrow" w:hAnsi="Arial Narrow" w:cs="Calibri"/>
          <w:sz w:val="22"/>
          <w:szCs w:val="22"/>
          <w:shd w:val="clear" w:color="auto" w:fill="FFFFFF"/>
          <w:lang w:val="es-CO"/>
        </w:rPr>
        <w:t>. Si el convenio tiene recursos, el Informe Final debe llevar un detallado informe del componente financiero.</w:t>
      </w:r>
    </w:p>
    <w:p w14:paraId="282B8F8A" w14:textId="77777777" w:rsidR="00560AA6" w:rsidRPr="00EE37E2" w:rsidRDefault="00560AA6"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Elaborar Acta de Liquidación y presentarla al Grupo de Contratos del nivel central o de la Dirección Territorial según el caso, para revisión; una vez corregida, recaudar la firma del aliado y pasarla nuevamente para firma del ordenador del gasto de PNNC</w:t>
      </w:r>
    </w:p>
    <w:p w14:paraId="2A2E6C23" w14:textId="77777777" w:rsidR="00FC5D0F" w:rsidRPr="00EE37E2" w:rsidRDefault="00FC5D0F"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rPr>
        <w:t>Requerir al aliado las legalizaciones del gasto, con todos los soportes que correspondan</w:t>
      </w:r>
      <w:r w:rsidR="00DA0F90" w:rsidRPr="00EE37E2">
        <w:rPr>
          <w:rFonts w:ascii="Arial Narrow" w:hAnsi="Arial Narrow" w:cs="Calibri"/>
          <w:sz w:val="22"/>
          <w:szCs w:val="22"/>
        </w:rPr>
        <w:t xml:space="preserve"> las cuales deberán ser revisadas por el área contable de Nivel Central o Dirección Territorial</w:t>
      </w:r>
      <w:r w:rsidR="00C92736">
        <w:rPr>
          <w:rFonts w:ascii="Arial Narrow" w:hAnsi="Arial Narrow" w:cs="Calibri"/>
          <w:sz w:val="22"/>
          <w:szCs w:val="22"/>
        </w:rPr>
        <w:t>.</w:t>
      </w:r>
    </w:p>
    <w:p w14:paraId="51F74DBC" w14:textId="77777777" w:rsidR="00560AA6" w:rsidRPr="00EE37E2" w:rsidRDefault="00560AA6"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Allegar al expediente del convenio los informes, actas y documentos de ejecución del convenio</w:t>
      </w:r>
      <w:r w:rsidR="00C92736">
        <w:rPr>
          <w:rFonts w:ascii="Arial Narrow" w:hAnsi="Arial Narrow" w:cs="Calibri"/>
          <w:sz w:val="22"/>
          <w:szCs w:val="22"/>
          <w:shd w:val="clear" w:color="auto" w:fill="FFFFFF"/>
          <w:lang w:val="es-CO"/>
        </w:rPr>
        <w:t>.</w:t>
      </w:r>
    </w:p>
    <w:p w14:paraId="176E0907" w14:textId="77777777" w:rsidR="008C5DF2" w:rsidRPr="00EE37E2" w:rsidRDefault="008C5DF2"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shd w:val="clear" w:color="auto" w:fill="FFFFFF"/>
          <w:lang w:val="es-CO"/>
        </w:rPr>
      </w:pPr>
      <w:r w:rsidRPr="00EE37E2">
        <w:rPr>
          <w:rFonts w:ascii="Arial Narrow" w:hAnsi="Arial Narrow" w:cs="Calibri"/>
          <w:sz w:val="22"/>
          <w:szCs w:val="22"/>
          <w:shd w:val="clear" w:color="auto" w:fill="FFFFFF"/>
          <w:lang w:val="es-CO"/>
        </w:rPr>
        <w:t>Certificar el cumplimiento del convenio</w:t>
      </w:r>
      <w:r w:rsidR="00C92736">
        <w:rPr>
          <w:rFonts w:ascii="Arial Narrow" w:hAnsi="Arial Narrow" w:cs="Calibri"/>
          <w:sz w:val="22"/>
          <w:szCs w:val="22"/>
          <w:shd w:val="clear" w:color="auto" w:fill="FFFFFF"/>
          <w:lang w:val="es-CO"/>
        </w:rPr>
        <w:t>.</w:t>
      </w:r>
    </w:p>
    <w:p w14:paraId="735D2250" w14:textId="77777777" w:rsidR="00DB446E" w:rsidRPr="00962650" w:rsidRDefault="00A3207B" w:rsidP="00273D89">
      <w:pPr>
        <w:pStyle w:val="NormalWeb"/>
        <w:numPr>
          <w:ilvl w:val="1"/>
          <w:numId w:val="12"/>
        </w:numPr>
        <w:shd w:val="clear" w:color="auto" w:fill="FFFFFF"/>
        <w:suppressAutoHyphens/>
        <w:spacing w:before="120" w:after="120" w:line="240" w:lineRule="auto"/>
        <w:ind w:left="1020" w:hanging="340"/>
        <w:jc w:val="both"/>
        <w:rPr>
          <w:rFonts w:ascii="Arial Narrow" w:hAnsi="Arial Narrow" w:cs="Calibri"/>
          <w:sz w:val="22"/>
          <w:szCs w:val="22"/>
          <w:lang w:val="es-CO"/>
        </w:rPr>
      </w:pPr>
      <w:r w:rsidRPr="00EE37E2">
        <w:rPr>
          <w:rFonts w:ascii="Arial Narrow" w:hAnsi="Arial Narrow" w:cs="Calibri"/>
          <w:sz w:val="22"/>
          <w:szCs w:val="22"/>
          <w:lang w:val="es-CO"/>
        </w:rPr>
        <w:t>Para los convenios de cooperación se debe tener en cuenta l</w:t>
      </w:r>
      <w:r w:rsidR="0029760F" w:rsidRPr="00EE37E2">
        <w:rPr>
          <w:rFonts w:ascii="Arial Narrow" w:hAnsi="Arial Narrow" w:cs="Calibri"/>
          <w:sz w:val="22"/>
          <w:szCs w:val="22"/>
          <w:lang w:val="es-CO"/>
        </w:rPr>
        <w:t>os</w:t>
      </w:r>
      <w:r w:rsidRPr="00EE37E2">
        <w:rPr>
          <w:rFonts w:ascii="Arial Narrow" w:hAnsi="Arial Narrow" w:cs="Calibri"/>
          <w:sz w:val="22"/>
          <w:szCs w:val="22"/>
          <w:lang w:val="es-CO"/>
        </w:rPr>
        <w:t xml:space="preserve"> Procedimiento</w:t>
      </w:r>
      <w:r w:rsidR="0029760F" w:rsidRPr="00EE37E2">
        <w:rPr>
          <w:rFonts w:ascii="Arial Narrow" w:hAnsi="Arial Narrow" w:cs="Calibri"/>
          <w:sz w:val="22"/>
          <w:szCs w:val="22"/>
          <w:lang w:val="es-CO"/>
        </w:rPr>
        <w:t>s</w:t>
      </w:r>
      <w:r w:rsidRPr="00EE37E2">
        <w:rPr>
          <w:rFonts w:ascii="Arial Narrow" w:hAnsi="Arial Narrow" w:cs="Calibri"/>
          <w:sz w:val="22"/>
          <w:szCs w:val="22"/>
          <w:lang w:val="es-CO"/>
        </w:rPr>
        <w:t xml:space="preserve"> vigente</w:t>
      </w:r>
      <w:r w:rsidR="0029760F" w:rsidRPr="00EE37E2">
        <w:rPr>
          <w:rFonts w:ascii="Arial Narrow" w:hAnsi="Arial Narrow" w:cs="Calibri"/>
          <w:sz w:val="22"/>
          <w:szCs w:val="22"/>
          <w:lang w:val="es-CO"/>
        </w:rPr>
        <w:t xml:space="preserve">s del proceso </w:t>
      </w:r>
      <w:r w:rsidRPr="00EE37E2">
        <w:rPr>
          <w:rFonts w:ascii="Arial Narrow" w:hAnsi="Arial Narrow" w:cs="Calibri"/>
          <w:sz w:val="22"/>
          <w:szCs w:val="22"/>
          <w:lang w:val="es-CO"/>
        </w:rPr>
        <w:t>de cooperación nacional no oficial e internacional.</w:t>
      </w:r>
      <w:bookmarkEnd w:id="73"/>
    </w:p>
    <w:p w14:paraId="56FA4FEC" w14:textId="77777777" w:rsidR="007A3500" w:rsidRPr="00C573B7" w:rsidRDefault="00DB446E"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C573B7">
        <w:rPr>
          <w:rFonts w:ascii="Arial Narrow" w:hAnsi="Arial Narrow" w:cs="Calibri"/>
          <w:sz w:val="22"/>
          <w:szCs w:val="22"/>
          <w:shd w:val="clear" w:color="auto" w:fill="FFFFFF"/>
          <w:lang w:val="es-CO"/>
        </w:rPr>
        <w:t>En los temas presupuestales:</w:t>
      </w:r>
    </w:p>
    <w:p w14:paraId="5BD8EA1F" w14:textId="77777777" w:rsidR="00DB446E" w:rsidRPr="00C573B7" w:rsidRDefault="00DB446E" w:rsidP="00273D89">
      <w:pPr>
        <w:pStyle w:val="Listavistosa-nfasis11"/>
        <w:numPr>
          <w:ilvl w:val="1"/>
          <w:numId w:val="13"/>
        </w:numPr>
        <w:suppressAutoHyphens/>
        <w:spacing w:before="120" w:after="120" w:line="240" w:lineRule="auto"/>
        <w:ind w:left="1020" w:hanging="340"/>
        <w:jc w:val="both"/>
        <w:rPr>
          <w:rFonts w:ascii="Arial Narrow" w:hAnsi="Arial Narrow" w:cs="Calibri"/>
          <w:lang w:val="es-CO"/>
        </w:rPr>
      </w:pPr>
      <w:r w:rsidRPr="00C573B7">
        <w:rPr>
          <w:rFonts w:ascii="Arial Narrow" w:hAnsi="Arial Narrow" w:cs="Calibri"/>
          <w:shd w:val="clear" w:color="auto" w:fill="FFFFFF"/>
          <w:lang w:val="es-CO"/>
        </w:rPr>
        <w:t xml:space="preserve">Los convenios pueden no tener un contenido patrimonial, ya que en ellos no se persigue un interés económico, sino que se busca primordialmente cumplir con objetivos de carácter general, de orden social, cultural o de colaboración estratégica. No obstante, es viable la valoración en cifras del aporte </w:t>
      </w:r>
      <w:r w:rsidRPr="00C573B7">
        <w:rPr>
          <w:rFonts w:ascii="Arial Narrow" w:hAnsi="Arial Narrow" w:cs="Calibri"/>
          <w:b/>
          <w:bCs/>
          <w:shd w:val="clear" w:color="auto" w:fill="FFFFFF"/>
          <w:lang w:val="es-CO"/>
        </w:rPr>
        <w:t>en especie</w:t>
      </w:r>
      <w:r w:rsidRPr="00C573B7">
        <w:rPr>
          <w:rFonts w:ascii="Arial Narrow" w:hAnsi="Arial Narrow" w:cs="Calibri"/>
          <w:shd w:val="clear" w:color="auto" w:fill="FFFFFF"/>
          <w:lang w:val="es-CO"/>
        </w:rPr>
        <w:t>, el cual debe ser detallado en el estudio previo y quedar plasmada en la cláusula pertinente del Convenio; y de manera periódica o al finalizar el plazo de ejecución del mismo, se deberá certificar dicho aporte por el competente, la cual hará parte del informe final de supervisión y el acta de liquidación.</w:t>
      </w:r>
    </w:p>
    <w:p w14:paraId="2B9A9BDA" w14:textId="77777777" w:rsidR="00DB446E" w:rsidRPr="00C573B7" w:rsidRDefault="00DB446E" w:rsidP="00273D89">
      <w:pPr>
        <w:pStyle w:val="Listavistosa-nfasis11"/>
        <w:numPr>
          <w:ilvl w:val="1"/>
          <w:numId w:val="13"/>
        </w:numPr>
        <w:suppressAutoHyphens/>
        <w:spacing w:before="120" w:after="120" w:line="240" w:lineRule="auto"/>
        <w:ind w:left="1020" w:hanging="340"/>
        <w:jc w:val="both"/>
        <w:rPr>
          <w:rFonts w:ascii="Arial Narrow" w:hAnsi="Arial Narrow" w:cs="Calibri"/>
          <w:lang w:val="es-CO"/>
        </w:rPr>
      </w:pPr>
      <w:r w:rsidRPr="00C573B7">
        <w:rPr>
          <w:rFonts w:ascii="Arial Narrow" w:eastAsia="Arial Narrow" w:hAnsi="Arial Narrow" w:cs="Calibri"/>
          <w:lang w:val="es-CO"/>
        </w:rPr>
        <w:t xml:space="preserve">Cuando se suscriban convenios que comprometan </w:t>
      </w:r>
      <w:r w:rsidRPr="00C573B7">
        <w:rPr>
          <w:rFonts w:ascii="Arial Narrow" w:eastAsia="Arial Narrow" w:hAnsi="Arial Narrow" w:cs="Calibri"/>
          <w:b/>
          <w:bCs/>
          <w:lang w:val="es-CO"/>
        </w:rPr>
        <w:t>recursos en efectivo</w:t>
      </w:r>
      <w:r w:rsidRPr="00C573B7">
        <w:rPr>
          <w:rFonts w:ascii="Arial Narrow" w:eastAsia="Arial Narrow" w:hAnsi="Arial Narrow" w:cs="Calibri"/>
          <w:lang w:val="es-CO"/>
        </w:rPr>
        <w:t xml:space="preserve"> por parte de PARQUES, se deberá cumplir con las reglas presupuestales de la contratación estatal para su celebración. </w:t>
      </w:r>
    </w:p>
    <w:p w14:paraId="6559C5F2" w14:textId="77777777" w:rsidR="000E5E47" w:rsidRPr="00C573B7" w:rsidRDefault="00DB446E" w:rsidP="00273D89">
      <w:pPr>
        <w:pStyle w:val="NormalWeb"/>
        <w:numPr>
          <w:ilvl w:val="1"/>
          <w:numId w:val="13"/>
        </w:numPr>
        <w:shd w:val="clear" w:color="auto" w:fill="FFFFFF"/>
        <w:suppressAutoHyphens/>
        <w:spacing w:before="120" w:after="120" w:line="240" w:lineRule="auto"/>
        <w:ind w:left="1020" w:hanging="340"/>
        <w:jc w:val="both"/>
        <w:rPr>
          <w:rFonts w:ascii="Arial Narrow" w:hAnsi="Arial Narrow" w:cs="Calibri"/>
          <w:sz w:val="22"/>
          <w:szCs w:val="22"/>
          <w:lang w:val="es-CO"/>
        </w:rPr>
      </w:pPr>
      <w:r w:rsidRPr="00C573B7">
        <w:rPr>
          <w:rFonts w:ascii="Arial Narrow" w:hAnsi="Arial Narrow" w:cs="Calibri"/>
          <w:sz w:val="22"/>
          <w:szCs w:val="22"/>
          <w:lang w:val="es-CO"/>
        </w:rPr>
        <w:lastRenderedPageBreak/>
        <w:t>Cuando en un convenio PARQUES sea la propietaria de los recursos</w:t>
      </w:r>
      <w:r w:rsidR="00FC5D0F" w:rsidRPr="00C573B7">
        <w:rPr>
          <w:rStyle w:val="Refdenotaalpie"/>
          <w:rFonts w:ascii="Arial Narrow" w:hAnsi="Arial Narrow" w:cs="Calibri"/>
          <w:sz w:val="22"/>
          <w:szCs w:val="22"/>
          <w:lang w:val="es-CO"/>
        </w:rPr>
        <w:footnoteReference w:id="18"/>
      </w:r>
      <w:r w:rsidRPr="00C573B7">
        <w:rPr>
          <w:rFonts w:ascii="Arial Narrow" w:hAnsi="Arial Narrow" w:cs="Calibri"/>
          <w:sz w:val="22"/>
          <w:szCs w:val="22"/>
          <w:lang w:val="es-CO"/>
        </w:rPr>
        <w:t xml:space="preserve"> debe solicitar que se le adjudiquen los rendimientos financieros percibidos, si </w:t>
      </w:r>
      <w:r w:rsidR="00E24FAF">
        <w:rPr>
          <w:rFonts w:ascii="Arial Narrow" w:hAnsi="Arial Narrow" w:cs="Calibri"/>
          <w:sz w:val="22"/>
          <w:szCs w:val="22"/>
          <w:lang w:val="es-CO"/>
        </w:rPr>
        <w:t xml:space="preserve">se prevé como </w:t>
      </w:r>
      <w:r w:rsidRPr="00C573B7">
        <w:rPr>
          <w:rFonts w:ascii="Arial Narrow" w:hAnsi="Arial Narrow" w:cs="Calibri"/>
          <w:sz w:val="22"/>
          <w:szCs w:val="22"/>
          <w:lang w:val="es-CO"/>
        </w:rPr>
        <w:t>obligación de la otra parte la administración de los mismos.</w:t>
      </w:r>
    </w:p>
    <w:p w14:paraId="400BC741" w14:textId="77777777" w:rsidR="00E8568F" w:rsidRPr="00F25F8A" w:rsidRDefault="0043159B" w:rsidP="00273D89">
      <w:pPr>
        <w:pStyle w:val="NormalWeb"/>
        <w:numPr>
          <w:ilvl w:val="2"/>
          <w:numId w:val="11"/>
        </w:numPr>
        <w:shd w:val="clear" w:color="auto" w:fill="FFFFFF"/>
        <w:suppressAutoHyphens/>
        <w:spacing w:before="120" w:after="120" w:line="240" w:lineRule="auto"/>
        <w:ind w:left="680" w:hanging="340"/>
        <w:jc w:val="both"/>
        <w:rPr>
          <w:rFonts w:ascii="Arial Narrow" w:hAnsi="Arial Narrow" w:cs="Calibri"/>
          <w:sz w:val="22"/>
          <w:szCs w:val="22"/>
          <w:shd w:val="clear" w:color="auto" w:fill="FFFFFF"/>
          <w:lang w:val="es-CO"/>
        </w:rPr>
      </w:pPr>
      <w:r w:rsidRPr="00C573B7">
        <w:rPr>
          <w:rFonts w:ascii="Arial Narrow" w:hAnsi="Arial Narrow" w:cs="Calibri"/>
          <w:sz w:val="22"/>
          <w:szCs w:val="22"/>
          <w:shd w:val="clear" w:color="auto" w:fill="FFFFFF"/>
          <w:lang w:val="es-CO"/>
        </w:rPr>
        <w:t>Se debe precisar desde el Estudio previo que no hay régimen de solidaridad entre las partes</w:t>
      </w:r>
      <w:r w:rsidR="00987B14" w:rsidRPr="00C573B7">
        <w:rPr>
          <w:rFonts w:ascii="Arial Narrow" w:hAnsi="Arial Narrow" w:cs="Calibri"/>
          <w:sz w:val="22"/>
          <w:szCs w:val="22"/>
          <w:shd w:val="clear" w:color="auto" w:fill="FFFFFF"/>
          <w:lang w:val="es-CO"/>
        </w:rPr>
        <w:t>,</w:t>
      </w:r>
      <w:r w:rsidRPr="00C573B7">
        <w:rPr>
          <w:rFonts w:ascii="Arial Narrow" w:hAnsi="Arial Narrow" w:cs="Calibri"/>
          <w:sz w:val="22"/>
          <w:szCs w:val="22"/>
          <w:shd w:val="clear" w:color="auto" w:fill="FFFFFF"/>
          <w:lang w:val="es-CO"/>
        </w:rPr>
        <w:t xml:space="preserve"> definir </w:t>
      </w:r>
      <w:r w:rsidR="00987B14" w:rsidRPr="00C573B7">
        <w:rPr>
          <w:rFonts w:ascii="Arial Narrow" w:hAnsi="Arial Narrow" w:cs="Calibri"/>
          <w:sz w:val="22"/>
          <w:szCs w:val="22"/>
          <w:shd w:val="clear" w:color="auto" w:fill="FFFFFF"/>
          <w:lang w:val="es-CO"/>
        </w:rPr>
        <w:t xml:space="preserve">el régimen de propiedad intelectual y </w:t>
      </w:r>
      <w:r w:rsidR="00E8568F" w:rsidRPr="00C573B7">
        <w:rPr>
          <w:rFonts w:ascii="Arial Narrow" w:hAnsi="Arial Narrow" w:cs="Calibri"/>
          <w:sz w:val="22"/>
          <w:szCs w:val="22"/>
          <w:shd w:val="clear" w:color="auto" w:fill="FFFFFF"/>
          <w:lang w:val="es-CO"/>
        </w:rPr>
        <w:t xml:space="preserve">cuál de </w:t>
      </w:r>
      <w:r w:rsidR="00987B14" w:rsidRPr="00C573B7">
        <w:rPr>
          <w:rFonts w:ascii="Arial Narrow" w:hAnsi="Arial Narrow" w:cs="Calibri"/>
          <w:sz w:val="22"/>
          <w:szCs w:val="22"/>
          <w:shd w:val="clear" w:color="auto" w:fill="FFFFFF"/>
          <w:lang w:val="es-CO"/>
        </w:rPr>
        <w:t>las partes</w:t>
      </w:r>
      <w:r w:rsidR="00E8568F" w:rsidRPr="00C573B7">
        <w:rPr>
          <w:rFonts w:ascii="Arial Narrow" w:hAnsi="Arial Narrow" w:cs="Calibri"/>
          <w:sz w:val="22"/>
          <w:szCs w:val="22"/>
          <w:shd w:val="clear" w:color="auto" w:fill="FFFFFF"/>
          <w:lang w:val="es-CO"/>
        </w:rPr>
        <w:t xml:space="preserve"> </w:t>
      </w:r>
      <w:r w:rsidR="00987B14" w:rsidRPr="00C573B7">
        <w:rPr>
          <w:rFonts w:ascii="Arial Narrow" w:hAnsi="Arial Narrow" w:cs="Calibri"/>
          <w:sz w:val="22"/>
          <w:szCs w:val="22"/>
          <w:shd w:val="clear" w:color="auto" w:fill="FFFFFF"/>
          <w:lang w:val="es-CO"/>
        </w:rPr>
        <w:t xml:space="preserve">quedará con </w:t>
      </w:r>
      <w:r w:rsidR="00E8568F" w:rsidRPr="00C573B7">
        <w:rPr>
          <w:rFonts w:ascii="Arial Narrow" w:hAnsi="Arial Narrow" w:cs="Calibri"/>
          <w:sz w:val="22"/>
          <w:szCs w:val="22"/>
          <w:shd w:val="clear" w:color="auto" w:fill="FFFFFF"/>
          <w:lang w:val="es-CO"/>
        </w:rPr>
        <w:t xml:space="preserve">la titularidad de </w:t>
      </w:r>
      <w:r w:rsidRPr="00C573B7">
        <w:rPr>
          <w:rFonts w:ascii="Arial Narrow" w:hAnsi="Arial Narrow" w:cs="Calibri"/>
          <w:sz w:val="22"/>
          <w:szCs w:val="22"/>
          <w:shd w:val="clear" w:color="auto" w:fill="FFFFFF"/>
          <w:lang w:val="es-CO"/>
        </w:rPr>
        <w:t xml:space="preserve">los bienes que se generen </w:t>
      </w:r>
      <w:r w:rsidR="00DA0F90" w:rsidRPr="00C573B7">
        <w:rPr>
          <w:rFonts w:ascii="Arial Narrow" w:hAnsi="Arial Narrow" w:cs="Calibri"/>
          <w:sz w:val="22"/>
          <w:szCs w:val="22"/>
          <w:shd w:val="clear" w:color="auto" w:fill="FFFFFF"/>
          <w:lang w:val="es-CO"/>
        </w:rPr>
        <w:t>en la ejecución</w:t>
      </w:r>
      <w:r w:rsidR="00E8568F" w:rsidRPr="00C573B7">
        <w:rPr>
          <w:rFonts w:ascii="Arial Narrow" w:hAnsi="Arial Narrow" w:cs="Calibri"/>
          <w:sz w:val="22"/>
          <w:szCs w:val="22"/>
          <w:shd w:val="clear" w:color="auto" w:fill="FFFFFF"/>
          <w:lang w:val="es-CO"/>
        </w:rPr>
        <w:t xml:space="preserve"> del convenio.</w:t>
      </w:r>
    </w:p>
    <w:p w14:paraId="1EE7E97F" w14:textId="77777777" w:rsidR="007A3500" w:rsidRPr="00962650" w:rsidRDefault="007A3500" w:rsidP="00DA3B5A">
      <w:pPr>
        <w:pStyle w:val="Ttulo3"/>
        <w:numPr>
          <w:ilvl w:val="2"/>
          <w:numId w:val="19"/>
        </w:numPr>
        <w:tabs>
          <w:tab w:val="clear" w:pos="340"/>
        </w:tabs>
        <w:ind w:left="680" w:hanging="680"/>
      </w:pPr>
      <w:bookmarkStart w:id="74" w:name="_Hlk96589219"/>
      <w:bookmarkStart w:id="75" w:name="_Toc113348908"/>
      <w:r w:rsidRPr="00962650">
        <w:t>Clase de convenios y norma general aplicable</w:t>
      </w:r>
      <w:bookmarkEnd w:id="74"/>
      <w:bookmarkEnd w:id="75"/>
    </w:p>
    <w:tbl>
      <w:tblPr>
        <w:tblW w:w="970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10" w:type="dxa"/>
          <w:right w:w="10" w:type="dxa"/>
        </w:tblCellMar>
        <w:tblLook w:val="0000" w:firstRow="0" w:lastRow="0" w:firstColumn="0" w:lastColumn="0" w:noHBand="0" w:noVBand="0"/>
      </w:tblPr>
      <w:tblGrid>
        <w:gridCol w:w="4465"/>
        <w:gridCol w:w="5244"/>
      </w:tblGrid>
      <w:tr w:rsidR="00A60C66" w:rsidRPr="00F25F8A" w14:paraId="6540BAED" w14:textId="77777777" w:rsidTr="00942F81">
        <w:trPr>
          <w:trHeight w:val="35"/>
          <w:tblHeader/>
        </w:trPr>
        <w:tc>
          <w:tcPr>
            <w:tcW w:w="4465" w:type="dxa"/>
            <w:shd w:val="clear" w:color="auto" w:fill="00B0F0"/>
            <w:tcMar>
              <w:top w:w="0" w:type="dxa"/>
              <w:left w:w="70" w:type="dxa"/>
              <w:bottom w:w="0" w:type="dxa"/>
              <w:right w:w="70" w:type="dxa"/>
            </w:tcMar>
          </w:tcPr>
          <w:p w14:paraId="41F581A8" w14:textId="77777777" w:rsidR="00A60C66" w:rsidRPr="00F25F8A" w:rsidRDefault="00131D31" w:rsidP="00F25F8A">
            <w:pPr>
              <w:tabs>
                <w:tab w:val="left" w:pos="474"/>
              </w:tabs>
              <w:spacing w:before="120" w:line="240" w:lineRule="auto"/>
              <w:ind w:left="57"/>
              <w:jc w:val="center"/>
              <w:rPr>
                <w:rFonts w:ascii="Arial Narrow" w:eastAsia="Calibri Light" w:hAnsi="Arial Narrow" w:cs="Calibri"/>
                <w:b/>
                <w:bCs/>
                <w:kern w:val="0"/>
                <w:lang w:val="es-ES"/>
              </w:rPr>
            </w:pPr>
            <w:r w:rsidRPr="00F25F8A">
              <w:rPr>
                <w:rFonts w:ascii="Arial Narrow" w:eastAsia="Calibri Light" w:hAnsi="Arial Narrow" w:cs="Calibri"/>
                <w:b/>
                <w:bCs/>
                <w:kern w:val="0"/>
                <w:lang w:val="es-ES"/>
              </w:rPr>
              <w:t xml:space="preserve">CONVENIOS </w:t>
            </w:r>
            <w:r w:rsidR="006F01BE" w:rsidRPr="00F25F8A">
              <w:rPr>
                <w:rFonts w:ascii="Arial Narrow" w:eastAsia="Calibri Light" w:hAnsi="Arial Narrow" w:cs="Calibri"/>
                <w:b/>
                <w:bCs/>
                <w:kern w:val="0"/>
                <w:lang w:val="es-ES"/>
              </w:rPr>
              <w:t>CON PARTICULARES</w:t>
            </w:r>
          </w:p>
        </w:tc>
        <w:tc>
          <w:tcPr>
            <w:tcW w:w="5244" w:type="dxa"/>
            <w:shd w:val="clear" w:color="auto" w:fill="00B0F0"/>
            <w:tcMar>
              <w:top w:w="0" w:type="dxa"/>
              <w:left w:w="70" w:type="dxa"/>
              <w:bottom w:w="0" w:type="dxa"/>
              <w:right w:w="70" w:type="dxa"/>
            </w:tcMar>
          </w:tcPr>
          <w:p w14:paraId="027BDFAE" w14:textId="77777777" w:rsidR="00A60C66" w:rsidRPr="00F25F8A" w:rsidRDefault="00131D31" w:rsidP="00F25F8A">
            <w:pPr>
              <w:tabs>
                <w:tab w:val="left" w:pos="474"/>
              </w:tabs>
              <w:spacing w:before="120" w:line="240" w:lineRule="auto"/>
              <w:ind w:left="57"/>
              <w:jc w:val="center"/>
              <w:rPr>
                <w:rFonts w:ascii="Arial Narrow" w:eastAsia="Calibri Light" w:hAnsi="Arial Narrow" w:cs="Calibri"/>
                <w:b/>
                <w:bCs/>
                <w:kern w:val="0"/>
                <w:lang w:val="es-ES"/>
              </w:rPr>
            </w:pPr>
            <w:r w:rsidRPr="00F25F8A">
              <w:rPr>
                <w:rFonts w:ascii="Arial Narrow" w:eastAsia="Calibri Light" w:hAnsi="Arial Narrow" w:cs="Calibri"/>
                <w:b/>
                <w:bCs/>
                <w:kern w:val="0"/>
                <w:lang w:val="es-ES"/>
              </w:rPr>
              <w:t>NORMAS</w:t>
            </w:r>
          </w:p>
        </w:tc>
      </w:tr>
      <w:tr w:rsidR="00A60C66" w:rsidRPr="00F25F8A" w14:paraId="63CB6C76" w14:textId="77777777" w:rsidTr="00F25F8A">
        <w:trPr>
          <w:trHeight w:val="708"/>
        </w:trPr>
        <w:tc>
          <w:tcPr>
            <w:tcW w:w="4465" w:type="dxa"/>
            <w:shd w:val="clear" w:color="auto" w:fill="C6D9F1"/>
            <w:tcMar>
              <w:top w:w="0" w:type="dxa"/>
              <w:left w:w="70" w:type="dxa"/>
              <w:bottom w:w="0" w:type="dxa"/>
              <w:right w:w="70" w:type="dxa"/>
            </w:tcMar>
            <w:vAlign w:val="center"/>
          </w:tcPr>
          <w:p w14:paraId="7F4FF016" w14:textId="77777777" w:rsidR="00A60C66" w:rsidRPr="00F25F8A" w:rsidRDefault="00131D31" w:rsidP="00F25F8A">
            <w:pPr>
              <w:tabs>
                <w:tab w:val="left" w:pos="474"/>
              </w:tabs>
              <w:spacing w:before="120" w:line="240" w:lineRule="auto"/>
              <w:ind w:left="57"/>
              <w:rPr>
                <w:rFonts w:ascii="Arial Narrow" w:eastAsia="Calibri Light" w:hAnsi="Arial Narrow" w:cs="Calibri"/>
                <w:b/>
                <w:bCs/>
                <w:lang w:val="es-ES"/>
              </w:rPr>
            </w:pPr>
            <w:r w:rsidRPr="00F25F8A">
              <w:rPr>
                <w:rFonts w:ascii="Arial Narrow" w:eastAsia="Calibri Light" w:hAnsi="Arial Narrow" w:cs="Calibri"/>
                <w:b/>
                <w:bCs/>
                <w:kern w:val="0"/>
                <w:lang w:val="es-ES"/>
              </w:rPr>
              <w:t>DE ASOCIACIÓN</w:t>
            </w:r>
          </w:p>
        </w:tc>
        <w:tc>
          <w:tcPr>
            <w:tcW w:w="5244" w:type="dxa"/>
            <w:shd w:val="clear" w:color="auto" w:fill="C6D9F1"/>
            <w:tcMar>
              <w:top w:w="0" w:type="dxa"/>
              <w:left w:w="70" w:type="dxa"/>
              <w:bottom w:w="0" w:type="dxa"/>
              <w:right w:w="70" w:type="dxa"/>
            </w:tcMar>
          </w:tcPr>
          <w:p w14:paraId="38BA729B" w14:textId="77777777" w:rsidR="00A60C66" w:rsidRPr="00F25F8A" w:rsidRDefault="00131D31" w:rsidP="00F25F8A">
            <w:pPr>
              <w:spacing w:before="120" w:line="240" w:lineRule="auto"/>
              <w:ind w:left="57"/>
              <w:jc w:val="both"/>
              <w:rPr>
                <w:rFonts w:ascii="Arial Narrow" w:eastAsia="Calibri Light" w:hAnsi="Arial Narrow" w:cs="Calibri"/>
                <w:kern w:val="0"/>
                <w:lang w:val="es-ES"/>
              </w:rPr>
            </w:pPr>
            <w:r w:rsidRPr="00F25F8A">
              <w:rPr>
                <w:rFonts w:ascii="Arial Narrow" w:eastAsia="Calibri Light" w:hAnsi="Arial Narrow" w:cs="Calibri"/>
                <w:kern w:val="0"/>
                <w:lang w:val="es-ES"/>
              </w:rPr>
              <w:t>Artículo 355 de la Constitución Política. Ley 489 de 1998. Decretos No. 092 de 2017</w:t>
            </w:r>
          </w:p>
        </w:tc>
      </w:tr>
      <w:tr w:rsidR="00A60C66" w:rsidRPr="00F25F8A" w14:paraId="56F1F857" w14:textId="77777777" w:rsidTr="00F25F8A">
        <w:trPr>
          <w:trHeight w:val="708"/>
        </w:trPr>
        <w:tc>
          <w:tcPr>
            <w:tcW w:w="4465" w:type="dxa"/>
            <w:shd w:val="clear" w:color="auto" w:fill="C6D9F1"/>
            <w:tcMar>
              <w:top w:w="0" w:type="dxa"/>
              <w:left w:w="70" w:type="dxa"/>
              <w:bottom w:w="0" w:type="dxa"/>
              <w:right w:w="70" w:type="dxa"/>
            </w:tcMar>
            <w:vAlign w:val="center"/>
          </w:tcPr>
          <w:p w14:paraId="0E0CE800" w14:textId="77777777" w:rsidR="00A60C66" w:rsidRPr="00F25F8A" w:rsidRDefault="00131D31" w:rsidP="00F25F8A">
            <w:pPr>
              <w:tabs>
                <w:tab w:val="left" w:pos="474"/>
              </w:tabs>
              <w:spacing w:before="120" w:line="240" w:lineRule="auto"/>
              <w:ind w:left="57"/>
              <w:rPr>
                <w:rFonts w:ascii="Arial Narrow" w:eastAsia="Calibri Light" w:hAnsi="Arial Narrow" w:cs="Calibri"/>
                <w:b/>
                <w:bCs/>
                <w:kern w:val="0"/>
                <w:lang w:val="es-ES"/>
              </w:rPr>
            </w:pPr>
            <w:r w:rsidRPr="00F25F8A">
              <w:rPr>
                <w:rFonts w:ascii="Arial Narrow" w:eastAsia="Calibri Light" w:hAnsi="Arial Narrow" w:cs="Calibri"/>
                <w:b/>
                <w:bCs/>
                <w:kern w:val="0"/>
                <w:lang w:val="es-ES"/>
              </w:rPr>
              <w:t>CONVENIOS CON ENTIDADES INTERNACIONALES</w:t>
            </w:r>
          </w:p>
          <w:p w14:paraId="202D0884" w14:textId="77777777" w:rsidR="00A60C66" w:rsidRPr="00F25F8A" w:rsidRDefault="00131D31" w:rsidP="00F25F8A">
            <w:pPr>
              <w:tabs>
                <w:tab w:val="left" w:pos="474"/>
              </w:tabs>
              <w:spacing w:before="120" w:line="240" w:lineRule="auto"/>
              <w:ind w:left="57"/>
              <w:jc w:val="both"/>
              <w:rPr>
                <w:rFonts w:ascii="Arial Narrow" w:eastAsia="Calibri Light" w:hAnsi="Arial Narrow" w:cs="Calibri"/>
                <w:kern w:val="0"/>
                <w:lang w:val="es-ES"/>
              </w:rPr>
            </w:pPr>
            <w:r w:rsidRPr="00F25F8A">
              <w:rPr>
                <w:rFonts w:ascii="Arial Narrow" w:eastAsia="Calibri Light" w:hAnsi="Arial Narrow" w:cs="Calibri"/>
                <w:kern w:val="0"/>
                <w:lang w:val="es-ES"/>
              </w:rPr>
              <w:t>Convenios financiados en su totalidad o en sumas iguales o superiores al cincuenta por ciento (50%) con fondos de los organismos de cooperación, asistencia o ayudas internacionales</w:t>
            </w:r>
            <w:r w:rsidR="00F25F8A">
              <w:rPr>
                <w:rFonts w:ascii="Arial Narrow" w:eastAsia="Calibri Light" w:hAnsi="Arial Narrow" w:cs="Calibri"/>
                <w:kern w:val="0"/>
                <w:lang w:val="es-ES"/>
              </w:rPr>
              <w:t>.</w:t>
            </w:r>
          </w:p>
        </w:tc>
        <w:tc>
          <w:tcPr>
            <w:tcW w:w="5244" w:type="dxa"/>
            <w:shd w:val="clear" w:color="auto" w:fill="C6D9F1"/>
            <w:tcMar>
              <w:top w:w="0" w:type="dxa"/>
              <w:left w:w="70" w:type="dxa"/>
              <w:bottom w:w="0" w:type="dxa"/>
              <w:right w:w="70" w:type="dxa"/>
            </w:tcMar>
            <w:vAlign w:val="center"/>
          </w:tcPr>
          <w:p w14:paraId="7AAC727C" w14:textId="77777777" w:rsidR="00A60C66" w:rsidRPr="00F25F8A" w:rsidRDefault="00131D31" w:rsidP="00F25F8A">
            <w:pPr>
              <w:widowControl/>
              <w:overflowPunct/>
              <w:autoSpaceDE/>
              <w:spacing w:before="120" w:line="240" w:lineRule="auto"/>
              <w:ind w:left="57"/>
              <w:jc w:val="both"/>
              <w:textAlignment w:val="auto"/>
              <w:rPr>
                <w:rFonts w:ascii="Arial Narrow" w:eastAsia="Calibri Light" w:hAnsi="Arial Narrow" w:cs="Calibri"/>
                <w:kern w:val="0"/>
                <w:lang w:val="es-ES"/>
              </w:rPr>
            </w:pPr>
            <w:r w:rsidRPr="00F25F8A">
              <w:rPr>
                <w:rFonts w:ascii="Arial Narrow" w:eastAsia="Calibri Light" w:hAnsi="Arial Narrow" w:cs="Calibri"/>
                <w:kern w:val="0"/>
                <w:lang w:val="es-ES"/>
              </w:rPr>
              <w:t>Ley 1150 de 2007 (Artículo 20); Decreto 1082 de 2015 (Artículo 2.2.1.2.4.4.1)</w:t>
            </w:r>
          </w:p>
          <w:p w14:paraId="44B10AA3" w14:textId="77777777" w:rsidR="00A60C66" w:rsidRPr="00F25F8A" w:rsidRDefault="00131D31" w:rsidP="00F25F8A">
            <w:pPr>
              <w:widowControl/>
              <w:overflowPunct/>
              <w:autoSpaceDE/>
              <w:spacing w:before="120" w:line="240" w:lineRule="auto"/>
              <w:ind w:left="57"/>
              <w:jc w:val="both"/>
              <w:textAlignment w:val="auto"/>
              <w:rPr>
                <w:rFonts w:ascii="Arial Narrow" w:eastAsia="Calibri Light" w:hAnsi="Arial Narrow" w:cs="Calibri"/>
                <w:kern w:val="0"/>
                <w:lang w:val="es-ES"/>
              </w:rPr>
            </w:pPr>
            <w:r w:rsidRPr="00F25F8A">
              <w:rPr>
                <w:rFonts w:ascii="Arial Narrow" w:eastAsia="Calibri Light" w:hAnsi="Arial Narrow" w:cs="Calibri"/>
                <w:kern w:val="0"/>
                <w:lang w:val="es-ES"/>
              </w:rPr>
              <w:t xml:space="preserve">Podrán someterse a los reglamentos de tales entidades </w:t>
            </w:r>
          </w:p>
        </w:tc>
      </w:tr>
      <w:tr w:rsidR="00A60C66" w:rsidRPr="00F25F8A" w14:paraId="6653A23C" w14:textId="77777777" w:rsidTr="00F25F8A">
        <w:trPr>
          <w:trHeight w:val="708"/>
        </w:trPr>
        <w:tc>
          <w:tcPr>
            <w:tcW w:w="4465" w:type="dxa"/>
            <w:shd w:val="clear" w:color="auto" w:fill="C6D9F1"/>
            <w:tcMar>
              <w:top w:w="0" w:type="dxa"/>
              <w:left w:w="70" w:type="dxa"/>
              <w:bottom w:w="0" w:type="dxa"/>
              <w:right w:w="70" w:type="dxa"/>
            </w:tcMar>
            <w:vAlign w:val="center"/>
          </w:tcPr>
          <w:p w14:paraId="1BD0F561" w14:textId="77777777" w:rsidR="00A60C66" w:rsidRPr="00F25F8A" w:rsidRDefault="00131D31" w:rsidP="00F25F8A">
            <w:pPr>
              <w:tabs>
                <w:tab w:val="left" w:pos="474"/>
              </w:tabs>
              <w:spacing w:before="120" w:line="240" w:lineRule="auto"/>
              <w:ind w:left="57"/>
              <w:rPr>
                <w:rFonts w:ascii="Arial Narrow" w:eastAsia="Calibri Light" w:hAnsi="Arial Narrow" w:cs="Calibri"/>
                <w:b/>
                <w:bCs/>
                <w:kern w:val="0"/>
                <w:lang w:val="es-ES"/>
              </w:rPr>
            </w:pPr>
            <w:r w:rsidRPr="00F25F8A">
              <w:rPr>
                <w:rFonts w:ascii="Arial Narrow" w:eastAsia="Calibri Light" w:hAnsi="Arial Narrow" w:cs="Calibri"/>
                <w:b/>
                <w:bCs/>
                <w:kern w:val="0"/>
                <w:lang w:val="es-ES"/>
              </w:rPr>
              <w:t>ESPECIAL DE COOPERACIÓN DE CIENCIA Y TECNOLOGÍA</w:t>
            </w:r>
          </w:p>
        </w:tc>
        <w:tc>
          <w:tcPr>
            <w:tcW w:w="5244" w:type="dxa"/>
            <w:shd w:val="clear" w:color="auto" w:fill="C6D9F1"/>
            <w:tcMar>
              <w:top w:w="0" w:type="dxa"/>
              <w:left w:w="70" w:type="dxa"/>
              <w:bottom w:w="0" w:type="dxa"/>
              <w:right w:w="70" w:type="dxa"/>
            </w:tcMar>
            <w:vAlign w:val="center"/>
          </w:tcPr>
          <w:p w14:paraId="3A624090" w14:textId="77777777" w:rsidR="00A60C66" w:rsidRPr="00F25F8A" w:rsidRDefault="00131D31" w:rsidP="00F25F8A">
            <w:pPr>
              <w:spacing w:before="120" w:line="240" w:lineRule="auto"/>
              <w:ind w:left="57"/>
              <w:jc w:val="both"/>
              <w:rPr>
                <w:rFonts w:ascii="Arial Narrow" w:eastAsia="Calibri Light" w:hAnsi="Arial Narrow" w:cs="Calibri"/>
                <w:kern w:val="0"/>
                <w:lang w:val="es-ES"/>
              </w:rPr>
            </w:pPr>
            <w:r w:rsidRPr="00F25F8A">
              <w:rPr>
                <w:rFonts w:ascii="Arial Narrow" w:eastAsia="Calibri Light" w:hAnsi="Arial Narrow" w:cs="Calibri"/>
                <w:kern w:val="0"/>
                <w:lang w:val="es-ES"/>
              </w:rPr>
              <w:t>Ley 29 de 1990, Decreto Ley 393 de 1991, Decreto 591 de 1991.</w:t>
            </w:r>
          </w:p>
        </w:tc>
      </w:tr>
      <w:tr w:rsidR="00A60C66" w:rsidRPr="00F25F8A" w14:paraId="383169DE" w14:textId="77777777" w:rsidTr="00F25F8A">
        <w:trPr>
          <w:trHeight w:val="708"/>
        </w:trPr>
        <w:tc>
          <w:tcPr>
            <w:tcW w:w="4465" w:type="dxa"/>
            <w:shd w:val="clear" w:color="auto" w:fill="C6D9F1"/>
            <w:tcMar>
              <w:top w:w="0" w:type="dxa"/>
              <w:left w:w="70" w:type="dxa"/>
              <w:bottom w:w="0" w:type="dxa"/>
              <w:right w:w="70" w:type="dxa"/>
            </w:tcMar>
            <w:vAlign w:val="center"/>
          </w:tcPr>
          <w:p w14:paraId="3183D467" w14:textId="77777777" w:rsidR="00A60C66" w:rsidRPr="00F25F8A" w:rsidRDefault="00131D31" w:rsidP="00F25F8A">
            <w:pPr>
              <w:tabs>
                <w:tab w:val="left" w:pos="474"/>
              </w:tabs>
              <w:spacing w:before="120" w:line="240" w:lineRule="auto"/>
              <w:ind w:left="57"/>
              <w:rPr>
                <w:rFonts w:ascii="Arial Narrow" w:eastAsia="Calibri Light" w:hAnsi="Arial Narrow" w:cs="Calibri"/>
                <w:b/>
                <w:bCs/>
                <w:kern w:val="0"/>
                <w:lang w:val="es-ES"/>
              </w:rPr>
            </w:pPr>
            <w:r w:rsidRPr="00F25F8A">
              <w:rPr>
                <w:rFonts w:ascii="Arial Narrow" w:eastAsia="Calibri Light" w:hAnsi="Arial Narrow" w:cs="Calibri"/>
                <w:b/>
                <w:bCs/>
                <w:kern w:val="0"/>
                <w:lang w:val="es-ES"/>
              </w:rPr>
              <w:t>DE COOPERACI</w:t>
            </w:r>
            <w:r w:rsidR="00F25F8A">
              <w:rPr>
                <w:rFonts w:ascii="Arial Narrow" w:eastAsia="Calibri Light" w:hAnsi="Arial Narrow" w:cs="Calibri"/>
                <w:b/>
                <w:bCs/>
                <w:kern w:val="0"/>
                <w:lang w:val="es-ES"/>
              </w:rPr>
              <w:t>Ó</w:t>
            </w:r>
            <w:r w:rsidRPr="00F25F8A">
              <w:rPr>
                <w:rFonts w:ascii="Arial Narrow" w:eastAsia="Calibri Light" w:hAnsi="Arial Narrow" w:cs="Calibri"/>
                <w:b/>
                <w:bCs/>
                <w:kern w:val="0"/>
                <w:lang w:val="es-ES"/>
              </w:rPr>
              <w:t>N ACAD</w:t>
            </w:r>
            <w:r w:rsidR="00F25F8A">
              <w:rPr>
                <w:rFonts w:ascii="Arial Narrow" w:eastAsia="Calibri Light" w:hAnsi="Arial Narrow" w:cs="Calibri"/>
                <w:b/>
                <w:bCs/>
                <w:kern w:val="0"/>
                <w:lang w:val="es-ES"/>
              </w:rPr>
              <w:t>É</w:t>
            </w:r>
            <w:r w:rsidRPr="00F25F8A">
              <w:rPr>
                <w:rFonts w:ascii="Arial Narrow" w:eastAsia="Calibri Light" w:hAnsi="Arial Narrow" w:cs="Calibri"/>
                <w:b/>
                <w:bCs/>
                <w:kern w:val="0"/>
                <w:lang w:val="es-ES"/>
              </w:rPr>
              <w:t>MICA</w:t>
            </w:r>
          </w:p>
        </w:tc>
        <w:tc>
          <w:tcPr>
            <w:tcW w:w="5244" w:type="dxa"/>
            <w:shd w:val="clear" w:color="auto" w:fill="C6D9F1"/>
            <w:tcMar>
              <w:top w:w="0" w:type="dxa"/>
              <w:left w:w="70" w:type="dxa"/>
              <w:bottom w:w="0" w:type="dxa"/>
              <w:right w:w="70" w:type="dxa"/>
            </w:tcMar>
            <w:vAlign w:val="center"/>
          </w:tcPr>
          <w:p w14:paraId="29784FE2" w14:textId="77777777" w:rsidR="00A60C66" w:rsidRDefault="00131D31" w:rsidP="00F25F8A">
            <w:pPr>
              <w:widowControl/>
              <w:overflowPunct/>
              <w:autoSpaceDE/>
              <w:spacing w:before="120" w:line="240" w:lineRule="auto"/>
              <w:ind w:left="57"/>
              <w:jc w:val="both"/>
              <w:textAlignment w:val="auto"/>
              <w:rPr>
                <w:rFonts w:ascii="Arial Narrow" w:eastAsia="Calibri Light" w:hAnsi="Arial Narrow" w:cs="Calibri"/>
                <w:kern w:val="0"/>
                <w:lang w:val="es-ES"/>
              </w:rPr>
            </w:pPr>
            <w:r w:rsidRPr="00F25F8A">
              <w:rPr>
                <w:rFonts w:ascii="Arial Narrow" w:eastAsia="Calibri Light" w:hAnsi="Arial Narrow" w:cs="Calibri"/>
                <w:kern w:val="0"/>
                <w:lang w:val="es-ES"/>
              </w:rPr>
              <w:t>Art. 2 C</w:t>
            </w:r>
            <w:r w:rsidR="006E2C87">
              <w:rPr>
                <w:rFonts w:ascii="Arial Narrow" w:eastAsia="Calibri Light" w:hAnsi="Arial Narrow" w:cs="Calibri"/>
                <w:kern w:val="0"/>
                <w:lang w:val="es-ES"/>
              </w:rPr>
              <w:t>arta Política</w:t>
            </w:r>
            <w:r w:rsidRPr="00F25F8A">
              <w:rPr>
                <w:rFonts w:ascii="Arial Narrow" w:eastAsia="Calibri Light" w:hAnsi="Arial Narrow" w:cs="Calibri"/>
                <w:kern w:val="0"/>
                <w:lang w:val="es-ES"/>
              </w:rPr>
              <w:t>; Dec</w:t>
            </w:r>
            <w:r w:rsidR="006E2C87">
              <w:rPr>
                <w:rFonts w:ascii="Arial Narrow" w:eastAsia="Calibri Light" w:hAnsi="Arial Narrow" w:cs="Calibri"/>
                <w:kern w:val="0"/>
                <w:lang w:val="es-ES"/>
              </w:rPr>
              <w:t>reto</w:t>
            </w:r>
            <w:r w:rsidRPr="00F25F8A">
              <w:rPr>
                <w:rFonts w:ascii="Arial Narrow" w:eastAsia="Calibri Light" w:hAnsi="Arial Narrow" w:cs="Calibri"/>
                <w:kern w:val="0"/>
                <w:lang w:val="es-ES"/>
              </w:rPr>
              <w:t xml:space="preserve"> 1072 de 2015, art. 2.2.6.3.7.; Consejo de Estado, Concepto 2014ER70264, reiterado por el Concepto 2015EE048732 del 14 de mayo de 2015; concepto emitido por el Ministerio de Educación el 29 de septiembre de 2015; Resolución</w:t>
            </w:r>
            <w:r w:rsidR="00F25F8A">
              <w:rPr>
                <w:rFonts w:ascii="Arial Narrow" w:eastAsia="Calibri Light" w:hAnsi="Arial Narrow" w:cs="Calibri"/>
                <w:kern w:val="0"/>
                <w:lang w:val="es-ES"/>
              </w:rPr>
              <w:t xml:space="preserve"> </w:t>
            </w:r>
            <w:r w:rsidRPr="00F25F8A">
              <w:rPr>
                <w:rFonts w:ascii="Arial Narrow" w:eastAsia="Calibri Light" w:hAnsi="Arial Narrow" w:cs="Calibri"/>
                <w:kern w:val="0"/>
                <w:lang w:val="es-ES"/>
              </w:rPr>
              <w:t>3546 de 2018</w:t>
            </w:r>
            <w:r w:rsidR="00633859" w:rsidRPr="00F25F8A">
              <w:rPr>
                <w:rFonts w:ascii="Arial Narrow" w:eastAsia="Calibri Light" w:hAnsi="Arial Narrow" w:cs="Calibri"/>
                <w:kern w:val="0"/>
                <w:lang w:val="es-ES"/>
              </w:rPr>
              <w:t xml:space="preserve"> y 623 de 2020</w:t>
            </w:r>
            <w:r w:rsidRPr="00F25F8A">
              <w:rPr>
                <w:rFonts w:ascii="Arial Narrow" w:eastAsia="Calibri Light" w:hAnsi="Arial Narrow" w:cs="Calibri"/>
                <w:kern w:val="0"/>
                <w:lang w:val="es-ES"/>
              </w:rPr>
              <w:t xml:space="preserve"> del Ministerio del Trabajo</w:t>
            </w:r>
            <w:r w:rsidR="00F25F8A">
              <w:rPr>
                <w:rFonts w:ascii="Arial Narrow" w:eastAsia="Calibri Light" w:hAnsi="Arial Narrow" w:cs="Calibri"/>
                <w:kern w:val="0"/>
                <w:lang w:val="es-ES"/>
              </w:rPr>
              <w:t>.</w:t>
            </w:r>
          </w:p>
          <w:p w14:paraId="079D4A20" w14:textId="77777777" w:rsidR="00F25F8A" w:rsidRPr="00F25F8A" w:rsidRDefault="00F25F8A" w:rsidP="00F25F8A">
            <w:pPr>
              <w:widowControl/>
              <w:overflowPunct/>
              <w:autoSpaceDE/>
              <w:spacing w:before="120" w:line="240" w:lineRule="auto"/>
              <w:ind w:left="57"/>
              <w:jc w:val="both"/>
              <w:textAlignment w:val="auto"/>
              <w:rPr>
                <w:rFonts w:ascii="Arial Narrow" w:eastAsia="Calibri Light" w:hAnsi="Arial Narrow" w:cs="Calibri"/>
                <w:kern w:val="0"/>
                <w:lang w:val="es-ES"/>
              </w:rPr>
            </w:pPr>
          </w:p>
        </w:tc>
      </w:tr>
      <w:tr w:rsidR="00A60C66" w:rsidRPr="00F25F8A" w14:paraId="454F18D5" w14:textId="77777777" w:rsidTr="00942F81">
        <w:trPr>
          <w:trHeight w:val="35"/>
        </w:trPr>
        <w:tc>
          <w:tcPr>
            <w:tcW w:w="4465" w:type="dxa"/>
            <w:shd w:val="clear" w:color="auto" w:fill="00B0F0"/>
            <w:tcMar>
              <w:top w:w="0" w:type="dxa"/>
              <w:left w:w="70" w:type="dxa"/>
              <w:bottom w:w="0" w:type="dxa"/>
              <w:right w:w="70" w:type="dxa"/>
            </w:tcMar>
          </w:tcPr>
          <w:p w14:paraId="5AB744FC" w14:textId="77777777" w:rsidR="00A60C66" w:rsidRPr="00F25F8A" w:rsidRDefault="00131D31" w:rsidP="00F25F8A">
            <w:pPr>
              <w:tabs>
                <w:tab w:val="left" w:pos="474"/>
              </w:tabs>
              <w:spacing w:before="80" w:after="80" w:line="240" w:lineRule="auto"/>
              <w:ind w:left="57"/>
              <w:jc w:val="center"/>
              <w:rPr>
                <w:rFonts w:ascii="Arial Narrow" w:eastAsia="Calibri Light" w:hAnsi="Arial Narrow" w:cs="Calibri"/>
                <w:b/>
                <w:bCs/>
                <w:kern w:val="0"/>
                <w:lang w:val="es-ES"/>
              </w:rPr>
            </w:pPr>
            <w:r w:rsidRPr="00F25F8A">
              <w:rPr>
                <w:rFonts w:ascii="Arial Narrow" w:eastAsia="Calibri Light" w:hAnsi="Arial Narrow" w:cs="Calibri"/>
                <w:b/>
                <w:bCs/>
                <w:kern w:val="0"/>
                <w:lang w:val="es-ES"/>
              </w:rPr>
              <w:t xml:space="preserve">CONVENIOS </w:t>
            </w:r>
            <w:r w:rsidR="006F01BE" w:rsidRPr="00F25F8A">
              <w:rPr>
                <w:rFonts w:ascii="Arial Narrow" w:eastAsia="Calibri Light" w:hAnsi="Arial Narrow" w:cs="Calibri"/>
                <w:b/>
                <w:bCs/>
                <w:kern w:val="0"/>
                <w:lang w:val="es-ES"/>
              </w:rPr>
              <w:t>CON</w:t>
            </w:r>
            <w:r w:rsidRPr="00F25F8A">
              <w:rPr>
                <w:rFonts w:ascii="Arial Narrow" w:eastAsia="Calibri Light" w:hAnsi="Arial Narrow" w:cs="Calibri"/>
                <w:b/>
                <w:bCs/>
                <w:kern w:val="0"/>
                <w:lang w:val="es-ES"/>
              </w:rPr>
              <w:t xml:space="preserve"> ENTIDADES P</w:t>
            </w:r>
            <w:r w:rsidR="00C92736">
              <w:rPr>
                <w:rFonts w:ascii="Arial Narrow" w:eastAsia="Calibri Light" w:hAnsi="Arial Narrow" w:cs="Calibri"/>
                <w:b/>
                <w:bCs/>
                <w:kern w:val="0"/>
                <w:lang w:val="es-ES"/>
              </w:rPr>
              <w:t>Ú</w:t>
            </w:r>
            <w:r w:rsidRPr="00F25F8A">
              <w:rPr>
                <w:rFonts w:ascii="Arial Narrow" w:eastAsia="Calibri Light" w:hAnsi="Arial Narrow" w:cs="Calibri"/>
                <w:b/>
                <w:bCs/>
                <w:kern w:val="0"/>
                <w:lang w:val="es-ES"/>
              </w:rPr>
              <w:t>BLICAS</w:t>
            </w:r>
          </w:p>
        </w:tc>
        <w:tc>
          <w:tcPr>
            <w:tcW w:w="5244" w:type="dxa"/>
            <w:shd w:val="clear" w:color="auto" w:fill="00B0F0"/>
            <w:tcMar>
              <w:top w:w="0" w:type="dxa"/>
              <w:left w:w="70" w:type="dxa"/>
              <w:bottom w:w="0" w:type="dxa"/>
              <w:right w:w="70" w:type="dxa"/>
            </w:tcMar>
          </w:tcPr>
          <w:p w14:paraId="43DE617F" w14:textId="77777777" w:rsidR="00A60C66" w:rsidRPr="00F25F8A" w:rsidRDefault="00131D31" w:rsidP="00F25F8A">
            <w:pPr>
              <w:tabs>
                <w:tab w:val="left" w:pos="474"/>
              </w:tabs>
              <w:spacing w:before="80" w:after="80" w:line="240" w:lineRule="auto"/>
              <w:ind w:left="57"/>
              <w:jc w:val="center"/>
              <w:rPr>
                <w:rFonts w:ascii="Arial Narrow" w:eastAsia="Calibri Light" w:hAnsi="Arial Narrow" w:cs="Calibri"/>
                <w:b/>
                <w:bCs/>
                <w:kern w:val="0"/>
                <w:lang w:val="es-ES"/>
              </w:rPr>
            </w:pPr>
            <w:r w:rsidRPr="00F25F8A">
              <w:rPr>
                <w:rFonts w:ascii="Arial Narrow" w:eastAsia="Calibri Light" w:hAnsi="Arial Narrow" w:cs="Calibri"/>
                <w:b/>
                <w:bCs/>
                <w:kern w:val="0"/>
                <w:lang w:val="es-ES"/>
              </w:rPr>
              <w:t>NORMAS</w:t>
            </w:r>
          </w:p>
        </w:tc>
      </w:tr>
      <w:tr w:rsidR="00A60C66" w:rsidRPr="00F25F8A" w14:paraId="381E328B" w14:textId="77777777" w:rsidTr="00F25F8A">
        <w:trPr>
          <w:trHeight w:val="35"/>
        </w:trPr>
        <w:tc>
          <w:tcPr>
            <w:tcW w:w="4465" w:type="dxa"/>
            <w:shd w:val="clear" w:color="auto" w:fill="C6D9F1"/>
            <w:tcMar>
              <w:top w:w="0" w:type="dxa"/>
              <w:left w:w="70" w:type="dxa"/>
              <w:bottom w:w="0" w:type="dxa"/>
              <w:right w:w="70" w:type="dxa"/>
            </w:tcMar>
            <w:vAlign w:val="center"/>
          </w:tcPr>
          <w:p w14:paraId="0678791A" w14:textId="77777777" w:rsidR="00A60C66" w:rsidRPr="00F25F8A" w:rsidRDefault="00131D31" w:rsidP="00F25F8A">
            <w:pPr>
              <w:spacing w:before="80" w:after="80" w:line="240" w:lineRule="auto"/>
              <w:ind w:left="57"/>
              <w:rPr>
                <w:rFonts w:ascii="Arial Narrow" w:eastAsia="Calibri Light" w:hAnsi="Arial Narrow" w:cs="Calibri"/>
                <w:b/>
                <w:bCs/>
                <w:kern w:val="0"/>
                <w:lang w:val="es-ES"/>
              </w:rPr>
            </w:pPr>
            <w:r w:rsidRPr="00F25F8A">
              <w:rPr>
                <w:rFonts w:ascii="Arial Narrow" w:eastAsia="Calibri Light" w:hAnsi="Arial Narrow" w:cs="Calibri"/>
                <w:b/>
                <w:bCs/>
                <w:kern w:val="0"/>
                <w:lang w:val="es-ES"/>
              </w:rPr>
              <w:t xml:space="preserve">CONVENIOS INTERADMINISTRATIVOS </w:t>
            </w:r>
          </w:p>
        </w:tc>
        <w:tc>
          <w:tcPr>
            <w:tcW w:w="5244" w:type="dxa"/>
            <w:shd w:val="clear" w:color="auto" w:fill="C6D9F1"/>
            <w:tcMar>
              <w:top w:w="0" w:type="dxa"/>
              <w:left w:w="70" w:type="dxa"/>
              <w:bottom w:w="0" w:type="dxa"/>
              <w:right w:w="70" w:type="dxa"/>
            </w:tcMar>
          </w:tcPr>
          <w:p w14:paraId="56CA8621" w14:textId="77777777" w:rsidR="00A60C66" w:rsidRPr="00F25F8A" w:rsidRDefault="00131D31" w:rsidP="00F25F8A">
            <w:pPr>
              <w:widowControl/>
              <w:overflowPunct/>
              <w:autoSpaceDE/>
              <w:spacing w:before="80" w:after="80" w:line="240" w:lineRule="auto"/>
              <w:ind w:left="57"/>
              <w:jc w:val="both"/>
              <w:textAlignment w:val="auto"/>
              <w:rPr>
                <w:rFonts w:ascii="Arial Narrow" w:eastAsia="Calibri Light" w:hAnsi="Arial Narrow" w:cs="Calibri"/>
                <w:kern w:val="0"/>
                <w:lang w:val="es-ES"/>
              </w:rPr>
            </w:pPr>
            <w:r w:rsidRPr="00F25F8A">
              <w:rPr>
                <w:rFonts w:ascii="Arial Narrow" w:eastAsia="Calibri Light" w:hAnsi="Arial Narrow" w:cs="Calibri"/>
                <w:kern w:val="0"/>
                <w:lang w:val="es-ES"/>
              </w:rPr>
              <w:t>Ley 489 de 1998 (Artículo 95), Decreto 1082 de 2015. (Artículo 2.2.1.2.1.4.4)</w:t>
            </w:r>
          </w:p>
          <w:p w14:paraId="328875DB" w14:textId="77777777" w:rsidR="00633859" w:rsidRPr="00F25F8A" w:rsidRDefault="00633859" w:rsidP="00F25F8A">
            <w:pPr>
              <w:widowControl/>
              <w:overflowPunct/>
              <w:autoSpaceDE/>
              <w:spacing w:before="80" w:after="80" w:line="240" w:lineRule="auto"/>
              <w:ind w:left="57"/>
              <w:jc w:val="both"/>
              <w:textAlignment w:val="auto"/>
              <w:rPr>
                <w:rFonts w:ascii="Arial Narrow" w:eastAsia="Calibri Light" w:hAnsi="Arial Narrow" w:cs="Calibri"/>
                <w:kern w:val="0"/>
                <w:lang w:val="es-ES"/>
              </w:rPr>
            </w:pPr>
            <w:r w:rsidRPr="00F25F8A">
              <w:rPr>
                <w:rFonts w:ascii="Arial Narrow" w:eastAsia="Calibri Light" w:hAnsi="Arial Narrow" w:cs="Calibri"/>
                <w:kern w:val="0"/>
                <w:lang w:val="es-ES"/>
              </w:rPr>
              <w:t>LEY 2160 de 2021</w:t>
            </w:r>
          </w:p>
        </w:tc>
      </w:tr>
    </w:tbl>
    <w:p w14:paraId="7985CC1E" w14:textId="77777777" w:rsidR="00062308" w:rsidRDefault="00062308" w:rsidP="006818D1">
      <w:pPr>
        <w:spacing w:after="0" w:line="240" w:lineRule="auto"/>
        <w:jc w:val="both"/>
        <w:rPr>
          <w:rFonts w:eastAsia="Calibri" w:cs="Calibri"/>
          <w:kern w:val="0"/>
          <w:shd w:val="clear" w:color="auto" w:fill="FFFFFF"/>
        </w:rPr>
      </w:pPr>
    </w:p>
    <w:p w14:paraId="1CF4A1FF" w14:textId="77777777" w:rsidR="00962650" w:rsidRDefault="00962650" w:rsidP="006818D1">
      <w:pPr>
        <w:spacing w:after="0" w:line="240" w:lineRule="auto"/>
        <w:jc w:val="both"/>
        <w:rPr>
          <w:rFonts w:eastAsia="Calibri" w:cs="Calibri"/>
          <w:kern w:val="0"/>
          <w:shd w:val="clear" w:color="auto" w:fill="FFFFFF"/>
        </w:rPr>
      </w:pPr>
    </w:p>
    <w:p w14:paraId="6FF77A4B" w14:textId="77777777" w:rsidR="00962650" w:rsidRDefault="00962650" w:rsidP="006818D1">
      <w:pPr>
        <w:spacing w:after="0" w:line="240" w:lineRule="auto"/>
        <w:jc w:val="both"/>
        <w:rPr>
          <w:rFonts w:eastAsia="Calibri" w:cs="Calibri"/>
          <w:kern w:val="0"/>
          <w:shd w:val="clear" w:color="auto" w:fill="FFFFFF"/>
        </w:rPr>
      </w:pPr>
    </w:p>
    <w:p w14:paraId="041B741B" w14:textId="77777777" w:rsidR="00962650" w:rsidRDefault="00962650" w:rsidP="006818D1">
      <w:pPr>
        <w:spacing w:after="0" w:line="240" w:lineRule="auto"/>
        <w:jc w:val="both"/>
        <w:rPr>
          <w:rFonts w:eastAsia="Calibri" w:cs="Calibri"/>
          <w:kern w:val="0"/>
          <w:shd w:val="clear" w:color="auto" w:fill="FFFFFF"/>
        </w:rPr>
      </w:pPr>
    </w:p>
    <w:p w14:paraId="2C41CFCE" w14:textId="77777777" w:rsidR="00962650" w:rsidRPr="00885D7B" w:rsidRDefault="00962650" w:rsidP="006818D1">
      <w:pPr>
        <w:spacing w:after="0" w:line="240" w:lineRule="auto"/>
        <w:jc w:val="both"/>
        <w:rPr>
          <w:rFonts w:eastAsia="Calibri" w:cs="Calibri"/>
          <w:kern w:val="0"/>
          <w:shd w:val="clear" w:color="auto" w:fill="FFFFFF"/>
        </w:rPr>
      </w:pPr>
    </w:p>
    <w:p w14:paraId="73CDDAD0" w14:textId="77777777" w:rsidR="00DC4728" w:rsidRPr="00962650" w:rsidRDefault="00DC4728" w:rsidP="00DA3B5A">
      <w:pPr>
        <w:pStyle w:val="Ttulo2"/>
        <w:numPr>
          <w:ilvl w:val="1"/>
          <w:numId w:val="19"/>
        </w:numPr>
        <w:ind w:left="340" w:hanging="340"/>
        <w:rPr>
          <w:rFonts w:eastAsia="Arial Narrow"/>
        </w:rPr>
      </w:pPr>
      <w:bookmarkStart w:id="76" w:name="_Toc113348909"/>
      <w:r w:rsidRPr="00962650">
        <w:rPr>
          <w:rFonts w:eastAsia="Arial Narrow"/>
        </w:rPr>
        <w:t>CAPITULO V</w:t>
      </w:r>
      <w:r w:rsidR="00962650" w:rsidRPr="00962650">
        <w:rPr>
          <w:rFonts w:eastAsia="Arial Narrow"/>
        </w:rPr>
        <w:t xml:space="preserve"> - </w:t>
      </w:r>
      <w:r w:rsidRPr="00962650">
        <w:rPr>
          <w:rFonts w:eastAsia="Arial Narrow"/>
        </w:rPr>
        <w:t>DOCUMENTOS ANEXOS</w:t>
      </w:r>
      <w:bookmarkEnd w:id="76"/>
      <w:r w:rsidRPr="00962650">
        <w:rPr>
          <w:rFonts w:eastAsia="Arial Narrow"/>
        </w:rPr>
        <w:t xml:space="preserve"> </w:t>
      </w:r>
    </w:p>
    <w:p w14:paraId="3B505A9E" w14:textId="77777777" w:rsidR="00DC4728" w:rsidRPr="00F25F8A" w:rsidRDefault="00DC4728" w:rsidP="00F25F8A">
      <w:pPr>
        <w:pStyle w:val="Prrafodelista"/>
        <w:tabs>
          <w:tab w:val="left" w:pos="930"/>
        </w:tabs>
        <w:spacing w:before="120" w:after="120"/>
        <w:ind w:left="0" w:firstLine="0"/>
        <w:jc w:val="both"/>
        <w:rPr>
          <w:rFonts w:ascii="Arial Narrow" w:hAnsi="Arial Narrow" w:cs="Calibri"/>
        </w:rPr>
      </w:pPr>
      <w:bookmarkStart w:id="77" w:name="_Hlk97113719"/>
      <w:r w:rsidRPr="00F25F8A">
        <w:rPr>
          <w:rFonts w:ascii="Arial Narrow" w:hAnsi="Arial Narrow" w:cs="Calibri"/>
        </w:rPr>
        <w:t>Los siguientes documentos se consideran parte del presente Manual:</w:t>
      </w:r>
      <w:bookmarkEnd w:id="77"/>
    </w:p>
    <w:p w14:paraId="14B13F62" w14:textId="77777777" w:rsidR="00DC4728" w:rsidRPr="00F25F8A" w:rsidRDefault="00DC4728" w:rsidP="00273D89">
      <w:pPr>
        <w:pStyle w:val="Prrafodelista"/>
        <w:numPr>
          <w:ilvl w:val="0"/>
          <w:numId w:val="6"/>
        </w:numPr>
        <w:spacing w:before="120" w:after="120"/>
        <w:ind w:left="680" w:hanging="340"/>
        <w:jc w:val="both"/>
        <w:rPr>
          <w:rFonts w:ascii="Arial Narrow" w:hAnsi="Arial Narrow" w:cs="Calibri"/>
        </w:rPr>
      </w:pPr>
      <w:r w:rsidRPr="00F25F8A">
        <w:rPr>
          <w:rFonts w:ascii="Arial Narrow" w:hAnsi="Arial Narrow" w:cs="Calibri"/>
        </w:rPr>
        <w:t>Resolución que delega la contratación</w:t>
      </w:r>
    </w:p>
    <w:p w14:paraId="6ED9603A" w14:textId="77777777" w:rsidR="00DC4728" w:rsidRPr="00F25F8A" w:rsidRDefault="00DC4728" w:rsidP="00273D89">
      <w:pPr>
        <w:pStyle w:val="Prrafodelista"/>
        <w:numPr>
          <w:ilvl w:val="0"/>
          <w:numId w:val="6"/>
        </w:numPr>
        <w:spacing w:before="120" w:after="120"/>
        <w:ind w:left="680" w:hanging="340"/>
        <w:jc w:val="both"/>
        <w:rPr>
          <w:rFonts w:ascii="Arial Narrow" w:hAnsi="Arial Narrow" w:cs="Calibri"/>
        </w:rPr>
      </w:pPr>
      <w:r w:rsidRPr="00F25F8A">
        <w:rPr>
          <w:rFonts w:ascii="Arial Narrow" w:hAnsi="Arial Narrow" w:cs="Calibri"/>
        </w:rPr>
        <w:t>Resolución que reglamenta el Comité de Contratación</w:t>
      </w:r>
    </w:p>
    <w:p w14:paraId="244D71CE" w14:textId="77777777" w:rsidR="00DC4728" w:rsidRPr="00F25F8A" w:rsidRDefault="00DC4728" w:rsidP="00273D89">
      <w:pPr>
        <w:pStyle w:val="Prrafodelista"/>
        <w:numPr>
          <w:ilvl w:val="0"/>
          <w:numId w:val="6"/>
        </w:numPr>
        <w:spacing w:before="120" w:after="120"/>
        <w:ind w:left="680" w:hanging="340"/>
        <w:jc w:val="both"/>
        <w:rPr>
          <w:rFonts w:ascii="Arial Narrow" w:hAnsi="Arial Narrow" w:cs="Calibri"/>
        </w:rPr>
      </w:pPr>
      <w:r w:rsidRPr="00F25F8A">
        <w:rPr>
          <w:rFonts w:ascii="Arial Narrow" w:hAnsi="Arial Narrow" w:cs="Calibri"/>
        </w:rPr>
        <w:t>Circula</w:t>
      </w:r>
      <w:r w:rsidR="00A76C90" w:rsidRPr="00F25F8A">
        <w:rPr>
          <w:rFonts w:ascii="Arial Narrow" w:hAnsi="Arial Narrow" w:cs="Calibri"/>
        </w:rPr>
        <w:t xml:space="preserve">res </w:t>
      </w:r>
      <w:r w:rsidR="00012117" w:rsidRPr="00F25F8A">
        <w:rPr>
          <w:rFonts w:ascii="Arial Narrow" w:hAnsi="Arial Narrow" w:cs="Calibri"/>
        </w:rPr>
        <w:t>proyectadas</w:t>
      </w:r>
      <w:r w:rsidR="00A76C90" w:rsidRPr="00F25F8A">
        <w:rPr>
          <w:rFonts w:ascii="Arial Narrow" w:hAnsi="Arial Narrow" w:cs="Calibri"/>
        </w:rPr>
        <w:t xml:space="preserve"> por el Grupo de Contratos, para cada uno de los procesos de contratación</w:t>
      </w:r>
    </w:p>
    <w:p w14:paraId="4A13B27E" w14:textId="77777777" w:rsidR="00DC4728" w:rsidRPr="00962650" w:rsidRDefault="00DC4728" w:rsidP="00273D89">
      <w:pPr>
        <w:pStyle w:val="Prrafodelista"/>
        <w:numPr>
          <w:ilvl w:val="0"/>
          <w:numId w:val="6"/>
        </w:numPr>
        <w:spacing w:before="120" w:after="120"/>
        <w:ind w:left="680" w:hanging="340"/>
        <w:jc w:val="both"/>
        <w:rPr>
          <w:rFonts w:ascii="Arial Narrow" w:hAnsi="Arial Narrow" w:cs="Calibri"/>
        </w:rPr>
      </w:pPr>
      <w:r w:rsidRPr="00F25F8A">
        <w:rPr>
          <w:rFonts w:ascii="Arial Narrow" w:hAnsi="Arial Narrow" w:cs="Calibri"/>
        </w:rPr>
        <w:t>Circular de Cuantías de contratación expedida anualmente</w:t>
      </w:r>
    </w:p>
    <w:p w14:paraId="70B370A0" w14:textId="77777777" w:rsidR="00772B07" w:rsidRPr="00962650" w:rsidRDefault="00772B07" w:rsidP="00DA3B5A">
      <w:pPr>
        <w:pStyle w:val="Ttulo2"/>
        <w:numPr>
          <w:ilvl w:val="1"/>
          <w:numId w:val="19"/>
        </w:numPr>
        <w:ind w:left="340" w:hanging="340"/>
        <w:rPr>
          <w:rFonts w:eastAsia="Arial Narrow"/>
        </w:rPr>
      </w:pPr>
      <w:bookmarkStart w:id="78" w:name="_Toc113348910"/>
      <w:r w:rsidRPr="00962650">
        <w:rPr>
          <w:rFonts w:eastAsia="Arial Narrow"/>
        </w:rPr>
        <w:t>CAPITULO V</w:t>
      </w:r>
      <w:r w:rsidR="00DC4728" w:rsidRPr="00962650">
        <w:rPr>
          <w:rFonts w:eastAsia="Arial Narrow"/>
        </w:rPr>
        <w:t>I</w:t>
      </w:r>
      <w:r w:rsidR="00962650" w:rsidRPr="00962650">
        <w:rPr>
          <w:rFonts w:eastAsia="Arial Narrow"/>
        </w:rPr>
        <w:t xml:space="preserve"> - </w:t>
      </w:r>
      <w:r w:rsidRPr="00962650">
        <w:rPr>
          <w:rFonts w:eastAsia="Arial Narrow"/>
        </w:rPr>
        <w:t>VIGENCIA, PROCESO DE EDICIÓN, PUBLICACIÓN Y ACTUALIZACIÓN, MECANISMOS DE REFORMA, DEROGACIÓN, RENOVACIÓN Y AJUSTES</w:t>
      </w:r>
      <w:bookmarkEnd w:id="78"/>
    </w:p>
    <w:p w14:paraId="2EF496B3" w14:textId="77777777" w:rsidR="00CD24F1" w:rsidRPr="00F25F8A" w:rsidRDefault="00772B07" w:rsidP="00F25F8A">
      <w:pPr>
        <w:pStyle w:val="Prrafodelista"/>
        <w:tabs>
          <w:tab w:val="left" w:pos="930"/>
        </w:tabs>
        <w:spacing w:before="120" w:after="120"/>
        <w:ind w:left="0" w:firstLine="0"/>
        <w:jc w:val="both"/>
        <w:rPr>
          <w:rFonts w:ascii="Arial Narrow" w:hAnsi="Arial Narrow" w:cs="Calibri"/>
        </w:rPr>
      </w:pPr>
      <w:r w:rsidRPr="00F25F8A">
        <w:rPr>
          <w:rFonts w:ascii="Arial Narrow" w:hAnsi="Arial Narrow" w:cs="Calibri"/>
        </w:rPr>
        <w:t>El presente Manual rige</w:t>
      </w:r>
      <w:r w:rsidR="006E2C87">
        <w:rPr>
          <w:rFonts w:ascii="Arial Narrow" w:hAnsi="Arial Narrow" w:cs="Calibri"/>
        </w:rPr>
        <w:t xml:space="preserve"> a partir </w:t>
      </w:r>
      <w:r w:rsidRPr="00F25F8A">
        <w:rPr>
          <w:rFonts w:ascii="Arial Narrow" w:hAnsi="Arial Narrow" w:cs="Calibri"/>
        </w:rPr>
        <w:t xml:space="preserve">de la fecha de publicación de la Resolución que lo adopta. Sus actualizaciones, reformas, renovaciones, derogatorias o ajustes se efectuarán mediante </w:t>
      </w:r>
      <w:r w:rsidR="00CC791C" w:rsidRPr="00F25F8A">
        <w:rPr>
          <w:rFonts w:ascii="Arial Narrow" w:hAnsi="Arial Narrow" w:cs="Calibri"/>
        </w:rPr>
        <w:t xml:space="preserve">Resolución proferida </w:t>
      </w:r>
      <w:r w:rsidRPr="00F25F8A">
        <w:rPr>
          <w:rFonts w:ascii="Arial Narrow" w:hAnsi="Arial Narrow" w:cs="Calibri"/>
        </w:rPr>
        <w:t>por el Director General de Parques Nacionales Naturales de Colombia.</w:t>
      </w:r>
    </w:p>
    <w:p w14:paraId="78460C25" w14:textId="77777777" w:rsidR="009872D7" w:rsidRPr="00F25F8A" w:rsidRDefault="009872D7" w:rsidP="00F25F8A">
      <w:pPr>
        <w:pStyle w:val="Prrafodelista"/>
        <w:tabs>
          <w:tab w:val="left" w:pos="930"/>
        </w:tabs>
        <w:ind w:left="0" w:firstLine="0"/>
        <w:jc w:val="both"/>
        <w:rPr>
          <w:rFonts w:ascii="Arial Narrow" w:hAnsi="Arial Narrow" w:cs="Calibri"/>
        </w:rPr>
      </w:pPr>
    </w:p>
    <w:p w14:paraId="324CCD58" w14:textId="51F17D87" w:rsidR="00A60C66" w:rsidRPr="00885D7B" w:rsidRDefault="006D69C5">
      <w:pPr>
        <w:spacing w:after="0" w:line="240" w:lineRule="auto"/>
        <w:jc w:val="center"/>
        <w:rPr>
          <w:rFonts w:cs="Calibri"/>
        </w:rPr>
      </w:pPr>
      <w:r>
        <w:rPr>
          <w:rFonts w:cs="Calibri"/>
          <w:noProof/>
          <w:lang w:val="es-ES" w:eastAsia="es-ES"/>
        </w:rPr>
        <w:drawing>
          <wp:inline distT="0" distB="0" distL="0" distR="0" wp14:anchorId="7FE1D9A2" wp14:editId="20D97886">
            <wp:extent cx="2794000" cy="1924050"/>
            <wp:effectExtent l="0" t="0" r="0" b="0"/>
            <wp:docPr id="4" name="Imagen 65" descr="Resultado de imagen para osos de anteojos ching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descr="Resultado de imagen para osos de anteojos chingaz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4000" cy="1924050"/>
                    </a:xfrm>
                    <a:prstGeom prst="rect">
                      <a:avLst/>
                    </a:prstGeom>
                    <a:noFill/>
                    <a:ln>
                      <a:noFill/>
                    </a:ln>
                  </pic:spPr>
                </pic:pic>
              </a:graphicData>
            </a:graphic>
          </wp:inline>
        </w:drawing>
      </w:r>
    </w:p>
    <w:p w14:paraId="476E8402" w14:textId="28E050B2" w:rsidR="00A60C66" w:rsidRPr="005F15C6" w:rsidRDefault="005F15C6" w:rsidP="005F15C6">
      <w:pPr>
        <w:pStyle w:val="Ttulo1"/>
        <w:numPr>
          <w:ilvl w:val="0"/>
          <w:numId w:val="14"/>
        </w:numPr>
        <w:spacing w:after="120" w:line="240" w:lineRule="auto"/>
        <w:ind w:left="340" w:hanging="340"/>
        <w:rPr>
          <w:rFonts w:eastAsia="Arial Narrow"/>
        </w:rPr>
      </w:pPr>
      <w:bookmarkStart w:id="79" w:name="_Toc113348911"/>
      <w:r w:rsidRPr="005F15C6">
        <w:rPr>
          <w:rFonts w:eastAsia="Arial Narrow"/>
        </w:rPr>
        <w:t>CONTROL DE CAMBIOS</w:t>
      </w:r>
      <w:bookmarkEnd w:id="79"/>
    </w:p>
    <w:p w14:paraId="75CB0ECD" w14:textId="77777777" w:rsidR="00261A84" w:rsidRPr="00F25F8A" w:rsidRDefault="00261A84" w:rsidP="00F25F8A">
      <w:pPr>
        <w:pStyle w:val="Prrafodelista"/>
        <w:tabs>
          <w:tab w:val="left" w:pos="930"/>
        </w:tabs>
        <w:ind w:left="0" w:firstLine="0"/>
        <w:jc w:val="both"/>
        <w:rPr>
          <w:rFonts w:ascii="Arial Narrow" w:hAnsi="Arial Narrow" w:cs="Calibri"/>
        </w:rPr>
      </w:pPr>
    </w:p>
    <w:tbl>
      <w:tblPr>
        <w:tblW w:w="0" w:type="auto"/>
        <w:jc w:val="center"/>
        <w:tblCellMar>
          <w:left w:w="70" w:type="dxa"/>
          <w:right w:w="70" w:type="dxa"/>
        </w:tblCellMar>
        <w:tblLook w:val="04A0" w:firstRow="1" w:lastRow="0" w:firstColumn="1" w:lastColumn="0" w:noHBand="0" w:noVBand="1"/>
      </w:tblPr>
      <w:tblGrid>
        <w:gridCol w:w="1984"/>
        <w:gridCol w:w="1701"/>
        <w:gridCol w:w="5219"/>
      </w:tblGrid>
      <w:tr w:rsidR="00261A84" w:rsidRPr="004B37D2" w14:paraId="1317AB0A" w14:textId="77777777" w:rsidTr="00962650">
        <w:trPr>
          <w:trHeight w:val="330"/>
          <w:jc w:val="center"/>
        </w:trPr>
        <w:tc>
          <w:tcPr>
            <w:tcW w:w="1984" w:type="dxa"/>
            <w:tcBorders>
              <w:top w:val="single" w:sz="4" w:space="0" w:color="auto"/>
              <w:left w:val="single" w:sz="4" w:space="0" w:color="auto"/>
              <w:bottom w:val="single" w:sz="4" w:space="0" w:color="auto"/>
              <w:right w:val="single" w:sz="4" w:space="0" w:color="auto"/>
            </w:tcBorders>
            <w:shd w:val="clear" w:color="000000" w:fill="EEECE1"/>
            <w:vAlign w:val="center"/>
          </w:tcPr>
          <w:p w14:paraId="0A03B2A8" w14:textId="77777777" w:rsidR="00261A84" w:rsidRPr="004B37D2" w:rsidRDefault="00261A84" w:rsidP="000F1D79">
            <w:pPr>
              <w:spacing w:before="120" w:line="240" w:lineRule="auto"/>
              <w:jc w:val="center"/>
              <w:rPr>
                <w:rFonts w:ascii="Arial Narrow" w:hAnsi="Arial Narrow" w:cs="Arial"/>
                <w:b/>
                <w:bCs/>
                <w:sz w:val="21"/>
                <w:szCs w:val="21"/>
              </w:rPr>
            </w:pPr>
            <w:r w:rsidRPr="004B37D2">
              <w:rPr>
                <w:rFonts w:ascii="Arial Narrow" w:hAnsi="Arial Narrow" w:cs="Calibri"/>
                <w:b/>
                <w:bCs/>
                <w:sz w:val="21"/>
                <w:szCs w:val="21"/>
              </w:rPr>
              <w:t>FECHA DE VIGENCIA VERSIÓN ANTERIOR</w:t>
            </w:r>
          </w:p>
        </w:tc>
        <w:tc>
          <w:tcPr>
            <w:tcW w:w="1701"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AE984F6" w14:textId="77777777" w:rsidR="00261A84" w:rsidRPr="004B37D2" w:rsidRDefault="00261A84" w:rsidP="000F1D79">
            <w:pPr>
              <w:spacing w:before="120" w:line="240" w:lineRule="auto"/>
              <w:jc w:val="center"/>
              <w:rPr>
                <w:rFonts w:ascii="Arial Narrow" w:hAnsi="Arial Narrow" w:cs="Arial"/>
                <w:b/>
                <w:bCs/>
                <w:sz w:val="21"/>
                <w:szCs w:val="21"/>
              </w:rPr>
            </w:pPr>
            <w:r w:rsidRPr="004B37D2">
              <w:rPr>
                <w:rFonts w:ascii="Arial Narrow" w:hAnsi="Arial Narrow" w:cs="Arial"/>
                <w:b/>
                <w:bCs/>
                <w:sz w:val="21"/>
                <w:szCs w:val="21"/>
              </w:rPr>
              <w:t>VERSION ANTERIOR</w:t>
            </w:r>
          </w:p>
        </w:tc>
        <w:tc>
          <w:tcPr>
            <w:tcW w:w="5209" w:type="dxa"/>
            <w:tcBorders>
              <w:top w:val="single" w:sz="4" w:space="0" w:color="auto"/>
              <w:left w:val="single" w:sz="4" w:space="0" w:color="auto"/>
              <w:bottom w:val="single" w:sz="4" w:space="0" w:color="auto"/>
              <w:right w:val="single" w:sz="4" w:space="0" w:color="auto"/>
            </w:tcBorders>
            <w:shd w:val="clear" w:color="000000" w:fill="EEECE1"/>
            <w:vAlign w:val="center"/>
          </w:tcPr>
          <w:p w14:paraId="7B9EB877" w14:textId="77777777" w:rsidR="00261A84" w:rsidRPr="004B37D2" w:rsidRDefault="00261A84" w:rsidP="000F1D79">
            <w:pPr>
              <w:spacing w:before="120" w:line="240" w:lineRule="auto"/>
              <w:jc w:val="center"/>
              <w:rPr>
                <w:rFonts w:ascii="Arial Narrow" w:hAnsi="Arial Narrow" w:cs="Arial"/>
                <w:b/>
                <w:bCs/>
                <w:sz w:val="21"/>
                <w:szCs w:val="21"/>
              </w:rPr>
            </w:pPr>
            <w:r w:rsidRPr="004B37D2">
              <w:rPr>
                <w:rFonts w:ascii="Arial Narrow" w:hAnsi="Arial Narrow" w:cs="Arial"/>
                <w:b/>
                <w:bCs/>
                <w:sz w:val="21"/>
                <w:szCs w:val="21"/>
              </w:rPr>
              <w:t>MOTIVO DE LA ACTIULIZACIÓN</w:t>
            </w:r>
          </w:p>
        </w:tc>
      </w:tr>
      <w:tr w:rsidR="0029760F" w:rsidRPr="004B37D2" w14:paraId="3A01F3B7" w14:textId="77777777" w:rsidTr="00962650">
        <w:trPr>
          <w:trHeight w:val="330"/>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E095136" w14:textId="77777777" w:rsidR="0029760F" w:rsidRPr="004B37D2" w:rsidRDefault="0029760F" w:rsidP="000F1D79">
            <w:pPr>
              <w:spacing w:before="120" w:line="240" w:lineRule="auto"/>
              <w:jc w:val="center"/>
              <w:rPr>
                <w:rFonts w:ascii="Arial Narrow" w:hAnsi="Arial Narrow" w:cs="Calibri"/>
                <w:sz w:val="21"/>
                <w:szCs w:val="21"/>
              </w:rPr>
            </w:pPr>
            <w:r w:rsidRPr="004B37D2">
              <w:rPr>
                <w:rFonts w:ascii="Arial Narrow" w:hAnsi="Arial Narrow" w:cs="Calibri"/>
                <w:sz w:val="21"/>
                <w:szCs w:val="21"/>
              </w:rPr>
              <w:t>27/02/2020</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7D4F66" w14:textId="77777777" w:rsidR="0029760F" w:rsidRPr="004B37D2" w:rsidRDefault="0029760F" w:rsidP="000F1D79">
            <w:pPr>
              <w:spacing w:before="120" w:line="240" w:lineRule="auto"/>
              <w:jc w:val="center"/>
              <w:rPr>
                <w:rFonts w:ascii="Arial Narrow" w:hAnsi="Arial Narrow" w:cs="Arial"/>
                <w:sz w:val="21"/>
                <w:szCs w:val="21"/>
              </w:rPr>
            </w:pPr>
            <w:r w:rsidRPr="004B37D2">
              <w:rPr>
                <w:rFonts w:ascii="Arial Narrow" w:hAnsi="Arial Narrow" w:cs="Arial"/>
                <w:sz w:val="21"/>
                <w:szCs w:val="21"/>
              </w:rPr>
              <w:t>1</w:t>
            </w:r>
          </w:p>
        </w:tc>
        <w:tc>
          <w:tcPr>
            <w:tcW w:w="5209" w:type="dxa"/>
            <w:tcBorders>
              <w:top w:val="single" w:sz="4" w:space="0" w:color="auto"/>
              <w:left w:val="single" w:sz="4" w:space="0" w:color="auto"/>
              <w:bottom w:val="single" w:sz="4" w:space="0" w:color="auto"/>
              <w:right w:val="single" w:sz="4" w:space="0" w:color="auto"/>
            </w:tcBorders>
            <w:shd w:val="clear" w:color="auto" w:fill="FFFFFF"/>
            <w:vAlign w:val="center"/>
          </w:tcPr>
          <w:p w14:paraId="605BBA2B" w14:textId="010A01E3" w:rsidR="0029760F" w:rsidRPr="004B37D2" w:rsidRDefault="0029760F" w:rsidP="000F1D79">
            <w:pPr>
              <w:pStyle w:val="Encabezado"/>
              <w:spacing w:before="120" w:after="120"/>
              <w:jc w:val="both"/>
              <w:rPr>
                <w:rFonts w:ascii="Arial Narrow" w:hAnsi="Arial Narrow" w:cs="Calibri"/>
                <w:sz w:val="21"/>
                <w:szCs w:val="21"/>
              </w:rPr>
            </w:pPr>
            <w:r w:rsidRPr="004B37D2">
              <w:rPr>
                <w:rFonts w:ascii="Arial Narrow" w:hAnsi="Arial Narrow" w:cs="Calibri"/>
                <w:sz w:val="21"/>
                <w:szCs w:val="21"/>
              </w:rPr>
              <w:t>Se modifica el nombre del documento denominado anteriormente “</w:t>
            </w:r>
            <w:r w:rsidRPr="004B37D2">
              <w:rPr>
                <w:rFonts w:ascii="Arial Narrow" w:hAnsi="Arial Narrow" w:cs="Calibri"/>
                <w:i/>
                <w:iCs/>
                <w:sz w:val="21"/>
                <w:szCs w:val="21"/>
              </w:rPr>
              <w:t>Manual de contratación y supervisión</w:t>
            </w:r>
            <w:r w:rsidRPr="004B37D2">
              <w:rPr>
                <w:rFonts w:ascii="Arial Narrow" w:hAnsi="Arial Narrow" w:cs="Calibri"/>
                <w:sz w:val="21"/>
                <w:szCs w:val="21"/>
              </w:rPr>
              <w:t>” código ABS_MN_01 por ahora “</w:t>
            </w:r>
            <w:r w:rsidR="00F25F8A" w:rsidRPr="004B37D2">
              <w:rPr>
                <w:rFonts w:ascii="Arial Narrow" w:hAnsi="Arial Narrow" w:cs="Calibri"/>
                <w:i/>
                <w:iCs/>
                <w:sz w:val="21"/>
                <w:szCs w:val="21"/>
              </w:rPr>
              <w:t>Manual Contratación</w:t>
            </w:r>
            <w:r w:rsidRPr="004B37D2">
              <w:rPr>
                <w:rFonts w:ascii="Arial Narrow" w:hAnsi="Arial Narrow" w:cs="Calibri"/>
                <w:sz w:val="21"/>
                <w:szCs w:val="21"/>
              </w:rPr>
              <w:t xml:space="preserve">” código </w:t>
            </w:r>
            <w:r w:rsidRPr="002767F8">
              <w:rPr>
                <w:rFonts w:ascii="Arial Narrow" w:hAnsi="Arial Narrow" w:cs="Calibri"/>
                <w:sz w:val="21"/>
                <w:szCs w:val="21"/>
              </w:rPr>
              <w:t>GC</w:t>
            </w:r>
            <w:r w:rsidR="002767F8" w:rsidRPr="002767F8">
              <w:rPr>
                <w:rFonts w:ascii="Arial Narrow" w:hAnsi="Arial Narrow" w:cs="Calibri"/>
                <w:sz w:val="21"/>
                <w:szCs w:val="21"/>
              </w:rPr>
              <w:t>T</w:t>
            </w:r>
            <w:r w:rsidRPr="002767F8">
              <w:rPr>
                <w:rFonts w:ascii="Arial Narrow" w:hAnsi="Arial Narrow" w:cs="Calibri"/>
                <w:sz w:val="21"/>
                <w:szCs w:val="21"/>
              </w:rPr>
              <w:t>_MN_</w:t>
            </w:r>
            <w:r w:rsidR="002767F8" w:rsidRPr="002767F8">
              <w:rPr>
                <w:rFonts w:ascii="Arial Narrow" w:hAnsi="Arial Narrow" w:cs="Calibri"/>
                <w:sz w:val="21"/>
                <w:szCs w:val="21"/>
              </w:rPr>
              <w:t>01</w:t>
            </w:r>
            <w:r w:rsidRPr="002767F8">
              <w:rPr>
                <w:rFonts w:ascii="Arial Narrow" w:hAnsi="Arial Narrow" w:cs="Calibri"/>
                <w:sz w:val="21"/>
                <w:szCs w:val="21"/>
              </w:rPr>
              <w:t>,</w:t>
            </w:r>
            <w:r w:rsidRPr="004B37D2">
              <w:rPr>
                <w:rFonts w:ascii="Arial Narrow" w:hAnsi="Arial Narrow" w:cs="Calibri"/>
                <w:sz w:val="21"/>
                <w:szCs w:val="21"/>
              </w:rPr>
              <w:t xml:space="preserve"> lo anterior debido a las orientaciones del Comité de Contratación en cuanto a actualizar y ajustar a las orientaciones de CCE y el cambio de código se debe al ajuste el proceso conforme la resolución 186 de 2020 en la cual se adopta el mapa de procesos de la entidad.</w:t>
            </w:r>
          </w:p>
        </w:tc>
      </w:tr>
      <w:tr w:rsidR="009E56B0" w:rsidRPr="004B37D2" w14:paraId="4F716A40" w14:textId="77777777" w:rsidTr="00962650">
        <w:trPr>
          <w:trHeight w:val="330"/>
          <w:jc w:val="center"/>
        </w:trPr>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916D100" w14:textId="59234382" w:rsidR="009E56B0" w:rsidRPr="004B37D2" w:rsidRDefault="006363B2" w:rsidP="000F1D79">
            <w:pPr>
              <w:spacing w:before="120" w:line="240" w:lineRule="auto"/>
              <w:jc w:val="center"/>
              <w:rPr>
                <w:rFonts w:ascii="Arial Narrow" w:hAnsi="Arial Narrow" w:cs="Calibri"/>
                <w:sz w:val="21"/>
                <w:szCs w:val="21"/>
              </w:rPr>
            </w:pPr>
            <w:r>
              <w:rPr>
                <w:rFonts w:ascii="Arial Narrow" w:hAnsi="Arial Narrow" w:cs="Calibri"/>
                <w:sz w:val="21"/>
                <w:szCs w:val="21"/>
              </w:rPr>
              <w:lastRenderedPageBreak/>
              <w:t>22/08/2022</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B5CAFD6" w14:textId="6631ECCA" w:rsidR="009E56B0" w:rsidRPr="004B37D2" w:rsidRDefault="009E56B0" w:rsidP="000F1D79">
            <w:pPr>
              <w:spacing w:before="120" w:line="240" w:lineRule="auto"/>
              <w:jc w:val="center"/>
              <w:rPr>
                <w:rFonts w:ascii="Arial Narrow" w:hAnsi="Arial Narrow" w:cs="Arial"/>
                <w:sz w:val="21"/>
                <w:szCs w:val="21"/>
              </w:rPr>
            </w:pPr>
            <w:r>
              <w:rPr>
                <w:rFonts w:ascii="Arial Narrow" w:hAnsi="Arial Narrow" w:cs="Arial"/>
                <w:sz w:val="21"/>
                <w:szCs w:val="21"/>
              </w:rPr>
              <w:t>2</w:t>
            </w:r>
          </w:p>
        </w:tc>
        <w:tc>
          <w:tcPr>
            <w:tcW w:w="5209" w:type="dxa"/>
            <w:tcBorders>
              <w:top w:val="single" w:sz="4" w:space="0" w:color="auto"/>
              <w:left w:val="single" w:sz="4" w:space="0" w:color="auto"/>
              <w:bottom w:val="single" w:sz="4" w:space="0" w:color="auto"/>
              <w:right w:val="single" w:sz="4" w:space="0" w:color="auto"/>
            </w:tcBorders>
            <w:shd w:val="clear" w:color="auto" w:fill="FFFFFF"/>
            <w:vAlign w:val="center"/>
          </w:tcPr>
          <w:p w14:paraId="4FFE60C3" w14:textId="77777777" w:rsidR="00E01392" w:rsidRDefault="00E01392" w:rsidP="00E01392">
            <w:pPr>
              <w:pStyle w:val="NormalWeb"/>
              <w:spacing w:before="60" w:after="60"/>
              <w:jc w:val="both"/>
              <w:rPr>
                <w:rFonts w:ascii="Arial Narrow" w:hAnsi="Arial Narrow"/>
                <w:sz w:val="20"/>
                <w:szCs w:val="20"/>
              </w:rPr>
            </w:pPr>
            <w:r>
              <w:rPr>
                <w:rFonts w:ascii="Arial Narrow" w:hAnsi="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3DD27F7B" w14:textId="6CD3039C" w:rsidR="009E56B0" w:rsidRPr="009E56B0" w:rsidRDefault="00E01392" w:rsidP="00E01392">
            <w:pPr>
              <w:pStyle w:val="NormalWeb"/>
              <w:spacing w:before="60" w:after="60"/>
              <w:jc w:val="both"/>
              <w:rPr>
                <w:lang w:val="es-CO"/>
              </w:rPr>
            </w:pPr>
            <w:r>
              <w:rPr>
                <w:rFonts w:ascii="Arial Narrow" w:hAnsi="Arial Narrow"/>
                <w:sz w:val="20"/>
                <w:szCs w:val="20"/>
              </w:rPr>
              <w:t>Las fechas y nombres que aparecen en el control de revisión y aprobación (Créditos), obedecen a las fechas registradas en el documento antes de la migración del documento al nuevo mapa de procesos.</w:t>
            </w:r>
          </w:p>
        </w:tc>
      </w:tr>
    </w:tbl>
    <w:p w14:paraId="5105CB47" w14:textId="77777777" w:rsidR="000F1D79" w:rsidRDefault="000F1D79"/>
    <w:tbl>
      <w:tblPr>
        <w:tblW w:w="8719" w:type="dxa"/>
        <w:jc w:val="center"/>
        <w:tblLayout w:type="fixed"/>
        <w:tblLook w:val="0400" w:firstRow="0" w:lastRow="0" w:firstColumn="0" w:lastColumn="0" w:noHBand="0" w:noVBand="1"/>
      </w:tblPr>
      <w:tblGrid>
        <w:gridCol w:w="1300"/>
        <w:gridCol w:w="973"/>
        <w:gridCol w:w="6446"/>
      </w:tblGrid>
      <w:tr w:rsidR="006D0C6F" w:rsidRPr="002D6030" w14:paraId="471D163E" w14:textId="77777777" w:rsidTr="002D6030">
        <w:trPr>
          <w:trHeight w:val="330"/>
          <w:jc w:val="center"/>
        </w:trPr>
        <w:tc>
          <w:tcPr>
            <w:tcW w:w="871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654325D" w14:textId="77777777" w:rsidR="006D0C6F" w:rsidRPr="002D6030" w:rsidRDefault="006D0C6F" w:rsidP="000F1D79">
            <w:pPr>
              <w:spacing w:before="80" w:after="80" w:line="240" w:lineRule="auto"/>
              <w:jc w:val="center"/>
              <w:rPr>
                <w:rFonts w:ascii="Arial Narrow" w:eastAsia="Arial Narrow" w:hAnsi="Arial Narrow" w:cs="Arial Narrow"/>
                <w:b/>
                <w:sz w:val="21"/>
                <w:szCs w:val="21"/>
              </w:rPr>
            </w:pPr>
            <w:r w:rsidRPr="002D6030">
              <w:rPr>
                <w:rFonts w:ascii="Arial Narrow" w:eastAsia="Arial Narrow" w:hAnsi="Arial Narrow" w:cs="Arial Narrow"/>
                <w:b/>
                <w:sz w:val="21"/>
                <w:szCs w:val="21"/>
              </w:rPr>
              <w:t xml:space="preserve">CRÉDITOS </w:t>
            </w:r>
          </w:p>
        </w:tc>
      </w:tr>
      <w:tr w:rsidR="006D0C6F" w:rsidRPr="002D6030" w14:paraId="0F4140F4" w14:textId="77777777" w:rsidTr="002D6030">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1EB170C" w14:textId="77777777" w:rsidR="006D0C6F" w:rsidRPr="002D6030" w:rsidRDefault="006D0C6F" w:rsidP="000F1D79">
            <w:pPr>
              <w:spacing w:before="80" w:after="80" w:line="240" w:lineRule="auto"/>
              <w:jc w:val="center"/>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2E00EFB"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Nombre </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18ABBB68"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hAnsi="Arial Narrow" w:cs="Calibri"/>
                <w:sz w:val="21"/>
                <w:szCs w:val="21"/>
              </w:rPr>
              <w:t>Lila Zabaraín / Leidy Garavito/Martha López / Yadira Castro /</w:t>
            </w:r>
          </w:p>
        </w:tc>
      </w:tr>
      <w:tr w:rsidR="006D0C6F" w:rsidRPr="002D6030" w14:paraId="2C576163" w14:textId="77777777" w:rsidTr="002D6030">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5657EA5" w14:textId="77777777" w:rsidR="006D0C6F" w:rsidRPr="002D6030" w:rsidRDefault="006D0C6F" w:rsidP="000F1D79">
            <w:pPr>
              <w:pBdr>
                <w:top w:val="nil"/>
                <w:left w:val="nil"/>
                <w:bottom w:val="nil"/>
                <w:right w:val="nil"/>
                <w:between w:val="nil"/>
              </w:pBdr>
              <w:spacing w:before="80" w:after="80" w:line="240"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1B86E03"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Cargo</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0B613C6A"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hAnsi="Arial Narrow" w:cs="Calibri"/>
                <w:sz w:val="21"/>
                <w:szCs w:val="21"/>
              </w:rPr>
              <w:t>Coordinadora Grupo de Contratos/Profesional Especializado/Contratista/ Técnico Administrativo</w:t>
            </w:r>
          </w:p>
        </w:tc>
      </w:tr>
      <w:tr w:rsidR="006D0C6F" w:rsidRPr="002D6030" w14:paraId="2490F67B" w14:textId="77777777" w:rsidTr="002D6030">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F3FD341" w14:textId="77777777" w:rsidR="006D0C6F" w:rsidRPr="002D6030" w:rsidRDefault="006D0C6F" w:rsidP="000F1D79">
            <w:pPr>
              <w:pBdr>
                <w:top w:val="nil"/>
                <w:left w:val="nil"/>
                <w:bottom w:val="nil"/>
                <w:right w:val="nil"/>
                <w:between w:val="nil"/>
              </w:pBdr>
              <w:spacing w:before="80" w:after="80" w:line="240"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E98389C"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Fecha </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70C083E6" w14:textId="34288B89" w:rsidR="006D0C6F" w:rsidRPr="002D6030" w:rsidRDefault="00DA3B5A" w:rsidP="000F1D79">
            <w:pPr>
              <w:spacing w:before="80" w:after="80" w:line="240" w:lineRule="auto"/>
              <w:rPr>
                <w:rFonts w:ascii="Arial Narrow" w:eastAsia="Arial Narrow" w:hAnsi="Arial Narrow" w:cs="Arial Narrow"/>
                <w:sz w:val="21"/>
                <w:szCs w:val="21"/>
              </w:rPr>
            </w:pPr>
            <w:r>
              <w:rPr>
                <w:rFonts w:ascii="Arial Narrow" w:eastAsia="Arial Narrow" w:hAnsi="Arial Narrow" w:cs="Arial Narrow"/>
                <w:sz w:val="21"/>
                <w:szCs w:val="21"/>
              </w:rPr>
              <w:t>08</w:t>
            </w:r>
            <w:r w:rsidR="002767F8">
              <w:rPr>
                <w:rFonts w:ascii="Arial Narrow" w:eastAsia="Arial Narrow" w:hAnsi="Arial Narrow" w:cs="Arial Narrow"/>
                <w:sz w:val="21"/>
                <w:szCs w:val="21"/>
              </w:rPr>
              <w:t>/04/</w:t>
            </w:r>
            <w:r>
              <w:rPr>
                <w:rFonts w:ascii="Arial Narrow" w:eastAsia="Arial Narrow" w:hAnsi="Arial Narrow" w:cs="Arial Narrow"/>
                <w:sz w:val="21"/>
                <w:szCs w:val="21"/>
              </w:rPr>
              <w:t>2022</w:t>
            </w:r>
          </w:p>
        </w:tc>
      </w:tr>
      <w:tr w:rsidR="006D0C6F" w:rsidRPr="002D6030" w14:paraId="60AD25BA" w14:textId="77777777" w:rsidTr="002D6030">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84CA41F" w14:textId="77777777" w:rsidR="006D0C6F" w:rsidRPr="002D6030" w:rsidRDefault="006D0C6F" w:rsidP="000F1D79">
            <w:pPr>
              <w:spacing w:before="80" w:after="80" w:line="240" w:lineRule="auto"/>
              <w:jc w:val="center"/>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F41387D"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Nombre </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6420FD95" w14:textId="6FBF65B0"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hAnsi="Arial Narrow" w:cs="Calibri"/>
                <w:sz w:val="21"/>
                <w:szCs w:val="21"/>
              </w:rPr>
              <w:t>Lila Zabaraín / Juan de Dios Duarte; Luz Patricia Camelo; Luis Alberto Bautista; Andrea Moreno/Carolina Jarro/Glad</w:t>
            </w:r>
            <w:r w:rsidR="001E7711">
              <w:rPr>
                <w:rFonts w:ascii="Arial Narrow" w:hAnsi="Arial Narrow" w:cs="Calibri"/>
                <w:sz w:val="21"/>
                <w:szCs w:val="21"/>
              </w:rPr>
              <w:t>y</w:t>
            </w:r>
            <w:r w:rsidRPr="002D6030">
              <w:rPr>
                <w:rFonts w:ascii="Arial Narrow" w:hAnsi="Arial Narrow" w:cs="Calibri"/>
                <w:sz w:val="21"/>
                <w:szCs w:val="21"/>
              </w:rPr>
              <w:t>s Espitia/Nubia Wilches</w:t>
            </w:r>
          </w:p>
        </w:tc>
      </w:tr>
      <w:tr w:rsidR="006D0C6F" w:rsidRPr="002D6030" w14:paraId="66AD5299" w14:textId="77777777" w:rsidTr="002D6030">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D8D4049" w14:textId="77777777" w:rsidR="006D0C6F" w:rsidRPr="002D6030" w:rsidRDefault="006D0C6F" w:rsidP="000F1D79">
            <w:pPr>
              <w:pBdr>
                <w:top w:val="nil"/>
                <w:left w:val="nil"/>
                <w:bottom w:val="nil"/>
                <w:right w:val="nil"/>
                <w:between w:val="nil"/>
              </w:pBdr>
              <w:spacing w:before="80" w:after="80" w:line="240"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EE82A0D"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Cargo</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0BA2268B"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hAnsi="Arial Narrow" w:cs="Calibri"/>
                <w:sz w:val="21"/>
                <w:szCs w:val="21"/>
              </w:rPr>
              <w:t>Integrantes Comité de Contratación</w:t>
            </w:r>
          </w:p>
        </w:tc>
      </w:tr>
      <w:tr w:rsidR="006D0C6F" w:rsidRPr="002D6030" w14:paraId="1AC8D261" w14:textId="77777777" w:rsidTr="002D6030">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246A8F3" w14:textId="77777777" w:rsidR="006D0C6F" w:rsidRPr="002D6030" w:rsidRDefault="006D0C6F" w:rsidP="000F1D79">
            <w:pPr>
              <w:pBdr>
                <w:top w:val="nil"/>
                <w:left w:val="nil"/>
                <w:bottom w:val="nil"/>
                <w:right w:val="nil"/>
                <w:between w:val="nil"/>
              </w:pBdr>
              <w:spacing w:before="80" w:after="80" w:line="240"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BCC454D"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Fecha: </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368B5857" w14:textId="6200CCBF" w:rsidR="006D0C6F" w:rsidRPr="002D6030" w:rsidRDefault="00DA3B5A" w:rsidP="000F1D79">
            <w:pPr>
              <w:spacing w:before="80" w:after="80" w:line="240" w:lineRule="auto"/>
              <w:rPr>
                <w:rFonts w:ascii="Arial Narrow" w:eastAsia="Arial Narrow" w:hAnsi="Arial Narrow" w:cs="Arial Narrow"/>
                <w:sz w:val="21"/>
                <w:szCs w:val="21"/>
              </w:rPr>
            </w:pPr>
            <w:r>
              <w:rPr>
                <w:rFonts w:ascii="Arial Narrow" w:eastAsia="Arial Narrow" w:hAnsi="Arial Narrow" w:cs="Arial Narrow"/>
                <w:sz w:val="21"/>
                <w:szCs w:val="21"/>
              </w:rPr>
              <w:t>08</w:t>
            </w:r>
            <w:r w:rsidR="002767F8">
              <w:rPr>
                <w:rFonts w:ascii="Arial Narrow" w:eastAsia="Arial Narrow" w:hAnsi="Arial Narrow" w:cs="Arial Narrow"/>
                <w:sz w:val="21"/>
                <w:szCs w:val="21"/>
              </w:rPr>
              <w:t>/04/</w:t>
            </w:r>
            <w:r>
              <w:rPr>
                <w:rFonts w:ascii="Arial Narrow" w:eastAsia="Arial Narrow" w:hAnsi="Arial Narrow" w:cs="Arial Narrow"/>
                <w:sz w:val="21"/>
                <w:szCs w:val="21"/>
              </w:rPr>
              <w:t>2022</w:t>
            </w:r>
          </w:p>
        </w:tc>
      </w:tr>
      <w:tr w:rsidR="006D0C6F" w:rsidRPr="002D6030" w14:paraId="03D48933" w14:textId="77777777" w:rsidTr="002D6030">
        <w:trPr>
          <w:trHeight w:val="45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53BA5BC" w14:textId="77777777" w:rsidR="006D0C6F" w:rsidRPr="002D6030" w:rsidRDefault="006D0C6F" w:rsidP="000F1D79">
            <w:pPr>
              <w:spacing w:before="80" w:after="80" w:line="240" w:lineRule="auto"/>
              <w:jc w:val="center"/>
              <w:rPr>
                <w:rFonts w:ascii="Arial Narrow" w:eastAsia="Arial Narrow" w:hAnsi="Arial Narrow" w:cs="Arial Narrow"/>
                <w:sz w:val="21"/>
                <w:szCs w:val="21"/>
              </w:rPr>
            </w:pPr>
            <w:r w:rsidRPr="002D6030">
              <w:rPr>
                <w:rFonts w:ascii="Arial Narrow" w:eastAsia="Arial Narrow" w:hAnsi="Arial Narrow" w:cs="Arial Narrow"/>
                <w:sz w:val="21"/>
                <w:szCs w:val="21"/>
              </w:rPr>
              <w:t>Aprobó</w:t>
            </w:r>
          </w:p>
        </w:tc>
        <w:tc>
          <w:tcPr>
            <w:tcW w:w="973" w:type="dxa"/>
            <w:tcBorders>
              <w:top w:val="single" w:sz="4" w:space="0" w:color="000000"/>
              <w:left w:val="nil"/>
              <w:right w:val="single" w:sz="4" w:space="0" w:color="000000"/>
            </w:tcBorders>
            <w:shd w:val="clear" w:color="auto" w:fill="EEECE1"/>
            <w:vAlign w:val="center"/>
          </w:tcPr>
          <w:p w14:paraId="7C51F69C"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Nombre </w:t>
            </w:r>
          </w:p>
        </w:tc>
        <w:tc>
          <w:tcPr>
            <w:tcW w:w="6446" w:type="dxa"/>
            <w:tcBorders>
              <w:top w:val="single" w:sz="4" w:space="0" w:color="000000"/>
              <w:left w:val="nil"/>
              <w:right w:val="single" w:sz="4" w:space="0" w:color="000000"/>
            </w:tcBorders>
            <w:shd w:val="clear" w:color="auto" w:fill="auto"/>
            <w:vAlign w:val="center"/>
          </w:tcPr>
          <w:p w14:paraId="6F6EAC4A"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hAnsi="Arial Narrow" w:cs="Calibri"/>
                <w:sz w:val="21"/>
                <w:szCs w:val="21"/>
              </w:rPr>
              <w:t>Nubia Lucia Wilches Quintana</w:t>
            </w:r>
          </w:p>
        </w:tc>
      </w:tr>
      <w:tr w:rsidR="006D0C6F" w:rsidRPr="002D6030" w14:paraId="5E2B8127" w14:textId="77777777" w:rsidTr="002D6030">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BA015D0" w14:textId="77777777" w:rsidR="006D0C6F" w:rsidRPr="002D6030" w:rsidRDefault="006D0C6F" w:rsidP="000F1D79">
            <w:pPr>
              <w:pBdr>
                <w:top w:val="nil"/>
                <w:left w:val="nil"/>
                <w:bottom w:val="nil"/>
                <w:right w:val="nil"/>
                <w:between w:val="nil"/>
              </w:pBdr>
              <w:spacing w:before="80" w:after="80" w:line="240"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7718D74"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Cargo</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7A4C5A27"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hAnsi="Arial Narrow" w:cs="Calibri"/>
                <w:sz w:val="21"/>
                <w:szCs w:val="21"/>
              </w:rPr>
              <w:t>Subdirectora Administrativa y Financiera</w:t>
            </w:r>
          </w:p>
        </w:tc>
      </w:tr>
      <w:tr w:rsidR="006D0C6F" w:rsidRPr="002D6030" w14:paraId="3AA504DF" w14:textId="77777777" w:rsidTr="002D6030">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606A017" w14:textId="77777777" w:rsidR="006D0C6F" w:rsidRPr="002D6030" w:rsidRDefault="006D0C6F" w:rsidP="000F1D79">
            <w:pPr>
              <w:pBdr>
                <w:top w:val="nil"/>
                <w:left w:val="nil"/>
                <w:bottom w:val="nil"/>
                <w:right w:val="nil"/>
                <w:between w:val="nil"/>
              </w:pBdr>
              <w:spacing w:before="80" w:after="80" w:line="240"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73873EA" w14:textId="77777777" w:rsidR="006D0C6F" w:rsidRPr="002D6030" w:rsidRDefault="006D0C6F" w:rsidP="000F1D79">
            <w:pPr>
              <w:spacing w:before="80" w:after="80" w:line="240" w:lineRule="auto"/>
              <w:rPr>
                <w:rFonts w:ascii="Arial Narrow" w:eastAsia="Arial Narrow" w:hAnsi="Arial Narrow" w:cs="Arial Narrow"/>
                <w:sz w:val="21"/>
                <w:szCs w:val="21"/>
              </w:rPr>
            </w:pPr>
            <w:r w:rsidRPr="002D6030">
              <w:rPr>
                <w:rFonts w:ascii="Arial Narrow" w:eastAsia="Arial Narrow" w:hAnsi="Arial Narrow" w:cs="Arial Narrow"/>
                <w:sz w:val="21"/>
                <w:szCs w:val="21"/>
              </w:rPr>
              <w:t xml:space="preserve">Fecha: </w:t>
            </w:r>
          </w:p>
        </w:tc>
        <w:tc>
          <w:tcPr>
            <w:tcW w:w="6446" w:type="dxa"/>
            <w:tcBorders>
              <w:top w:val="single" w:sz="4" w:space="0" w:color="000000"/>
              <w:left w:val="nil"/>
              <w:bottom w:val="single" w:sz="4" w:space="0" w:color="000000"/>
              <w:right w:val="single" w:sz="4" w:space="0" w:color="000000"/>
            </w:tcBorders>
            <w:shd w:val="clear" w:color="auto" w:fill="auto"/>
            <w:vAlign w:val="center"/>
          </w:tcPr>
          <w:p w14:paraId="1BC39E85" w14:textId="0F8DCA78" w:rsidR="006D0C6F" w:rsidRPr="002D6030" w:rsidRDefault="00DA3B5A" w:rsidP="000F1D79">
            <w:pPr>
              <w:spacing w:before="80" w:after="80" w:line="240" w:lineRule="auto"/>
              <w:rPr>
                <w:rFonts w:ascii="Arial Narrow" w:eastAsia="Arial Narrow" w:hAnsi="Arial Narrow" w:cs="Arial Narrow"/>
                <w:sz w:val="21"/>
                <w:szCs w:val="21"/>
              </w:rPr>
            </w:pPr>
            <w:r>
              <w:rPr>
                <w:rFonts w:ascii="Arial Narrow" w:eastAsia="Arial Narrow" w:hAnsi="Arial Narrow" w:cs="Arial Narrow"/>
                <w:sz w:val="21"/>
                <w:szCs w:val="21"/>
              </w:rPr>
              <w:t>08</w:t>
            </w:r>
            <w:r w:rsidR="002767F8">
              <w:rPr>
                <w:rFonts w:ascii="Arial Narrow" w:eastAsia="Arial Narrow" w:hAnsi="Arial Narrow" w:cs="Arial Narrow"/>
                <w:sz w:val="21"/>
                <w:szCs w:val="21"/>
              </w:rPr>
              <w:t>/04/</w:t>
            </w:r>
            <w:r>
              <w:rPr>
                <w:rFonts w:ascii="Arial Narrow" w:eastAsia="Arial Narrow" w:hAnsi="Arial Narrow" w:cs="Arial Narrow"/>
                <w:sz w:val="21"/>
                <w:szCs w:val="21"/>
              </w:rPr>
              <w:t>2022</w:t>
            </w:r>
          </w:p>
        </w:tc>
      </w:tr>
    </w:tbl>
    <w:p w14:paraId="67B8AD76" w14:textId="77777777" w:rsidR="006D0C6F" w:rsidRPr="006D0C6F" w:rsidRDefault="006D0C6F" w:rsidP="006D0C6F">
      <w:pPr>
        <w:spacing w:after="0" w:line="240" w:lineRule="auto"/>
        <w:rPr>
          <w:rFonts w:ascii="Arial Narrow" w:hAnsi="Arial Narrow"/>
        </w:rPr>
      </w:pPr>
    </w:p>
    <w:p w14:paraId="32E36887" w14:textId="109055CA" w:rsidR="0029760F" w:rsidRPr="006D0C6F" w:rsidRDefault="0029760F" w:rsidP="006D0C6F">
      <w:pPr>
        <w:spacing w:after="0" w:line="240" w:lineRule="auto"/>
        <w:rPr>
          <w:rFonts w:ascii="Arial Narrow" w:hAnsi="Arial Narrow" w:cs="Calibri"/>
        </w:rPr>
      </w:pPr>
    </w:p>
    <w:sectPr w:rsidR="0029760F" w:rsidRPr="006D0C6F" w:rsidSect="00EE3F07">
      <w:headerReference w:type="default" r:id="rId18"/>
      <w:footerReference w:type="default" r:id="rId19"/>
      <w:pgSz w:w="12240" w:h="15840"/>
      <w:pgMar w:top="1331" w:right="900"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DE96" w14:textId="77777777" w:rsidR="0007784C" w:rsidRDefault="0007784C">
      <w:pPr>
        <w:spacing w:after="0" w:line="240" w:lineRule="auto"/>
      </w:pPr>
      <w:r>
        <w:separator/>
      </w:r>
    </w:p>
  </w:endnote>
  <w:endnote w:type="continuationSeparator" w:id="0">
    <w:p w14:paraId="1760A5FC" w14:textId="77777777" w:rsidR="0007784C" w:rsidRDefault="0007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NeueLT Pro 55 Roma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2A84" w14:textId="121AB651" w:rsidR="0057241C" w:rsidRPr="00B91EA1" w:rsidRDefault="0057241C" w:rsidP="00B91EA1">
    <w:pPr>
      <w:pStyle w:val="Piedepgina"/>
      <w:jc w:val="center"/>
      <w:rPr>
        <w:rFonts w:ascii="Arial Narrow" w:hAnsi="Arial Narrow"/>
      </w:rPr>
    </w:pPr>
    <w:r w:rsidRPr="00D03E8A">
      <w:rPr>
        <w:rFonts w:ascii="Arial Narrow" w:hAnsi="Arial Narrow"/>
        <w:lang w:val="es-ES"/>
      </w:rPr>
      <w:t xml:space="preserve">Pág. </w:t>
    </w:r>
    <w:r w:rsidRPr="00D03E8A">
      <w:rPr>
        <w:rFonts w:ascii="Arial Narrow" w:hAnsi="Arial Narrow"/>
        <w:lang w:val="es-ES"/>
      </w:rPr>
      <w:fldChar w:fldCharType="begin"/>
    </w:r>
    <w:r w:rsidRPr="00D03E8A">
      <w:rPr>
        <w:rFonts w:ascii="Arial Narrow" w:hAnsi="Arial Narrow"/>
        <w:lang w:val="es-ES"/>
      </w:rPr>
      <w:instrText xml:space="preserve"> </w:instrText>
    </w:r>
    <w:r>
      <w:rPr>
        <w:rFonts w:ascii="Arial Narrow" w:hAnsi="Arial Narrow"/>
        <w:lang w:val="es-ES"/>
      </w:rPr>
      <w:instrText>PAGE</w:instrText>
    </w:r>
    <w:r w:rsidRPr="00D03E8A">
      <w:rPr>
        <w:rFonts w:ascii="Arial Narrow" w:hAnsi="Arial Narrow"/>
        <w:lang w:val="es-ES"/>
      </w:rPr>
      <w:instrText xml:space="preserve"> </w:instrText>
    </w:r>
    <w:r w:rsidRPr="00D03E8A">
      <w:rPr>
        <w:rFonts w:ascii="Arial Narrow" w:hAnsi="Arial Narrow"/>
        <w:lang w:val="es-ES"/>
      </w:rPr>
      <w:fldChar w:fldCharType="separate"/>
    </w:r>
    <w:r>
      <w:rPr>
        <w:rFonts w:ascii="Arial Narrow" w:hAnsi="Arial Narrow"/>
        <w:noProof/>
        <w:lang w:val="es-ES"/>
      </w:rPr>
      <w:t>30</w:t>
    </w:r>
    <w:r w:rsidRPr="00D03E8A">
      <w:rPr>
        <w:rFonts w:ascii="Arial Narrow" w:hAnsi="Arial Narrow"/>
        <w:lang w:val="es-ES"/>
      </w:rPr>
      <w:fldChar w:fldCharType="end"/>
    </w:r>
    <w:r w:rsidRPr="00D03E8A">
      <w:rPr>
        <w:rFonts w:ascii="Arial Narrow" w:hAnsi="Arial Narrow"/>
        <w:lang w:val="es-ES"/>
      </w:rPr>
      <w:t xml:space="preserve"> de </w:t>
    </w:r>
    <w:r w:rsidRPr="00D03E8A">
      <w:rPr>
        <w:rFonts w:ascii="Arial Narrow" w:hAnsi="Arial Narrow"/>
        <w:lang w:val="es-ES"/>
      </w:rPr>
      <w:fldChar w:fldCharType="begin"/>
    </w:r>
    <w:r w:rsidRPr="00D03E8A">
      <w:rPr>
        <w:rFonts w:ascii="Arial Narrow" w:hAnsi="Arial Narrow"/>
        <w:lang w:val="es-ES"/>
      </w:rPr>
      <w:instrText xml:space="preserve"> </w:instrText>
    </w:r>
    <w:r>
      <w:rPr>
        <w:rFonts w:ascii="Arial Narrow" w:hAnsi="Arial Narrow"/>
        <w:lang w:val="es-ES"/>
      </w:rPr>
      <w:instrText>SECTIONPAGES</w:instrText>
    </w:r>
    <w:r w:rsidRPr="00D03E8A">
      <w:rPr>
        <w:rFonts w:ascii="Arial Narrow" w:hAnsi="Arial Narrow"/>
        <w:lang w:val="es-ES"/>
      </w:rPr>
      <w:instrText xml:space="preserve">   \* MERGEFORMAT </w:instrText>
    </w:r>
    <w:r w:rsidRPr="00D03E8A">
      <w:rPr>
        <w:rFonts w:ascii="Arial Narrow" w:hAnsi="Arial Narrow"/>
        <w:lang w:val="es-ES"/>
      </w:rPr>
      <w:fldChar w:fldCharType="separate"/>
    </w:r>
    <w:r w:rsidR="001D2278">
      <w:rPr>
        <w:rFonts w:ascii="Arial Narrow" w:hAnsi="Arial Narrow"/>
        <w:noProof/>
        <w:lang w:val="es-ES"/>
      </w:rPr>
      <w:t>29</w:t>
    </w:r>
    <w:r w:rsidRPr="00D03E8A">
      <w:rPr>
        <w:rFonts w:ascii="Arial Narrow" w:hAnsi="Arial Narrow"/>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AFB3" w14:textId="77777777" w:rsidR="0007784C" w:rsidRDefault="0007784C">
      <w:pPr>
        <w:spacing w:after="0" w:line="240" w:lineRule="auto"/>
      </w:pPr>
      <w:r>
        <w:rPr>
          <w:color w:val="000000"/>
        </w:rPr>
        <w:separator/>
      </w:r>
    </w:p>
  </w:footnote>
  <w:footnote w:type="continuationSeparator" w:id="0">
    <w:p w14:paraId="6831D836" w14:textId="77777777" w:rsidR="0007784C" w:rsidRDefault="0007784C">
      <w:pPr>
        <w:spacing w:after="0" w:line="240" w:lineRule="auto"/>
      </w:pPr>
      <w:r>
        <w:continuationSeparator/>
      </w:r>
    </w:p>
  </w:footnote>
  <w:footnote w:id="1">
    <w:p w14:paraId="467C51EF" w14:textId="77777777" w:rsidR="0057241C" w:rsidRPr="00822487" w:rsidRDefault="0057241C" w:rsidP="00E768DB">
      <w:pPr>
        <w:pStyle w:val="Textonotapie"/>
        <w:rPr>
          <w:rFonts w:ascii="Arial Narrow" w:hAnsi="Arial Narrow"/>
          <w:sz w:val="18"/>
          <w:szCs w:val="18"/>
        </w:rPr>
      </w:pPr>
      <w:r w:rsidRPr="00822487">
        <w:rPr>
          <w:rStyle w:val="Refdenotaalpie"/>
          <w:rFonts w:ascii="Arial Narrow" w:hAnsi="Arial Narrow"/>
          <w:sz w:val="18"/>
          <w:szCs w:val="18"/>
        </w:rPr>
        <w:footnoteRef/>
      </w:r>
      <w:r w:rsidRPr="00822487">
        <w:rPr>
          <w:rFonts w:ascii="Arial Narrow" w:hAnsi="Arial Narrow"/>
          <w:sz w:val="18"/>
          <w:szCs w:val="18"/>
        </w:rPr>
        <w:t xml:space="preserve"> Circular 2 de 2013 CCE</w:t>
      </w:r>
    </w:p>
  </w:footnote>
  <w:footnote w:id="2">
    <w:p w14:paraId="2A60265A" w14:textId="77777777" w:rsidR="0057241C" w:rsidRPr="00822487" w:rsidRDefault="0057241C" w:rsidP="00E768DB">
      <w:pPr>
        <w:pStyle w:val="Textoindependiente"/>
        <w:spacing w:before="1"/>
        <w:ind w:right="-234"/>
        <w:jc w:val="both"/>
        <w:rPr>
          <w:rFonts w:ascii="Arial Narrow" w:hAnsi="Arial Narrow" w:cs="Calibri"/>
          <w:sz w:val="18"/>
          <w:szCs w:val="18"/>
        </w:rPr>
      </w:pPr>
      <w:r w:rsidRPr="00822487">
        <w:rPr>
          <w:rStyle w:val="Refdenotaalpie"/>
          <w:rFonts w:ascii="Arial Narrow" w:hAnsi="Arial Narrow"/>
          <w:sz w:val="18"/>
          <w:szCs w:val="18"/>
        </w:rPr>
        <w:footnoteRef/>
      </w:r>
      <w:r w:rsidRPr="00822487">
        <w:rPr>
          <w:rFonts w:ascii="Arial Narrow" w:hAnsi="Arial Narrow"/>
          <w:sz w:val="18"/>
          <w:szCs w:val="18"/>
        </w:rPr>
        <w:t xml:space="preserve"> </w:t>
      </w:r>
      <w:hyperlink r:id="rId1" w:history="1">
        <w:r w:rsidRPr="00822487">
          <w:rPr>
            <w:rFonts w:ascii="Arial Narrow" w:hAnsi="Arial Narrow" w:cs="Calibri"/>
            <w:sz w:val="18"/>
            <w:szCs w:val="18"/>
          </w:rPr>
          <w:t>https://colombiacompra.gov.co/sites/default/files/manuales/manualpaa.pdf</w:t>
        </w:r>
      </w:hyperlink>
    </w:p>
  </w:footnote>
  <w:footnote w:id="3">
    <w:p w14:paraId="5902E25B" w14:textId="77777777" w:rsidR="0057241C" w:rsidRPr="00193FAB" w:rsidRDefault="0057241C" w:rsidP="00E768DB">
      <w:pPr>
        <w:pStyle w:val="Prrafodelista"/>
        <w:tabs>
          <w:tab w:val="left" w:pos="221"/>
        </w:tabs>
        <w:ind w:left="0" w:right="427" w:firstLine="0"/>
        <w:outlineLvl w:val="0"/>
        <w:rPr>
          <w:rFonts w:ascii="Arial Narrow" w:hAnsi="Arial Narrow" w:cs="Calibri"/>
          <w:sz w:val="16"/>
          <w:szCs w:val="16"/>
        </w:rPr>
      </w:pPr>
      <w:r w:rsidRPr="00193FAB">
        <w:rPr>
          <w:rStyle w:val="Refdenotaalpie"/>
          <w:rFonts w:ascii="Arial Narrow" w:hAnsi="Arial Narrow" w:cs="Calibri"/>
          <w:sz w:val="16"/>
          <w:szCs w:val="16"/>
        </w:rPr>
        <w:footnoteRef/>
      </w:r>
      <w:r w:rsidRPr="00193FAB">
        <w:rPr>
          <w:rFonts w:ascii="Arial Narrow" w:hAnsi="Arial Narrow" w:cs="Calibri"/>
          <w:sz w:val="16"/>
          <w:szCs w:val="16"/>
        </w:rPr>
        <w:t xml:space="preserve"> </w:t>
      </w:r>
      <w:r w:rsidRPr="00193FAB">
        <w:rPr>
          <w:rFonts w:ascii="Arial Narrow" w:hAnsi="Arial Narrow" w:cs="Calibri"/>
          <w:position w:val="1"/>
          <w:sz w:val="16"/>
          <w:szCs w:val="16"/>
        </w:rPr>
        <w:t>J. O. SANTOFIMIO GAMBOA. Aspectos relevantes de la reciente reforma a la Ley 80 de 1993 y su impacto en los principios rectores de la contratación pública. En Contratación estatal. Estudios sobre la reforma</w:t>
      </w:r>
      <w:r w:rsidRPr="00193FAB">
        <w:rPr>
          <w:rFonts w:ascii="Arial Narrow" w:hAnsi="Arial Narrow" w:cs="Calibri"/>
          <w:spacing w:val="1"/>
          <w:position w:val="1"/>
          <w:sz w:val="16"/>
          <w:szCs w:val="16"/>
        </w:rPr>
        <w:t xml:space="preserve"> </w:t>
      </w:r>
      <w:r w:rsidRPr="00193FAB">
        <w:rPr>
          <w:rFonts w:ascii="Arial Narrow" w:hAnsi="Arial Narrow" w:cs="Calibri"/>
          <w:sz w:val="16"/>
          <w:szCs w:val="16"/>
        </w:rPr>
        <w:t>contractual. Universidad Externado de Colombia,</w:t>
      </w:r>
      <w:r w:rsidRPr="00193FAB">
        <w:rPr>
          <w:rFonts w:ascii="Arial Narrow" w:hAnsi="Arial Narrow" w:cs="Calibri"/>
          <w:spacing w:val="-1"/>
          <w:sz w:val="16"/>
          <w:szCs w:val="16"/>
        </w:rPr>
        <w:t xml:space="preserve"> </w:t>
      </w:r>
      <w:r w:rsidRPr="00193FAB">
        <w:rPr>
          <w:rFonts w:ascii="Arial Narrow" w:hAnsi="Arial Narrow" w:cs="Calibri"/>
          <w:sz w:val="16"/>
          <w:szCs w:val="16"/>
        </w:rPr>
        <w:t>Bogotá 2009,</w:t>
      </w:r>
      <w:r w:rsidRPr="00193FAB">
        <w:rPr>
          <w:rFonts w:ascii="Arial Narrow" w:hAnsi="Arial Narrow" w:cs="Calibri"/>
          <w:spacing w:val="1"/>
          <w:sz w:val="16"/>
          <w:szCs w:val="16"/>
        </w:rPr>
        <w:t xml:space="preserve"> </w:t>
      </w:r>
      <w:r w:rsidRPr="00193FAB">
        <w:rPr>
          <w:rFonts w:ascii="Arial Narrow" w:hAnsi="Arial Narrow" w:cs="Calibri"/>
          <w:sz w:val="16"/>
          <w:szCs w:val="16"/>
        </w:rPr>
        <w:t>p.</w:t>
      </w:r>
      <w:r w:rsidRPr="00193FAB">
        <w:rPr>
          <w:rFonts w:ascii="Arial Narrow" w:hAnsi="Arial Narrow" w:cs="Calibri"/>
          <w:spacing w:val="1"/>
          <w:sz w:val="16"/>
          <w:szCs w:val="16"/>
        </w:rPr>
        <w:t xml:space="preserve"> </w:t>
      </w:r>
      <w:r w:rsidRPr="00193FAB">
        <w:rPr>
          <w:rFonts w:ascii="Arial Narrow" w:hAnsi="Arial Narrow" w:cs="Calibri"/>
          <w:sz w:val="16"/>
          <w:szCs w:val="16"/>
        </w:rPr>
        <w:t>42.</w:t>
      </w:r>
    </w:p>
  </w:footnote>
  <w:footnote w:id="4">
    <w:p w14:paraId="5EB2B398" w14:textId="77777777" w:rsidR="0057241C" w:rsidRPr="00193FAB" w:rsidRDefault="0057241C" w:rsidP="00E768DB">
      <w:pPr>
        <w:pStyle w:val="Textonotapie"/>
        <w:outlineLvl w:val="0"/>
        <w:rPr>
          <w:rFonts w:ascii="Arial Narrow" w:hAnsi="Arial Narrow" w:cs="Calibri"/>
          <w:sz w:val="16"/>
          <w:szCs w:val="16"/>
        </w:rPr>
      </w:pPr>
      <w:r w:rsidRPr="00193FAB">
        <w:rPr>
          <w:rStyle w:val="Refdenotaalpie"/>
          <w:rFonts w:ascii="Arial Narrow" w:hAnsi="Arial Narrow" w:cs="Calibri"/>
          <w:sz w:val="16"/>
          <w:szCs w:val="16"/>
        </w:rPr>
        <w:footnoteRef/>
      </w:r>
      <w:r w:rsidRPr="00193FAB">
        <w:rPr>
          <w:rFonts w:ascii="Arial Narrow" w:hAnsi="Arial Narrow" w:cs="Calibri"/>
          <w:sz w:val="16"/>
          <w:szCs w:val="16"/>
        </w:rPr>
        <w:t xml:space="preserve"> Consejo</w:t>
      </w:r>
      <w:r w:rsidRPr="00193FAB">
        <w:rPr>
          <w:rFonts w:ascii="Arial Narrow" w:hAnsi="Arial Narrow" w:cs="Calibri"/>
          <w:spacing w:val="-2"/>
          <w:sz w:val="16"/>
          <w:szCs w:val="16"/>
        </w:rPr>
        <w:t xml:space="preserve"> </w:t>
      </w:r>
      <w:r w:rsidRPr="00193FAB">
        <w:rPr>
          <w:rFonts w:ascii="Arial Narrow" w:hAnsi="Arial Narrow" w:cs="Calibri"/>
          <w:sz w:val="16"/>
          <w:szCs w:val="16"/>
        </w:rPr>
        <w:t>de</w:t>
      </w:r>
      <w:r w:rsidRPr="00193FAB">
        <w:rPr>
          <w:rFonts w:ascii="Arial Narrow" w:hAnsi="Arial Narrow" w:cs="Calibri"/>
          <w:spacing w:val="-1"/>
          <w:sz w:val="16"/>
          <w:szCs w:val="16"/>
        </w:rPr>
        <w:t xml:space="preserve"> </w:t>
      </w:r>
      <w:r w:rsidRPr="00193FAB">
        <w:rPr>
          <w:rFonts w:ascii="Arial Narrow" w:hAnsi="Arial Narrow" w:cs="Calibri"/>
          <w:sz w:val="16"/>
          <w:szCs w:val="16"/>
        </w:rPr>
        <w:t>Estado. Sala</w:t>
      </w:r>
      <w:r w:rsidRPr="00193FAB">
        <w:rPr>
          <w:rFonts w:ascii="Arial Narrow" w:hAnsi="Arial Narrow" w:cs="Calibri"/>
          <w:spacing w:val="-1"/>
          <w:sz w:val="16"/>
          <w:szCs w:val="16"/>
        </w:rPr>
        <w:t xml:space="preserve"> </w:t>
      </w:r>
      <w:r w:rsidRPr="00193FAB">
        <w:rPr>
          <w:rFonts w:ascii="Arial Narrow" w:hAnsi="Arial Narrow" w:cs="Calibri"/>
          <w:sz w:val="16"/>
          <w:szCs w:val="16"/>
        </w:rPr>
        <w:t>de</w:t>
      </w:r>
      <w:r w:rsidRPr="00193FAB">
        <w:rPr>
          <w:rFonts w:ascii="Arial Narrow" w:hAnsi="Arial Narrow" w:cs="Calibri"/>
          <w:spacing w:val="-4"/>
          <w:sz w:val="16"/>
          <w:szCs w:val="16"/>
        </w:rPr>
        <w:t xml:space="preserve"> </w:t>
      </w:r>
      <w:r w:rsidRPr="00193FAB">
        <w:rPr>
          <w:rFonts w:ascii="Arial Narrow" w:hAnsi="Arial Narrow" w:cs="Calibri"/>
          <w:sz w:val="16"/>
          <w:szCs w:val="16"/>
        </w:rPr>
        <w:t>lo</w:t>
      </w:r>
      <w:r w:rsidRPr="00193FAB">
        <w:rPr>
          <w:rFonts w:ascii="Arial Narrow" w:hAnsi="Arial Narrow" w:cs="Calibri"/>
          <w:spacing w:val="-1"/>
          <w:sz w:val="16"/>
          <w:szCs w:val="16"/>
        </w:rPr>
        <w:t xml:space="preserve"> </w:t>
      </w:r>
      <w:r w:rsidRPr="00193FAB">
        <w:rPr>
          <w:rFonts w:ascii="Arial Narrow" w:hAnsi="Arial Narrow" w:cs="Calibri"/>
          <w:sz w:val="16"/>
          <w:szCs w:val="16"/>
        </w:rPr>
        <w:t>Contencioso</w:t>
      </w:r>
      <w:r w:rsidRPr="00193FAB">
        <w:rPr>
          <w:rFonts w:ascii="Arial Narrow" w:hAnsi="Arial Narrow" w:cs="Calibri"/>
          <w:spacing w:val="-1"/>
          <w:sz w:val="16"/>
          <w:szCs w:val="16"/>
        </w:rPr>
        <w:t xml:space="preserve"> </w:t>
      </w:r>
      <w:r w:rsidRPr="00193FAB">
        <w:rPr>
          <w:rFonts w:ascii="Arial Narrow" w:hAnsi="Arial Narrow" w:cs="Calibri"/>
          <w:sz w:val="16"/>
          <w:szCs w:val="16"/>
        </w:rPr>
        <w:t>Administrativo.</w:t>
      </w:r>
      <w:r w:rsidRPr="00193FAB">
        <w:rPr>
          <w:rFonts w:ascii="Arial Narrow" w:hAnsi="Arial Narrow" w:cs="Calibri"/>
          <w:spacing w:val="-2"/>
          <w:sz w:val="16"/>
          <w:szCs w:val="16"/>
        </w:rPr>
        <w:t xml:space="preserve"> </w:t>
      </w:r>
      <w:r w:rsidRPr="00193FAB">
        <w:rPr>
          <w:rFonts w:ascii="Arial Narrow" w:hAnsi="Arial Narrow" w:cs="Calibri"/>
          <w:sz w:val="16"/>
          <w:szCs w:val="16"/>
        </w:rPr>
        <w:t>Sección</w:t>
      </w:r>
      <w:r w:rsidRPr="00193FAB">
        <w:rPr>
          <w:rFonts w:ascii="Arial Narrow" w:hAnsi="Arial Narrow" w:cs="Calibri"/>
          <w:spacing w:val="-4"/>
          <w:sz w:val="16"/>
          <w:szCs w:val="16"/>
        </w:rPr>
        <w:t xml:space="preserve"> </w:t>
      </w:r>
      <w:r w:rsidRPr="00193FAB">
        <w:rPr>
          <w:rFonts w:ascii="Arial Narrow" w:hAnsi="Arial Narrow" w:cs="Calibri"/>
          <w:sz w:val="16"/>
          <w:szCs w:val="16"/>
        </w:rPr>
        <w:t>Tercera. Subsección</w:t>
      </w:r>
      <w:r w:rsidRPr="00193FAB">
        <w:rPr>
          <w:rFonts w:ascii="Arial Narrow" w:hAnsi="Arial Narrow" w:cs="Calibri"/>
          <w:spacing w:val="-1"/>
          <w:sz w:val="16"/>
          <w:szCs w:val="16"/>
        </w:rPr>
        <w:t xml:space="preserve"> </w:t>
      </w:r>
      <w:r w:rsidRPr="00193FAB">
        <w:rPr>
          <w:rFonts w:ascii="Arial Narrow" w:hAnsi="Arial Narrow" w:cs="Calibri"/>
          <w:sz w:val="16"/>
          <w:szCs w:val="16"/>
        </w:rPr>
        <w:t>C. Sentencia</w:t>
      </w:r>
      <w:r w:rsidRPr="00193FAB">
        <w:rPr>
          <w:rFonts w:ascii="Arial Narrow" w:hAnsi="Arial Narrow" w:cs="Calibri"/>
          <w:spacing w:val="-1"/>
          <w:sz w:val="16"/>
          <w:szCs w:val="16"/>
        </w:rPr>
        <w:t xml:space="preserve"> </w:t>
      </w:r>
      <w:r w:rsidRPr="00193FAB">
        <w:rPr>
          <w:rFonts w:ascii="Arial Narrow" w:hAnsi="Arial Narrow" w:cs="Calibri"/>
          <w:sz w:val="16"/>
          <w:szCs w:val="16"/>
        </w:rPr>
        <w:t>del treinta</w:t>
      </w:r>
      <w:r w:rsidRPr="00193FAB">
        <w:rPr>
          <w:rFonts w:ascii="Arial Narrow" w:hAnsi="Arial Narrow" w:cs="Calibri"/>
          <w:spacing w:val="-1"/>
          <w:sz w:val="16"/>
          <w:szCs w:val="16"/>
        </w:rPr>
        <w:t xml:space="preserve"> </w:t>
      </w:r>
      <w:r w:rsidRPr="00193FAB">
        <w:rPr>
          <w:rFonts w:ascii="Arial Narrow" w:hAnsi="Arial Narrow" w:cs="Calibri"/>
          <w:sz w:val="16"/>
          <w:szCs w:val="16"/>
        </w:rPr>
        <w:t>y</w:t>
      </w:r>
      <w:r w:rsidRPr="00193FAB">
        <w:rPr>
          <w:rFonts w:ascii="Arial Narrow" w:hAnsi="Arial Narrow" w:cs="Calibri"/>
          <w:spacing w:val="-3"/>
          <w:sz w:val="16"/>
          <w:szCs w:val="16"/>
        </w:rPr>
        <w:t xml:space="preserve"> </w:t>
      </w:r>
      <w:r w:rsidRPr="00193FAB">
        <w:rPr>
          <w:rFonts w:ascii="Arial Narrow" w:hAnsi="Arial Narrow" w:cs="Calibri"/>
          <w:sz w:val="16"/>
          <w:szCs w:val="16"/>
        </w:rPr>
        <w:t>uno</w:t>
      </w:r>
      <w:r w:rsidRPr="00193FAB">
        <w:rPr>
          <w:rFonts w:ascii="Arial Narrow" w:hAnsi="Arial Narrow" w:cs="Calibri"/>
          <w:spacing w:val="-1"/>
          <w:sz w:val="16"/>
          <w:szCs w:val="16"/>
        </w:rPr>
        <w:t xml:space="preserve"> </w:t>
      </w:r>
      <w:r w:rsidRPr="00193FAB">
        <w:rPr>
          <w:rFonts w:ascii="Arial Narrow" w:hAnsi="Arial Narrow" w:cs="Calibri"/>
          <w:sz w:val="16"/>
          <w:szCs w:val="16"/>
        </w:rPr>
        <w:t>(31)</w:t>
      </w:r>
      <w:r w:rsidRPr="00193FAB">
        <w:rPr>
          <w:rFonts w:ascii="Arial Narrow" w:hAnsi="Arial Narrow" w:cs="Calibri"/>
          <w:spacing w:val="-1"/>
          <w:sz w:val="16"/>
          <w:szCs w:val="16"/>
        </w:rPr>
        <w:t xml:space="preserve"> </w:t>
      </w:r>
      <w:r w:rsidRPr="00193FAB">
        <w:rPr>
          <w:rFonts w:ascii="Arial Narrow" w:hAnsi="Arial Narrow" w:cs="Calibri"/>
          <w:sz w:val="16"/>
          <w:szCs w:val="16"/>
        </w:rPr>
        <w:t>de</w:t>
      </w:r>
      <w:r w:rsidRPr="00193FAB">
        <w:rPr>
          <w:rFonts w:ascii="Arial Narrow" w:hAnsi="Arial Narrow" w:cs="Calibri"/>
          <w:spacing w:val="2"/>
          <w:sz w:val="16"/>
          <w:szCs w:val="16"/>
        </w:rPr>
        <w:t xml:space="preserve"> </w:t>
      </w:r>
      <w:r w:rsidRPr="00193FAB">
        <w:rPr>
          <w:rFonts w:ascii="Arial Narrow" w:hAnsi="Arial Narrow" w:cs="Calibri"/>
          <w:sz w:val="16"/>
          <w:szCs w:val="16"/>
        </w:rPr>
        <w:t>enero</w:t>
      </w:r>
      <w:r w:rsidRPr="00193FAB">
        <w:rPr>
          <w:rFonts w:ascii="Arial Narrow" w:hAnsi="Arial Narrow" w:cs="Calibri"/>
          <w:spacing w:val="-1"/>
          <w:sz w:val="16"/>
          <w:szCs w:val="16"/>
        </w:rPr>
        <w:t xml:space="preserve"> </w:t>
      </w:r>
      <w:r w:rsidRPr="00193FAB">
        <w:rPr>
          <w:rFonts w:ascii="Arial Narrow" w:hAnsi="Arial Narrow" w:cs="Calibri"/>
          <w:sz w:val="16"/>
          <w:szCs w:val="16"/>
        </w:rPr>
        <w:t>de</w:t>
      </w:r>
      <w:r w:rsidRPr="00193FAB">
        <w:rPr>
          <w:rFonts w:ascii="Arial Narrow" w:hAnsi="Arial Narrow" w:cs="Calibri"/>
          <w:spacing w:val="-1"/>
          <w:sz w:val="16"/>
          <w:szCs w:val="16"/>
        </w:rPr>
        <w:t xml:space="preserve"> </w:t>
      </w:r>
      <w:r w:rsidRPr="00193FAB">
        <w:rPr>
          <w:rFonts w:ascii="Arial Narrow" w:hAnsi="Arial Narrow" w:cs="Calibri"/>
          <w:sz w:val="16"/>
          <w:szCs w:val="16"/>
        </w:rPr>
        <w:t>dos</w:t>
      </w:r>
      <w:r w:rsidRPr="00193FAB">
        <w:rPr>
          <w:rFonts w:ascii="Arial Narrow" w:hAnsi="Arial Narrow" w:cs="Calibri"/>
          <w:spacing w:val="-3"/>
          <w:sz w:val="16"/>
          <w:szCs w:val="16"/>
        </w:rPr>
        <w:t xml:space="preserve"> </w:t>
      </w:r>
      <w:r w:rsidRPr="00193FAB">
        <w:rPr>
          <w:rFonts w:ascii="Arial Narrow" w:hAnsi="Arial Narrow" w:cs="Calibri"/>
          <w:sz w:val="16"/>
          <w:szCs w:val="16"/>
        </w:rPr>
        <w:t>mil</w:t>
      </w:r>
      <w:r w:rsidRPr="00193FAB">
        <w:rPr>
          <w:rFonts w:ascii="Arial Narrow" w:hAnsi="Arial Narrow" w:cs="Calibri"/>
          <w:spacing w:val="1"/>
          <w:sz w:val="16"/>
          <w:szCs w:val="16"/>
        </w:rPr>
        <w:t xml:space="preserve"> </w:t>
      </w:r>
      <w:r w:rsidRPr="00193FAB">
        <w:rPr>
          <w:rFonts w:ascii="Arial Narrow" w:hAnsi="Arial Narrow" w:cs="Calibri"/>
          <w:sz w:val="16"/>
          <w:szCs w:val="16"/>
        </w:rPr>
        <w:t>once</w:t>
      </w:r>
      <w:r w:rsidRPr="00193FAB">
        <w:rPr>
          <w:rFonts w:ascii="Arial Narrow" w:hAnsi="Arial Narrow" w:cs="Calibri"/>
          <w:spacing w:val="-1"/>
          <w:sz w:val="16"/>
          <w:szCs w:val="16"/>
        </w:rPr>
        <w:t xml:space="preserve"> </w:t>
      </w:r>
      <w:r w:rsidRPr="00193FAB">
        <w:rPr>
          <w:rFonts w:ascii="Arial Narrow" w:hAnsi="Arial Narrow" w:cs="Calibri"/>
          <w:sz w:val="16"/>
          <w:szCs w:val="16"/>
        </w:rPr>
        <w:t>(2011).</w:t>
      </w:r>
      <w:r w:rsidRPr="00193FAB">
        <w:rPr>
          <w:rFonts w:ascii="Arial Narrow" w:hAnsi="Arial Narrow" w:cs="Calibri"/>
          <w:spacing w:val="-2"/>
          <w:sz w:val="16"/>
          <w:szCs w:val="16"/>
        </w:rPr>
        <w:t xml:space="preserve"> </w:t>
      </w:r>
      <w:r w:rsidRPr="00193FAB">
        <w:rPr>
          <w:rFonts w:ascii="Arial Narrow" w:hAnsi="Arial Narrow" w:cs="Calibri"/>
          <w:sz w:val="16"/>
          <w:szCs w:val="16"/>
        </w:rPr>
        <w:t>Consejera</w:t>
      </w:r>
      <w:r w:rsidRPr="00193FAB">
        <w:rPr>
          <w:rFonts w:ascii="Arial Narrow" w:hAnsi="Arial Narrow" w:cs="Calibri"/>
          <w:spacing w:val="-2"/>
          <w:sz w:val="16"/>
          <w:szCs w:val="16"/>
        </w:rPr>
        <w:t xml:space="preserve"> </w:t>
      </w:r>
      <w:r w:rsidRPr="00193FAB">
        <w:rPr>
          <w:rFonts w:ascii="Arial Narrow" w:hAnsi="Arial Narrow" w:cs="Calibri"/>
          <w:sz w:val="16"/>
          <w:szCs w:val="16"/>
        </w:rPr>
        <w:t>Ponente: Dra.</w:t>
      </w:r>
      <w:r w:rsidRPr="00193FAB">
        <w:rPr>
          <w:rFonts w:ascii="Arial Narrow" w:hAnsi="Arial Narrow" w:cs="Calibri"/>
          <w:spacing w:val="-2"/>
          <w:sz w:val="16"/>
          <w:szCs w:val="16"/>
        </w:rPr>
        <w:t xml:space="preserve"> </w:t>
      </w:r>
      <w:r w:rsidRPr="00193FAB">
        <w:rPr>
          <w:rFonts w:ascii="Arial Narrow" w:hAnsi="Arial Narrow" w:cs="Calibri"/>
          <w:sz w:val="16"/>
          <w:szCs w:val="16"/>
        </w:rPr>
        <w:t>Olga</w:t>
      </w:r>
      <w:r w:rsidRPr="00193FAB">
        <w:rPr>
          <w:rFonts w:ascii="Arial Narrow" w:hAnsi="Arial Narrow" w:cs="Calibri"/>
          <w:spacing w:val="-4"/>
          <w:sz w:val="16"/>
          <w:szCs w:val="16"/>
        </w:rPr>
        <w:t xml:space="preserve"> </w:t>
      </w:r>
      <w:r w:rsidRPr="00193FAB">
        <w:rPr>
          <w:rFonts w:ascii="Arial Narrow" w:hAnsi="Arial Narrow" w:cs="Calibri"/>
          <w:sz w:val="16"/>
          <w:szCs w:val="16"/>
        </w:rPr>
        <w:t>Mélida</w:t>
      </w:r>
      <w:r w:rsidRPr="00193FAB">
        <w:rPr>
          <w:rFonts w:ascii="Arial Narrow" w:hAnsi="Arial Narrow" w:cs="Calibri"/>
          <w:spacing w:val="-1"/>
          <w:sz w:val="16"/>
          <w:szCs w:val="16"/>
        </w:rPr>
        <w:t xml:space="preserve"> </w:t>
      </w:r>
      <w:r w:rsidRPr="00193FAB">
        <w:rPr>
          <w:rFonts w:ascii="Arial Narrow" w:hAnsi="Arial Narrow" w:cs="Calibri"/>
          <w:sz w:val="16"/>
          <w:szCs w:val="16"/>
        </w:rPr>
        <w:t>Valle</w:t>
      </w:r>
      <w:r w:rsidRPr="00193FAB">
        <w:rPr>
          <w:rFonts w:ascii="Arial Narrow" w:hAnsi="Arial Narrow" w:cs="Calibri"/>
          <w:spacing w:val="-1"/>
          <w:sz w:val="16"/>
          <w:szCs w:val="16"/>
        </w:rPr>
        <w:t xml:space="preserve"> </w:t>
      </w:r>
      <w:r w:rsidRPr="00193FAB">
        <w:rPr>
          <w:rFonts w:ascii="Arial Narrow" w:hAnsi="Arial Narrow" w:cs="Calibri"/>
          <w:sz w:val="16"/>
          <w:szCs w:val="16"/>
        </w:rPr>
        <w:t>de</w:t>
      </w:r>
      <w:r w:rsidRPr="00193FAB">
        <w:rPr>
          <w:rFonts w:ascii="Arial Narrow" w:hAnsi="Arial Narrow" w:cs="Calibri"/>
          <w:spacing w:val="-4"/>
          <w:sz w:val="16"/>
          <w:szCs w:val="16"/>
        </w:rPr>
        <w:t xml:space="preserve"> </w:t>
      </w:r>
      <w:r w:rsidRPr="00193FAB">
        <w:rPr>
          <w:rFonts w:ascii="Arial Narrow" w:hAnsi="Arial Narrow" w:cs="Calibri"/>
          <w:sz w:val="16"/>
          <w:szCs w:val="16"/>
        </w:rPr>
        <w:t>la</w:t>
      </w:r>
      <w:r w:rsidRPr="00193FAB">
        <w:rPr>
          <w:rFonts w:ascii="Arial Narrow" w:hAnsi="Arial Narrow" w:cs="Calibri"/>
          <w:spacing w:val="-1"/>
          <w:sz w:val="16"/>
          <w:szCs w:val="16"/>
        </w:rPr>
        <w:t xml:space="preserve"> </w:t>
      </w:r>
      <w:r w:rsidRPr="00193FAB">
        <w:rPr>
          <w:rFonts w:ascii="Arial Narrow" w:hAnsi="Arial Narrow" w:cs="Calibri"/>
          <w:sz w:val="16"/>
          <w:szCs w:val="16"/>
        </w:rPr>
        <w:t>Hoz</w:t>
      </w:r>
    </w:p>
  </w:footnote>
  <w:footnote w:id="5">
    <w:p w14:paraId="08A0B5B3" w14:textId="77777777" w:rsidR="0057241C" w:rsidRPr="00193FAB" w:rsidRDefault="0057241C" w:rsidP="00E768DB">
      <w:pPr>
        <w:pBdr>
          <w:top w:val="nil"/>
          <w:left w:val="nil"/>
          <w:bottom w:val="nil"/>
          <w:right w:val="nil"/>
          <w:between w:val="nil"/>
        </w:pBdr>
        <w:spacing w:after="0" w:line="240" w:lineRule="auto"/>
        <w:ind w:hanging="2"/>
        <w:jc w:val="both"/>
        <w:rPr>
          <w:rFonts w:ascii="Arial Narrow" w:hAnsi="Arial Narrow"/>
          <w:sz w:val="16"/>
          <w:szCs w:val="16"/>
        </w:rPr>
      </w:pPr>
      <w:r w:rsidRPr="00193FAB">
        <w:rPr>
          <w:rFonts w:ascii="Arial Narrow" w:hAnsi="Arial Narrow"/>
          <w:sz w:val="16"/>
          <w:szCs w:val="16"/>
        </w:rPr>
        <w:footnoteRef/>
      </w:r>
      <w:r w:rsidRPr="00193FAB">
        <w:rPr>
          <w:rFonts w:ascii="Arial Narrow" w:hAnsi="Arial Narrow"/>
          <w:sz w:val="16"/>
          <w:szCs w:val="16"/>
        </w:rPr>
        <w:t xml:space="preserve"> </w:t>
      </w:r>
      <w:hyperlink r:id="rId2" w:history="1">
        <w:r w:rsidRPr="00193FAB">
          <w:rPr>
            <w:rFonts w:ascii="Arial Narrow" w:hAnsi="Arial Narrow"/>
            <w:sz w:val="16"/>
            <w:szCs w:val="16"/>
          </w:rPr>
          <w:t>https://colombiacompra.gov.co/sites/cce_public/files/cce_documents/cce_guia_elaboracion_estudios.pdf</w:t>
        </w:r>
      </w:hyperlink>
    </w:p>
  </w:footnote>
  <w:footnote w:id="6">
    <w:p w14:paraId="18674196" w14:textId="77777777" w:rsidR="0057241C" w:rsidRPr="00193FAB" w:rsidRDefault="0057241C" w:rsidP="00E768DB">
      <w:pPr>
        <w:pStyle w:val="Textonotapie"/>
        <w:rPr>
          <w:rFonts w:ascii="Arial Narrow" w:hAnsi="Arial Narrow"/>
          <w:sz w:val="16"/>
          <w:szCs w:val="16"/>
        </w:rPr>
      </w:pPr>
      <w:r w:rsidRPr="00193FAB">
        <w:rPr>
          <w:rFonts w:ascii="Arial Narrow" w:hAnsi="Arial Narrow"/>
          <w:sz w:val="16"/>
          <w:szCs w:val="16"/>
        </w:rPr>
        <w:footnoteRef/>
      </w:r>
      <w:r w:rsidRPr="00193FAB">
        <w:rPr>
          <w:rFonts w:ascii="Arial Narrow" w:hAnsi="Arial Narrow"/>
          <w:sz w:val="16"/>
          <w:szCs w:val="16"/>
        </w:rPr>
        <w:t xml:space="preserve"> Ver “Guía para la Elaboración de Estudios de Sector” elaborada por Colombia Compra Eficiente</w:t>
      </w:r>
    </w:p>
  </w:footnote>
  <w:footnote w:id="7">
    <w:p w14:paraId="4C4BDBC0" w14:textId="77777777" w:rsidR="0057241C" w:rsidRPr="00193FAB" w:rsidRDefault="0057241C" w:rsidP="00E768DB">
      <w:pPr>
        <w:pStyle w:val="Textonotapie"/>
        <w:rPr>
          <w:rFonts w:ascii="Arial Narrow" w:hAnsi="Arial Narrow"/>
          <w:sz w:val="18"/>
          <w:szCs w:val="18"/>
        </w:rPr>
      </w:pPr>
      <w:r w:rsidRPr="00193FAB">
        <w:rPr>
          <w:rFonts w:ascii="Arial Narrow" w:hAnsi="Arial Narrow"/>
          <w:sz w:val="18"/>
          <w:szCs w:val="18"/>
        </w:rPr>
        <w:footnoteRef/>
      </w:r>
      <w:r w:rsidRPr="00193FAB">
        <w:rPr>
          <w:rFonts w:ascii="Arial Narrow" w:hAnsi="Arial Narrow"/>
          <w:sz w:val="18"/>
          <w:szCs w:val="18"/>
        </w:rPr>
        <w:t>https://www.colombiacompra.gov.co/sites/cce_public/files/cce_documents/manual_para_la_identificacion_y_cobertura_del_riesgo_en_los_procesos_de_contratacion.pdf</w:t>
      </w:r>
    </w:p>
  </w:footnote>
  <w:footnote w:id="8">
    <w:p w14:paraId="0A7FC62A" w14:textId="77777777" w:rsidR="0057241C" w:rsidRPr="00A95A00" w:rsidRDefault="0057241C">
      <w:pPr>
        <w:pStyle w:val="Textonotapie"/>
        <w:rPr>
          <w:rFonts w:ascii="Arial Narrow" w:hAnsi="Arial Narrow"/>
          <w:sz w:val="18"/>
          <w:szCs w:val="18"/>
        </w:rPr>
      </w:pPr>
      <w:r w:rsidRPr="00A95A00">
        <w:rPr>
          <w:rStyle w:val="Refdenotaalpie"/>
          <w:rFonts w:ascii="Arial Narrow" w:hAnsi="Arial Narrow"/>
          <w:sz w:val="18"/>
          <w:szCs w:val="18"/>
        </w:rPr>
        <w:footnoteRef/>
      </w:r>
      <w:r w:rsidRPr="00A95A00">
        <w:rPr>
          <w:rFonts w:ascii="Arial Narrow" w:hAnsi="Arial Narrow"/>
          <w:sz w:val="18"/>
          <w:szCs w:val="18"/>
        </w:rPr>
        <w:t xml:space="preserve"> </w:t>
      </w:r>
      <w:hyperlink r:id="rId3" w:history="1">
        <w:r w:rsidRPr="00A95A00">
          <w:rPr>
            <w:rStyle w:val="Hipervnculo"/>
            <w:rFonts w:ascii="Arial Narrow" w:hAnsi="Arial Narrow"/>
            <w:sz w:val="18"/>
            <w:szCs w:val="18"/>
          </w:rPr>
          <w:t>https://colombiacompra.gov.co/sites/cce_public/files/cce_documents/cce_manual_manejo_incentivos.pdf</w:t>
        </w:r>
      </w:hyperlink>
      <w:r w:rsidRPr="00A95A00">
        <w:rPr>
          <w:rFonts w:ascii="Arial Narrow" w:hAnsi="Arial Narrow"/>
          <w:sz w:val="18"/>
          <w:szCs w:val="18"/>
        </w:rPr>
        <w:t xml:space="preserve"> </w:t>
      </w:r>
    </w:p>
  </w:footnote>
  <w:footnote w:id="9">
    <w:p w14:paraId="62E1F6C6" w14:textId="77777777" w:rsidR="0057241C" w:rsidRPr="00256800" w:rsidRDefault="0057241C">
      <w:pPr>
        <w:pStyle w:val="Textonotapie"/>
        <w:rPr>
          <w:rFonts w:ascii="Arial Narrow" w:hAnsi="Arial Narrow"/>
          <w:sz w:val="18"/>
          <w:szCs w:val="18"/>
        </w:rPr>
      </w:pPr>
      <w:r w:rsidRPr="00256800">
        <w:rPr>
          <w:rStyle w:val="Refdenotaalpie"/>
          <w:rFonts w:ascii="Arial Narrow" w:hAnsi="Arial Narrow"/>
          <w:sz w:val="18"/>
          <w:szCs w:val="18"/>
        </w:rPr>
        <w:footnoteRef/>
      </w:r>
      <w:r w:rsidRPr="00256800">
        <w:rPr>
          <w:rFonts w:ascii="Arial Narrow" w:hAnsi="Arial Narrow"/>
          <w:sz w:val="18"/>
          <w:szCs w:val="18"/>
        </w:rPr>
        <w:t xml:space="preserve"> </w:t>
      </w:r>
      <w:hyperlink r:id="rId4" w:history="1">
        <w:r w:rsidRPr="00256800">
          <w:rPr>
            <w:rStyle w:val="Hipervnculo"/>
            <w:rFonts w:ascii="Arial Narrow" w:hAnsi="Arial Narrow"/>
            <w:sz w:val="18"/>
            <w:szCs w:val="18"/>
          </w:rPr>
          <w:t>https://colombiacompra.gov.co/tags/ofertas-artificialmente-bajas</w:t>
        </w:r>
      </w:hyperlink>
      <w:r w:rsidRPr="00256800">
        <w:rPr>
          <w:rFonts w:ascii="Arial Narrow" w:hAnsi="Arial Narrow"/>
          <w:sz w:val="18"/>
          <w:szCs w:val="18"/>
        </w:rPr>
        <w:t xml:space="preserve"> </w:t>
      </w:r>
    </w:p>
  </w:footnote>
  <w:footnote w:id="10">
    <w:p w14:paraId="11C4E8A4" w14:textId="77777777" w:rsidR="0057241C" w:rsidRPr="00195520" w:rsidRDefault="0057241C">
      <w:pPr>
        <w:pStyle w:val="Textonotapie"/>
        <w:rPr>
          <w:rFonts w:ascii="Arial Narrow" w:hAnsi="Arial Narrow"/>
          <w:sz w:val="16"/>
          <w:szCs w:val="16"/>
        </w:rPr>
      </w:pPr>
      <w:r w:rsidRPr="00195520">
        <w:rPr>
          <w:rStyle w:val="Refdenotaalpie"/>
          <w:rFonts w:ascii="Arial Narrow" w:hAnsi="Arial Narrow"/>
          <w:sz w:val="16"/>
          <w:szCs w:val="16"/>
        </w:rPr>
        <w:footnoteRef/>
      </w:r>
      <w:r w:rsidRPr="00195520">
        <w:rPr>
          <w:rFonts w:ascii="Arial Narrow" w:hAnsi="Arial Narrow"/>
          <w:sz w:val="16"/>
          <w:szCs w:val="16"/>
        </w:rPr>
        <w:t xml:space="preserve"> En el documento “GUÍA DE SUPERVISIÓN” se encuentra el instructivo para el seguimiento, control y vigilancia de los contratos estatales celebrados por PNNC.</w:t>
      </w:r>
    </w:p>
  </w:footnote>
  <w:footnote w:id="11">
    <w:p w14:paraId="4A1DA5D5" w14:textId="77777777" w:rsidR="0057241C" w:rsidRPr="00203043" w:rsidRDefault="0057241C" w:rsidP="00C63593">
      <w:pPr>
        <w:spacing w:after="0" w:line="240" w:lineRule="auto"/>
        <w:rPr>
          <w:rFonts w:ascii="Arial Narrow" w:hAnsi="Arial Narrow" w:cs="Calibri"/>
          <w:sz w:val="18"/>
          <w:szCs w:val="18"/>
        </w:rPr>
      </w:pPr>
      <w:r w:rsidRPr="00203043">
        <w:rPr>
          <w:rStyle w:val="Refdenotaalpie"/>
          <w:rFonts w:ascii="Arial Narrow" w:hAnsi="Arial Narrow" w:cs="Calibri"/>
          <w:sz w:val="18"/>
          <w:szCs w:val="18"/>
        </w:rPr>
        <w:footnoteRef/>
      </w:r>
      <w:r w:rsidRPr="00203043">
        <w:rPr>
          <w:rFonts w:ascii="Arial Narrow" w:hAnsi="Arial Narrow" w:cs="Calibri"/>
          <w:sz w:val="18"/>
          <w:szCs w:val="18"/>
        </w:rPr>
        <w:t xml:space="preserve"> </w:t>
      </w:r>
      <w:r w:rsidRPr="00203043">
        <w:rPr>
          <w:rFonts w:ascii="Arial Narrow" w:hAnsi="Arial Narrow" w:cs="Calibri"/>
          <w:color w:val="000000"/>
          <w:sz w:val="18"/>
          <w:szCs w:val="18"/>
          <w:shd w:val="clear" w:color="auto" w:fill="FFFFFF"/>
        </w:rPr>
        <w:t xml:space="preserve">artículo 2.2.1.1.2.4.3 del Decreto 1082 de 2015: </w:t>
      </w:r>
      <w:r w:rsidRPr="00203043">
        <w:rPr>
          <w:rFonts w:ascii="Arial Narrow" w:hAnsi="Arial Narrow" w:cs="Arial"/>
          <w:color w:val="000000"/>
          <w:sz w:val="18"/>
          <w:szCs w:val="18"/>
          <w:lang w:eastAsia="es-CO"/>
        </w:rPr>
        <w:t>Vencidos los términos de las garantías de calidad, estabilidad y mantenimiento, o las condiciones de disposición final o recuperación ambiental de las obras o bienes, la Entidad Estatal debe dejar constancia del cierre del expediente del Proceso de Contratación. </w:t>
      </w:r>
    </w:p>
  </w:footnote>
  <w:footnote w:id="12">
    <w:p w14:paraId="6E6FB671" w14:textId="77777777" w:rsidR="0057241C" w:rsidRPr="00203043" w:rsidRDefault="0057241C" w:rsidP="00C63593">
      <w:pPr>
        <w:pStyle w:val="Textonotapie"/>
        <w:rPr>
          <w:rFonts w:ascii="Arial Narrow" w:hAnsi="Arial Narrow"/>
          <w:sz w:val="18"/>
          <w:szCs w:val="18"/>
        </w:rPr>
      </w:pPr>
      <w:r w:rsidRPr="00203043">
        <w:rPr>
          <w:rStyle w:val="Refdenotaalpie"/>
          <w:rFonts w:ascii="Arial Narrow" w:hAnsi="Arial Narrow"/>
          <w:sz w:val="18"/>
          <w:szCs w:val="18"/>
        </w:rPr>
        <w:footnoteRef/>
      </w:r>
      <w:r w:rsidRPr="00203043">
        <w:rPr>
          <w:rFonts w:ascii="Arial Narrow" w:hAnsi="Arial Narrow"/>
          <w:sz w:val="18"/>
          <w:szCs w:val="18"/>
        </w:rPr>
        <w:t xml:space="preserve"> El trámite se encuentra previsto en el </w:t>
      </w:r>
      <w:r w:rsidRPr="00203043">
        <w:rPr>
          <w:rFonts w:ascii="Arial Narrow" w:hAnsi="Arial Narrow" w:cs="Arial"/>
          <w:color w:val="000000"/>
          <w:sz w:val="18"/>
          <w:szCs w:val="18"/>
          <w:lang w:eastAsia="es-CO"/>
        </w:rPr>
        <w:t xml:space="preserve">Artículo 2.2.1.2.3.1.19 </w:t>
      </w:r>
      <w:r w:rsidRPr="00203043">
        <w:rPr>
          <w:rFonts w:ascii="Arial Narrow" w:hAnsi="Arial Narrow" w:cs="Calibri"/>
          <w:color w:val="000000"/>
          <w:sz w:val="18"/>
          <w:szCs w:val="18"/>
          <w:shd w:val="clear" w:color="auto" w:fill="FFFFFF"/>
        </w:rPr>
        <w:t>del Decreto 1082 de 2015</w:t>
      </w:r>
      <w:r w:rsidRPr="00203043">
        <w:rPr>
          <w:rFonts w:ascii="Arial Narrow" w:hAnsi="Arial Narrow" w:cs="Arial"/>
          <w:color w:val="000000"/>
          <w:sz w:val="18"/>
          <w:szCs w:val="18"/>
          <w:lang w:eastAsia="es-CO"/>
        </w:rPr>
        <w:t>. </w:t>
      </w:r>
    </w:p>
    <w:p w14:paraId="4EB6F3A1" w14:textId="77777777" w:rsidR="0057241C" w:rsidRDefault="0057241C">
      <w:pPr>
        <w:pStyle w:val="Textonotapie"/>
      </w:pPr>
    </w:p>
  </w:footnote>
  <w:footnote w:id="13">
    <w:p w14:paraId="5BAD3497" w14:textId="77777777" w:rsidR="0057241C" w:rsidRPr="009574CB" w:rsidRDefault="0057241C">
      <w:pPr>
        <w:pStyle w:val="Textonotapie"/>
        <w:rPr>
          <w:rFonts w:ascii="Arial Narrow" w:hAnsi="Arial Narrow"/>
          <w:sz w:val="18"/>
          <w:szCs w:val="18"/>
        </w:rPr>
      </w:pPr>
      <w:r w:rsidRPr="009574CB">
        <w:rPr>
          <w:rStyle w:val="Refdenotaalpie"/>
          <w:rFonts w:ascii="Arial Narrow" w:hAnsi="Arial Narrow"/>
          <w:sz w:val="18"/>
          <w:szCs w:val="18"/>
        </w:rPr>
        <w:footnoteRef/>
      </w:r>
      <w:r w:rsidRPr="009574CB">
        <w:rPr>
          <w:rFonts w:ascii="Arial Narrow" w:hAnsi="Arial Narrow"/>
          <w:sz w:val="18"/>
          <w:szCs w:val="18"/>
        </w:rPr>
        <w:t xml:space="preserve"> Vigente</w:t>
      </w:r>
      <w:r w:rsidRPr="009574CB">
        <w:rPr>
          <w:rFonts w:ascii="Arial Narrow" w:hAnsi="Arial Narrow"/>
          <w:spacing w:val="-4"/>
          <w:sz w:val="18"/>
          <w:szCs w:val="18"/>
        </w:rPr>
        <w:t xml:space="preserve"> </w:t>
      </w:r>
      <w:r w:rsidRPr="009574CB">
        <w:rPr>
          <w:rFonts w:ascii="Arial Narrow" w:hAnsi="Arial Narrow"/>
          <w:sz w:val="18"/>
          <w:szCs w:val="18"/>
        </w:rPr>
        <w:t>de</w:t>
      </w:r>
      <w:r w:rsidRPr="009574CB">
        <w:rPr>
          <w:rFonts w:ascii="Arial Narrow" w:hAnsi="Arial Narrow"/>
          <w:spacing w:val="-3"/>
          <w:sz w:val="18"/>
          <w:szCs w:val="18"/>
        </w:rPr>
        <w:t xml:space="preserve"> </w:t>
      </w:r>
      <w:r w:rsidRPr="009574CB">
        <w:rPr>
          <w:rFonts w:ascii="Arial Narrow" w:hAnsi="Arial Narrow"/>
          <w:sz w:val="18"/>
          <w:szCs w:val="18"/>
        </w:rPr>
        <w:t>conformidad</w:t>
      </w:r>
      <w:r w:rsidRPr="009574CB">
        <w:rPr>
          <w:rFonts w:ascii="Arial Narrow" w:hAnsi="Arial Narrow"/>
          <w:spacing w:val="-4"/>
          <w:sz w:val="18"/>
          <w:szCs w:val="18"/>
        </w:rPr>
        <w:t xml:space="preserve"> </w:t>
      </w:r>
      <w:r w:rsidRPr="009574CB">
        <w:rPr>
          <w:rFonts w:ascii="Arial Narrow" w:hAnsi="Arial Narrow"/>
          <w:sz w:val="18"/>
          <w:szCs w:val="18"/>
        </w:rPr>
        <w:t>con</w:t>
      </w:r>
      <w:r w:rsidRPr="009574CB">
        <w:rPr>
          <w:rFonts w:ascii="Arial Narrow" w:hAnsi="Arial Narrow"/>
          <w:spacing w:val="-3"/>
          <w:sz w:val="18"/>
          <w:szCs w:val="18"/>
        </w:rPr>
        <w:t xml:space="preserve"> </w:t>
      </w:r>
      <w:r w:rsidRPr="009574CB">
        <w:rPr>
          <w:rFonts w:ascii="Arial Narrow" w:hAnsi="Arial Narrow"/>
          <w:sz w:val="18"/>
          <w:szCs w:val="18"/>
        </w:rPr>
        <w:t>lo</w:t>
      </w:r>
      <w:r w:rsidRPr="009574CB">
        <w:rPr>
          <w:rFonts w:ascii="Arial Narrow" w:hAnsi="Arial Narrow"/>
          <w:spacing w:val="-4"/>
          <w:sz w:val="18"/>
          <w:szCs w:val="18"/>
        </w:rPr>
        <w:t xml:space="preserve"> </w:t>
      </w:r>
      <w:r w:rsidRPr="009574CB">
        <w:rPr>
          <w:rFonts w:ascii="Arial Narrow" w:hAnsi="Arial Narrow"/>
          <w:sz w:val="18"/>
          <w:szCs w:val="18"/>
        </w:rPr>
        <w:t>señalado</w:t>
      </w:r>
      <w:r w:rsidRPr="009574CB">
        <w:rPr>
          <w:rFonts w:ascii="Arial Narrow" w:hAnsi="Arial Narrow"/>
          <w:spacing w:val="-2"/>
          <w:sz w:val="18"/>
          <w:szCs w:val="18"/>
        </w:rPr>
        <w:t xml:space="preserve"> </w:t>
      </w:r>
      <w:r w:rsidRPr="009574CB">
        <w:rPr>
          <w:rFonts w:ascii="Arial Narrow" w:hAnsi="Arial Narrow"/>
          <w:sz w:val="18"/>
          <w:szCs w:val="18"/>
        </w:rPr>
        <w:t>en</w:t>
      </w:r>
      <w:r w:rsidRPr="009574CB">
        <w:rPr>
          <w:rFonts w:ascii="Arial Narrow" w:hAnsi="Arial Narrow"/>
          <w:spacing w:val="-1"/>
          <w:sz w:val="18"/>
          <w:szCs w:val="18"/>
        </w:rPr>
        <w:t xml:space="preserve"> </w:t>
      </w:r>
      <w:r w:rsidRPr="009574CB">
        <w:rPr>
          <w:rFonts w:ascii="Arial Narrow" w:hAnsi="Arial Narrow"/>
          <w:sz w:val="18"/>
          <w:szCs w:val="18"/>
        </w:rPr>
        <w:t>el</w:t>
      </w:r>
      <w:r w:rsidRPr="009574CB">
        <w:rPr>
          <w:rFonts w:ascii="Arial Narrow" w:hAnsi="Arial Narrow"/>
          <w:spacing w:val="-1"/>
          <w:sz w:val="18"/>
          <w:szCs w:val="18"/>
        </w:rPr>
        <w:t xml:space="preserve"> </w:t>
      </w:r>
      <w:r w:rsidRPr="009574CB">
        <w:rPr>
          <w:rFonts w:ascii="Arial Narrow" w:hAnsi="Arial Narrow"/>
          <w:sz w:val="18"/>
          <w:szCs w:val="18"/>
        </w:rPr>
        <w:t>artículo</w:t>
      </w:r>
      <w:r w:rsidRPr="009574CB">
        <w:rPr>
          <w:rFonts w:ascii="Arial Narrow" w:hAnsi="Arial Narrow"/>
          <w:spacing w:val="-1"/>
          <w:sz w:val="18"/>
          <w:szCs w:val="18"/>
        </w:rPr>
        <w:t xml:space="preserve"> </w:t>
      </w:r>
      <w:r w:rsidRPr="009574CB">
        <w:rPr>
          <w:rFonts w:ascii="Arial Narrow" w:hAnsi="Arial Narrow"/>
          <w:sz w:val="18"/>
          <w:szCs w:val="18"/>
        </w:rPr>
        <w:t>336</w:t>
      </w:r>
      <w:r w:rsidRPr="009574CB">
        <w:rPr>
          <w:rFonts w:ascii="Arial Narrow" w:hAnsi="Arial Narrow"/>
          <w:spacing w:val="-2"/>
          <w:sz w:val="18"/>
          <w:szCs w:val="18"/>
        </w:rPr>
        <w:t xml:space="preserve"> </w:t>
      </w:r>
      <w:r w:rsidRPr="009574CB">
        <w:rPr>
          <w:rFonts w:ascii="Arial Narrow" w:hAnsi="Arial Narrow"/>
          <w:sz w:val="18"/>
          <w:szCs w:val="18"/>
        </w:rPr>
        <w:t>de</w:t>
      </w:r>
      <w:r w:rsidRPr="009574CB">
        <w:rPr>
          <w:rFonts w:ascii="Arial Narrow" w:hAnsi="Arial Narrow"/>
          <w:spacing w:val="-4"/>
          <w:sz w:val="18"/>
          <w:szCs w:val="18"/>
        </w:rPr>
        <w:t xml:space="preserve"> </w:t>
      </w:r>
      <w:r w:rsidRPr="009574CB">
        <w:rPr>
          <w:rFonts w:ascii="Arial Narrow" w:hAnsi="Arial Narrow"/>
          <w:sz w:val="18"/>
          <w:szCs w:val="18"/>
        </w:rPr>
        <w:t>la</w:t>
      </w:r>
      <w:r w:rsidRPr="009574CB">
        <w:rPr>
          <w:rFonts w:ascii="Arial Narrow" w:hAnsi="Arial Narrow"/>
          <w:spacing w:val="-1"/>
          <w:sz w:val="18"/>
          <w:szCs w:val="18"/>
        </w:rPr>
        <w:t xml:space="preserve"> </w:t>
      </w:r>
      <w:r w:rsidRPr="009574CB">
        <w:rPr>
          <w:rFonts w:ascii="Arial Narrow" w:hAnsi="Arial Narrow"/>
          <w:sz w:val="18"/>
          <w:szCs w:val="18"/>
        </w:rPr>
        <w:t>Ley</w:t>
      </w:r>
      <w:r w:rsidRPr="009574CB">
        <w:rPr>
          <w:rFonts w:ascii="Arial Narrow" w:hAnsi="Arial Narrow"/>
          <w:spacing w:val="-5"/>
          <w:sz w:val="18"/>
          <w:szCs w:val="18"/>
        </w:rPr>
        <w:t xml:space="preserve"> </w:t>
      </w:r>
      <w:r w:rsidRPr="009574CB">
        <w:rPr>
          <w:rFonts w:ascii="Arial Narrow" w:hAnsi="Arial Narrow"/>
          <w:sz w:val="18"/>
          <w:szCs w:val="18"/>
        </w:rPr>
        <w:t>1955</w:t>
      </w:r>
      <w:r w:rsidRPr="009574CB">
        <w:rPr>
          <w:rFonts w:ascii="Arial Narrow" w:hAnsi="Arial Narrow"/>
          <w:spacing w:val="-1"/>
          <w:sz w:val="18"/>
          <w:szCs w:val="18"/>
        </w:rPr>
        <w:t xml:space="preserve"> </w:t>
      </w:r>
      <w:r w:rsidRPr="009574CB">
        <w:rPr>
          <w:rFonts w:ascii="Arial Narrow" w:hAnsi="Arial Narrow"/>
          <w:sz w:val="18"/>
          <w:szCs w:val="18"/>
        </w:rPr>
        <w:t>de</w:t>
      </w:r>
      <w:r w:rsidRPr="009574CB">
        <w:rPr>
          <w:rFonts w:ascii="Arial Narrow" w:hAnsi="Arial Narrow"/>
          <w:spacing w:val="-2"/>
          <w:sz w:val="18"/>
          <w:szCs w:val="18"/>
        </w:rPr>
        <w:t xml:space="preserve"> </w:t>
      </w:r>
      <w:r w:rsidRPr="009574CB">
        <w:rPr>
          <w:rFonts w:ascii="Arial Narrow" w:hAnsi="Arial Narrow"/>
          <w:sz w:val="18"/>
          <w:szCs w:val="18"/>
        </w:rPr>
        <w:t>2019</w:t>
      </w:r>
    </w:p>
  </w:footnote>
  <w:footnote w:id="14">
    <w:p w14:paraId="1EC75B2D" w14:textId="77777777" w:rsidR="0057241C" w:rsidRPr="00A82ADE" w:rsidRDefault="0057241C">
      <w:pPr>
        <w:pStyle w:val="Textonotapie"/>
        <w:rPr>
          <w:rFonts w:ascii="Arial Narrow" w:hAnsi="Arial Narrow"/>
          <w:sz w:val="16"/>
          <w:szCs w:val="16"/>
        </w:rPr>
      </w:pPr>
      <w:r w:rsidRPr="00A82ADE">
        <w:rPr>
          <w:rStyle w:val="Refdenotaalpie"/>
          <w:rFonts w:ascii="Arial Narrow" w:hAnsi="Arial Narrow"/>
          <w:sz w:val="16"/>
          <w:szCs w:val="16"/>
        </w:rPr>
        <w:footnoteRef/>
      </w:r>
      <w:r w:rsidRPr="00A82ADE">
        <w:rPr>
          <w:rFonts w:ascii="Arial Narrow" w:hAnsi="Arial Narrow"/>
          <w:sz w:val="16"/>
          <w:szCs w:val="16"/>
        </w:rPr>
        <w:t xml:space="preserve"> </w:t>
      </w:r>
      <w:r w:rsidRPr="00A82ADE">
        <w:rPr>
          <w:rFonts w:ascii="Arial Narrow" w:eastAsia="Calibri Light" w:hAnsi="Arial Narrow" w:cs="Calibri"/>
          <w:kern w:val="0"/>
          <w:sz w:val="16"/>
          <w:szCs w:val="16"/>
          <w:lang w:val="es-ES"/>
        </w:rPr>
        <w:t>Ley 1712, 2014</w:t>
      </w:r>
    </w:p>
  </w:footnote>
  <w:footnote w:id="15">
    <w:p w14:paraId="61018A6A" w14:textId="77777777" w:rsidR="0057241C" w:rsidRPr="00A82ADE" w:rsidRDefault="0057241C">
      <w:pPr>
        <w:pStyle w:val="Textonotapie"/>
        <w:rPr>
          <w:rFonts w:ascii="Arial Narrow" w:hAnsi="Arial Narrow"/>
          <w:sz w:val="16"/>
          <w:szCs w:val="16"/>
        </w:rPr>
      </w:pPr>
      <w:r w:rsidRPr="00A82ADE">
        <w:rPr>
          <w:rStyle w:val="Refdenotaalpie"/>
          <w:rFonts w:ascii="Arial Narrow" w:hAnsi="Arial Narrow"/>
          <w:sz w:val="16"/>
          <w:szCs w:val="16"/>
        </w:rPr>
        <w:footnoteRef/>
      </w:r>
      <w:r w:rsidRPr="00A82ADE">
        <w:rPr>
          <w:rFonts w:ascii="Arial Narrow" w:hAnsi="Arial Narrow"/>
          <w:sz w:val="16"/>
          <w:szCs w:val="16"/>
        </w:rPr>
        <w:t xml:space="preserve"> </w:t>
      </w:r>
      <w:r w:rsidRPr="00A82ADE">
        <w:rPr>
          <w:rFonts w:ascii="Arial Narrow" w:eastAsia="Calibri Light" w:hAnsi="Arial Narrow" w:cs="Calibri"/>
          <w:kern w:val="0"/>
          <w:sz w:val="16"/>
          <w:szCs w:val="16"/>
          <w:lang w:val="es-ES"/>
        </w:rPr>
        <w:t>Decreto Ley 403 de 2020</w:t>
      </w:r>
    </w:p>
  </w:footnote>
  <w:footnote w:id="16">
    <w:p w14:paraId="1327DFC6" w14:textId="77777777" w:rsidR="0057241C" w:rsidRPr="00C02E1C" w:rsidRDefault="0057241C">
      <w:pPr>
        <w:pStyle w:val="Textonotapie"/>
        <w:rPr>
          <w:rFonts w:ascii="Arial Narrow" w:hAnsi="Arial Narrow"/>
          <w:sz w:val="16"/>
          <w:szCs w:val="16"/>
        </w:rPr>
      </w:pPr>
      <w:r w:rsidRPr="00C02E1C">
        <w:rPr>
          <w:rStyle w:val="Refdenotaalpie"/>
          <w:rFonts w:ascii="Arial Narrow" w:hAnsi="Arial Narrow"/>
          <w:sz w:val="16"/>
          <w:szCs w:val="16"/>
        </w:rPr>
        <w:footnoteRef/>
      </w:r>
      <w:r w:rsidRPr="00C02E1C">
        <w:rPr>
          <w:rFonts w:ascii="Arial Narrow" w:hAnsi="Arial Narrow"/>
          <w:sz w:val="16"/>
          <w:szCs w:val="16"/>
        </w:rPr>
        <w:t xml:space="preserve"> </w:t>
      </w:r>
      <w:hyperlink r:id="rId5" w:history="1">
        <w:r w:rsidRPr="00C02E1C">
          <w:rPr>
            <w:rStyle w:val="Hipervnculo"/>
            <w:rFonts w:ascii="Arial Narrow" w:hAnsi="Arial Narrow"/>
            <w:sz w:val="16"/>
            <w:szCs w:val="16"/>
          </w:rPr>
          <w:t>https://www.funcionpublica.gov.co/web/identificacion-declaracion-conflicto-intereses</w:t>
        </w:r>
      </w:hyperlink>
      <w:r w:rsidRPr="00C02E1C">
        <w:rPr>
          <w:rFonts w:ascii="Arial Narrow" w:hAnsi="Arial Narrow"/>
          <w:sz w:val="16"/>
          <w:szCs w:val="16"/>
        </w:rPr>
        <w:t xml:space="preserve"> </w:t>
      </w:r>
    </w:p>
  </w:footnote>
  <w:footnote w:id="17">
    <w:p w14:paraId="7BC06B8B" w14:textId="77777777" w:rsidR="0057241C" w:rsidRPr="00C02E1C" w:rsidRDefault="0057241C" w:rsidP="004A3E70">
      <w:pPr>
        <w:pStyle w:val="Textonotapie"/>
        <w:jc w:val="both"/>
        <w:rPr>
          <w:rFonts w:ascii="Arial Narrow" w:hAnsi="Arial Narrow" w:cs="Calibri"/>
          <w:sz w:val="16"/>
          <w:szCs w:val="16"/>
        </w:rPr>
      </w:pPr>
      <w:r w:rsidRPr="00C02E1C">
        <w:rPr>
          <w:rStyle w:val="Refdenotaalpie"/>
          <w:rFonts w:ascii="Arial Narrow" w:hAnsi="Arial Narrow"/>
          <w:sz w:val="16"/>
          <w:szCs w:val="16"/>
        </w:rPr>
        <w:footnoteRef/>
      </w:r>
      <w:r w:rsidRPr="00C02E1C">
        <w:rPr>
          <w:rFonts w:ascii="Arial Narrow" w:hAnsi="Arial Narrow"/>
          <w:sz w:val="16"/>
          <w:szCs w:val="16"/>
        </w:rPr>
        <w:t xml:space="preserve"> </w:t>
      </w:r>
      <w:r w:rsidRPr="00C02E1C">
        <w:rPr>
          <w:rFonts w:ascii="Arial Narrow" w:hAnsi="Arial Narrow" w:cs="Calibri"/>
          <w:sz w:val="16"/>
          <w:szCs w:val="16"/>
        </w:rPr>
        <w:t xml:space="preserve">“(…) </w:t>
      </w:r>
      <w:r w:rsidRPr="00C02E1C">
        <w:rPr>
          <w:rFonts w:ascii="Arial Narrow" w:hAnsi="Arial Narrow" w:cs="Calibri"/>
          <w:i/>
          <w:iCs/>
          <w:sz w:val="16"/>
          <w:szCs w:val="16"/>
        </w:rPr>
        <w:t>el vínculo jurídico en el que ella, la Administración, esto es, una o más personas jurídicas públicas, se una con otra u otras personas mediante un acuerdo de voluntades, para la realización de fines de interés mutuo en el marco de la ejecución de funciones administrativas</w:t>
      </w:r>
      <w:r w:rsidRPr="00C02E1C">
        <w:rPr>
          <w:rFonts w:ascii="Arial Narrow" w:hAnsi="Arial Narrow" w:cs="Calibri"/>
          <w:sz w:val="16"/>
          <w:szCs w:val="16"/>
        </w:rPr>
        <w:t>” (Chávez Marín, 2012, p. 50 y 51).</w:t>
      </w:r>
    </w:p>
  </w:footnote>
  <w:footnote w:id="18">
    <w:p w14:paraId="1FEAB1AD" w14:textId="77777777" w:rsidR="0057241C" w:rsidRPr="00F25F8A" w:rsidRDefault="0057241C" w:rsidP="00F25F8A">
      <w:pPr>
        <w:pStyle w:val="Textonotapie"/>
        <w:jc w:val="both"/>
        <w:rPr>
          <w:rFonts w:ascii="Arial Narrow" w:hAnsi="Arial Narrow" w:cs="Calibri"/>
          <w:sz w:val="15"/>
          <w:szCs w:val="15"/>
        </w:rPr>
      </w:pPr>
      <w:r w:rsidRPr="00F25F8A">
        <w:rPr>
          <w:rStyle w:val="Refdenotaalpie"/>
          <w:rFonts w:ascii="Arial Narrow" w:hAnsi="Arial Narrow" w:cs="Calibri"/>
          <w:sz w:val="15"/>
          <w:szCs w:val="15"/>
        </w:rPr>
        <w:footnoteRef/>
      </w:r>
      <w:r w:rsidRPr="00F25F8A">
        <w:rPr>
          <w:rFonts w:ascii="Arial Narrow" w:hAnsi="Arial Narrow" w:cs="Calibri"/>
          <w:sz w:val="15"/>
          <w:szCs w:val="15"/>
        </w:rPr>
        <w:t xml:space="preserve"> las entidades estatales no podrán celebrar contratos o convenios para la administración o gerencia de sus recursos propios o de aquellos que les asignen los presupuestos públicos, con organismos de cooperación, asistencia o ayuda internacional. (Ley 1150/07; Concepto Consejo de Estado No. 1909 de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595"/>
      <w:gridCol w:w="2343"/>
    </w:tblGrid>
    <w:tr w:rsidR="0057241C" w14:paraId="38412B73" w14:textId="77777777" w:rsidTr="00B91EA1">
      <w:trPr>
        <w:cantSplit/>
        <w:trHeight w:val="567"/>
        <w:tblHeader/>
      </w:trPr>
      <w:tc>
        <w:tcPr>
          <w:tcW w:w="1418" w:type="dxa"/>
          <w:vMerge w:val="restart"/>
          <w:vAlign w:val="center"/>
        </w:tcPr>
        <w:p w14:paraId="16E9B8F9" w14:textId="18D2B032" w:rsidR="0057241C" w:rsidRDefault="0057241C" w:rsidP="00B91EA1">
          <w:pPr>
            <w:pStyle w:val="Encabezado"/>
            <w:jc w:val="center"/>
          </w:pPr>
          <w:r>
            <w:rPr>
              <w:noProof/>
              <w:lang w:val="en-US"/>
            </w:rPr>
            <w:drawing>
              <wp:inline distT="0" distB="0" distL="0" distR="0" wp14:anchorId="16671EC1" wp14:editId="6AF01E98">
                <wp:extent cx="742950" cy="647700"/>
                <wp:effectExtent l="0" t="0" r="0" b="0"/>
                <wp:docPr id="5" name="Imagen 4" descr="https://intranet.parquesnacionales.gov.co/wp-content/uploads/2021/05/logo-parque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intranet.parquesnacionales.gov.co/wp-content/uploads/2021/05/logo-parques-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inline>
            </w:drawing>
          </w:r>
        </w:p>
      </w:tc>
      <w:tc>
        <w:tcPr>
          <w:tcW w:w="5595" w:type="dxa"/>
          <w:vMerge w:val="restart"/>
          <w:vAlign w:val="center"/>
        </w:tcPr>
        <w:p w14:paraId="1F69F02A" w14:textId="77777777" w:rsidR="0057241C" w:rsidRPr="00BC47B4" w:rsidRDefault="0057241C" w:rsidP="00D03E8A">
          <w:pPr>
            <w:pStyle w:val="Encabezado"/>
            <w:jc w:val="center"/>
            <w:rPr>
              <w:rFonts w:ascii="Arial Narrow" w:hAnsi="Arial Narrow"/>
              <w:b/>
            </w:rPr>
          </w:pPr>
          <w:r w:rsidRPr="00BC47B4">
            <w:rPr>
              <w:rFonts w:ascii="Arial Narrow" w:hAnsi="Arial Narrow"/>
              <w:b/>
            </w:rPr>
            <w:t>MANUAL</w:t>
          </w:r>
        </w:p>
        <w:p w14:paraId="3E2F4E94" w14:textId="77777777" w:rsidR="0057241C" w:rsidRPr="00BC47B4" w:rsidRDefault="0057241C" w:rsidP="00D03E8A">
          <w:pPr>
            <w:pStyle w:val="Encabezado"/>
            <w:jc w:val="center"/>
            <w:rPr>
              <w:rFonts w:ascii="Arial Narrow" w:hAnsi="Arial Narrow"/>
              <w:b/>
            </w:rPr>
          </w:pPr>
        </w:p>
        <w:p w14:paraId="37E65D02" w14:textId="77777777" w:rsidR="0057241C" w:rsidRPr="002607D0" w:rsidRDefault="0057241C" w:rsidP="00D03E8A">
          <w:pPr>
            <w:pStyle w:val="Encabezado"/>
            <w:jc w:val="center"/>
            <w:rPr>
              <w:rFonts w:ascii="Arial Narrow" w:hAnsi="Arial Narrow"/>
              <w:b/>
            </w:rPr>
          </w:pPr>
          <w:r>
            <w:rPr>
              <w:rFonts w:ascii="Arial Narrow" w:hAnsi="Arial Narrow"/>
              <w:b/>
            </w:rPr>
            <w:t xml:space="preserve">CONTRATACIÓN </w:t>
          </w:r>
        </w:p>
      </w:tc>
      <w:tc>
        <w:tcPr>
          <w:tcW w:w="2343" w:type="dxa"/>
          <w:tcBorders>
            <w:bottom w:val="single" w:sz="4" w:space="0" w:color="auto"/>
          </w:tcBorders>
          <w:vAlign w:val="center"/>
        </w:tcPr>
        <w:p w14:paraId="1B8AD605" w14:textId="1363DBC3" w:rsidR="0057241C" w:rsidRPr="002767F8" w:rsidRDefault="0057241C" w:rsidP="00D03E8A">
          <w:pPr>
            <w:pStyle w:val="Encabezado"/>
            <w:rPr>
              <w:rFonts w:ascii="Arial Narrow" w:hAnsi="Arial Narrow"/>
              <w:sz w:val="18"/>
              <w:lang w:val="en-US"/>
            </w:rPr>
          </w:pPr>
          <w:r w:rsidRPr="002767F8">
            <w:rPr>
              <w:rFonts w:ascii="Arial Narrow" w:hAnsi="Arial Narrow"/>
            </w:rPr>
            <w:t xml:space="preserve">Código: </w:t>
          </w:r>
          <w:r w:rsidR="009E56B0" w:rsidRPr="009E56B0">
            <w:rPr>
              <w:rFonts w:ascii="Arial Narrow" w:hAnsi="Arial Narrow"/>
            </w:rPr>
            <w:t>A5-MN-01</w:t>
          </w:r>
        </w:p>
      </w:tc>
    </w:tr>
    <w:tr w:rsidR="0057241C" w14:paraId="1A411B26" w14:textId="77777777" w:rsidTr="00AE24C9">
      <w:trPr>
        <w:cantSplit/>
        <w:trHeight w:val="567"/>
        <w:tblHeader/>
      </w:trPr>
      <w:tc>
        <w:tcPr>
          <w:tcW w:w="1418" w:type="dxa"/>
          <w:vMerge/>
        </w:tcPr>
        <w:p w14:paraId="372CA602" w14:textId="77777777" w:rsidR="0057241C" w:rsidRDefault="0057241C" w:rsidP="00D03E8A">
          <w:pPr>
            <w:pStyle w:val="Encabezado"/>
            <w:rPr>
              <w:lang w:val="en-US"/>
            </w:rPr>
          </w:pPr>
        </w:p>
      </w:tc>
      <w:tc>
        <w:tcPr>
          <w:tcW w:w="5595" w:type="dxa"/>
          <w:vMerge/>
          <w:vAlign w:val="center"/>
        </w:tcPr>
        <w:p w14:paraId="46E95C4A" w14:textId="77777777" w:rsidR="0057241C" w:rsidRDefault="0057241C" w:rsidP="00D03E8A">
          <w:pPr>
            <w:pStyle w:val="Encabezado"/>
            <w:rPr>
              <w:lang w:val="en-US"/>
            </w:rPr>
          </w:pPr>
        </w:p>
      </w:tc>
      <w:tc>
        <w:tcPr>
          <w:tcW w:w="2343" w:type="dxa"/>
          <w:tcBorders>
            <w:bottom w:val="single" w:sz="4" w:space="0" w:color="auto"/>
          </w:tcBorders>
          <w:vAlign w:val="center"/>
        </w:tcPr>
        <w:p w14:paraId="01865A41" w14:textId="5E06043A" w:rsidR="0057241C" w:rsidRPr="002767F8" w:rsidRDefault="0057241C" w:rsidP="00D03E8A">
          <w:pPr>
            <w:pStyle w:val="Encabezado"/>
            <w:ind w:left="-94" w:firstLine="94"/>
            <w:rPr>
              <w:rFonts w:ascii="Arial Narrow" w:hAnsi="Arial Narrow"/>
            </w:rPr>
          </w:pPr>
          <w:r w:rsidRPr="002767F8">
            <w:rPr>
              <w:rFonts w:ascii="Arial Narrow" w:hAnsi="Arial Narrow"/>
            </w:rPr>
            <w:t xml:space="preserve">Versión: </w:t>
          </w:r>
          <w:r w:rsidR="009E56B0">
            <w:rPr>
              <w:rFonts w:ascii="Arial Narrow" w:hAnsi="Arial Narrow"/>
            </w:rPr>
            <w:t>1</w:t>
          </w:r>
        </w:p>
      </w:tc>
    </w:tr>
    <w:tr w:rsidR="0057241C" w14:paraId="3BA0F684" w14:textId="77777777" w:rsidTr="00AE24C9">
      <w:trPr>
        <w:cantSplit/>
        <w:trHeight w:val="567"/>
        <w:tblHeader/>
      </w:trPr>
      <w:tc>
        <w:tcPr>
          <w:tcW w:w="1418" w:type="dxa"/>
          <w:vMerge/>
        </w:tcPr>
        <w:p w14:paraId="4EBB48BD" w14:textId="77777777" w:rsidR="0057241C" w:rsidRDefault="0057241C" w:rsidP="00D03E8A">
          <w:pPr>
            <w:pStyle w:val="Encabezado"/>
          </w:pPr>
        </w:p>
      </w:tc>
      <w:tc>
        <w:tcPr>
          <w:tcW w:w="5595" w:type="dxa"/>
          <w:vMerge/>
          <w:vAlign w:val="center"/>
        </w:tcPr>
        <w:p w14:paraId="01E24807" w14:textId="77777777" w:rsidR="0057241C" w:rsidRDefault="0057241C" w:rsidP="00D03E8A">
          <w:pPr>
            <w:pStyle w:val="Encabezado"/>
          </w:pPr>
        </w:p>
      </w:tc>
      <w:tc>
        <w:tcPr>
          <w:tcW w:w="2343" w:type="dxa"/>
          <w:vAlign w:val="center"/>
        </w:tcPr>
        <w:p w14:paraId="60F1E9BE" w14:textId="553CE4B9" w:rsidR="0057241C" w:rsidRPr="002767F8" w:rsidRDefault="0057241C" w:rsidP="00D03E8A">
          <w:pPr>
            <w:pStyle w:val="Encabezado"/>
            <w:rPr>
              <w:rFonts w:ascii="Arial Narrow" w:hAnsi="Arial Narrow"/>
            </w:rPr>
          </w:pPr>
          <w:r w:rsidRPr="002767F8">
            <w:rPr>
              <w:rFonts w:ascii="Arial Narrow" w:hAnsi="Arial Narrow"/>
            </w:rPr>
            <w:t xml:space="preserve">Vigente desde: </w:t>
          </w:r>
          <w:r w:rsidR="00E50CF2" w:rsidRPr="00E50CF2">
            <w:rPr>
              <w:rFonts w:ascii="Arial Narrow" w:hAnsi="Arial Narrow"/>
            </w:rPr>
            <w:t>19/12/2023</w:t>
          </w:r>
        </w:p>
      </w:tc>
    </w:tr>
  </w:tbl>
  <w:p w14:paraId="291E044A" w14:textId="77777777" w:rsidR="0057241C" w:rsidRDefault="005724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
      </v:shape>
    </w:pict>
  </w:numPicBullet>
  <w:numPicBullet w:numPicBulletId="1">
    <w:pict>
      <v:shape id="_x0000_i1031" type="#_x0000_t75" alt="*" style="width:11.4pt;height:10.8pt;visibility:visible" o:bullet="t">
        <v:imagedata r:id="rId2" o:title="*"/>
      </v:shape>
    </w:pict>
  </w:numPicBullet>
  <w:abstractNum w:abstractNumId="0" w15:restartNumberingAfterBreak="0">
    <w:nsid w:val="09C56AD1"/>
    <w:multiLevelType w:val="hybridMultilevel"/>
    <w:tmpl w:val="21EA8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A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876C4E"/>
    <w:multiLevelType w:val="hybridMultilevel"/>
    <w:tmpl w:val="0F4E64A4"/>
    <w:lvl w:ilvl="0" w:tplc="7FCE7CB0">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945A1C"/>
    <w:multiLevelType w:val="hybridMultilevel"/>
    <w:tmpl w:val="3D30ACF2"/>
    <w:lvl w:ilvl="0" w:tplc="04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38B3674"/>
    <w:multiLevelType w:val="hybridMultilevel"/>
    <w:tmpl w:val="751EA520"/>
    <w:lvl w:ilvl="0" w:tplc="6576CD8A">
      <w:numFmt w:val="bullet"/>
      <w:lvlText w:val="-"/>
      <w:lvlJc w:val="left"/>
      <w:pPr>
        <w:ind w:left="929" w:hanging="348"/>
      </w:pPr>
      <w:rPr>
        <w:rFonts w:ascii="Arial MT" w:eastAsia="Arial MT" w:hAnsi="Arial MT" w:cs="Arial MT" w:hint="default"/>
        <w:w w:val="100"/>
        <w:sz w:val="22"/>
        <w:szCs w:val="22"/>
        <w:lang w:val="es-ES" w:eastAsia="en-US" w:bidi="ar-SA"/>
      </w:rPr>
    </w:lvl>
    <w:lvl w:ilvl="1" w:tplc="BEB2555E">
      <w:numFmt w:val="bullet"/>
      <w:lvlText w:val="•"/>
      <w:lvlJc w:val="left"/>
      <w:pPr>
        <w:ind w:left="1868" w:hanging="348"/>
      </w:pPr>
      <w:rPr>
        <w:rFonts w:hint="default"/>
        <w:lang w:val="es-ES" w:eastAsia="en-US" w:bidi="ar-SA"/>
      </w:rPr>
    </w:lvl>
    <w:lvl w:ilvl="2" w:tplc="7A36CB7E">
      <w:numFmt w:val="bullet"/>
      <w:lvlText w:val="•"/>
      <w:lvlJc w:val="left"/>
      <w:pPr>
        <w:ind w:left="2816" w:hanging="348"/>
      </w:pPr>
      <w:rPr>
        <w:rFonts w:hint="default"/>
        <w:lang w:val="es-ES" w:eastAsia="en-US" w:bidi="ar-SA"/>
      </w:rPr>
    </w:lvl>
    <w:lvl w:ilvl="3" w:tplc="34B8C01E">
      <w:numFmt w:val="bullet"/>
      <w:lvlText w:val="•"/>
      <w:lvlJc w:val="left"/>
      <w:pPr>
        <w:ind w:left="3764" w:hanging="348"/>
      </w:pPr>
      <w:rPr>
        <w:rFonts w:hint="default"/>
        <w:lang w:val="es-ES" w:eastAsia="en-US" w:bidi="ar-SA"/>
      </w:rPr>
    </w:lvl>
    <w:lvl w:ilvl="4" w:tplc="F3A23104">
      <w:numFmt w:val="bullet"/>
      <w:lvlText w:val="•"/>
      <w:lvlJc w:val="left"/>
      <w:pPr>
        <w:ind w:left="4712" w:hanging="348"/>
      </w:pPr>
      <w:rPr>
        <w:rFonts w:hint="default"/>
        <w:lang w:val="es-ES" w:eastAsia="en-US" w:bidi="ar-SA"/>
      </w:rPr>
    </w:lvl>
    <w:lvl w:ilvl="5" w:tplc="B96CEC58">
      <w:numFmt w:val="bullet"/>
      <w:lvlText w:val="•"/>
      <w:lvlJc w:val="left"/>
      <w:pPr>
        <w:ind w:left="5660" w:hanging="348"/>
      </w:pPr>
      <w:rPr>
        <w:rFonts w:hint="default"/>
        <w:lang w:val="es-ES" w:eastAsia="en-US" w:bidi="ar-SA"/>
      </w:rPr>
    </w:lvl>
    <w:lvl w:ilvl="6" w:tplc="A5A8A138">
      <w:numFmt w:val="bullet"/>
      <w:lvlText w:val="•"/>
      <w:lvlJc w:val="left"/>
      <w:pPr>
        <w:ind w:left="6608" w:hanging="348"/>
      </w:pPr>
      <w:rPr>
        <w:rFonts w:hint="default"/>
        <w:lang w:val="es-ES" w:eastAsia="en-US" w:bidi="ar-SA"/>
      </w:rPr>
    </w:lvl>
    <w:lvl w:ilvl="7" w:tplc="72BAC5C2">
      <w:numFmt w:val="bullet"/>
      <w:lvlText w:val="•"/>
      <w:lvlJc w:val="left"/>
      <w:pPr>
        <w:ind w:left="7556" w:hanging="348"/>
      </w:pPr>
      <w:rPr>
        <w:rFonts w:hint="default"/>
        <w:lang w:val="es-ES" w:eastAsia="en-US" w:bidi="ar-SA"/>
      </w:rPr>
    </w:lvl>
    <w:lvl w:ilvl="8" w:tplc="1D3CF196">
      <w:numFmt w:val="bullet"/>
      <w:lvlText w:val="•"/>
      <w:lvlJc w:val="left"/>
      <w:pPr>
        <w:ind w:left="8504" w:hanging="348"/>
      </w:pPr>
      <w:rPr>
        <w:rFonts w:hint="default"/>
        <w:lang w:val="es-ES" w:eastAsia="en-US" w:bidi="ar-SA"/>
      </w:rPr>
    </w:lvl>
  </w:abstractNum>
  <w:abstractNum w:abstractNumId="4" w15:restartNumberingAfterBreak="0">
    <w:nsid w:val="2A3F5ECD"/>
    <w:multiLevelType w:val="hybridMultilevel"/>
    <w:tmpl w:val="62E0A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A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C31B9D"/>
    <w:multiLevelType w:val="hybridMultilevel"/>
    <w:tmpl w:val="31FCFB2A"/>
    <w:lvl w:ilvl="0" w:tplc="CF4046B6">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86026C"/>
    <w:multiLevelType w:val="multilevel"/>
    <w:tmpl w:val="48D4399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063216"/>
    <w:multiLevelType w:val="hybridMultilevel"/>
    <w:tmpl w:val="F3B89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383E1F"/>
    <w:multiLevelType w:val="multilevel"/>
    <w:tmpl w:val="BF78077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9330D7"/>
    <w:multiLevelType w:val="multilevel"/>
    <w:tmpl w:val="1076F798"/>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5C40C3F"/>
    <w:multiLevelType w:val="multilevel"/>
    <w:tmpl w:val="B5AE7A30"/>
    <w:lvl w:ilvl="0">
      <w:start w:val="5"/>
      <w:numFmt w:val="decimal"/>
      <w:lvlText w:val="%1"/>
      <w:lvlJc w:val="left"/>
      <w:pPr>
        <w:ind w:left="581" w:hanging="360"/>
      </w:pPr>
      <w:rPr>
        <w:rFonts w:hint="default"/>
        <w:lang w:val="es-ES" w:eastAsia="en-US" w:bidi="ar-SA"/>
      </w:rPr>
    </w:lvl>
    <w:lvl w:ilvl="1">
      <w:start w:val="1"/>
      <w:numFmt w:val="decimal"/>
      <w:lvlText w:val="%1.%2"/>
      <w:lvlJc w:val="left"/>
      <w:pPr>
        <w:ind w:left="581" w:hanging="360"/>
      </w:pPr>
      <w:rPr>
        <w:rFonts w:ascii="Arial" w:eastAsia="Arial" w:hAnsi="Arial" w:cs="Arial" w:hint="default"/>
        <w:b/>
        <w:bCs/>
        <w:w w:val="100"/>
        <w:sz w:val="22"/>
        <w:szCs w:val="22"/>
        <w:lang w:val="es-ES" w:eastAsia="en-US" w:bidi="ar-SA"/>
      </w:rPr>
    </w:lvl>
    <w:lvl w:ilvl="2">
      <w:numFmt w:val="bullet"/>
      <w:lvlText w:val="-"/>
      <w:lvlJc w:val="left"/>
      <w:pPr>
        <w:ind w:left="941" w:hanging="348"/>
      </w:pPr>
      <w:rPr>
        <w:rFonts w:ascii="Arial MT" w:eastAsia="Arial MT" w:hAnsi="Arial MT" w:cs="Arial MT" w:hint="default"/>
        <w:w w:val="100"/>
        <w:sz w:val="22"/>
        <w:szCs w:val="22"/>
        <w:lang w:val="es-ES" w:eastAsia="en-US" w:bidi="ar-SA"/>
      </w:rPr>
    </w:lvl>
    <w:lvl w:ilvl="3">
      <w:numFmt w:val="bullet"/>
      <w:lvlText w:val="o"/>
      <w:lvlJc w:val="left"/>
      <w:pPr>
        <w:ind w:left="1289" w:hanging="360"/>
      </w:pPr>
      <w:rPr>
        <w:rFonts w:ascii="Courier New" w:eastAsia="Courier New" w:hAnsi="Courier New" w:cs="Courier New" w:hint="default"/>
        <w:w w:val="100"/>
        <w:sz w:val="22"/>
        <w:szCs w:val="22"/>
        <w:lang w:val="es-ES" w:eastAsia="en-US" w:bidi="ar-SA"/>
      </w:rPr>
    </w:lvl>
    <w:lvl w:ilvl="4">
      <w:numFmt w:val="bullet"/>
      <w:lvlText w:val="•"/>
      <w:lvlJc w:val="left"/>
      <w:pPr>
        <w:ind w:left="2582" w:hanging="360"/>
      </w:pPr>
      <w:rPr>
        <w:rFonts w:hint="default"/>
        <w:lang w:val="es-ES" w:eastAsia="en-US" w:bidi="ar-SA"/>
      </w:rPr>
    </w:lvl>
    <w:lvl w:ilvl="5">
      <w:numFmt w:val="bullet"/>
      <w:lvlText w:val="•"/>
      <w:lvlJc w:val="left"/>
      <w:pPr>
        <w:ind w:left="3885" w:hanging="360"/>
      </w:pPr>
      <w:rPr>
        <w:rFonts w:hint="default"/>
        <w:lang w:val="es-ES" w:eastAsia="en-US" w:bidi="ar-SA"/>
      </w:rPr>
    </w:lvl>
    <w:lvl w:ilvl="6">
      <w:numFmt w:val="bullet"/>
      <w:lvlText w:val="•"/>
      <w:lvlJc w:val="left"/>
      <w:pPr>
        <w:ind w:left="5188" w:hanging="360"/>
      </w:pPr>
      <w:rPr>
        <w:rFonts w:hint="default"/>
        <w:lang w:val="es-ES" w:eastAsia="en-US" w:bidi="ar-SA"/>
      </w:rPr>
    </w:lvl>
    <w:lvl w:ilvl="7">
      <w:numFmt w:val="bullet"/>
      <w:lvlText w:val="•"/>
      <w:lvlJc w:val="left"/>
      <w:pPr>
        <w:ind w:left="6491" w:hanging="360"/>
      </w:pPr>
      <w:rPr>
        <w:rFonts w:hint="default"/>
        <w:lang w:val="es-ES" w:eastAsia="en-US" w:bidi="ar-SA"/>
      </w:rPr>
    </w:lvl>
    <w:lvl w:ilvl="8">
      <w:numFmt w:val="bullet"/>
      <w:lvlText w:val="•"/>
      <w:lvlJc w:val="left"/>
      <w:pPr>
        <w:ind w:left="7794" w:hanging="360"/>
      </w:pPr>
      <w:rPr>
        <w:rFonts w:hint="default"/>
        <w:lang w:val="es-ES" w:eastAsia="en-US" w:bidi="ar-SA"/>
      </w:rPr>
    </w:lvl>
  </w:abstractNum>
  <w:abstractNum w:abstractNumId="11" w15:restartNumberingAfterBreak="0">
    <w:nsid w:val="670B51A1"/>
    <w:multiLevelType w:val="hybridMultilevel"/>
    <w:tmpl w:val="96A840C6"/>
    <w:lvl w:ilvl="0" w:tplc="04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43A257F"/>
    <w:multiLevelType w:val="multilevel"/>
    <w:tmpl w:val="6D70C2B6"/>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53C5083"/>
    <w:multiLevelType w:val="multilevel"/>
    <w:tmpl w:val="EC8C7608"/>
    <w:lvl w:ilvl="0">
      <w:start w:val="2"/>
      <w:numFmt w:val="decimal"/>
      <w:lvlText w:val="%1."/>
      <w:lvlJc w:val="left"/>
      <w:pPr>
        <w:ind w:left="450" w:hanging="450"/>
      </w:pPr>
      <w:rPr>
        <w:rFonts w:hint="default"/>
      </w:rPr>
    </w:lvl>
    <w:lvl w:ilvl="1">
      <w:start w:val="2"/>
      <w:numFmt w:val="decimal"/>
      <w:lvlText w:val="%1.%2."/>
      <w:lvlJc w:val="left"/>
      <w:pPr>
        <w:ind w:left="620" w:hanging="450"/>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4" w15:restartNumberingAfterBreak="0">
    <w:nsid w:val="76D35FB2"/>
    <w:multiLevelType w:val="hybridMultilevel"/>
    <w:tmpl w:val="DFBCD66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427803"/>
    <w:multiLevelType w:val="hybridMultilevel"/>
    <w:tmpl w:val="D3225DD4"/>
    <w:lvl w:ilvl="0" w:tplc="8294E022">
      <w:numFmt w:val="bullet"/>
      <w:lvlText w:val="•"/>
      <w:lvlJc w:val="left"/>
      <w:pPr>
        <w:ind w:left="777" w:hanging="360"/>
      </w:pPr>
      <w:rPr>
        <w:rFonts w:hint="default"/>
        <w:lang w:val="es-ES" w:eastAsia="en-US" w:bidi="ar-SA"/>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6" w15:restartNumberingAfterBreak="0">
    <w:nsid w:val="7AB66AD3"/>
    <w:multiLevelType w:val="multilevel"/>
    <w:tmpl w:val="D1C89668"/>
    <w:lvl w:ilvl="0">
      <w:numFmt w:val="bullet"/>
      <w:lvlText w:val="•"/>
      <w:lvlJc w:val="left"/>
      <w:pPr>
        <w:ind w:left="360" w:hanging="360"/>
      </w:pPr>
      <w:rPr>
        <w:rFonts w:hint="default"/>
        <w:lang w:val="es-ES" w:eastAsia="en-US" w:bidi="ar-S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B8F5D59"/>
    <w:multiLevelType w:val="hybridMultilevel"/>
    <w:tmpl w:val="42EE2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E97092"/>
    <w:multiLevelType w:val="multilevel"/>
    <w:tmpl w:val="B4361096"/>
    <w:lvl w:ilvl="0">
      <w:start w:val="1"/>
      <w:numFmt w:val="bullet"/>
      <w:lvlText w:val="•"/>
      <w:lvlJc w:val="left"/>
      <w:pPr>
        <w:ind w:left="720" w:hanging="360"/>
      </w:pPr>
      <w:rPr>
        <w:rFonts w:ascii="Arial Narrow" w:hAnsi="Arial Narrow"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8562645">
    <w:abstractNumId w:val="9"/>
  </w:num>
  <w:num w:numId="2" w16cid:durableId="1983538423">
    <w:abstractNumId w:val="5"/>
  </w:num>
  <w:num w:numId="3" w16cid:durableId="822045727">
    <w:abstractNumId w:val="1"/>
  </w:num>
  <w:num w:numId="4" w16cid:durableId="591163522">
    <w:abstractNumId w:val="3"/>
  </w:num>
  <w:num w:numId="5" w16cid:durableId="655643135">
    <w:abstractNumId w:val="10"/>
  </w:num>
  <w:num w:numId="6" w16cid:durableId="1026911397">
    <w:abstractNumId w:val="17"/>
  </w:num>
  <w:num w:numId="7" w16cid:durableId="2049794513">
    <w:abstractNumId w:val="18"/>
  </w:num>
  <w:num w:numId="8" w16cid:durableId="577710910">
    <w:abstractNumId w:val="16"/>
  </w:num>
  <w:num w:numId="9" w16cid:durableId="1595750492">
    <w:abstractNumId w:val="15"/>
  </w:num>
  <w:num w:numId="10" w16cid:durableId="2107070250">
    <w:abstractNumId w:val="4"/>
  </w:num>
  <w:num w:numId="11" w16cid:durableId="786898676">
    <w:abstractNumId w:val="0"/>
  </w:num>
  <w:num w:numId="12" w16cid:durableId="1725250591">
    <w:abstractNumId w:val="11"/>
  </w:num>
  <w:num w:numId="13" w16cid:durableId="1969630720">
    <w:abstractNumId w:val="2"/>
  </w:num>
  <w:num w:numId="14" w16cid:durableId="2083333415">
    <w:abstractNumId w:val="6"/>
  </w:num>
  <w:num w:numId="15" w16cid:durableId="944118823">
    <w:abstractNumId w:val="14"/>
  </w:num>
  <w:num w:numId="16" w16cid:durableId="877742977">
    <w:abstractNumId w:val="7"/>
  </w:num>
  <w:num w:numId="17" w16cid:durableId="642807209">
    <w:abstractNumId w:val="13"/>
  </w:num>
  <w:num w:numId="18" w16cid:durableId="617294344">
    <w:abstractNumId w:val="8"/>
  </w:num>
  <w:num w:numId="19" w16cid:durableId="68617396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66"/>
    <w:rsid w:val="000013E6"/>
    <w:rsid w:val="00002A68"/>
    <w:rsid w:val="0000420B"/>
    <w:rsid w:val="00005761"/>
    <w:rsid w:val="00010220"/>
    <w:rsid w:val="0001041A"/>
    <w:rsid w:val="000105DA"/>
    <w:rsid w:val="00012117"/>
    <w:rsid w:val="0001320C"/>
    <w:rsid w:val="00013AB9"/>
    <w:rsid w:val="00014249"/>
    <w:rsid w:val="000163A0"/>
    <w:rsid w:val="000222D1"/>
    <w:rsid w:val="00026F95"/>
    <w:rsid w:val="00030E0C"/>
    <w:rsid w:val="00032284"/>
    <w:rsid w:val="00034558"/>
    <w:rsid w:val="000359B5"/>
    <w:rsid w:val="000402F8"/>
    <w:rsid w:val="00041B92"/>
    <w:rsid w:val="00046394"/>
    <w:rsid w:val="00046D71"/>
    <w:rsid w:val="00050176"/>
    <w:rsid w:val="000501C8"/>
    <w:rsid w:val="00051804"/>
    <w:rsid w:val="00052D13"/>
    <w:rsid w:val="00054079"/>
    <w:rsid w:val="0005446F"/>
    <w:rsid w:val="00055F20"/>
    <w:rsid w:val="0005766D"/>
    <w:rsid w:val="0005782B"/>
    <w:rsid w:val="000578DD"/>
    <w:rsid w:val="00062308"/>
    <w:rsid w:val="00062C8B"/>
    <w:rsid w:val="00063175"/>
    <w:rsid w:val="000644E6"/>
    <w:rsid w:val="00066B6A"/>
    <w:rsid w:val="00073AE9"/>
    <w:rsid w:val="0007784C"/>
    <w:rsid w:val="00077BCE"/>
    <w:rsid w:val="0008085B"/>
    <w:rsid w:val="00084659"/>
    <w:rsid w:val="000863FE"/>
    <w:rsid w:val="00086BE7"/>
    <w:rsid w:val="00087A30"/>
    <w:rsid w:val="00097C3D"/>
    <w:rsid w:val="000A620C"/>
    <w:rsid w:val="000B134E"/>
    <w:rsid w:val="000B726C"/>
    <w:rsid w:val="000C3A8D"/>
    <w:rsid w:val="000C41A3"/>
    <w:rsid w:val="000C4768"/>
    <w:rsid w:val="000C4AE2"/>
    <w:rsid w:val="000C76F8"/>
    <w:rsid w:val="000D41FD"/>
    <w:rsid w:val="000E0DE2"/>
    <w:rsid w:val="000E1FF4"/>
    <w:rsid w:val="000E5E47"/>
    <w:rsid w:val="000F1D79"/>
    <w:rsid w:val="000F27C6"/>
    <w:rsid w:val="000F4B18"/>
    <w:rsid w:val="000F620E"/>
    <w:rsid w:val="001000CB"/>
    <w:rsid w:val="00101179"/>
    <w:rsid w:val="0010534E"/>
    <w:rsid w:val="00110EE7"/>
    <w:rsid w:val="0012089C"/>
    <w:rsid w:val="00122C18"/>
    <w:rsid w:val="0012421C"/>
    <w:rsid w:val="00125A35"/>
    <w:rsid w:val="00131D31"/>
    <w:rsid w:val="00134817"/>
    <w:rsid w:val="001362A5"/>
    <w:rsid w:val="00137E94"/>
    <w:rsid w:val="0014006E"/>
    <w:rsid w:val="00140596"/>
    <w:rsid w:val="00141A2B"/>
    <w:rsid w:val="00141A63"/>
    <w:rsid w:val="00142C75"/>
    <w:rsid w:val="00146C6C"/>
    <w:rsid w:val="00153CCA"/>
    <w:rsid w:val="001570DE"/>
    <w:rsid w:val="0016558E"/>
    <w:rsid w:val="0016629D"/>
    <w:rsid w:val="00166ADD"/>
    <w:rsid w:val="00166C18"/>
    <w:rsid w:val="00167172"/>
    <w:rsid w:val="00171B91"/>
    <w:rsid w:val="00171FB5"/>
    <w:rsid w:val="00173560"/>
    <w:rsid w:val="00174058"/>
    <w:rsid w:val="00174EA6"/>
    <w:rsid w:val="0017534E"/>
    <w:rsid w:val="001779AF"/>
    <w:rsid w:val="001800D4"/>
    <w:rsid w:val="00182F16"/>
    <w:rsid w:val="00190562"/>
    <w:rsid w:val="00192FD5"/>
    <w:rsid w:val="001933B9"/>
    <w:rsid w:val="00193FAB"/>
    <w:rsid w:val="00195520"/>
    <w:rsid w:val="00195CCF"/>
    <w:rsid w:val="00197875"/>
    <w:rsid w:val="001A28E4"/>
    <w:rsid w:val="001A2D1D"/>
    <w:rsid w:val="001A30EE"/>
    <w:rsid w:val="001A3637"/>
    <w:rsid w:val="001B0D1E"/>
    <w:rsid w:val="001B1C02"/>
    <w:rsid w:val="001B32E9"/>
    <w:rsid w:val="001B3846"/>
    <w:rsid w:val="001B4051"/>
    <w:rsid w:val="001B461F"/>
    <w:rsid w:val="001B4B5B"/>
    <w:rsid w:val="001B69C1"/>
    <w:rsid w:val="001C099E"/>
    <w:rsid w:val="001C0E77"/>
    <w:rsid w:val="001C17CD"/>
    <w:rsid w:val="001D0CF0"/>
    <w:rsid w:val="001D2278"/>
    <w:rsid w:val="001D55B5"/>
    <w:rsid w:val="001D58B3"/>
    <w:rsid w:val="001E0D22"/>
    <w:rsid w:val="001E3021"/>
    <w:rsid w:val="001E31F2"/>
    <w:rsid w:val="001E36CD"/>
    <w:rsid w:val="001E4E56"/>
    <w:rsid w:val="001E7711"/>
    <w:rsid w:val="001F1C7E"/>
    <w:rsid w:val="001F348E"/>
    <w:rsid w:val="001F3C27"/>
    <w:rsid w:val="001F520C"/>
    <w:rsid w:val="001F7765"/>
    <w:rsid w:val="001F7FB0"/>
    <w:rsid w:val="00203043"/>
    <w:rsid w:val="00205B14"/>
    <w:rsid w:val="002075CA"/>
    <w:rsid w:val="00210EBD"/>
    <w:rsid w:val="0021165F"/>
    <w:rsid w:val="0021183A"/>
    <w:rsid w:val="00211865"/>
    <w:rsid w:val="00211AA4"/>
    <w:rsid w:val="00211D6F"/>
    <w:rsid w:val="002214CF"/>
    <w:rsid w:val="00221A47"/>
    <w:rsid w:val="00222B77"/>
    <w:rsid w:val="00224259"/>
    <w:rsid w:val="002244DA"/>
    <w:rsid w:val="00224A20"/>
    <w:rsid w:val="00226975"/>
    <w:rsid w:val="00231329"/>
    <w:rsid w:val="00234B3F"/>
    <w:rsid w:val="00240090"/>
    <w:rsid w:val="00244B62"/>
    <w:rsid w:val="0025286A"/>
    <w:rsid w:val="00254993"/>
    <w:rsid w:val="002556A6"/>
    <w:rsid w:val="00256800"/>
    <w:rsid w:val="00260761"/>
    <w:rsid w:val="00261A84"/>
    <w:rsid w:val="0026333F"/>
    <w:rsid w:val="002643E6"/>
    <w:rsid w:val="0026533C"/>
    <w:rsid w:val="00266F0F"/>
    <w:rsid w:val="00271E35"/>
    <w:rsid w:val="002726E2"/>
    <w:rsid w:val="002733A8"/>
    <w:rsid w:val="002735F8"/>
    <w:rsid w:val="00273D89"/>
    <w:rsid w:val="002740C5"/>
    <w:rsid w:val="002744CF"/>
    <w:rsid w:val="002758E1"/>
    <w:rsid w:val="002767F8"/>
    <w:rsid w:val="00276E26"/>
    <w:rsid w:val="00281583"/>
    <w:rsid w:val="00281822"/>
    <w:rsid w:val="00283566"/>
    <w:rsid w:val="00290A2E"/>
    <w:rsid w:val="002925AC"/>
    <w:rsid w:val="0029713E"/>
    <w:rsid w:val="0029760F"/>
    <w:rsid w:val="00297CFC"/>
    <w:rsid w:val="002A256E"/>
    <w:rsid w:val="002A2FE8"/>
    <w:rsid w:val="002A42F5"/>
    <w:rsid w:val="002A5F77"/>
    <w:rsid w:val="002A7862"/>
    <w:rsid w:val="002A7DAB"/>
    <w:rsid w:val="002B36F2"/>
    <w:rsid w:val="002B60E3"/>
    <w:rsid w:val="002B6B0F"/>
    <w:rsid w:val="002B7393"/>
    <w:rsid w:val="002B76FA"/>
    <w:rsid w:val="002B7AFA"/>
    <w:rsid w:val="002C0170"/>
    <w:rsid w:val="002C043F"/>
    <w:rsid w:val="002C0ACF"/>
    <w:rsid w:val="002C7DB4"/>
    <w:rsid w:val="002D2A9B"/>
    <w:rsid w:val="002D5A96"/>
    <w:rsid w:val="002D5EE4"/>
    <w:rsid w:val="002D6030"/>
    <w:rsid w:val="002D6F42"/>
    <w:rsid w:val="002E7341"/>
    <w:rsid w:val="002F0B64"/>
    <w:rsid w:val="002F1397"/>
    <w:rsid w:val="002F2668"/>
    <w:rsid w:val="002F4DF6"/>
    <w:rsid w:val="003016BE"/>
    <w:rsid w:val="0030175B"/>
    <w:rsid w:val="00302942"/>
    <w:rsid w:val="0030299C"/>
    <w:rsid w:val="00311B16"/>
    <w:rsid w:val="00312EBA"/>
    <w:rsid w:val="00316697"/>
    <w:rsid w:val="00316C78"/>
    <w:rsid w:val="00317364"/>
    <w:rsid w:val="003241F6"/>
    <w:rsid w:val="00331ABA"/>
    <w:rsid w:val="00333BA6"/>
    <w:rsid w:val="00335C3C"/>
    <w:rsid w:val="00335F02"/>
    <w:rsid w:val="00337911"/>
    <w:rsid w:val="00344584"/>
    <w:rsid w:val="00345972"/>
    <w:rsid w:val="00346053"/>
    <w:rsid w:val="00347B28"/>
    <w:rsid w:val="0035301C"/>
    <w:rsid w:val="00353711"/>
    <w:rsid w:val="00356DD6"/>
    <w:rsid w:val="00356E21"/>
    <w:rsid w:val="00357238"/>
    <w:rsid w:val="0035753A"/>
    <w:rsid w:val="00362243"/>
    <w:rsid w:val="003638F3"/>
    <w:rsid w:val="00364461"/>
    <w:rsid w:val="00365EFF"/>
    <w:rsid w:val="0036607D"/>
    <w:rsid w:val="00366878"/>
    <w:rsid w:val="003670D9"/>
    <w:rsid w:val="00367D11"/>
    <w:rsid w:val="00371A4D"/>
    <w:rsid w:val="00371DC9"/>
    <w:rsid w:val="003729AE"/>
    <w:rsid w:val="00374767"/>
    <w:rsid w:val="00374A96"/>
    <w:rsid w:val="0038347E"/>
    <w:rsid w:val="003866B2"/>
    <w:rsid w:val="00386E88"/>
    <w:rsid w:val="00387747"/>
    <w:rsid w:val="00387C1F"/>
    <w:rsid w:val="00387F4F"/>
    <w:rsid w:val="003900F5"/>
    <w:rsid w:val="003929C7"/>
    <w:rsid w:val="0039365E"/>
    <w:rsid w:val="00394AAB"/>
    <w:rsid w:val="003A2356"/>
    <w:rsid w:val="003A66E2"/>
    <w:rsid w:val="003B1DCC"/>
    <w:rsid w:val="003B4263"/>
    <w:rsid w:val="003B6FED"/>
    <w:rsid w:val="003C1241"/>
    <w:rsid w:val="003C1B60"/>
    <w:rsid w:val="003C1B70"/>
    <w:rsid w:val="003C249E"/>
    <w:rsid w:val="003C6909"/>
    <w:rsid w:val="003C7A08"/>
    <w:rsid w:val="003D0395"/>
    <w:rsid w:val="003D14AF"/>
    <w:rsid w:val="003D39A0"/>
    <w:rsid w:val="003D66AE"/>
    <w:rsid w:val="003D78AC"/>
    <w:rsid w:val="003E13E8"/>
    <w:rsid w:val="003E2C25"/>
    <w:rsid w:val="003E33F0"/>
    <w:rsid w:val="003E38C3"/>
    <w:rsid w:val="003F028F"/>
    <w:rsid w:val="003F0AF1"/>
    <w:rsid w:val="003F441F"/>
    <w:rsid w:val="003F49D4"/>
    <w:rsid w:val="003F4E76"/>
    <w:rsid w:val="00403033"/>
    <w:rsid w:val="004128B3"/>
    <w:rsid w:val="004130B8"/>
    <w:rsid w:val="00413CB2"/>
    <w:rsid w:val="00415294"/>
    <w:rsid w:val="0041719B"/>
    <w:rsid w:val="004233D8"/>
    <w:rsid w:val="00423FF6"/>
    <w:rsid w:val="0042789C"/>
    <w:rsid w:val="0043159B"/>
    <w:rsid w:val="00431F9C"/>
    <w:rsid w:val="004333A5"/>
    <w:rsid w:val="004341DC"/>
    <w:rsid w:val="00442EF0"/>
    <w:rsid w:val="004442BB"/>
    <w:rsid w:val="00445838"/>
    <w:rsid w:val="00446982"/>
    <w:rsid w:val="00452560"/>
    <w:rsid w:val="004556A2"/>
    <w:rsid w:val="00457BE4"/>
    <w:rsid w:val="00457D22"/>
    <w:rsid w:val="00461E8D"/>
    <w:rsid w:val="00462CD8"/>
    <w:rsid w:val="004634AD"/>
    <w:rsid w:val="004642A2"/>
    <w:rsid w:val="00465DAA"/>
    <w:rsid w:val="00466A1C"/>
    <w:rsid w:val="00473453"/>
    <w:rsid w:val="00474038"/>
    <w:rsid w:val="00480D2D"/>
    <w:rsid w:val="00495C3D"/>
    <w:rsid w:val="004A317E"/>
    <w:rsid w:val="004A3E70"/>
    <w:rsid w:val="004A743C"/>
    <w:rsid w:val="004B098A"/>
    <w:rsid w:val="004B37D2"/>
    <w:rsid w:val="004B3B20"/>
    <w:rsid w:val="004B7BC5"/>
    <w:rsid w:val="004C08BD"/>
    <w:rsid w:val="004C1253"/>
    <w:rsid w:val="004C1C22"/>
    <w:rsid w:val="004C324D"/>
    <w:rsid w:val="004C5F08"/>
    <w:rsid w:val="004C7EA1"/>
    <w:rsid w:val="004D7021"/>
    <w:rsid w:val="004D721E"/>
    <w:rsid w:val="004D7335"/>
    <w:rsid w:val="004E263E"/>
    <w:rsid w:val="004E5C3B"/>
    <w:rsid w:val="004F4350"/>
    <w:rsid w:val="00502419"/>
    <w:rsid w:val="00502B13"/>
    <w:rsid w:val="00503604"/>
    <w:rsid w:val="00503622"/>
    <w:rsid w:val="0050503A"/>
    <w:rsid w:val="0050561E"/>
    <w:rsid w:val="0051003C"/>
    <w:rsid w:val="005108E4"/>
    <w:rsid w:val="00512C76"/>
    <w:rsid w:val="0051499A"/>
    <w:rsid w:val="00515E85"/>
    <w:rsid w:val="00521828"/>
    <w:rsid w:val="00522052"/>
    <w:rsid w:val="00522949"/>
    <w:rsid w:val="0052444B"/>
    <w:rsid w:val="00526F34"/>
    <w:rsid w:val="00527771"/>
    <w:rsid w:val="00533A25"/>
    <w:rsid w:val="00533EDB"/>
    <w:rsid w:val="0053566E"/>
    <w:rsid w:val="00550465"/>
    <w:rsid w:val="00551029"/>
    <w:rsid w:val="00551D24"/>
    <w:rsid w:val="0055728E"/>
    <w:rsid w:val="005603FC"/>
    <w:rsid w:val="00560AA6"/>
    <w:rsid w:val="00562722"/>
    <w:rsid w:val="0056359C"/>
    <w:rsid w:val="00566849"/>
    <w:rsid w:val="00566A93"/>
    <w:rsid w:val="00567369"/>
    <w:rsid w:val="00570E48"/>
    <w:rsid w:val="005719D9"/>
    <w:rsid w:val="0057241C"/>
    <w:rsid w:val="005726F2"/>
    <w:rsid w:val="00580C37"/>
    <w:rsid w:val="00581BC2"/>
    <w:rsid w:val="005870F9"/>
    <w:rsid w:val="005916AD"/>
    <w:rsid w:val="00593EB4"/>
    <w:rsid w:val="005A18B3"/>
    <w:rsid w:val="005A39EB"/>
    <w:rsid w:val="005A4482"/>
    <w:rsid w:val="005A4957"/>
    <w:rsid w:val="005A4C8F"/>
    <w:rsid w:val="005B235D"/>
    <w:rsid w:val="005B3E3E"/>
    <w:rsid w:val="005B75E9"/>
    <w:rsid w:val="005C1BD8"/>
    <w:rsid w:val="005C3587"/>
    <w:rsid w:val="005C3AC1"/>
    <w:rsid w:val="005C6BD9"/>
    <w:rsid w:val="005D006D"/>
    <w:rsid w:val="005D1352"/>
    <w:rsid w:val="005D163F"/>
    <w:rsid w:val="005D22B9"/>
    <w:rsid w:val="005D5541"/>
    <w:rsid w:val="005D6902"/>
    <w:rsid w:val="005D7831"/>
    <w:rsid w:val="005E06C5"/>
    <w:rsid w:val="005E2086"/>
    <w:rsid w:val="005E20DB"/>
    <w:rsid w:val="005E3645"/>
    <w:rsid w:val="005E3E88"/>
    <w:rsid w:val="005F15C6"/>
    <w:rsid w:val="005F5031"/>
    <w:rsid w:val="005F605E"/>
    <w:rsid w:val="005F7E29"/>
    <w:rsid w:val="006003BB"/>
    <w:rsid w:val="00600927"/>
    <w:rsid w:val="006046E0"/>
    <w:rsid w:val="00604BF1"/>
    <w:rsid w:val="006058E2"/>
    <w:rsid w:val="00607E7B"/>
    <w:rsid w:val="00612A43"/>
    <w:rsid w:val="0061525E"/>
    <w:rsid w:val="00617264"/>
    <w:rsid w:val="00617E84"/>
    <w:rsid w:val="00621BD8"/>
    <w:rsid w:val="00623E9A"/>
    <w:rsid w:val="00630EF2"/>
    <w:rsid w:val="00633859"/>
    <w:rsid w:val="006363B2"/>
    <w:rsid w:val="00641C52"/>
    <w:rsid w:val="006439CD"/>
    <w:rsid w:val="00643F39"/>
    <w:rsid w:val="00647BF9"/>
    <w:rsid w:val="00653974"/>
    <w:rsid w:val="00653D62"/>
    <w:rsid w:val="00655597"/>
    <w:rsid w:val="00660103"/>
    <w:rsid w:val="00662B97"/>
    <w:rsid w:val="006634DB"/>
    <w:rsid w:val="00664E7D"/>
    <w:rsid w:val="00665A0E"/>
    <w:rsid w:val="00666BD5"/>
    <w:rsid w:val="00670CD9"/>
    <w:rsid w:val="006733A5"/>
    <w:rsid w:val="00677A75"/>
    <w:rsid w:val="006818D1"/>
    <w:rsid w:val="006839C8"/>
    <w:rsid w:val="00691A60"/>
    <w:rsid w:val="006940B7"/>
    <w:rsid w:val="006965C3"/>
    <w:rsid w:val="006968CE"/>
    <w:rsid w:val="00696C73"/>
    <w:rsid w:val="00697C37"/>
    <w:rsid w:val="006B1DEB"/>
    <w:rsid w:val="006B552F"/>
    <w:rsid w:val="006B5DE8"/>
    <w:rsid w:val="006B6632"/>
    <w:rsid w:val="006B6C75"/>
    <w:rsid w:val="006C24A3"/>
    <w:rsid w:val="006C4EEB"/>
    <w:rsid w:val="006C6458"/>
    <w:rsid w:val="006C6D4F"/>
    <w:rsid w:val="006C73E0"/>
    <w:rsid w:val="006D0C6F"/>
    <w:rsid w:val="006D25AA"/>
    <w:rsid w:val="006D3047"/>
    <w:rsid w:val="006D3052"/>
    <w:rsid w:val="006D45A9"/>
    <w:rsid w:val="006D69C5"/>
    <w:rsid w:val="006E08BA"/>
    <w:rsid w:val="006E2C87"/>
    <w:rsid w:val="006E2F8F"/>
    <w:rsid w:val="006E4017"/>
    <w:rsid w:val="006E418A"/>
    <w:rsid w:val="006F01BE"/>
    <w:rsid w:val="006F427F"/>
    <w:rsid w:val="00701928"/>
    <w:rsid w:val="0070197B"/>
    <w:rsid w:val="00704A11"/>
    <w:rsid w:val="00704AA8"/>
    <w:rsid w:val="00706368"/>
    <w:rsid w:val="00707C61"/>
    <w:rsid w:val="007123B3"/>
    <w:rsid w:val="00715CDB"/>
    <w:rsid w:val="007161EB"/>
    <w:rsid w:val="007166E3"/>
    <w:rsid w:val="007219A7"/>
    <w:rsid w:val="00725BB2"/>
    <w:rsid w:val="00725BEF"/>
    <w:rsid w:val="00726730"/>
    <w:rsid w:val="007325EC"/>
    <w:rsid w:val="00733D35"/>
    <w:rsid w:val="00734314"/>
    <w:rsid w:val="0074053F"/>
    <w:rsid w:val="00741BF6"/>
    <w:rsid w:val="00743AD1"/>
    <w:rsid w:val="0074527A"/>
    <w:rsid w:val="00745FC4"/>
    <w:rsid w:val="00746B2D"/>
    <w:rsid w:val="00750B93"/>
    <w:rsid w:val="0075340A"/>
    <w:rsid w:val="00756049"/>
    <w:rsid w:val="007573A5"/>
    <w:rsid w:val="007602E9"/>
    <w:rsid w:val="00760613"/>
    <w:rsid w:val="00760EE0"/>
    <w:rsid w:val="0076219D"/>
    <w:rsid w:val="00764470"/>
    <w:rsid w:val="00764A30"/>
    <w:rsid w:val="00764B09"/>
    <w:rsid w:val="00764C16"/>
    <w:rsid w:val="00764F5F"/>
    <w:rsid w:val="0076620B"/>
    <w:rsid w:val="007718B2"/>
    <w:rsid w:val="0077196F"/>
    <w:rsid w:val="007727F0"/>
    <w:rsid w:val="00772B07"/>
    <w:rsid w:val="007740EE"/>
    <w:rsid w:val="00775A9F"/>
    <w:rsid w:val="00776444"/>
    <w:rsid w:val="00776777"/>
    <w:rsid w:val="007806E8"/>
    <w:rsid w:val="007836B4"/>
    <w:rsid w:val="00793A25"/>
    <w:rsid w:val="00793D61"/>
    <w:rsid w:val="0079557C"/>
    <w:rsid w:val="007A3500"/>
    <w:rsid w:val="007B19FC"/>
    <w:rsid w:val="007B1BF5"/>
    <w:rsid w:val="007B7747"/>
    <w:rsid w:val="007C33AE"/>
    <w:rsid w:val="007D0D33"/>
    <w:rsid w:val="007D273F"/>
    <w:rsid w:val="007D52E3"/>
    <w:rsid w:val="007D59B0"/>
    <w:rsid w:val="007D74FB"/>
    <w:rsid w:val="007D765B"/>
    <w:rsid w:val="007E4989"/>
    <w:rsid w:val="007E7BA1"/>
    <w:rsid w:val="007F0342"/>
    <w:rsid w:val="007F423A"/>
    <w:rsid w:val="007F5BEF"/>
    <w:rsid w:val="00802E43"/>
    <w:rsid w:val="00803045"/>
    <w:rsid w:val="00804E6C"/>
    <w:rsid w:val="00805D4D"/>
    <w:rsid w:val="00807F0F"/>
    <w:rsid w:val="008115EE"/>
    <w:rsid w:val="0081533C"/>
    <w:rsid w:val="00822487"/>
    <w:rsid w:val="008237C6"/>
    <w:rsid w:val="008345C2"/>
    <w:rsid w:val="00834E1C"/>
    <w:rsid w:val="0083605D"/>
    <w:rsid w:val="0084181B"/>
    <w:rsid w:val="00841E8C"/>
    <w:rsid w:val="0084552D"/>
    <w:rsid w:val="00846139"/>
    <w:rsid w:val="008464AC"/>
    <w:rsid w:val="0084732C"/>
    <w:rsid w:val="00851444"/>
    <w:rsid w:val="00853129"/>
    <w:rsid w:val="0085547A"/>
    <w:rsid w:val="00861D6C"/>
    <w:rsid w:val="00867B38"/>
    <w:rsid w:val="008709B8"/>
    <w:rsid w:val="00870B7B"/>
    <w:rsid w:val="00871021"/>
    <w:rsid w:val="00880D40"/>
    <w:rsid w:val="0088125B"/>
    <w:rsid w:val="008815DF"/>
    <w:rsid w:val="008823B4"/>
    <w:rsid w:val="008832CE"/>
    <w:rsid w:val="00885D7B"/>
    <w:rsid w:val="00887256"/>
    <w:rsid w:val="0089204F"/>
    <w:rsid w:val="00894738"/>
    <w:rsid w:val="00896A43"/>
    <w:rsid w:val="008971DB"/>
    <w:rsid w:val="008A3984"/>
    <w:rsid w:val="008A5186"/>
    <w:rsid w:val="008A74AF"/>
    <w:rsid w:val="008B008A"/>
    <w:rsid w:val="008B2ED1"/>
    <w:rsid w:val="008B47C4"/>
    <w:rsid w:val="008B4D59"/>
    <w:rsid w:val="008B502B"/>
    <w:rsid w:val="008B50AC"/>
    <w:rsid w:val="008B50B3"/>
    <w:rsid w:val="008B670B"/>
    <w:rsid w:val="008C16FD"/>
    <w:rsid w:val="008C1E37"/>
    <w:rsid w:val="008C28AF"/>
    <w:rsid w:val="008C470C"/>
    <w:rsid w:val="008C4C1A"/>
    <w:rsid w:val="008C5DF2"/>
    <w:rsid w:val="008C62EB"/>
    <w:rsid w:val="008C62FA"/>
    <w:rsid w:val="008C6C95"/>
    <w:rsid w:val="008C6EB5"/>
    <w:rsid w:val="008C7055"/>
    <w:rsid w:val="008D6EFE"/>
    <w:rsid w:val="008E1A01"/>
    <w:rsid w:val="008E3FED"/>
    <w:rsid w:val="008E7120"/>
    <w:rsid w:val="008E773E"/>
    <w:rsid w:val="008E7B85"/>
    <w:rsid w:val="008F3088"/>
    <w:rsid w:val="00904971"/>
    <w:rsid w:val="009050AC"/>
    <w:rsid w:val="00905241"/>
    <w:rsid w:val="009108CA"/>
    <w:rsid w:val="009108FE"/>
    <w:rsid w:val="00910A16"/>
    <w:rsid w:val="00911981"/>
    <w:rsid w:val="00911ADE"/>
    <w:rsid w:val="009174BB"/>
    <w:rsid w:val="00921506"/>
    <w:rsid w:val="00935FD4"/>
    <w:rsid w:val="0094020B"/>
    <w:rsid w:val="00942F81"/>
    <w:rsid w:val="00945E28"/>
    <w:rsid w:val="00951927"/>
    <w:rsid w:val="00951C16"/>
    <w:rsid w:val="00951E51"/>
    <w:rsid w:val="009539F7"/>
    <w:rsid w:val="009574CB"/>
    <w:rsid w:val="00957C4A"/>
    <w:rsid w:val="00962423"/>
    <w:rsid w:val="00962650"/>
    <w:rsid w:val="00973C34"/>
    <w:rsid w:val="00976C7A"/>
    <w:rsid w:val="009775EB"/>
    <w:rsid w:val="00980CE5"/>
    <w:rsid w:val="00981494"/>
    <w:rsid w:val="00981C72"/>
    <w:rsid w:val="0098230D"/>
    <w:rsid w:val="009829E5"/>
    <w:rsid w:val="0098435F"/>
    <w:rsid w:val="0098488A"/>
    <w:rsid w:val="00984DD4"/>
    <w:rsid w:val="0098550D"/>
    <w:rsid w:val="00985EFD"/>
    <w:rsid w:val="00986E33"/>
    <w:rsid w:val="009872D7"/>
    <w:rsid w:val="00987B14"/>
    <w:rsid w:val="00991501"/>
    <w:rsid w:val="009941DB"/>
    <w:rsid w:val="00994471"/>
    <w:rsid w:val="009953A6"/>
    <w:rsid w:val="009958EB"/>
    <w:rsid w:val="00996C03"/>
    <w:rsid w:val="00996C34"/>
    <w:rsid w:val="00996E96"/>
    <w:rsid w:val="009A123D"/>
    <w:rsid w:val="009B164B"/>
    <w:rsid w:val="009B1EC0"/>
    <w:rsid w:val="009B21FA"/>
    <w:rsid w:val="009B3704"/>
    <w:rsid w:val="009B5EBF"/>
    <w:rsid w:val="009B64DE"/>
    <w:rsid w:val="009C3CFD"/>
    <w:rsid w:val="009C4B4E"/>
    <w:rsid w:val="009C66E4"/>
    <w:rsid w:val="009D1AA5"/>
    <w:rsid w:val="009D1FFF"/>
    <w:rsid w:val="009D27E3"/>
    <w:rsid w:val="009E00D0"/>
    <w:rsid w:val="009E3427"/>
    <w:rsid w:val="009E3510"/>
    <w:rsid w:val="009E56B0"/>
    <w:rsid w:val="009E6676"/>
    <w:rsid w:val="009F0AA0"/>
    <w:rsid w:val="009F0F81"/>
    <w:rsid w:val="009F22AA"/>
    <w:rsid w:val="009F4CF4"/>
    <w:rsid w:val="00A00CDC"/>
    <w:rsid w:val="00A02B95"/>
    <w:rsid w:val="00A02BDD"/>
    <w:rsid w:val="00A0572D"/>
    <w:rsid w:val="00A05AB9"/>
    <w:rsid w:val="00A0749D"/>
    <w:rsid w:val="00A07AB7"/>
    <w:rsid w:val="00A10578"/>
    <w:rsid w:val="00A14B94"/>
    <w:rsid w:val="00A14DF8"/>
    <w:rsid w:val="00A20699"/>
    <w:rsid w:val="00A21B6A"/>
    <w:rsid w:val="00A2285D"/>
    <w:rsid w:val="00A23B67"/>
    <w:rsid w:val="00A259FD"/>
    <w:rsid w:val="00A268C5"/>
    <w:rsid w:val="00A30A8A"/>
    <w:rsid w:val="00A30F23"/>
    <w:rsid w:val="00A3165A"/>
    <w:rsid w:val="00A3207B"/>
    <w:rsid w:val="00A36480"/>
    <w:rsid w:val="00A403E2"/>
    <w:rsid w:val="00A42D0E"/>
    <w:rsid w:val="00A459D5"/>
    <w:rsid w:val="00A46B6C"/>
    <w:rsid w:val="00A46E85"/>
    <w:rsid w:val="00A60C66"/>
    <w:rsid w:val="00A61B92"/>
    <w:rsid w:val="00A71D32"/>
    <w:rsid w:val="00A72947"/>
    <w:rsid w:val="00A73D24"/>
    <w:rsid w:val="00A74D97"/>
    <w:rsid w:val="00A76C90"/>
    <w:rsid w:val="00A773F6"/>
    <w:rsid w:val="00A80807"/>
    <w:rsid w:val="00A82ADE"/>
    <w:rsid w:val="00A82B87"/>
    <w:rsid w:val="00A82B99"/>
    <w:rsid w:val="00A863E7"/>
    <w:rsid w:val="00A871C8"/>
    <w:rsid w:val="00A9120D"/>
    <w:rsid w:val="00A92AFD"/>
    <w:rsid w:val="00A95A00"/>
    <w:rsid w:val="00AB1C2F"/>
    <w:rsid w:val="00AB1DC1"/>
    <w:rsid w:val="00AB2A70"/>
    <w:rsid w:val="00AB2E20"/>
    <w:rsid w:val="00AB5513"/>
    <w:rsid w:val="00AB5C58"/>
    <w:rsid w:val="00AC2B0A"/>
    <w:rsid w:val="00AC3110"/>
    <w:rsid w:val="00AC3500"/>
    <w:rsid w:val="00AC3C4C"/>
    <w:rsid w:val="00AD1B43"/>
    <w:rsid w:val="00AD3F7B"/>
    <w:rsid w:val="00AD5392"/>
    <w:rsid w:val="00AD69A4"/>
    <w:rsid w:val="00AE24C9"/>
    <w:rsid w:val="00AE3B19"/>
    <w:rsid w:val="00AE4AFC"/>
    <w:rsid w:val="00AE5CBA"/>
    <w:rsid w:val="00AE6431"/>
    <w:rsid w:val="00AE6A9B"/>
    <w:rsid w:val="00AE75BA"/>
    <w:rsid w:val="00AF17A9"/>
    <w:rsid w:val="00AF4B46"/>
    <w:rsid w:val="00AF6028"/>
    <w:rsid w:val="00AF7088"/>
    <w:rsid w:val="00B03105"/>
    <w:rsid w:val="00B07218"/>
    <w:rsid w:val="00B07256"/>
    <w:rsid w:val="00B11E5C"/>
    <w:rsid w:val="00B125DE"/>
    <w:rsid w:val="00B159D9"/>
    <w:rsid w:val="00B16894"/>
    <w:rsid w:val="00B170E5"/>
    <w:rsid w:val="00B17585"/>
    <w:rsid w:val="00B20E2A"/>
    <w:rsid w:val="00B236D2"/>
    <w:rsid w:val="00B25134"/>
    <w:rsid w:val="00B27396"/>
    <w:rsid w:val="00B3678B"/>
    <w:rsid w:val="00B42063"/>
    <w:rsid w:val="00B42D06"/>
    <w:rsid w:val="00B46401"/>
    <w:rsid w:val="00B465C4"/>
    <w:rsid w:val="00B465DC"/>
    <w:rsid w:val="00B469B2"/>
    <w:rsid w:val="00B5216C"/>
    <w:rsid w:val="00B5443F"/>
    <w:rsid w:val="00B552E8"/>
    <w:rsid w:val="00B55952"/>
    <w:rsid w:val="00B62079"/>
    <w:rsid w:val="00B63160"/>
    <w:rsid w:val="00B655E8"/>
    <w:rsid w:val="00B72733"/>
    <w:rsid w:val="00B72A71"/>
    <w:rsid w:val="00B74D45"/>
    <w:rsid w:val="00B77062"/>
    <w:rsid w:val="00B813AA"/>
    <w:rsid w:val="00B87C18"/>
    <w:rsid w:val="00B90171"/>
    <w:rsid w:val="00B91EA1"/>
    <w:rsid w:val="00B9316B"/>
    <w:rsid w:val="00BA0193"/>
    <w:rsid w:val="00BA1DAF"/>
    <w:rsid w:val="00BB0F20"/>
    <w:rsid w:val="00BC79D5"/>
    <w:rsid w:val="00BD005C"/>
    <w:rsid w:val="00BD3233"/>
    <w:rsid w:val="00BE58D6"/>
    <w:rsid w:val="00BE7F7D"/>
    <w:rsid w:val="00BF2F6F"/>
    <w:rsid w:val="00BF396B"/>
    <w:rsid w:val="00BF51A5"/>
    <w:rsid w:val="00BF769A"/>
    <w:rsid w:val="00BF779B"/>
    <w:rsid w:val="00C02E1C"/>
    <w:rsid w:val="00C0312A"/>
    <w:rsid w:val="00C036BD"/>
    <w:rsid w:val="00C069B3"/>
    <w:rsid w:val="00C10052"/>
    <w:rsid w:val="00C13026"/>
    <w:rsid w:val="00C1496B"/>
    <w:rsid w:val="00C20153"/>
    <w:rsid w:val="00C21376"/>
    <w:rsid w:val="00C241A1"/>
    <w:rsid w:val="00C27085"/>
    <w:rsid w:val="00C27FBF"/>
    <w:rsid w:val="00C30D4E"/>
    <w:rsid w:val="00C313FB"/>
    <w:rsid w:val="00C336AE"/>
    <w:rsid w:val="00C33BCD"/>
    <w:rsid w:val="00C351A3"/>
    <w:rsid w:val="00C41CCE"/>
    <w:rsid w:val="00C45D69"/>
    <w:rsid w:val="00C46E4F"/>
    <w:rsid w:val="00C55EFD"/>
    <w:rsid w:val="00C5718D"/>
    <w:rsid w:val="00C573B7"/>
    <w:rsid w:val="00C6015A"/>
    <w:rsid w:val="00C602C8"/>
    <w:rsid w:val="00C63593"/>
    <w:rsid w:val="00C635AE"/>
    <w:rsid w:val="00C63FA8"/>
    <w:rsid w:val="00C64460"/>
    <w:rsid w:val="00C674AE"/>
    <w:rsid w:val="00C72031"/>
    <w:rsid w:val="00C80AEB"/>
    <w:rsid w:val="00C828B5"/>
    <w:rsid w:val="00C83128"/>
    <w:rsid w:val="00C8480F"/>
    <w:rsid w:val="00C92488"/>
    <w:rsid w:val="00C92736"/>
    <w:rsid w:val="00C951A6"/>
    <w:rsid w:val="00CA0637"/>
    <w:rsid w:val="00CA37DB"/>
    <w:rsid w:val="00CA4621"/>
    <w:rsid w:val="00CA5CD1"/>
    <w:rsid w:val="00CB0486"/>
    <w:rsid w:val="00CB083C"/>
    <w:rsid w:val="00CC1F7B"/>
    <w:rsid w:val="00CC480D"/>
    <w:rsid w:val="00CC6EB4"/>
    <w:rsid w:val="00CC791C"/>
    <w:rsid w:val="00CD24F1"/>
    <w:rsid w:val="00CD408C"/>
    <w:rsid w:val="00CE43CC"/>
    <w:rsid w:val="00CE4CE2"/>
    <w:rsid w:val="00CF21B9"/>
    <w:rsid w:val="00CF441B"/>
    <w:rsid w:val="00D0085B"/>
    <w:rsid w:val="00D016B0"/>
    <w:rsid w:val="00D03E8A"/>
    <w:rsid w:val="00D05EC4"/>
    <w:rsid w:val="00D100B1"/>
    <w:rsid w:val="00D12E52"/>
    <w:rsid w:val="00D159C7"/>
    <w:rsid w:val="00D16059"/>
    <w:rsid w:val="00D16C9C"/>
    <w:rsid w:val="00D174BA"/>
    <w:rsid w:val="00D20F79"/>
    <w:rsid w:val="00D24C1B"/>
    <w:rsid w:val="00D2519F"/>
    <w:rsid w:val="00D26A33"/>
    <w:rsid w:val="00D30415"/>
    <w:rsid w:val="00D35936"/>
    <w:rsid w:val="00D35CF2"/>
    <w:rsid w:val="00D365E7"/>
    <w:rsid w:val="00D41F3E"/>
    <w:rsid w:val="00D421B2"/>
    <w:rsid w:val="00D45D9D"/>
    <w:rsid w:val="00D51B9B"/>
    <w:rsid w:val="00D52ADB"/>
    <w:rsid w:val="00D5365F"/>
    <w:rsid w:val="00D56350"/>
    <w:rsid w:val="00D61952"/>
    <w:rsid w:val="00D63103"/>
    <w:rsid w:val="00D63151"/>
    <w:rsid w:val="00D714E6"/>
    <w:rsid w:val="00D71E57"/>
    <w:rsid w:val="00D74970"/>
    <w:rsid w:val="00D770F7"/>
    <w:rsid w:val="00D82FEE"/>
    <w:rsid w:val="00D90599"/>
    <w:rsid w:val="00D905D2"/>
    <w:rsid w:val="00D91C07"/>
    <w:rsid w:val="00D9728E"/>
    <w:rsid w:val="00D978F6"/>
    <w:rsid w:val="00DA0F90"/>
    <w:rsid w:val="00DA1261"/>
    <w:rsid w:val="00DA2B1E"/>
    <w:rsid w:val="00DA3B5A"/>
    <w:rsid w:val="00DA52CD"/>
    <w:rsid w:val="00DB446E"/>
    <w:rsid w:val="00DB6A40"/>
    <w:rsid w:val="00DC1638"/>
    <w:rsid w:val="00DC26DC"/>
    <w:rsid w:val="00DC4728"/>
    <w:rsid w:val="00DC6B45"/>
    <w:rsid w:val="00DD43F8"/>
    <w:rsid w:val="00DD7601"/>
    <w:rsid w:val="00DE006C"/>
    <w:rsid w:val="00DE0E68"/>
    <w:rsid w:val="00DE1339"/>
    <w:rsid w:val="00DE1C17"/>
    <w:rsid w:val="00DE3A63"/>
    <w:rsid w:val="00DE4F7B"/>
    <w:rsid w:val="00DE5289"/>
    <w:rsid w:val="00DE77D1"/>
    <w:rsid w:val="00DE7AE0"/>
    <w:rsid w:val="00DF2033"/>
    <w:rsid w:val="00DF42DA"/>
    <w:rsid w:val="00E00D97"/>
    <w:rsid w:val="00E01392"/>
    <w:rsid w:val="00E043F7"/>
    <w:rsid w:val="00E05EEC"/>
    <w:rsid w:val="00E07FD4"/>
    <w:rsid w:val="00E13C04"/>
    <w:rsid w:val="00E22148"/>
    <w:rsid w:val="00E2394B"/>
    <w:rsid w:val="00E24FAF"/>
    <w:rsid w:val="00E258D7"/>
    <w:rsid w:val="00E25960"/>
    <w:rsid w:val="00E2632E"/>
    <w:rsid w:val="00E30AF0"/>
    <w:rsid w:val="00E326A4"/>
    <w:rsid w:val="00E34D09"/>
    <w:rsid w:val="00E35177"/>
    <w:rsid w:val="00E35267"/>
    <w:rsid w:val="00E354D4"/>
    <w:rsid w:val="00E3595C"/>
    <w:rsid w:val="00E36093"/>
    <w:rsid w:val="00E420BF"/>
    <w:rsid w:val="00E466E9"/>
    <w:rsid w:val="00E501F4"/>
    <w:rsid w:val="00E50778"/>
    <w:rsid w:val="00E50CF2"/>
    <w:rsid w:val="00E530C0"/>
    <w:rsid w:val="00E55AC9"/>
    <w:rsid w:val="00E57C73"/>
    <w:rsid w:val="00E60B0B"/>
    <w:rsid w:val="00E60EBF"/>
    <w:rsid w:val="00E618B2"/>
    <w:rsid w:val="00E61F4D"/>
    <w:rsid w:val="00E622BC"/>
    <w:rsid w:val="00E66362"/>
    <w:rsid w:val="00E6670B"/>
    <w:rsid w:val="00E6790E"/>
    <w:rsid w:val="00E700A0"/>
    <w:rsid w:val="00E72819"/>
    <w:rsid w:val="00E74466"/>
    <w:rsid w:val="00E75D3C"/>
    <w:rsid w:val="00E768DB"/>
    <w:rsid w:val="00E8051D"/>
    <w:rsid w:val="00E85505"/>
    <w:rsid w:val="00E8568F"/>
    <w:rsid w:val="00E8778B"/>
    <w:rsid w:val="00E90852"/>
    <w:rsid w:val="00E92A9E"/>
    <w:rsid w:val="00E97CF4"/>
    <w:rsid w:val="00EA1F1F"/>
    <w:rsid w:val="00EA76DF"/>
    <w:rsid w:val="00EB15E9"/>
    <w:rsid w:val="00EB1CDE"/>
    <w:rsid w:val="00EB2DAD"/>
    <w:rsid w:val="00EB49F1"/>
    <w:rsid w:val="00EC2158"/>
    <w:rsid w:val="00EC4169"/>
    <w:rsid w:val="00EC78F6"/>
    <w:rsid w:val="00ED3A08"/>
    <w:rsid w:val="00ED4248"/>
    <w:rsid w:val="00ED7E9D"/>
    <w:rsid w:val="00EE183F"/>
    <w:rsid w:val="00EE2CE9"/>
    <w:rsid w:val="00EE37E2"/>
    <w:rsid w:val="00EE3F07"/>
    <w:rsid w:val="00EE3F20"/>
    <w:rsid w:val="00EF1E97"/>
    <w:rsid w:val="00EF2A6E"/>
    <w:rsid w:val="00EF6A84"/>
    <w:rsid w:val="00F01E73"/>
    <w:rsid w:val="00F04EC1"/>
    <w:rsid w:val="00F05CE3"/>
    <w:rsid w:val="00F065D9"/>
    <w:rsid w:val="00F06D06"/>
    <w:rsid w:val="00F07A27"/>
    <w:rsid w:val="00F07B42"/>
    <w:rsid w:val="00F10254"/>
    <w:rsid w:val="00F107B8"/>
    <w:rsid w:val="00F11CF1"/>
    <w:rsid w:val="00F12B0F"/>
    <w:rsid w:val="00F13D90"/>
    <w:rsid w:val="00F15060"/>
    <w:rsid w:val="00F1590C"/>
    <w:rsid w:val="00F1723C"/>
    <w:rsid w:val="00F2098B"/>
    <w:rsid w:val="00F20DA9"/>
    <w:rsid w:val="00F236CE"/>
    <w:rsid w:val="00F25F8A"/>
    <w:rsid w:val="00F2718E"/>
    <w:rsid w:val="00F312C8"/>
    <w:rsid w:val="00F32309"/>
    <w:rsid w:val="00F32753"/>
    <w:rsid w:val="00F349B9"/>
    <w:rsid w:val="00F360CB"/>
    <w:rsid w:val="00F36A98"/>
    <w:rsid w:val="00F50021"/>
    <w:rsid w:val="00F50FC0"/>
    <w:rsid w:val="00F53112"/>
    <w:rsid w:val="00F62826"/>
    <w:rsid w:val="00F67F72"/>
    <w:rsid w:val="00F73BB3"/>
    <w:rsid w:val="00F756DF"/>
    <w:rsid w:val="00F76618"/>
    <w:rsid w:val="00F768D7"/>
    <w:rsid w:val="00F80231"/>
    <w:rsid w:val="00F82CD1"/>
    <w:rsid w:val="00F85DAD"/>
    <w:rsid w:val="00F906C4"/>
    <w:rsid w:val="00F9297D"/>
    <w:rsid w:val="00F969A9"/>
    <w:rsid w:val="00F975E3"/>
    <w:rsid w:val="00F97804"/>
    <w:rsid w:val="00F9788E"/>
    <w:rsid w:val="00FA0367"/>
    <w:rsid w:val="00FA5A7A"/>
    <w:rsid w:val="00FA5EF6"/>
    <w:rsid w:val="00FA79D2"/>
    <w:rsid w:val="00FA7D56"/>
    <w:rsid w:val="00FB2324"/>
    <w:rsid w:val="00FB5CD9"/>
    <w:rsid w:val="00FB7C7D"/>
    <w:rsid w:val="00FC00A7"/>
    <w:rsid w:val="00FC1F58"/>
    <w:rsid w:val="00FC24A3"/>
    <w:rsid w:val="00FC2AE2"/>
    <w:rsid w:val="00FC5D0F"/>
    <w:rsid w:val="00FC66A8"/>
    <w:rsid w:val="00FC7286"/>
    <w:rsid w:val="00FD088F"/>
    <w:rsid w:val="00FD39A1"/>
    <w:rsid w:val="00FD4751"/>
    <w:rsid w:val="00FD63BF"/>
    <w:rsid w:val="00FD71C6"/>
    <w:rsid w:val="00FE120D"/>
    <w:rsid w:val="00FE2FFD"/>
    <w:rsid w:val="00FE4F9C"/>
    <w:rsid w:val="00FE6DF9"/>
    <w:rsid w:val="00FF0EBB"/>
    <w:rsid w:val="00FF10DD"/>
    <w:rsid w:val="00FF4343"/>
    <w:rsid w:val="00FF4E4E"/>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3209E"/>
  <w15:docId w15:val="{AAE0026E-BBD2-48D2-91D2-FF91D0D5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spacing w:after="120" w:line="276" w:lineRule="auto"/>
      <w:textAlignment w:val="baseline"/>
    </w:pPr>
    <w:rPr>
      <w:kern w:val="3"/>
      <w:sz w:val="22"/>
      <w:szCs w:val="22"/>
      <w:lang w:val="es-CO"/>
    </w:rPr>
  </w:style>
  <w:style w:type="paragraph" w:styleId="Ttulo1">
    <w:name w:val="heading 1"/>
    <w:basedOn w:val="Normal"/>
    <w:next w:val="Normal"/>
    <w:uiPriority w:val="9"/>
    <w:qFormat/>
    <w:rsid w:val="000863FE"/>
    <w:pPr>
      <w:keepNext/>
      <w:keepLines/>
      <w:spacing w:before="240" w:after="0"/>
      <w:outlineLvl w:val="0"/>
    </w:pPr>
    <w:rPr>
      <w:rFonts w:ascii="Arial Narrow" w:hAnsi="Arial Narrow"/>
      <w:b/>
      <w:szCs w:val="32"/>
    </w:rPr>
  </w:style>
  <w:style w:type="paragraph" w:styleId="Ttulo2">
    <w:name w:val="heading 2"/>
    <w:basedOn w:val="Normal"/>
    <w:next w:val="Normal"/>
    <w:uiPriority w:val="9"/>
    <w:qFormat/>
    <w:rsid w:val="000863FE"/>
    <w:pPr>
      <w:keepNext/>
      <w:widowControl/>
      <w:suppressAutoHyphens w:val="0"/>
      <w:overflowPunct/>
      <w:autoSpaceDE/>
      <w:spacing w:before="240" w:after="240" w:line="240" w:lineRule="auto"/>
      <w:textAlignment w:val="auto"/>
      <w:outlineLvl w:val="1"/>
    </w:pPr>
    <w:rPr>
      <w:rFonts w:ascii="Arial Narrow" w:hAnsi="Arial Narrow"/>
      <w:b/>
      <w:kern w:val="0"/>
      <w:szCs w:val="20"/>
      <w:lang w:val="es-ES" w:eastAsia="es-ES"/>
    </w:rPr>
  </w:style>
  <w:style w:type="paragraph" w:styleId="Ttulo3">
    <w:name w:val="heading 3"/>
    <w:basedOn w:val="Normal"/>
    <w:next w:val="Normal"/>
    <w:uiPriority w:val="9"/>
    <w:qFormat/>
    <w:rsid w:val="000863FE"/>
    <w:pPr>
      <w:keepNext/>
      <w:keepLines/>
      <w:tabs>
        <w:tab w:val="left" w:pos="340"/>
      </w:tabs>
      <w:spacing w:before="200" w:after="200" w:line="240" w:lineRule="auto"/>
      <w:outlineLvl w:val="2"/>
    </w:pPr>
    <w:rPr>
      <w:rFonts w:ascii="Arial Narrow" w:hAnsi="Arial Narrow"/>
      <w:b/>
      <w:bCs/>
      <w:color w:val="000000"/>
    </w:rPr>
  </w:style>
  <w:style w:type="paragraph" w:styleId="Ttulo4">
    <w:name w:val="heading 4"/>
    <w:basedOn w:val="Normal"/>
    <w:next w:val="Normal"/>
    <w:uiPriority w:val="9"/>
    <w:qFormat/>
    <w:rsid w:val="00174EA6"/>
    <w:pPr>
      <w:keepNext/>
      <w:keepLines/>
      <w:spacing w:before="40" w:after="0"/>
      <w:outlineLvl w:val="3"/>
    </w:pPr>
    <w:rPr>
      <w:rFonts w:ascii="Arial Narrow" w:hAnsi="Arial Narrow"/>
      <w:b/>
      <w:i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rPr>
      <w:rFonts w:ascii="Arial" w:hAnsi="Arial"/>
      <w:b/>
      <w:kern w:val="0"/>
      <w:sz w:val="24"/>
      <w:szCs w:val="20"/>
      <w:lang w:val="es-ES" w:eastAsia="es-ES"/>
    </w:rPr>
  </w:style>
  <w:style w:type="paragraph" w:customStyle="1" w:styleId="Cuadrculamedia21">
    <w:name w:val="Cuadrícula media 21"/>
    <w:pPr>
      <w:widowControl w:val="0"/>
      <w:overflowPunct w:val="0"/>
      <w:autoSpaceDE w:val="0"/>
      <w:autoSpaceDN w:val="0"/>
      <w:spacing w:after="120" w:line="276" w:lineRule="auto"/>
      <w:textAlignment w:val="baseline"/>
    </w:pPr>
    <w:rPr>
      <w:rFonts w:ascii="Times New Roman" w:hAnsi="Times New Roman"/>
      <w:lang w:val="es-ES" w:eastAsia="es-ES"/>
    </w:rPr>
  </w:style>
  <w:style w:type="paragraph" w:customStyle="1" w:styleId="Listavistosa-nfasis11">
    <w:name w:val="Lista vistosa - Énfasis 11"/>
    <w:basedOn w:val="Normal"/>
    <w:uiPriority w:val="34"/>
    <w:qFormat/>
    <w:pPr>
      <w:widowControl/>
      <w:suppressAutoHyphens w:val="0"/>
      <w:overflowPunct/>
      <w:autoSpaceDE/>
      <w:spacing w:after="200"/>
      <w:ind w:left="720"/>
      <w:textAlignment w:val="auto"/>
    </w:pPr>
    <w:rPr>
      <w:rFonts w:eastAsia="Calibri"/>
      <w:kern w:val="0"/>
      <w:lang w:val="en-US"/>
    </w:rPr>
  </w:style>
  <w:style w:type="paragraph" w:styleId="NormalWeb">
    <w:name w:val="Normal (Web)"/>
    <w:basedOn w:val="Normal"/>
    <w:uiPriority w:val="99"/>
    <w:pPr>
      <w:widowControl/>
      <w:suppressAutoHyphens w:val="0"/>
      <w:overflowPunct/>
      <w:spacing w:before="100" w:after="100"/>
      <w:textAlignment w:val="auto"/>
    </w:pPr>
    <w:rPr>
      <w:rFonts w:ascii="Footlight MT Light" w:hAnsi="Footlight MT Light" w:cs="Footlight MT Light"/>
      <w:kern w:val="0"/>
      <w:sz w:val="24"/>
      <w:szCs w:val="24"/>
      <w:lang w:val="es-ES" w:eastAsia="es-ES"/>
    </w:rPr>
  </w:style>
  <w:style w:type="character" w:customStyle="1" w:styleId="apple-converted-space">
    <w:name w:val="apple-converted-space"/>
    <w:basedOn w:val="Fuentedeprrafopredeter"/>
  </w:style>
  <w:style w:type="paragraph" w:customStyle="1" w:styleId="Default">
    <w:name w:val="Default"/>
    <w:pPr>
      <w:autoSpaceDE w:val="0"/>
      <w:autoSpaceDN w:val="0"/>
      <w:spacing w:after="120" w:line="276" w:lineRule="auto"/>
    </w:pPr>
    <w:rPr>
      <w:rFonts w:ascii="Arial" w:hAnsi="Arial" w:cs="Arial"/>
      <w:color w:val="000000"/>
      <w:sz w:val="24"/>
      <w:szCs w:val="24"/>
      <w:lang w:val="es-ES" w:eastAsia="es-ES"/>
    </w:rPr>
  </w:style>
  <w:style w:type="character" w:customStyle="1" w:styleId="PrrafodelistaCar">
    <w:name w:val="Párrafo de lista Car"/>
    <w:rPr>
      <w:rFonts w:eastAsia="Calibri"/>
      <w:kern w:val="0"/>
      <w:lang w:val="en-US" w:eastAsia="en-US"/>
    </w:rPr>
  </w:style>
  <w:style w:type="paragraph" w:customStyle="1" w:styleId="CM3">
    <w:name w:val="CM3"/>
    <w:basedOn w:val="Default"/>
    <w:next w:val="Default"/>
    <w:rPr>
      <w:rFonts w:ascii="Times New Roman" w:hAnsi="Times New Roman" w:cs="Times New Roman"/>
      <w:color w:val="auto"/>
      <w:lang w:val="es-CO" w:eastAsia="es-CO"/>
    </w:rPr>
  </w:style>
  <w:style w:type="paragraph" w:customStyle="1" w:styleId="CM124">
    <w:name w:val="CM124"/>
    <w:basedOn w:val="Default"/>
    <w:next w:val="Default"/>
    <w:rPr>
      <w:rFonts w:ascii="Times New Roman" w:hAnsi="Times New Roman" w:cs="Times New Roman"/>
      <w:color w:val="auto"/>
      <w:lang w:val="es-CO" w:eastAsia="es-CO"/>
    </w:rPr>
  </w:style>
  <w:style w:type="paragraph" w:customStyle="1" w:styleId="CM7">
    <w:name w:val="CM7"/>
    <w:basedOn w:val="Default"/>
    <w:next w:val="Default"/>
    <w:pPr>
      <w:spacing w:line="276" w:lineRule="atLeast"/>
    </w:pPr>
    <w:rPr>
      <w:rFonts w:ascii="Times New Roman" w:hAnsi="Times New Roman" w:cs="Times New Roman"/>
      <w:color w:val="auto"/>
      <w:lang w:val="es-CO" w:eastAsia="es-CO"/>
    </w:rPr>
  </w:style>
  <w:style w:type="paragraph" w:customStyle="1" w:styleId="CM117">
    <w:name w:val="CM117"/>
    <w:basedOn w:val="Default"/>
    <w:next w:val="Default"/>
    <w:rPr>
      <w:rFonts w:ascii="Times New Roman" w:hAnsi="Times New Roman" w:cs="Times New Roman"/>
      <w:color w:val="auto"/>
      <w:lang w:val="es-CO" w:eastAsia="es-CO"/>
    </w:rPr>
  </w:style>
  <w:style w:type="paragraph" w:customStyle="1" w:styleId="CM19">
    <w:name w:val="CM19"/>
    <w:basedOn w:val="Default"/>
    <w:next w:val="Default"/>
    <w:pPr>
      <w:spacing w:line="271" w:lineRule="atLeast"/>
    </w:pPr>
    <w:rPr>
      <w:rFonts w:ascii="Times New Roman" w:hAnsi="Times New Roman" w:cs="Times New Roman"/>
      <w:color w:val="auto"/>
      <w:lang w:val="es-CO" w:eastAsia="es-CO"/>
    </w:rPr>
  </w:style>
  <w:style w:type="paragraph" w:customStyle="1" w:styleId="CM125">
    <w:name w:val="CM125"/>
    <w:basedOn w:val="Default"/>
    <w:next w:val="Default"/>
    <w:rPr>
      <w:rFonts w:ascii="Times New Roman" w:hAnsi="Times New Roman" w:cs="Times New Roman"/>
      <w:color w:val="auto"/>
      <w:lang w:val="es-CO" w:eastAsia="es-CO"/>
    </w:rPr>
  </w:style>
  <w:style w:type="paragraph" w:customStyle="1" w:styleId="CM119">
    <w:name w:val="CM119"/>
    <w:basedOn w:val="Default"/>
    <w:next w:val="Default"/>
    <w:rPr>
      <w:rFonts w:ascii="Times New Roman" w:hAnsi="Times New Roman" w:cs="Times New Roman"/>
      <w:color w:val="auto"/>
      <w:lang w:val="es-CO" w:eastAsia="es-CO"/>
    </w:rPr>
  </w:style>
  <w:style w:type="paragraph" w:customStyle="1" w:styleId="CM4">
    <w:name w:val="CM4"/>
    <w:basedOn w:val="Default"/>
    <w:next w:val="Default"/>
    <w:pPr>
      <w:spacing w:line="273" w:lineRule="atLeast"/>
    </w:pPr>
    <w:rPr>
      <w:color w:val="auto"/>
      <w:lang w:val="es-CO" w:eastAsia="es-CO"/>
    </w:rPr>
  </w:style>
  <w:style w:type="character" w:styleId="nfasis">
    <w:name w:val="Emphasis"/>
    <w:qFormat/>
    <w:rPr>
      <w:i/>
      <w:iCs/>
    </w:r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character" w:customStyle="1" w:styleId="Tablanormal41">
    <w:name w:val="Tabla normal 41"/>
    <w:rPr>
      <w:i/>
      <w:iCs/>
      <w:color w:val="5B9BD5"/>
    </w:rPr>
  </w:style>
  <w:style w:type="character" w:customStyle="1" w:styleId="Tablanormal31">
    <w:name w:val="Tabla normal 31"/>
    <w:rPr>
      <w:i/>
      <w:iCs/>
      <w:color w:val="404040"/>
    </w:rPr>
  </w:style>
  <w:style w:type="paragraph" w:styleId="Textoindependiente2">
    <w:name w:val="Body Text 2"/>
    <w:basedOn w:val="Normal"/>
    <w:pPr>
      <w:widowControl/>
      <w:suppressAutoHyphens w:val="0"/>
      <w:overflowPunct/>
      <w:autoSpaceDE/>
      <w:spacing w:after="0" w:line="240" w:lineRule="auto"/>
      <w:jc w:val="both"/>
      <w:textAlignment w:val="auto"/>
    </w:pPr>
    <w:rPr>
      <w:rFonts w:ascii="Times New Roman" w:hAnsi="Times New Roman"/>
      <w:b/>
      <w:kern w:val="0"/>
      <w:sz w:val="24"/>
      <w:szCs w:val="20"/>
      <w:lang w:val="es" w:eastAsia="es-ES"/>
    </w:rPr>
  </w:style>
  <w:style w:type="character" w:styleId="Hipervnculo">
    <w:name w:val="Hyperlink"/>
    <w:uiPriority w:val="99"/>
    <w:rPr>
      <w:color w:val="0000FF"/>
      <w:u w:val="singl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sz w:val="18"/>
      <w:szCs w:val="18"/>
    </w:rPr>
  </w:style>
  <w:style w:type="character" w:styleId="Textoennegrita">
    <w:name w:val="Strong"/>
    <w:uiPriority w:val="22"/>
    <w:qFormat/>
    <w:rPr>
      <w:b/>
      <w:bC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sz w:val="20"/>
      <w:szCs w:val="20"/>
    </w:rPr>
  </w:style>
  <w:style w:type="character" w:styleId="Refdenotaalpie">
    <w:name w:val="footnote reference"/>
    <w:rPr>
      <w:position w:val="0"/>
      <w:vertAlign w:val="superscript"/>
    </w:rPr>
  </w:style>
  <w:style w:type="character" w:styleId="Refdecomentario">
    <w:name w:val="annotation reference"/>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sz w:val="20"/>
      <w:szCs w:val="20"/>
    </w:rPr>
  </w:style>
  <w:style w:type="paragraph" w:customStyle="1" w:styleId="CM9">
    <w:name w:val="CM9"/>
    <w:basedOn w:val="Default"/>
    <w:next w:val="Default"/>
    <w:pPr>
      <w:spacing w:after="0" w:line="273" w:lineRule="atLeast"/>
    </w:pPr>
    <w:rPr>
      <w:color w:val="auto"/>
      <w:lang w:val="es-CO" w:eastAsia="en-US"/>
    </w:rPr>
  </w:style>
  <w:style w:type="paragraph" w:customStyle="1" w:styleId="CM56">
    <w:name w:val="CM56"/>
    <w:basedOn w:val="Default"/>
    <w:next w:val="Default"/>
    <w:pPr>
      <w:spacing w:after="0" w:line="271" w:lineRule="atLeast"/>
    </w:pPr>
    <w:rPr>
      <w:color w:val="auto"/>
      <w:lang w:val="es-CO" w:eastAsia="en-US"/>
    </w:rPr>
  </w:style>
  <w:style w:type="paragraph" w:customStyle="1" w:styleId="CM42">
    <w:name w:val="CM42"/>
    <w:basedOn w:val="Default"/>
    <w:next w:val="Default"/>
    <w:pPr>
      <w:spacing w:after="0" w:line="271" w:lineRule="atLeast"/>
    </w:pPr>
    <w:rPr>
      <w:color w:val="auto"/>
      <w:lang w:val="es-CO" w:eastAsia="en-US"/>
    </w:rPr>
  </w:style>
  <w:style w:type="paragraph" w:customStyle="1" w:styleId="MARITZA3">
    <w:name w:val="MARITZA3"/>
    <w:pPr>
      <w:widowControl w:val="0"/>
      <w:tabs>
        <w:tab w:val="left" w:pos="-720"/>
        <w:tab w:val="left" w:pos="0"/>
      </w:tabs>
      <w:suppressAutoHyphens/>
      <w:autoSpaceDN w:val="0"/>
      <w:jc w:val="both"/>
    </w:pPr>
    <w:rPr>
      <w:rFonts w:ascii="Courier New" w:hAnsi="Courier New"/>
      <w:spacing w:val="-2"/>
      <w:sz w:val="24"/>
      <w:lang w:eastAsia="es-CO"/>
    </w:rPr>
  </w:style>
  <w:style w:type="character" w:customStyle="1" w:styleId="Ttulo3Car">
    <w:name w:val="Título 3 Car"/>
    <w:rPr>
      <w:rFonts w:ascii="Cambria" w:eastAsia="Times New Roman" w:hAnsi="Cambria" w:cs="Times New Roman"/>
      <w:b/>
      <w:bCs/>
      <w:color w:val="4F81BD"/>
    </w:rPr>
  </w:style>
  <w:style w:type="paragraph" w:styleId="Textoindependiente">
    <w:name w:val="Body Text"/>
    <w:basedOn w:val="Normal"/>
  </w:style>
  <w:style w:type="character" w:customStyle="1" w:styleId="TextoindependienteCar">
    <w:name w:val="Texto independiente Car"/>
    <w:basedOn w:val="Fuentedeprrafopredeter"/>
  </w:style>
  <w:style w:type="paragraph" w:customStyle="1" w:styleId="rtejustify">
    <w:name w:val="rtejustify"/>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character" w:customStyle="1" w:styleId="Ttulo4Car">
    <w:name w:val="Título 4 Car"/>
    <w:rPr>
      <w:rFonts w:ascii="Calibri Light" w:eastAsia="Times New Roman" w:hAnsi="Calibri Light" w:cs="Times New Roman"/>
      <w:i/>
      <w:iCs/>
      <w:color w:val="2E74B5"/>
    </w:rPr>
  </w:style>
  <w:style w:type="paragraph" w:customStyle="1" w:styleId="TableParagraph">
    <w:name w:val="Table Paragraph"/>
    <w:basedOn w:val="Normal"/>
    <w:uiPriority w:val="1"/>
    <w:qFormat/>
    <w:pPr>
      <w:suppressAutoHyphens w:val="0"/>
      <w:overflowPunct/>
      <w:autoSpaceDE/>
      <w:spacing w:before="3" w:after="0" w:line="240" w:lineRule="auto"/>
      <w:ind w:left="100"/>
      <w:textAlignment w:val="auto"/>
    </w:pPr>
    <w:rPr>
      <w:rFonts w:ascii="Arial" w:eastAsia="Arial" w:hAnsi="Arial" w:cs="Arial"/>
      <w:kern w:val="0"/>
      <w:lang w:val="en-US"/>
    </w:rPr>
  </w:style>
  <w:style w:type="character" w:customStyle="1" w:styleId="A3">
    <w:name w:val="A3"/>
    <w:rPr>
      <w:rFonts w:cs="HelveticaNeueLT Pro 55 Roman"/>
      <w:color w:val="000000"/>
      <w:sz w:val="20"/>
      <w:szCs w:val="20"/>
    </w:rPr>
  </w:style>
  <w:style w:type="character" w:customStyle="1" w:styleId="A6">
    <w:name w:val="A6"/>
    <w:rPr>
      <w:rFonts w:cs="HelveticaNeueLT Pro 55 Roman"/>
      <w:b/>
      <w:bCs/>
      <w:color w:val="000000"/>
    </w:rPr>
  </w:style>
  <w:style w:type="paragraph" w:styleId="Descripcin">
    <w:name w:val="caption"/>
    <w:basedOn w:val="Normal"/>
    <w:next w:val="Normal"/>
    <w:qFormat/>
    <w:pPr>
      <w:spacing w:after="200" w:line="240" w:lineRule="auto"/>
    </w:pPr>
    <w:rPr>
      <w:i/>
      <w:iCs/>
      <w:color w:val="44546A"/>
      <w:sz w:val="18"/>
      <w:szCs w:val="18"/>
    </w:rPr>
  </w:style>
  <w:style w:type="character" w:customStyle="1" w:styleId="Mencinsinresolver1">
    <w:name w:val="Mención sin resolver1"/>
    <w:uiPriority w:val="99"/>
    <w:rPr>
      <w:color w:val="605E5C"/>
      <w:shd w:val="clear" w:color="auto" w:fill="E1DFDD"/>
    </w:rPr>
  </w:style>
  <w:style w:type="paragraph" w:customStyle="1" w:styleId="cuerpo">
    <w:name w:val="cuerpo"/>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paragraph" w:customStyle="1" w:styleId="nueve">
    <w:name w:val="nueve"/>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character" w:customStyle="1" w:styleId="Ttulo1Car">
    <w:name w:val="Título 1 Car"/>
    <w:uiPriority w:val="9"/>
    <w:rPr>
      <w:rFonts w:ascii="Calibri Light" w:eastAsia="Times New Roman" w:hAnsi="Calibri Light" w:cs="Times New Roman"/>
      <w:color w:val="2F5496"/>
      <w:sz w:val="32"/>
      <w:szCs w:val="32"/>
    </w:rPr>
  </w:style>
  <w:style w:type="paragraph" w:customStyle="1" w:styleId="Tabladecuadrcula31">
    <w:name w:val="Tabla de cuadrícula 31"/>
    <w:basedOn w:val="Ttulo1"/>
    <w:next w:val="Normal"/>
    <w:pPr>
      <w:widowControl/>
      <w:suppressAutoHyphens w:val="0"/>
      <w:overflowPunct/>
      <w:autoSpaceDE/>
      <w:spacing w:line="256" w:lineRule="auto"/>
      <w:textAlignment w:val="auto"/>
    </w:pPr>
    <w:rPr>
      <w:kern w:val="0"/>
      <w:lang w:eastAsia="es-CO"/>
    </w:rPr>
  </w:style>
  <w:style w:type="paragraph" w:styleId="TDC2">
    <w:name w:val="toc 2"/>
    <w:basedOn w:val="Normal"/>
    <w:next w:val="Normal"/>
    <w:autoRedefine/>
    <w:uiPriority w:val="39"/>
    <w:rsid w:val="00E07FD4"/>
    <w:pPr>
      <w:spacing w:before="120" w:line="240" w:lineRule="auto"/>
    </w:pPr>
    <w:rPr>
      <w:rFonts w:ascii="Arial Narrow" w:hAnsi="Arial Narrow"/>
      <w:b/>
    </w:rPr>
  </w:style>
  <w:style w:type="paragraph" w:styleId="TDC3">
    <w:name w:val="toc 3"/>
    <w:basedOn w:val="Normal"/>
    <w:next w:val="Normal"/>
    <w:autoRedefine/>
    <w:uiPriority w:val="39"/>
    <w:rsid w:val="009539F7"/>
    <w:pPr>
      <w:tabs>
        <w:tab w:val="left" w:pos="880"/>
        <w:tab w:val="right" w:leader="dot" w:pos="9356"/>
      </w:tabs>
      <w:spacing w:before="120" w:line="240" w:lineRule="auto"/>
      <w:ind w:right="283"/>
    </w:pPr>
    <w:rPr>
      <w:rFonts w:ascii="Arial Narrow" w:hAnsi="Arial Narrow"/>
    </w:rPr>
  </w:style>
  <w:style w:type="paragraph" w:styleId="TDC1">
    <w:name w:val="toc 1"/>
    <w:basedOn w:val="Normal"/>
    <w:next w:val="Normal"/>
    <w:autoRedefine/>
    <w:uiPriority w:val="39"/>
    <w:rsid w:val="005F15C6"/>
    <w:pPr>
      <w:tabs>
        <w:tab w:val="left" w:pos="880"/>
        <w:tab w:val="right" w:leader="dot" w:pos="9629"/>
      </w:tabs>
      <w:spacing w:after="100"/>
    </w:pPr>
    <w:rPr>
      <w:rFonts w:ascii="Arial Narrow" w:hAnsi="Arial Narrow"/>
      <w:b/>
    </w:rPr>
  </w:style>
  <w:style w:type="paragraph" w:styleId="TDC4">
    <w:name w:val="toc 4"/>
    <w:basedOn w:val="Normal"/>
    <w:next w:val="Normal"/>
    <w:autoRedefine/>
    <w:uiPriority w:val="39"/>
    <w:unhideWhenUsed/>
    <w:rsid w:val="00E07FD4"/>
    <w:pPr>
      <w:widowControl/>
      <w:suppressAutoHyphens w:val="0"/>
      <w:overflowPunct/>
      <w:autoSpaceDE/>
      <w:autoSpaceDN/>
      <w:spacing w:before="120" w:line="259" w:lineRule="auto"/>
      <w:textAlignment w:val="auto"/>
    </w:pPr>
    <w:rPr>
      <w:rFonts w:ascii="Arial Narrow" w:hAnsi="Arial Narrow"/>
      <w:kern w:val="0"/>
      <w:lang w:eastAsia="es-CO"/>
    </w:rPr>
  </w:style>
  <w:style w:type="paragraph" w:styleId="TDC5">
    <w:name w:val="toc 5"/>
    <w:basedOn w:val="Normal"/>
    <w:next w:val="Normal"/>
    <w:autoRedefine/>
    <w:uiPriority w:val="39"/>
    <w:unhideWhenUsed/>
    <w:rsid w:val="0039365E"/>
    <w:pPr>
      <w:widowControl/>
      <w:suppressAutoHyphens w:val="0"/>
      <w:overflowPunct/>
      <w:autoSpaceDE/>
      <w:autoSpaceDN/>
      <w:spacing w:after="100" w:line="259" w:lineRule="auto"/>
      <w:ind w:left="880"/>
      <w:textAlignment w:val="auto"/>
    </w:pPr>
    <w:rPr>
      <w:kern w:val="0"/>
      <w:lang w:eastAsia="es-CO"/>
    </w:rPr>
  </w:style>
  <w:style w:type="paragraph" w:styleId="TDC6">
    <w:name w:val="toc 6"/>
    <w:basedOn w:val="Normal"/>
    <w:next w:val="Normal"/>
    <w:autoRedefine/>
    <w:uiPriority w:val="39"/>
    <w:unhideWhenUsed/>
    <w:rsid w:val="0039365E"/>
    <w:pPr>
      <w:widowControl/>
      <w:suppressAutoHyphens w:val="0"/>
      <w:overflowPunct/>
      <w:autoSpaceDE/>
      <w:autoSpaceDN/>
      <w:spacing w:after="100" w:line="259" w:lineRule="auto"/>
      <w:ind w:left="1100"/>
      <w:textAlignment w:val="auto"/>
    </w:pPr>
    <w:rPr>
      <w:kern w:val="0"/>
      <w:lang w:eastAsia="es-CO"/>
    </w:rPr>
  </w:style>
  <w:style w:type="paragraph" w:styleId="TDC7">
    <w:name w:val="toc 7"/>
    <w:basedOn w:val="Normal"/>
    <w:next w:val="Normal"/>
    <w:autoRedefine/>
    <w:uiPriority w:val="39"/>
    <w:unhideWhenUsed/>
    <w:rsid w:val="0039365E"/>
    <w:pPr>
      <w:widowControl/>
      <w:suppressAutoHyphens w:val="0"/>
      <w:overflowPunct/>
      <w:autoSpaceDE/>
      <w:autoSpaceDN/>
      <w:spacing w:after="100" w:line="259" w:lineRule="auto"/>
      <w:ind w:left="1320"/>
      <w:textAlignment w:val="auto"/>
    </w:pPr>
    <w:rPr>
      <w:kern w:val="0"/>
      <w:lang w:eastAsia="es-CO"/>
    </w:rPr>
  </w:style>
  <w:style w:type="paragraph" w:styleId="TDC8">
    <w:name w:val="toc 8"/>
    <w:basedOn w:val="Normal"/>
    <w:next w:val="Normal"/>
    <w:autoRedefine/>
    <w:uiPriority w:val="39"/>
    <w:unhideWhenUsed/>
    <w:rsid w:val="0039365E"/>
    <w:pPr>
      <w:widowControl/>
      <w:suppressAutoHyphens w:val="0"/>
      <w:overflowPunct/>
      <w:autoSpaceDE/>
      <w:autoSpaceDN/>
      <w:spacing w:after="100" w:line="259" w:lineRule="auto"/>
      <w:ind w:left="1540"/>
      <w:textAlignment w:val="auto"/>
    </w:pPr>
    <w:rPr>
      <w:kern w:val="0"/>
      <w:lang w:eastAsia="es-CO"/>
    </w:rPr>
  </w:style>
  <w:style w:type="paragraph" w:styleId="TDC9">
    <w:name w:val="toc 9"/>
    <w:basedOn w:val="Normal"/>
    <w:next w:val="Normal"/>
    <w:autoRedefine/>
    <w:uiPriority w:val="39"/>
    <w:unhideWhenUsed/>
    <w:rsid w:val="0039365E"/>
    <w:pPr>
      <w:widowControl/>
      <w:suppressAutoHyphens w:val="0"/>
      <w:overflowPunct/>
      <w:autoSpaceDE/>
      <w:autoSpaceDN/>
      <w:spacing w:after="100" w:line="259" w:lineRule="auto"/>
      <w:ind w:left="1760"/>
      <w:textAlignment w:val="auto"/>
    </w:pPr>
    <w:rPr>
      <w:kern w:val="0"/>
      <w:lang w:eastAsia="es-CO"/>
    </w:rPr>
  </w:style>
  <w:style w:type="paragraph" w:styleId="Textoindependiente3">
    <w:name w:val="Body Text 3"/>
    <w:basedOn w:val="Normal"/>
    <w:link w:val="Textoindependiente3Car"/>
    <w:uiPriority w:val="99"/>
    <w:semiHidden/>
    <w:unhideWhenUsed/>
    <w:rsid w:val="00B87C18"/>
    <w:rPr>
      <w:sz w:val="16"/>
      <w:szCs w:val="16"/>
    </w:rPr>
  </w:style>
  <w:style w:type="character" w:customStyle="1" w:styleId="Textoindependiente3Car">
    <w:name w:val="Texto independiente 3 Car"/>
    <w:link w:val="Textoindependiente3"/>
    <w:uiPriority w:val="99"/>
    <w:semiHidden/>
    <w:rsid w:val="00B87C18"/>
    <w:rPr>
      <w:sz w:val="16"/>
      <w:szCs w:val="16"/>
    </w:rPr>
  </w:style>
  <w:style w:type="character" w:customStyle="1" w:styleId="UnresolvedMention1">
    <w:name w:val="Unresolved Mention1"/>
    <w:uiPriority w:val="99"/>
    <w:semiHidden/>
    <w:unhideWhenUsed/>
    <w:rsid w:val="00C8480F"/>
    <w:rPr>
      <w:color w:val="605E5C"/>
      <w:shd w:val="clear" w:color="auto" w:fill="E1DFDD"/>
    </w:rPr>
  </w:style>
  <w:style w:type="table" w:styleId="Tabladelista5oscura">
    <w:name w:val="List Table 5 Dark"/>
    <w:basedOn w:val="Tablanormal"/>
    <w:uiPriority w:val="48"/>
    <w:rsid w:val="007F423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aconcuadrcula4-nfasis6">
    <w:name w:val="Grid Table 4 Accent 6"/>
    <w:basedOn w:val="Tablanormal"/>
    <w:uiPriority w:val="47"/>
    <w:rsid w:val="004E263E"/>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6">
    <w:name w:val="Grid Table 5 Dark Accent 6"/>
    <w:basedOn w:val="Tablanormal"/>
    <w:uiPriority w:val="48"/>
    <w:rsid w:val="00195C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Sombreadovistoso-nfasis11">
    <w:name w:val="Sombreado vistoso - Énfasis 11"/>
    <w:hidden/>
    <w:uiPriority w:val="99"/>
    <w:semiHidden/>
    <w:rsid w:val="002F1397"/>
    <w:rPr>
      <w:kern w:val="3"/>
      <w:sz w:val="22"/>
      <w:szCs w:val="22"/>
      <w:lang w:val="es-CO"/>
    </w:rPr>
  </w:style>
  <w:style w:type="paragraph" w:styleId="Revisin">
    <w:name w:val="Revision"/>
    <w:hidden/>
    <w:uiPriority w:val="71"/>
    <w:unhideWhenUsed/>
    <w:rsid w:val="009108CA"/>
    <w:rPr>
      <w:kern w:val="3"/>
      <w:sz w:val="22"/>
      <w:szCs w:val="22"/>
      <w:lang w:val="es-CO"/>
    </w:rPr>
  </w:style>
  <w:style w:type="paragraph" w:styleId="Prrafodelista">
    <w:name w:val="List Paragraph"/>
    <w:basedOn w:val="Normal"/>
    <w:uiPriority w:val="34"/>
    <w:qFormat/>
    <w:rsid w:val="005719D9"/>
    <w:pPr>
      <w:suppressAutoHyphens w:val="0"/>
      <w:overflowPunct/>
      <w:spacing w:after="0" w:line="240" w:lineRule="auto"/>
      <w:ind w:left="1663" w:hanging="284"/>
      <w:textAlignment w:val="auto"/>
    </w:pPr>
    <w:rPr>
      <w:rFonts w:ascii="Calibri Light" w:eastAsia="Calibri Light" w:hAnsi="Calibri Light" w:cs="Calibri Light"/>
      <w:kern w:val="0"/>
      <w:lang w:val="es-ES"/>
    </w:rPr>
  </w:style>
  <w:style w:type="table" w:styleId="Tablaconcuadrcula">
    <w:name w:val="Table Grid"/>
    <w:basedOn w:val="Tablanormal"/>
    <w:uiPriority w:val="39"/>
    <w:rsid w:val="00A73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47"/>
    <w:rsid w:val="00F15060"/>
    <w:rPr>
      <w:color w:val="605E5C"/>
      <w:shd w:val="clear" w:color="auto" w:fill="E1DFDD"/>
    </w:rPr>
  </w:style>
  <w:style w:type="paragraph" w:customStyle="1" w:styleId="Pa3">
    <w:name w:val="Pa3"/>
    <w:basedOn w:val="Default"/>
    <w:next w:val="Default"/>
    <w:uiPriority w:val="99"/>
    <w:rsid w:val="00DE3A63"/>
    <w:pPr>
      <w:adjustRightInd w:val="0"/>
      <w:spacing w:after="0" w:line="201" w:lineRule="atLeast"/>
    </w:pPr>
    <w:rPr>
      <w:rFonts w:ascii="HelveticaNeueLT Pro 55 Roman" w:hAnsi="HelveticaNeueLT Pro 55 Roman" w:cs="Times New Roman"/>
      <w:color w:val="auto"/>
      <w:lang w:val="es-CO" w:eastAsia="es-CO"/>
    </w:rPr>
  </w:style>
  <w:style w:type="table" w:customStyle="1" w:styleId="TableNormal">
    <w:name w:val="Table Normal"/>
    <w:uiPriority w:val="2"/>
    <w:semiHidden/>
    <w:unhideWhenUsed/>
    <w:qFormat/>
    <w:rsid w:val="005E2086"/>
    <w:pPr>
      <w:widowControl w:val="0"/>
      <w:autoSpaceDE w:val="0"/>
      <w:autoSpaceDN w:val="0"/>
    </w:pPr>
    <w:rPr>
      <w:rFonts w:eastAsia="Calibr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7763">
      <w:bodyDiv w:val="1"/>
      <w:marLeft w:val="0"/>
      <w:marRight w:val="0"/>
      <w:marTop w:val="0"/>
      <w:marBottom w:val="0"/>
      <w:divBdr>
        <w:top w:val="none" w:sz="0" w:space="0" w:color="auto"/>
        <w:left w:val="none" w:sz="0" w:space="0" w:color="auto"/>
        <w:bottom w:val="none" w:sz="0" w:space="0" w:color="auto"/>
        <w:right w:val="none" w:sz="0" w:space="0" w:color="auto"/>
      </w:divBdr>
    </w:div>
    <w:div w:id="828909902">
      <w:bodyDiv w:val="1"/>
      <w:marLeft w:val="0"/>
      <w:marRight w:val="0"/>
      <w:marTop w:val="0"/>
      <w:marBottom w:val="0"/>
      <w:divBdr>
        <w:top w:val="none" w:sz="0" w:space="0" w:color="auto"/>
        <w:left w:val="none" w:sz="0" w:space="0" w:color="auto"/>
        <w:bottom w:val="none" w:sz="0" w:space="0" w:color="auto"/>
        <w:right w:val="none" w:sz="0" w:space="0" w:color="auto"/>
      </w:divBdr>
      <w:divsChild>
        <w:div w:id="356393614">
          <w:marLeft w:val="0"/>
          <w:marRight w:val="0"/>
          <w:marTop w:val="0"/>
          <w:marBottom w:val="0"/>
          <w:divBdr>
            <w:top w:val="none" w:sz="0" w:space="0" w:color="auto"/>
            <w:left w:val="none" w:sz="0" w:space="0" w:color="auto"/>
            <w:bottom w:val="none" w:sz="0" w:space="0" w:color="auto"/>
            <w:right w:val="none" w:sz="0" w:space="0" w:color="auto"/>
          </w:divBdr>
          <w:divsChild>
            <w:div w:id="87846763">
              <w:marLeft w:val="0"/>
              <w:marRight w:val="0"/>
              <w:marTop w:val="0"/>
              <w:marBottom w:val="0"/>
              <w:divBdr>
                <w:top w:val="none" w:sz="0" w:space="0" w:color="auto"/>
                <w:left w:val="none" w:sz="0" w:space="0" w:color="auto"/>
                <w:bottom w:val="none" w:sz="0" w:space="0" w:color="auto"/>
                <w:right w:val="none" w:sz="0" w:space="0" w:color="auto"/>
              </w:divBdr>
            </w:div>
          </w:divsChild>
        </w:div>
        <w:div w:id="580911525">
          <w:marLeft w:val="0"/>
          <w:marRight w:val="0"/>
          <w:marTop w:val="0"/>
          <w:marBottom w:val="0"/>
          <w:divBdr>
            <w:top w:val="none" w:sz="0" w:space="0" w:color="auto"/>
            <w:left w:val="none" w:sz="0" w:space="0" w:color="auto"/>
            <w:bottom w:val="none" w:sz="0" w:space="0" w:color="auto"/>
            <w:right w:val="none" w:sz="0" w:space="0" w:color="auto"/>
          </w:divBdr>
          <w:divsChild>
            <w:div w:id="7298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0206">
      <w:bodyDiv w:val="1"/>
      <w:marLeft w:val="0"/>
      <w:marRight w:val="0"/>
      <w:marTop w:val="0"/>
      <w:marBottom w:val="0"/>
      <w:divBdr>
        <w:top w:val="none" w:sz="0" w:space="0" w:color="auto"/>
        <w:left w:val="none" w:sz="0" w:space="0" w:color="auto"/>
        <w:bottom w:val="none" w:sz="0" w:space="0" w:color="auto"/>
        <w:right w:val="none" w:sz="0" w:space="0" w:color="auto"/>
      </w:divBdr>
      <w:divsChild>
        <w:div w:id="1500585452">
          <w:marLeft w:val="0"/>
          <w:marRight w:val="0"/>
          <w:marTop w:val="0"/>
          <w:marBottom w:val="0"/>
          <w:divBdr>
            <w:top w:val="none" w:sz="0" w:space="0" w:color="auto"/>
            <w:left w:val="none" w:sz="0" w:space="0" w:color="auto"/>
            <w:bottom w:val="none" w:sz="0" w:space="0" w:color="auto"/>
            <w:right w:val="none" w:sz="0" w:space="0" w:color="auto"/>
          </w:divBdr>
        </w:div>
      </w:divsChild>
    </w:div>
    <w:div w:id="174086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sites/cce_public/files/cce_documents/cce_guia_cp_sostenibles.pdf" TargetMode="External"/><Relationship Id="rId13" Type="http://schemas.openxmlformats.org/officeDocument/2006/relationships/hyperlink" Target="https://colombiacompra.gov.co/sites/cce_public/files/cce_documents/cce_manual_manejo_incentivo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lombiacompra.gov.co/sites/cce_public/files/cce_circulares/cce_circular_unica.pd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funcionpublica.gov.co/fd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ombiacompra.gov.co/sites/cce_public/files/cce_circulares/cce_circular_unica.pdf" TargetMode="External"/><Relationship Id="rId5" Type="http://schemas.openxmlformats.org/officeDocument/2006/relationships/webSettings" Target="webSettings.xml"/><Relationship Id="rId15" Type="http://schemas.openxmlformats.org/officeDocument/2006/relationships/hyperlink" Target="http://www.lexbase.biz/lexbase/normas/leyes/2011/L1474de2011.htm" TargetMode="External"/><Relationship Id="rId10" Type="http://schemas.openxmlformats.org/officeDocument/2006/relationships/hyperlink" Target="https://colombiacompra.gov.co/sites/cce_public/files/cce_documents/cce_manual_requisitos_habilitante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colombiacompra.gov.co/sites/cce_public/files/cce_documents/cce_manual_acuerdos_comercial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lombiacompra.gov.co/sites/cce_public/files/cce_documents/cce_manual_manejo_incentivos.pdf" TargetMode="External"/><Relationship Id="rId2" Type="http://schemas.openxmlformats.org/officeDocument/2006/relationships/hyperlink" Target="https://colombiacompra.gov.co/sites/cce_public/files/cce_documents/cce_guia_elaboracion_estudios.pdf" TargetMode="External"/><Relationship Id="rId1" Type="http://schemas.openxmlformats.org/officeDocument/2006/relationships/hyperlink" Target="https://colombiacompra.gov.co/sites/default/files/manuales/manualpaa.pdf" TargetMode="External"/><Relationship Id="rId5" Type="http://schemas.openxmlformats.org/officeDocument/2006/relationships/hyperlink" Target="https://www.funcionpublica.gov.co/web/identificacion-declaracion-conflicto-intereses" TargetMode="External"/><Relationship Id="rId4" Type="http://schemas.openxmlformats.org/officeDocument/2006/relationships/hyperlink" Target="https://colombiacompra.gov.co/tags/ofertas-artificialmente-baj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7327-643C-4445-B234-B9D431C0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11045</Words>
  <Characters>62962</Characters>
  <Application>Microsoft Office Word</Application>
  <DocSecurity>0</DocSecurity>
  <Lines>524</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73860</CharactersWithSpaces>
  <SharedDoc>false</SharedDoc>
  <HLinks>
    <vt:vector size="288" baseType="variant">
      <vt:variant>
        <vt:i4>8060976</vt:i4>
      </vt:variant>
      <vt:variant>
        <vt:i4>234</vt:i4>
      </vt:variant>
      <vt:variant>
        <vt:i4>0</vt:i4>
      </vt:variant>
      <vt:variant>
        <vt:i4>5</vt:i4>
      </vt:variant>
      <vt:variant>
        <vt:lpwstr>https://www.funcionpublica.gov.co/fdci</vt:lpwstr>
      </vt:variant>
      <vt:variant>
        <vt:lpwstr/>
      </vt:variant>
      <vt:variant>
        <vt:i4>4325399</vt:i4>
      </vt:variant>
      <vt:variant>
        <vt:i4>231</vt:i4>
      </vt:variant>
      <vt:variant>
        <vt:i4>0</vt:i4>
      </vt:variant>
      <vt:variant>
        <vt:i4>5</vt:i4>
      </vt:variant>
      <vt:variant>
        <vt:lpwstr>http://www.lexbase.biz/lexbase/normas/leyes/2011/L1474de2011.htm</vt:lpwstr>
      </vt:variant>
      <vt:variant>
        <vt:lpwstr/>
      </vt:variant>
      <vt:variant>
        <vt:i4>3342367</vt:i4>
      </vt:variant>
      <vt:variant>
        <vt:i4>228</vt:i4>
      </vt:variant>
      <vt:variant>
        <vt:i4>0</vt:i4>
      </vt:variant>
      <vt:variant>
        <vt:i4>5</vt:i4>
      </vt:variant>
      <vt:variant>
        <vt:lpwstr>https://www.colombiacompra.gov.co/sites/cce_public/files/cce_documents/cce_manual_acuerdos_comerciales.pdf</vt:lpwstr>
      </vt:variant>
      <vt:variant>
        <vt:lpwstr/>
      </vt:variant>
      <vt:variant>
        <vt:i4>2359378</vt:i4>
      </vt:variant>
      <vt:variant>
        <vt:i4>225</vt:i4>
      </vt:variant>
      <vt:variant>
        <vt:i4>0</vt:i4>
      </vt:variant>
      <vt:variant>
        <vt:i4>5</vt:i4>
      </vt:variant>
      <vt:variant>
        <vt:lpwstr>https://colombiacompra.gov.co/sites/cce_public/files/cce_documents/cce_manual_manejo_incentivos.pdf</vt:lpwstr>
      </vt:variant>
      <vt:variant>
        <vt:lpwstr/>
      </vt:variant>
      <vt:variant>
        <vt:i4>2556018</vt:i4>
      </vt:variant>
      <vt:variant>
        <vt:i4>222</vt:i4>
      </vt:variant>
      <vt:variant>
        <vt:i4>0</vt:i4>
      </vt:variant>
      <vt:variant>
        <vt:i4>5</vt:i4>
      </vt:variant>
      <vt:variant>
        <vt:lpwstr>https://colombiacompra.gov.co/sites/cce_public/files/cce_circulares/cce_circular_unica.pdf</vt:lpwstr>
      </vt:variant>
      <vt:variant>
        <vt:lpwstr/>
      </vt:variant>
      <vt:variant>
        <vt:i4>2556018</vt:i4>
      </vt:variant>
      <vt:variant>
        <vt:i4>219</vt:i4>
      </vt:variant>
      <vt:variant>
        <vt:i4>0</vt:i4>
      </vt:variant>
      <vt:variant>
        <vt:i4>5</vt:i4>
      </vt:variant>
      <vt:variant>
        <vt:lpwstr>https://colombiacompra.gov.co/sites/cce_public/files/cce_circulares/cce_circular_unica.pdf</vt:lpwstr>
      </vt:variant>
      <vt:variant>
        <vt:lpwstr/>
      </vt:variant>
      <vt:variant>
        <vt:i4>5242922</vt:i4>
      </vt:variant>
      <vt:variant>
        <vt:i4>216</vt:i4>
      </vt:variant>
      <vt:variant>
        <vt:i4>0</vt:i4>
      </vt:variant>
      <vt:variant>
        <vt:i4>5</vt:i4>
      </vt:variant>
      <vt:variant>
        <vt:lpwstr>https://colombiacompra.gov.co/sites/cce_public/files/cce_documents/cce_manual_requisitos_habilitantes.pdf</vt:lpwstr>
      </vt:variant>
      <vt:variant>
        <vt:lpwstr/>
      </vt:variant>
      <vt:variant>
        <vt:i4>8257542</vt:i4>
      </vt:variant>
      <vt:variant>
        <vt:i4>213</vt:i4>
      </vt:variant>
      <vt:variant>
        <vt:i4>0</vt:i4>
      </vt:variant>
      <vt:variant>
        <vt:i4>5</vt:i4>
      </vt:variant>
      <vt:variant>
        <vt:lpwstr>https://colombiacompra.gov.co/sites/cce_public/files/cce_documents/cce_guia_cp_sostenibles.pdf</vt:lpwstr>
      </vt:variant>
      <vt:variant>
        <vt:lpwstr/>
      </vt:variant>
      <vt:variant>
        <vt:i4>1179697</vt:i4>
      </vt:variant>
      <vt:variant>
        <vt:i4>206</vt:i4>
      </vt:variant>
      <vt:variant>
        <vt:i4>0</vt:i4>
      </vt:variant>
      <vt:variant>
        <vt:i4>5</vt:i4>
      </vt:variant>
      <vt:variant>
        <vt:lpwstr/>
      </vt:variant>
      <vt:variant>
        <vt:lpwstr>_Toc98595084</vt:lpwstr>
      </vt:variant>
      <vt:variant>
        <vt:i4>1376305</vt:i4>
      </vt:variant>
      <vt:variant>
        <vt:i4>200</vt:i4>
      </vt:variant>
      <vt:variant>
        <vt:i4>0</vt:i4>
      </vt:variant>
      <vt:variant>
        <vt:i4>5</vt:i4>
      </vt:variant>
      <vt:variant>
        <vt:lpwstr/>
      </vt:variant>
      <vt:variant>
        <vt:lpwstr>_Toc98595083</vt:lpwstr>
      </vt:variant>
      <vt:variant>
        <vt:i4>1310769</vt:i4>
      </vt:variant>
      <vt:variant>
        <vt:i4>194</vt:i4>
      </vt:variant>
      <vt:variant>
        <vt:i4>0</vt:i4>
      </vt:variant>
      <vt:variant>
        <vt:i4>5</vt:i4>
      </vt:variant>
      <vt:variant>
        <vt:lpwstr/>
      </vt:variant>
      <vt:variant>
        <vt:lpwstr>_Toc98595082</vt:lpwstr>
      </vt:variant>
      <vt:variant>
        <vt:i4>1507377</vt:i4>
      </vt:variant>
      <vt:variant>
        <vt:i4>188</vt:i4>
      </vt:variant>
      <vt:variant>
        <vt:i4>0</vt:i4>
      </vt:variant>
      <vt:variant>
        <vt:i4>5</vt:i4>
      </vt:variant>
      <vt:variant>
        <vt:lpwstr/>
      </vt:variant>
      <vt:variant>
        <vt:lpwstr>_Toc98595081</vt:lpwstr>
      </vt:variant>
      <vt:variant>
        <vt:i4>1441841</vt:i4>
      </vt:variant>
      <vt:variant>
        <vt:i4>182</vt:i4>
      </vt:variant>
      <vt:variant>
        <vt:i4>0</vt:i4>
      </vt:variant>
      <vt:variant>
        <vt:i4>5</vt:i4>
      </vt:variant>
      <vt:variant>
        <vt:lpwstr/>
      </vt:variant>
      <vt:variant>
        <vt:lpwstr>_Toc98595080</vt:lpwstr>
      </vt:variant>
      <vt:variant>
        <vt:i4>2031678</vt:i4>
      </vt:variant>
      <vt:variant>
        <vt:i4>176</vt:i4>
      </vt:variant>
      <vt:variant>
        <vt:i4>0</vt:i4>
      </vt:variant>
      <vt:variant>
        <vt:i4>5</vt:i4>
      </vt:variant>
      <vt:variant>
        <vt:lpwstr/>
      </vt:variant>
      <vt:variant>
        <vt:lpwstr>_Toc98595079</vt:lpwstr>
      </vt:variant>
      <vt:variant>
        <vt:i4>1966142</vt:i4>
      </vt:variant>
      <vt:variant>
        <vt:i4>170</vt:i4>
      </vt:variant>
      <vt:variant>
        <vt:i4>0</vt:i4>
      </vt:variant>
      <vt:variant>
        <vt:i4>5</vt:i4>
      </vt:variant>
      <vt:variant>
        <vt:lpwstr/>
      </vt:variant>
      <vt:variant>
        <vt:lpwstr>_Toc98595078</vt:lpwstr>
      </vt:variant>
      <vt:variant>
        <vt:i4>1114174</vt:i4>
      </vt:variant>
      <vt:variant>
        <vt:i4>164</vt:i4>
      </vt:variant>
      <vt:variant>
        <vt:i4>0</vt:i4>
      </vt:variant>
      <vt:variant>
        <vt:i4>5</vt:i4>
      </vt:variant>
      <vt:variant>
        <vt:lpwstr/>
      </vt:variant>
      <vt:variant>
        <vt:lpwstr>_Toc98595077</vt:lpwstr>
      </vt:variant>
      <vt:variant>
        <vt:i4>1048638</vt:i4>
      </vt:variant>
      <vt:variant>
        <vt:i4>158</vt:i4>
      </vt:variant>
      <vt:variant>
        <vt:i4>0</vt:i4>
      </vt:variant>
      <vt:variant>
        <vt:i4>5</vt:i4>
      </vt:variant>
      <vt:variant>
        <vt:lpwstr/>
      </vt:variant>
      <vt:variant>
        <vt:lpwstr>_Toc98595076</vt:lpwstr>
      </vt:variant>
      <vt:variant>
        <vt:i4>1245246</vt:i4>
      </vt:variant>
      <vt:variant>
        <vt:i4>152</vt:i4>
      </vt:variant>
      <vt:variant>
        <vt:i4>0</vt:i4>
      </vt:variant>
      <vt:variant>
        <vt:i4>5</vt:i4>
      </vt:variant>
      <vt:variant>
        <vt:lpwstr/>
      </vt:variant>
      <vt:variant>
        <vt:lpwstr>_Toc98595075</vt:lpwstr>
      </vt:variant>
      <vt:variant>
        <vt:i4>1179710</vt:i4>
      </vt:variant>
      <vt:variant>
        <vt:i4>146</vt:i4>
      </vt:variant>
      <vt:variant>
        <vt:i4>0</vt:i4>
      </vt:variant>
      <vt:variant>
        <vt:i4>5</vt:i4>
      </vt:variant>
      <vt:variant>
        <vt:lpwstr/>
      </vt:variant>
      <vt:variant>
        <vt:lpwstr>_Toc98595074</vt:lpwstr>
      </vt:variant>
      <vt:variant>
        <vt:i4>1376318</vt:i4>
      </vt:variant>
      <vt:variant>
        <vt:i4>140</vt:i4>
      </vt:variant>
      <vt:variant>
        <vt:i4>0</vt:i4>
      </vt:variant>
      <vt:variant>
        <vt:i4>5</vt:i4>
      </vt:variant>
      <vt:variant>
        <vt:lpwstr/>
      </vt:variant>
      <vt:variant>
        <vt:lpwstr>_Toc98595073</vt:lpwstr>
      </vt:variant>
      <vt:variant>
        <vt:i4>1310782</vt:i4>
      </vt:variant>
      <vt:variant>
        <vt:i4>134</vt:i4>
      </vt:variant>
      <vt:variant>
        <vt:i4>0</vt:i4>
      </vt:variant>
      <vt:variant>
        <vt:i4>5</vt:i4>
      </vt:variant>
      <vt:variant>
        <vt:lpwstr/>
      </vt:variant>
      <vt:variant>
        <vt:lpwstr>_Toc98595072</vt:lpwstr>
      </vt:variant>
      <vt:variant>
        <vt:i4>1507390</vt:i4>
      </vt:variant>
      <vt:variant>
        <vt:i4>128</vt:i4>
      </vt:variant>
      <vt:variant>
        <vt:i4>0</vt:i4>
      </vt:variant>
      <vt:variant>
        <vt:i4>5</vt:i4>
      </vt:variant>
      <vt:variant>
        <vt:lpwstr/>
      </vt:variant>
      <vt:variant>
        <vt:lpwstr>_Toc98595071</vt:lpwstr>
      </vt:variant>
      <vt:variant>
        <vt:i4>1441854</vt:i4>
      </vt:variant>
      <vt:variant>
        <vt:i4>122</vt:i4>
      </vt:variant>
      <vt:variant>
        <vt:i4>0</vt:i4>
      </vt:variant>
      <vt:variant>
        <vt:i4>5</vt:i4>
      </vt:variant>
      <vt:variant>
        <vt:lpwstr/>
      </vt:variant>
      <vt:variant>
        <vt:lpwstr>_Toc98595070</vt:lpwstr>
      </vt:variant>
      <vt:variant>
        <vt:i4>2031679</vt:i4>
      </vt:variant>
      <vt:variant>
        <vt:i4>116</vt:i4>
      </vt:variant>
      <vt:variant>
        <vt:i4>0</vt:i4>
      </vt:variant>
      <vt:variant>
        <vt:i4>5</vt:i4>
      </vt:variant>
      <vt:variant>
        <vt:lpwstr/>
      </vt:variant>
      <vt:variant>
        <vt:lpwstr>_Toc98595069</vt:lpwstr>
      </vt:variant>
      <vt:variant>
        <vt:i4>1966143</vt:i4>
      </vt:variant>
      <vt:variant>
        <vt:i4>110</vt:i4>
      </vt:variant>
      <vt:variant>
        <vt:i4>0</vt:i4>
      </vt:variant>
      <vt:variant>
        <vt:i4>5</vt:i4>
      </vt:variant>
      <vt:variant>
        <vt:lpwstr/>
      </vt:variant>
      <vt:variant>
        <vt:lpwstr>_Toc98595068</vt:lpwstr>
      </vt:variant>
      <vt:variant>
        <vt:i4>1114175</vt:i4>
      </vt:variant>
      <vt:variant>
        <vt:i4>104</vt:i4>
      </vt:variant>
      <vt:variant>
        <vt:i4>0</vt:i4>
      </vt:variant>
      <vt:variant>
        <vt:i4>5</vt:i4>
      </vt:variant>
      <vt:variant>
        <vt:lpwstr/>
      </vt:variant>
      <vt:variant>
        <vt:lpwstr>_Toc98595067</vt:lpwstr>
      </vt:variant>
      <vt:variant>
        <vt:i4>1048639</vt:i4>
      </vt:variant>
      <vt:variant>
        <vt:i4>98</vt:i4>
      </vt:variant>
      <vt:variant>
        <vt:i4>0</vt:i4>
      </vt:variant>
      <vt:variant>
        <vt:i4>5</vt:i4>
      </vt:variant>
      <vt:variant>
        <vt:lpwstr/>
      </vt:variant>
      <vt:variant>
        <vt:lpwstr>_Toc98595066</vt:lpwstr>
      </vt:variant>
      <vt:variant>
        <vt:i4>1245247</vt:i4>
      </vt:variant>
      <vt:variant>
        <vt:i4>92</vt:i4>
      </vt:variant>
      <vt:variant>
        <vt:i4>0</vt:i4>
      </vt:variant>
      <vt:variant>
        <vt:i4>5</vt:i4>
      </vt:variant>
      <vt:variant>
        <vt:lpwstr/>
      </vt:variant>
      <vt:variant>
        <vt:lpwstr>_Toc98595065</vt:lpwstr>
      </vt:variant>
      <vt:variant>
        <vt:i4>1179711</vt:i4>
      </vt:variant>
      <vt:variant>
        <vt:i4>86</vt:i4>
      </vt:variant>
      <vt:variant>
        <vt:i4>0</vt:i4>
      </vt:variant>
      <vt:variant>
        <vt:i4>5</vt:i4>
      </vt:variant>
      <vt:variant>
        <vt:lpwstr/>
      </vt:variant>
      <vt:variant>
        <vt:lpwstr>_Toc98595064</vt:lpwstr>
      </vt:variant>
      <vt:variant>
        <vt:i4>1376319</vt:i4>
      </vt:variant>
      <vt:variant>
        <vt:i4>80</vt:i4>
      </vt:variant>
      <vt:variant>
        <vt:i4>0</vt:i4>
      </vt:variant>
      <vt:variant>
        <vt:i4>5</vt:i4>
      </vt:variant>
      <vt:variant>
        <vt:lpwstr/>
      </vt:variant>
      <vt:variant>
        <vt:lpwstr>_Toc98595063</vt:lpwstr>
      </vt:variant>
      <vt:variant>
        <vt:i4>1310783</vt:i4>
      </vt:variant>
      <vt:variant>
        <vt:i4>74</vt:i4>
      </vt:variant>
      <vt:variant>
        <vt:i4>0</vt:i4>
      </vt:variant>
      <vt:variant>
        <vt:i4>5</vt:i4>
      </vt:variant>
      <vt:variant>
        <vt:lpwstr/>
      </vt:variant>
      <vt:variant>
        <vt:lpwstr>_Toc98595062</vt:lpwstr>
      </vt:variant>
      <vt:variant>
        <vt:i4>1507391</vt:i4>
      </vt:variant>
      <vt:variant>
        <vt:i4>68</vt:i4>
      </vt:variant>
      <vt:variant>
        <vt:i4>0</vt:i4>
      </vt:variant>
      <vt:variant>
        <vt:i4>5</vt:i4>
      </vt:variant>
      <vt:variant>
        <vt:lpwstr/>
      </vt:variant>
      <vt:variant>
        <vt:lpwstr>_Toc98595061</vt:lpwstr>
      </vt:variant>
      <vt:variant>
        <vt:i4>1441855</vt:i4>
      </vt:variant>
      <vt:variant>
        <vt:i4>62</vt:i4>
      </vt:variant>
      <vt:variant>
        <vt:i4>0</vt:i4>
      </vt:variant>
      <vt:variant>
        <vt:i4>5</vt:i4>
      </vt:variant>
      <vt:variant>
        <vt:lpwstr/>
      </vt:variant>
      <vt:variant>
        <vt:lpwstr>_Toc98595060</vt:lpwstr>
      </vt:variant>
      <vt:variant>
        <vt:i4>2031676</vt:i4>
      </vt:variant>
      <vt:variant>
        <vt:i4>56</vt:i4>
      </vt:variant>
      <vt:variant>
        <vt:i4>0</vt:i4>
      </vt:variant>
      <vt:variant>
        <vt:i4>5</vt:i4>
      </vt:variant>
      <vt:variant>
        <vt:lpwstr/>
      </vt:variant>
      <vt:variant>
        <vt:lpwstr>_Toc98595059</vt:lpwstr>
      </vt:variant>
      <vt:variant>
        <vt:i4>1966140</vt:i4>
      </vt:variant>
      <vt:variant>
        <vt:i4>50</vt:i4>
      </vt:variant>
      <vt:variant>
        <vt:i4>0</vt:i4>
      </vt:variant>
      <vt:variant>
        <vt:i4>5</vt:i4>
      </vt:variant>
      <vt:variant>
        <vt:lpwstr/>
      </vt:variant>
      <vt:variant>
        <vt:lpwstr>_Toc98595058</vt:lpwstr>
      </vt:variant>
      <vt:variant>
        <vt:i4>1114172</vt:i4>
      </vt:variant>
      <vt:variant>
        <vt:i4>44</vt:i4>
      </vt:variant>
      <vt:variant>
        <vt:i4>0</vt:i4>
      </vt:variant>
      <vt:variant>
        <vt:i4>5</vt:i4>
      </vt:variant>
      <vt:variant>
        <vt:lpwstr/>
      </vt:variant>
      <vt:variant>
        <vt:lpwstr>_Toc98595057</vt:lpwstr>
      </vt:variant>
      <vt:variant>
        <vt:i4>1048636</vt:i4>
      </vt:variant>
      <vt:variant>
        <vt:i4>38</vt:i4>
      </vt:variant>
      <vt:variant>
        <vt:i4>0</vt:i4>
      </vt:variant>
      <vt:variant>
        <vt:i4>5</vt:i4>
      </vt:variant>
      <vt:variant>
        <vt:lpwstr/>
      </vt:variant>
      <vt:variant>
        <vt:lpwstr>_Toc98595056</vt:lpwstr>
      </vt:variant>
      <vt:variant>
        <vt:i4>1245244</vt:i4>
      </vt:variant>
      <vt:variant>
        <vt:i4>32</vt:i4>
      </vt:variant>
      <vt:variant>
        <vt:i4>0</vt:i4>
      </vt:variant>
      <vt:variant>
        <vt:i4>5</vt:i4>
      </vt:variant>
      <vt:variant>
        <vt:lpwstr/>
      </vt:variant>
      <vt:variant>
        <vt:lpwstr>_Toc98595055</vt:lpwstr>
      </vt:variant>
      <vt:variant>
        <vt:i4>1179708</vt:i4>
      </vt:variant>
      <vt:variant>
        <vt:i4>26</vt:i4>
      </vt:variant>
      <vt:variant>
        <vt:i4>0</vt:i4>
      </vt:variant>
      <vt:variant>
        <vt:i4>5</vt:i4>
      </vt:variant>
      <vt:variant>
        <vt:lpwstr/>
      </vt:variant>
      <vt:variant>
        <vt:lpwstr>_Toc98595054</vt:lpwstr>
      </vt:variant>
      <vt:variant>
        <vt:i4>1376316</vt:i4>
      </vt:variant>
      <vt:variant>
        <vt:i4>20</vt:i4>
      </vt:variant>
      <vt:variant>
        <vt:i4>0</vt:i4>
      </vt:variant>
      <vt:variant>
        <vt:i4>5</vt:i4>
      </vt:variant>
      <vt:variant>
        <vt:lpwstr/>
      </vt:variant>
      <vt:variant>
        <vt:lpwstr>_Toc98595053</vt:lpwstr>
      </vt:variant>
      <vt:variant>
        <vt:i4>1310780</vt:i4>
      </vt:variant>
      <vt:variant>
        <vt:i4>14</vt:i4>
      </vt:variant>
      <vt:variant>
        <vt:i4>0</vt:i4>
      </vt:variant>
      <vt:variant>
        <vt:i4>5</vt:i4>
      </vt:variant>
      <vt:variant>
        <vt:lpwstr/>
      </vt:variant>
      <vt:variant>
        <vt:lpwstr>_Toc98595052</vt:lpwstr>
      </vt:variant>
      <vt:variant>
        <vt:i4>1507388</vt:i4>
      </vt:variant>
      <vt:variant>
        <vt:i4>8</vt:i4>
      </vt:variant>
      <vt:variant>
        <vt:i4>0</vt:i4>
      </vt:variant>
      <vt:variant>
        <vt:i4>5</vt:i4>
      </vt:variant>
      <vt:variant>
        <vt:lpwstr/>
      </vt:variant>
      <vt:variant>
        <vt:lpwstr>_Toc98595051</vt:lpwstr>
      </vt:variant>
      <vt:variant>
        <vt:i4>1441852</vt:i4>
      </vt:variant>
      <vt:variant>
        <vt:i4>2</vt:i4>
      </vt:variant>
      <vt:variant>
        <vt:i4>0</vt:i4>
      </vt:variant>
      <vt:variant>
        <vt:i4>5</vt:i4>
      </vt:variant>
      <vt:variant>
        <vt:lpwstr/>
      </vt:variant>
      <vt:variant>
        <vt:lpwstr>_Toc98595050</vt:lpwstr>
      </vt:variant>
      <vt:variant>
        <vt:i4>5373972</vt:i4>
      </vt:variant>
      <vt:variant>
        <vt:i4>12</vt:i4>
      </vt:variant>
      <vt:variant>
        <vt:i4>0</vt:i4>
      </vt:variant>
      <vt:variant>
        <vt:i4>5</vt:i4>
      </vt:variant>
      <vt:variant>
        <vt:lpwstr>https://www.funcionpublica.gov.co/web/identificacion-declaracion-conflicto-intereses</vt:lpwstr>
      </vt:variant>
      <vt:variant>
        <vt:lpwstr/>
      </vt:variant>
      <vt:variant>
        <vt:i4>4325400</vt:i4>
      </vt:variant>
      <vt:variant>
        <vt:i4>9</vt:i4>
      </vt:variant>
      <vt:variant>
        <vt:i4>0</vt:i4>
      </vt:variant>
      <vt:variant>
        <vt:i4>5</vt:i4>
      </vt:variant>
      <vt:variant>
        <vt:lpwstr>https://colombiacompra.gov.co/tags/ofertas-artificialmente-bajas</vt:lpwstr>
      </vt:variant>
      <vt:variant>
        <vt:lpwstr/>
      </vt:variant>
      <vt:variant>
        <vt:i4>2359378</vt:i4>
      </vt:variant>
      <vt:variant>
        <vt:i4>6</vt:i4>
      </vt:variant>
      <vt:variant>
        <vt:i4>0</vt:i4>
      </vt:variant>
      <vt:variant>
        <vt:i4>5</vt:i4>
      </vt:variant>
      <vt:variant>
        <vt:lpwstr>https://colombiacompra.gov.co/sites/cce_public/files/cce_documents/cce_manual_manejo_incentivos.pdf</vt:lpwstr>
      </vt:variant>
      <vt:variant>
        <vt:lpwstr/>
      </vt:variant>
      <vt:variant>
        <vt:i4>3014751</vt:i4>
      </vt:variant>
      <vt:variant>
        <vt:i4>3</vt:i4>
      </vt:variant>
      <vt:variant>
        <vt:i4>0</vt:i4>
      </vt:variant>
      <vt:variant>
        <vt:i4>5</vt:i4>
      </vt:variant>
      <vt:variant>
        <vt:lpwstr>https://colombiacompra.gov.co/sites/cce_public/files/cce_documents/cce_guia_elaboracion_estudios.pdf</vt:lpwstr>
      </vt:variant>
      <vt:variant>
        <vt:lpwstr/>
      </vt:variant>
      <vt:variant>
        <vt:i4>1572930</vt:i4>
      </vt:variant>
      <vt:variant>
        <vt:i4>0</vt:i4>
      </vt:variant>
      <vt:variant>
        <vt:i4>0</vt:i4>
      </vt:variant>
      <vt:variant>
        <vt:i4>5</vt:i4>
      </vt:variant>
      <vt:variant>
        <vt:lpwstr>https://colombiacompra.gov.co/sites/default/files/manuales/manualpaa.pdf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Villalba</dc:creator>
  <cp:keywords/>
  <dc:description/>
  <cp:lastModifiedBy>LENOVO</cp:lastModifiedBy>
  <cp:revision>8</cp:revision>
  <cp:lastPrinted>2023-12-19T13:03:00Z</cp:lastPrinted>
  <dcterms:created xsi:type="dcterms:W3CDTF">2023-11-13T21:29:00Z</dcterms:created>
  <dcterms:modified xsi:type="dcterms:W3CDTF">2023-12-19T13:03:00Z</dcterms:modified>
</cp:coreProperties>
</file>