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05E57C" w14:textId="77777777" w:rsidR="009978BA" w:rsidRPr="00C15AC0" w:rsidRDefault="008A2E03" w:rsidP="00380BCC">
      <w:pPr>
        <w:pStyle w:val="Sinespaciado"/>
        <w:spacing w:line="360" w:lineRule="auto"/>
      </w:pPr>
      <w:r>
        <w:t xml:space="preserve">       </w:t>
      </w:r>
    </w:p>
    <w:p w14:paraId="10419CAB" w14:textId="77777777" w:rsidR="002268E0" w:rsidRPr="000E7785" w:rsidRDefault="002268E0" w:rsidP="00635B72">
      <w:pPr>
        <w:pStyle w:val="Sinespaciado"/>
        <w:spacing w:line="360" w:lineRule="auto"/>
        <w:jc w:val="center"/>
        <w:rPr>
          <w:rFonts w:ascii="Arial" w:hAnsi="Arial" w:cs="Arial"/>
          <w:b/>
          <w:sz w:val="24"/>
          <w:szCs w:val="24"/>
        </w:rPr>
      </w:pPr>
      <w:r w:rsidRPr="000E7785">
        <w:rPr>
          <w:rFonts w:ascii="Arial" w:hAnsi="Arial" w:cs="Arial"/>
          <w:b/>
          <w:sz w:val="24"/>
          <w:szCs w:val="24"/>
        </w:rPr>
        <w:t>PLAN DE COMPENSACIÓN, A PESCADORES ARTESANALES DEL PARQUE NACIONAL NATURAL TAYRONA, ORDENADO POR LA SENTENCIA T-606 DE 2.015</w:t>
      </w:r>
    </w:p>
    <w:p w14:paraId="4023FEB3" w14:textId="77777777" w:rsidR="002268E0" w:rsidRPr="000E7785" w:rsidRDefault="002268E0" w:rsidP="00247A72">
      <w:pPr>
        <w:pStyle w:val="Sinespaciado"/>
        <w:spacing w:line="360" w:lineRule="auto"/>
        <w:jc w:val="center"/>
        <w:rPr>
          <w:rFonts w:ascii="Arial" w:hAnsi="Arial" w:cs="Arial"/>
          <w:b/>
          <w:sz w:val="24"/>
          <w:szCs w:val="24"/>
        </w:rPr>
      </w:pPr>
    </w:p>
    <w:p w14:paraId="3FEEE3CE" w14:textId="77777777" w:rsidR="002268E0" w:rsidRPr="000E7785" w:rsidRDefault="002268E0" w:rsidP="00247A72">
      <w:pPr>
        <w:pStyle w:val="Sinespaciado"/>
        <w:spacing w:line="360" w:lineRule="auto"/>
        <w:jc w:val="center"/>
        <w:rPr>
          <w:rFonts w:ascii="Arial" w:hAnsi="Arial" w:cs="Arial"/>
          <w:b/>
          <w:sz w:val="24"/>
          <w:szCs w:val="24"/>
        </w:rPr>
      </w:pPr>
    </w:p>
    <w:p w14:paraId="4AA63A50" w14:textId="77777777" w:rsidR="002268E0" w:rsidRPr="000E7785" w:rsidRDefault="002268E0" w:rsidP="00247A72">
      <w:pPr>
        <w:pStyle w:val="Sinespaciado"/>
        <w:spacing w:line="360" w:lineRule="auto"/>
        <w:jc w:val="center"/>
        <w:rPr>
          <w:rFonts w:ascii="Arial" w:hAnsi="Arial" w:cs="Arial"/>
          <w:b/>
          <w:sz w:val="24"/>
          <w:szCs w:val="24"/>
        </w:rPr>
      </w:pPr>
    </w:p>
    <w:p w14:paraId="6617FF27" w14:textId="77777777" w:rsidR="002268E0" w:rsidRPr="000E7785" w:rsidRDefault="002268E0" w:rsidP="00247A72">
      <w:pPr>
        <w:pStyle w:val="Sinespaciado"/>
        <w:spacing w:line="360" w:lineRule="auto"/>
        <w:jc w:val="center"/>
        <w:rPr>
          <w:rFonts w:ascii="Arial" w:hAnsi="Arial" w:cs="Arial"/>
          <w:b/>
          <w:sz w:val="24"/>
          <w:szCs w:val="24"/>
        </w:rPr>
      </w:pPr>
    </w:p>
    <w:p w14:paraId="41A4712E" w14:textId="77777777" w:rsidR="002268E0" w:rsidRPr="000E7785" w:rsidRDefault="002268E0" w:rsidP="00247A72">
      <w:pPr>
        <w:pStyle w:val="Sinespaciado"/>
        <w:spacing w:line="360" w:lineRule="auto"/>
        <w:jc w:val="center"/>
        <w:rPr>
          <w:rFonts w:ascii="Arial" w:hAnsi="Arial" w:cs="Arial"/>
          <w:b/>
          <w:sz w:val="24"/>
          <w:szCs w:val="24"/>
        </w:rPr>
      </w:pPr>
    </w:p>
    <w:p w14:paraId="5C96CEC5" w14:textId="77777777" w:rsidR="002268E0" w:rsidRPr="000E7785" w:rsidRDefault="002268E0" w:rsidP="00247A72">
      <w:pPr>
        <w:pStyle w:val="Sinespaciado"/>
        <w:spacing w:line="360" w:lineRule="auto"/>
        <w:jc w:val="center"/>
        <w:rPr>
          <w:rFonts w:ascii="Arial" w:hAnsi="Arial" w:cs="Arial"/>
          <w:b/>
          <w:sz w:val="24"/>
          <w:szCs w:val="24"/>
        </w:rPr>
      </w:pPr>
    </w:p>
    <w:p w14:paraId="20874C56" w14:textId="77777777" w:rsidR="002268E0" w:rsidRPr="000E7785" w:rsidRDefault="002268E0" w:rsidP="00247A72">
      <w:pPr>
        <w:pStyle w:val="Sinespaciado"/>
        <w:spacing w:line="360" w:lineRule="auto"/>
        <w:jc w:val="center"/>
        <w:rPr>
          <w:rFonts w:ascii="Arial" w:hAnsi="Arial" w:cs="Arial"/>
          <w:b/>
          <w:sz w:val="24"/>
          <w:szCs w:val="24"/>
        </w:rPr>
      </w:pPr>
    </w:p>
    <w:p w14:paraId="018840E2" w14:textId="77777777" w:rsidR="002268E0" w:rsidRPr="000E7785" w:rsidRDefault="002268E0" w:rsidP="00247A72">
      <w:pPr>
        <w:pStyle w:val="Sinespaciado"/>
        <w:spacing w:line="360" w:lineRule="auto"/>
        <w:jc w:val="center"/>
        <w:rPr>
          <w:rFonts w:ascii="Arial" w:hAnsi="Arial" w:cs="Arial"/>
          <w:b/>
          <w:sz w:val="24"/>
          <w:szCs w:val="24"/>
        </w:rPr>
      </w:pPr>
    </w:p>
    <w:p w14:paraId="632DD612" w14:textId="77777777" w:rsidR="00434C04" w:rsidRPr="000E7785" w:rsidRDefault="00434C04" w:rsidP="00247A72">
      <w:pPr>
        <w:spacing w:after="0" w:line="360" w:lineRule="auto"/>
        <w:rPr>
          <w:rFonts w:ascii="Arial" w:hAnsi="Arial" w:cs="Arial"/>
          <w:sz w:val="24"/>
          <w:szCs w:val="24"/>
        </w:rPr>
      </w:pPr>
    </w:p>
    <w:p w14:paraId="707A64AD" w14:textId="77777777" w:rsidR="00434C04" w:rsidRPr="000E7785" w:rsidRDefault="0071350C" w:rsidP="00247A72">
      <w:pPr>
        <w:tabs>
          <w:tab w:val="left" w:pos="6190"/>
        </w:tabs>
        <w:spacing w:after="0" w:line="360" w:lineRule="auto"/>
        <w:rPr>
          <w:rFonts w:ascii="Arial" w:hAnsi="Arial" w:cs="Arial"/>
          <w:sz w:val="24"/>
          <w:szCs w:val="24"/>
        </w:rPr>
      </w:pPr>
      <w:r w:rsidRPr="000E7785">
        <w:rPr>
          <w:rFonts w:ascii="Arial" w:hAnsi="Arial" w:cs="Arial"/>
          <w:sz w:val="24"/>
          <w:szCs w:val="24"/>
        </w:rPr>
        <w:tab/>
      </w:r>
    </w:p>
    <w:p w14:paraId="22753AFC" w14:textId="77777777" w:rsidR="00434C04" w:rsidRPr="000E7785" w:rsidRDefault="00434C04" w:rsidP="00247A72">
      <w:pPr>
        <w:spacing w:after="0" w:line="360" w:lineRule="auto"/>
        <w:rPr>
          <w:rFonts w:ascii="Arial" w:hAnsi="Arial" w:cs="Arial"/>
          <w:sz w:val="24"/>
          <w:szCs w:val="24"/>
        </w:rPr>
      </w:pPr>
    </w:p>
    <w:p w14:paraId="06648C06" w14:textId="77777777" w:rsidR="00434C04" w:rsidRPr="000E7785" w:rsidRDefault="00434C04" w:rsidP="00247A72">
      <w:pPr>
        <w:spacing w:after="0" w:line="360" w:lineRule="auto"/>
        <w:rPr>
          <w:rFonts w:ascii="Arial" w:hAnsi="Arial" w:cs="Arial"/>
          <w:sz w:val="24"/>
          <w:szCs w:val="24"/>
        </w:rPr>
      </w:pPr>
    </w:p>
    <w:p w14:paraId="5A5C77AD" w14:textId="77777777" w:rsidR="00434C04" w:rsidRPr="000E7785" w:rsidRDefault="00434C04" w:rsidP="00247A72">
      <w:pPr>
        <w:spacing w:after="0" w:line="360" w:lineRule="auto"/>
        <w:rPr>
          <w:rFonts w:ascii="Arial" w:hAnsi="Arial" w:cs="Arial"/>
          <w:sz w:val="24"/>
          <w:szCs w:val="24"/>
        </w:rPr>
      </w:pPr>
    </w:p>
    <w:p w14:paraId="28681C37" w14:textId="77777777" w:rsidR="00434C04" w:rsidRPr="000E7785" w:rsidRDefault="00434C04" w:rsidP="00247A72">
      <w:pPr>
        <w:spacing w:after="0" w:line="360" w:lineRule="auto"/>
        <w:rPr>
          <w:rFonts w:ascii="Arial" w:hAnsi="Arial" w:cs="Arial"/>
          <w:sz w:val="24"/>
          <w:szCs w:val="24"/>
        </w:rPr>
      </w:pPr>
    </w:p>
    <w:p w14:paraId="3D0F20D4" w14:textId="77777777" w:rsidR="00434C04" w:rsidRPr="000E7785" w:rsidRDefault="00434C04" w:rsidP="00247A72">
      <w:pPr>
        <w:spacing w:after="0" w:line="360" w:lineRule="auto"/>
        <w:rPr>
          <w:rFonts w:ascii="Arial" w:hAnsi="Arial" w:cs="Arial"/>
          <w:sz w:val="24"/>
          <w:szCs w:val="24"/>
        </w:rPr>
      </w:pPr>
    </w:p>
    <w:p w14:paraId="086B3D5C" w14:textId="77777777" w:rsidR="00434C04" w:rsidRPr="000E7785" w:rsidRDefault="00434C04" w:rsidP="00247A72">
      <w:pPr>
        <w:spacing w:after="0" w:line="360" w:lineRule="auto"/>
        <w:rPr>
          <w:rFonts w:ascii="Arial" w:hAnsi="Arial" w:cs="Arial"/>
          <w:sz w:val="24"/>
          <w:szCs w:val="24"/>
        </w:rPr>
      </w:pPr>
    </w:p>
    <w:p w14:paraId="151DABD2" w14:textId="77777777" w:rsidR="00434C04" w:rsidRPr="000E7785" w:rsidRDefault="00434C04" w:rsidP="00247A72">
      <w:pPr>
        <w:spacing w:after="0" w:line="360" w:lineRule="auto"/>
        <w:rPr>
          <w:rFonts w:ascii="Arial" w:hAnsi="Arial" w:cs="Arial"/>
          <w:sz w:val="24"/>
          <w:szCs w:val="24"/>
        </w:rPr>
      </w:pPr>
    </w:p>
    <w:p w14:paraId="2E555003" w14:textId="77777777" w:rsidR="00434C04" w:rsidRPr="000E7785" w:rsidRDefault="00434C04" w:rsidP="00247A72">
      <w:pPr>
        <w:spacing w:after="0" w:line="360" w:lineRule="auto"/>
        <w:rPr>
          <w:rFonts w:ascii="Arial" w:hAnsi="Arial" w:cs="Arial"/>
          <w:sz w:val="24"/>
          <w:szCs w:val="24"/>
        </w:rPr>
      </w:pPr>
    </w:p>
    <w:p w14:paraId="19EB49D3" w14:textId="77777777" w:rsidR="00434C04" w:rsidRPr="000E7785" w:rsidRDefault="00434C04" w:rsidP="00247A72">
      <w:pPr>
        <w:spacing w:after="0" w:line="360" w:lineRule="auto"/>
        <w:rPr>
          <w:rFonts w:ascii="Arial" w:hAnsi="Arial" w:cs="Arial"/>
          <w:sz w:val="24"/>
          <w:szCs w:val="24"/>
        </w:rPr>
      </w:pPr>
    </w:p>
    <w:p w14:paraId="727BE91C" w14:textId="77777777" w:rsidR="00434C04" w:rsidRPr="000E7785" w:rsidRDefault="00434C04" w:rsidP="00247A72">
      <w:pPr>
        <w:spacing w:after="0" w:line="360" w:lineRule="auto"/>
        <w:rPr>
          <w:rFonts w:ascii="Arial" w:hAnsi="Arial" w:cs="Arial"/>
          <w:sz w:val="24"/>
          <w:szCs w:val="24"/>
        </w:rPr>
      </w:pPr>
    </w:p>
    <w:p w14:paraId="16AABFA0" w14:textId="77777777" w:rsidR="00434C04" w:rsidRPr="000E7785" w:rsidRDefault="00C91066" w:rsidP="00247A72">
      <w:pPr>
        <w:spacing w:after="0" w:line="360" w:lineRule="auto"/>
        <w:jc w:val="center"/>
        <w:rPr>
          <w:rFonts w:ascii="Arial" w:hAnsi="Arial" w:cs="Arial"/>
          <w:b/>
          <w:sz w:val="24"/>
          <w:szCs w:val="24"/>
        </w:rPr>
      </w:pPr>
      <w:r w:rsidRPr="000E7785">
        <w:rPr>
          <w:rFonts w:ascii="Arial" w:hAnsi="Arial" w:cs="Arial"/>
          <w:noProof/>
          <w:sz w:val="24"/>
          <w:szCs w:val="24"/>
          <w:lang w:eastAsia="es-CO"/>
        </w:rPr>
        <w:lastRenderedPageBreak/>
        <w:drawing>
          <wp:anchor distT="0" distB="0" distL="114300" distR="114300" simplePos="0" relativeHeight="251656704" behindDoc="0" locked="0" layoutInCell="1" allowOverlap="1" wp14:anchorId="292C7B5E" wp14:editId="2A859B64">
            <wp:simplePos x="0" y="0"/>
            <wp:positionH relativeFrom="margin">
              <wp:posOffset>548640</wp:posOffset>
            </wp:positionH>
            <wp:positionV relativeFrom="margin">
              <wp:posOffset>-11776710</wp:posOffset>
            </wp:positionV>
            <wp:extent cx="5114925" cy="5419090"/>
            <wp:effectExtent l="0" t="0" r="9525" b="0"/>
            <wp:wrapSquare wrapText="bothSides"/>
            <wp:docPr id="2" name="Imagen 14" descr="C:\Users\Servidor\Downloads\WhatsApp Image 2017-08-11 at 09.54.48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Servidor\Downloads\WhatsApp Image 2017-08-11 at 09.54.48 (1).jpeg"/>
                    <pic:cNvPicPr>
                      <a:picLocks noChangeAspect="1" noChangeArrowheads="1"/>
                    </pic:cNvPicPr>
                  </pic:nvPicPr>
                  <pic:blipFill rotWithShape="1">
                    <a:blip r:embed="rId8">
                      <a:extLst>
                        <a:ext uri="{28A0092B-C50C-407E-A947-70E740481C1C}">
                          <a14:useLocalDpi xmlns:a14="http://schemas.microsoft.com/office/drawing/2010/main" val="0"/>
                        </a:ext>
                      </a:extLst>
                    </a:blip>
                    <a:srcRect t="2078" r="13079"/>
                    <a:stretch/>
                  </pic:blipFill>
                  <pic:spPr bwMode="auto">
                    <a:xfrm>
                      <a:off x="0" y="0"/>
                      <a:ext cx="5114925" cy="5419090"/>
                    </a:xfrm>
                    <a:prstGeom prst="rect">
                      <a:avLst/>
                    </a:prstGeom>
                    <a:noFill/>
                    <a:ln>
                      <a:noFill/>
                    </a:ln>
                    <a:extLst>
                      <a:ext uri="{53640926-AAD7-44D8-BBD7-CCE9431645EC}">
                        <a14:shadowObscured xmlns:a14="http://schemas.microsoft.com/office/drawing/2010/main"/>
                      </a:ext>
                    </a:extLst>
                  </pic:spPr>
                </pic:pic>
              </a:graphicData>
            </a:graphic>
          </wp:anchor>
        </w:drawing>
      </w:r>
      <w:r w:rsidR="000E7785" w:rsidRPr="000E7785">
        <w:rPr>
          <w:rFonts w:ascii="Arial" w:hAnsi="Arial" w:cs="Arial"/>
          <w:noProof/>
          <w:sz w:val="24"/>
          <w:szCs w:val="24"/>
          <w:lang w:eastAsia="es-CO"/>
        </w:rPr>
        <w:drawing>
          <wp:anchor distT="0" distB="0" distL="114300" distR="114300" simplePos="0" relativeHeight="251657728" behindDoc="0" locked="0" layoutInCell="1" allowOverlap="1" wp14:anchorId="62A727CA" wp14:editId="41AE4FC4">
            <wp:simplePos x="0" y="0"/>
            <wp:positionH relativeFrom="margin">
              <wp:posOffset>320402</wp:posOffset>
            </wp:positionH>
            <wp:positionV relativeFrom="margin">
              <wp:posOffset>482809</wp:posOffset>
            </wp:positionV>
            <wp:extent cx="4998720" cy="6400800"/>
            <wp:effectExtent l="0" t="0" r="0" b="0"/>
            <wp:wrapTopAndBottom/>
            <wp:docPr id="3" name="Imagen 13" descr="C:\Users\Servidor\Downloads\WhatsApp Image 2017-08-11 at 09.5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ervidor\Downloads\WhatsApp Image 2017-08-11 at 09.54.48.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98720" cy="6400800"/>
                    </a:xfrm>
                    <a:prstGeom prst="rect">
                      <a:avLst/>
                    </a:prstGeom>
                    <a:noFill/>
                    <a:ln>
                      <a:noFill/>
                    </a:ln>
                  </pic:spPr>
                </pic:pic>
              </a:graphicData>
            </a:graphic>
          </wp:anchor>
        </w:drawing>
      </w:r>
      <w:r w:rsidR="000E7785">
        <w:rPr>
          <w:rFonts w:ascii="Arial" w:hAnsi="Arial" w:cs="Arial"/>
          <w:b/>
          <w:sz w:val="24"/>
          <w:szCs w:val="24"/>
        </w:rPr>
        <w:t>INSTITUCIONES PARTICIPANTES</w:t>
      </w:r>
    </w:p>
    <w:p w14:paraId="2F8618B2" w14:textId="77777777" w:rsidR="00434C04" w:rsidRPr="000E7785" w:rsidRDefault="00434C04" w:rsidP="00247A72">
      <w:pPr>
        <w:spacing w:after="0" w:line="360" w:lineRule="auto"/>
        <w:rPr>
          <w:rFonts w:ascii="Arial" w:hAnsi="Arial" w:cs="Arial"/>
          <w:sz w:val="24"/>
          <w:szCs w:val="24"/>
        </w:rPr>
      </w:pPr>
    </w:p>
    <w:p w14:paraId="466E27A6" w14:textId="77777777" w:rsidR="00434C04" w:rsidRPr="000E7785" w:rsidRDefault="00434C04" w:rsidP="00247A72">
      <w:pPr>
        <w:spacing w:after="0" w:line="360" w:lineRule="auto"/>
        <w:rPr>
          <w:rFonts w:ascii="Arial" w:hAnsi="Arial" w:cs="Arial"/>
          <w:sz w:val="24"/>
          <w:szCs w:val="24"/>
        </w:rPr>
      </w:pPr>
    </w:p>
    <w:p w14:paraId="0AF3F3FC" w14:textId="77777777" w:rsidR="00434C04" w:rsidRPr="000E7785" w:rsidRDefault="00434C04" w:rsidP="00247A72">
      <w:pPr>
        <w:spacing w:after="0" w:line="360" w:lineRule="auto"/>
        <w:rPr>
          <w:rFonts w:ascii="Arial" w:hAnsi="Arial" w:cs="Arial"/>
          <w:sz w:val="24"/>
          <w:szCs w:val="24"/>
        </w:rPr>
      </w:pPr>
    </w:p>
    <w:p w14:paraId="4BE3B482" w14:textId="77777777" w:rsidR="00434C04" w:rsidRPr="000E7785" w:rsidRDefault="00434C04" w:rsidP="00247A72">
      <w:pPr>
        <w:spacing w:after="0" w:line="360" w:lineRule="auto"/>
        <w:rPr>
          <w:rFonts w:ascii="Arial" w:hAnsi="Arial" w:cs="Arial"/>
          <w:sz w:val="24"/>
          <w:szCs w:val="24"/>
        </w:rPr>
      </w:pPr>
    </w:p>
    <w:p w14:paraId="7990AE46" w14:textId="77777777" w:rsidR="00434C04" w:rsidRPr="000E7785" w:rsidRDefault="00434C04" w:rsidP="00247A72">
      <w:pPr>
        <w:spacing w:after="0" w:line="360" w:lineRule="auto"/>
        <w:rPr>
          <w:rFonts w:ascii="Arial" w:hAnsi="Arial" w:cs="Arial"/>
          <w:sz w:val="24"/>
          <w:szCs w:val="24"/>
        </w:rPr>
      </w:pPr>
    </w:p>
    <w:p w14:paraId="3E7AA579" w14:textId="77777777" w:rsidR="00434C04" w:rsidRPr="000E7785" w:rsidRDefault="00434C04" w:rsidP="00247A72">
      <w:pPr>
        <w:spacing w:after="0" w:line="360" w:lineRule="auto"/>
        <w:rPr>
          <w:rFonts w:ascii="Arial" w:hAnsi="Arial" w:cs="Arial"/>
          <w:sz w:val="24"/>
          <w:szCs w:val="24"/>
        </w:rPr>
      </w:pPr>
    </w:p>
    <w:p w14:paraId="022AD81F" w14:textId="77777777" w:rsidR="00434C04" w:rsidRPr="000E7785" w:rsidRDefault="00434C04" w:rsidP="00247A72">
      <w:pPr>
        <w:spacing w:after="0" w:line="360" w:lineRule="auto"/>
        <w:rPr>
          <w:rFonts w:ascii="Arial" w:hAnsi="Arial" w:cs="Arial"/>
          <w:sz w:val="24"/>
          <w:szCs w:val="24"/>
        </w:rPr>
      </w:pPr>
    </w:p>
    <w:p w14:paraId="40B1C37A" w14:textId="77777777" w:rsidR="00434C04" w:rsidRPr="000E7785" w:rsidRDefault="00434C04" w:rsidP="00247A72">
      <w:pPr>
        <w:spacing w:after="0" w:line="360" w:lineRule="auto"/>
        <w:rPr>
          <w:rFonts w:ascii="Arial" w:hAnsi="Arial" w:cs="Arial"/>
          <w:sz w:val="24"/>
          <w:szCs w:val="24"/>
        </w:rPr>
      </w:pPr>
    </w:p>
    <w:p w14:paraId="7EA4EB39" w14:textId="77777777" w:rsidR="00434C04" w:rsidRPr="000E7785" w:rsidRDefault="00434C04" w:rsidP="00247A72">
      <w:pPr>
        <w:spacing w:after="0" w:line="360" w:lineRule="auto"/>
        <w:rPr>
          <w:rFonts w:ascii="Arial" w:hAnsi="Arial" w:cs="Arial"/>
          <w:sz w:val="24"/>
          <w:szCs w:val="24"/>
        </w:rPr>
      </w:pPr>
    </w:p>
    <w:p w14:paraId="17E0DAA0" w14:textId="77777777" w:rsidR="00434C04" w:rsidRPr="000E7785" w:rsidRDefault="00434C04" w:rsidP="00247A72">
      <w:pPr>
        <w:spacing w:after="0" w:line="360" w:lineRule="auto"/>
        <w:rPr>
          <w:rFonts w:ascii="Arial" w:hAnsi="Arial" w:cs="Arial"/>
          <w:sz w:val="24"/>
          <w:szCs w:val="24"/>
        </w:rPr>
      </w:pPr>
    </w:p>
    <w:sdt>
      <w:sdtPr>
        <w:rPr>
          <w:rFonts w:ascii="Calibri" w:eastAsia="Calibri" w:hAnsi="Calibri" w:cs="Times New Roman"/>
          <w:color w:val="auto"/>
          <w:sz w:val="22"/>
          <w:szCs w:val="22"/>
          <w:lang w:val="es-ES" w:eastAsia="en-US"/>
        </w:rPr>
        <w:id w:val="1766418678"/>
        <w:docPartObj>
          <w:docPartGallery w:val="Table of Contents"/>
          <w:docPartUnique/>
        </w:docPartObj>
      </w:sdtPr>
      <w:sdtEndPr>
        <w:rPr>
          <w:b/>
          <w:bCs/>
        </w:rPr>
      </w:sdtEndPr>
      <w:sdtContent>
        <w:p w14:paraId="282FFBC7" w14:textId="77777777" w:rsidR="00E83251" w:rsidRPr="00E83251" w:rsidRDefault="00E83251" w:rsidP="00247A72">
          <w:pPr>
            <w:pStyle w:val="TtulodeTDC"/>
            <w:spacing w:line="360" w:lineRule="auto"/>
            <w:jc w:val="center"/>
            <w:rPr>
              <w:b/>
              <w:color w:val="auto"/>
            </w:rPr>
          </w:pPr>
          <w:r w:rsidRPr="00E83251">
            <w:rPr>
              <w:b/>
              <w:color w:val="auto"/>
              <w:lang w:val="es-ES"/>
            </w:rPr>
            <w:t>Contenido</w:t>
          </w:r>
        </w:p>
        <w:p w14:paraId="53DAB7FD" w14:textId="77777777" w:rsidR="00F71CB5" w:rsidRDefault="006D7081">
          <w:pPr>
            <w:pStyle w:val="TDC1"/>
            <w:tabs>
              <w:tab w:val="right" w:leader="dot" w:pos="9111"/>
            </w:tabs>
            <w:rPr>
              <w:rFonts w:asciiTheme="minorHAnsi" w:eastAsiaTheme="minorEastAsia" w:hAnsiTheme="minorHAnsi" w:cstheme="minorBidi"/>
              <w:noProof/>
              <w:lang w:eastAsia="es-CO"/>
            </w:rPr>
          </w:pPr>
          <w:r>
            <w:fldChar w:fldCharType="begin"/>
          </w:r>
          <w:r w:rsidR="00E83251">
            <w:instrText xml:space="preserve"> TOC \o "1-3" \h \z \u </w:instrText>
          </w:r>
          <w:r>
            <w:fldChar w:fldCharType="separate"/>
          </w:r>
          <w:hyperlink w:anchor="_Toc509308818" w:history="1">
            <w:r w:rsidR="00F71CB5" w:rsidRPr="00F23099">
              <w:rPr>
                <w:rStyle w:val="Hipervnculo"/>
                <w:noProof/>
              </w:rPr>
              <w:t>ANTECEDENTES</w:t>
            </w:r>
            <w:r w:rsidR="00F71CB5">
              <w:rPr>
                <w:noProof/>
                <w:webHidden/>
              </w:rPr>
              <w:tab/>
            </w:r>
            <w:r>
              <w:rPr>
                <w:noProof/>
                <w:webHidden/>
              </w:rPr>
              <w:fldChar w:fldCharType="begin"/>
            </w:r>
            <w:r w:rsidR="00F71CB5">
              <w:rPr>
                <w:noProof/>
                <w:webHidden/>
              </w:rPr>
              <w:instrText xml:space="preserve"> PAGEREF _Toc509308818 \h </w:instrText>
            </w:r>
            <w:r>
              <w:rPr>
                <w:noProof/>
                <w:webHidden/>
              </w:rPr>
            </w:r>
            <w:r>
              <w:rPr>
                <w:noProof/>
                <w:webHidden/>
              </w:rPr>
              <w:fldChar w:fldCharType="separate"/>
            </w:r>
            <w:r w:rsidR="00F71CB5">
              <w:rPr>
                <w:noProof/>
                <w:webHidden/>
              </w:rPr>
              <w:t>6</w:t>
            </w:r>
            <w:r>
              <w:rPr>
                <w:noProof/>
                <w:webHidden/>
              </w:rPr>
              <w:fldChar w:fldCharType="end"/>
            </w:r>
          </w:hyperlink>
        </w:p>
        <w:p w14:paraId="08D155AE"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19" w:history="1">
            <w:r w:rsidR="00F71CB5" w:rsidRPr="00F23099">
              <w:rPr>
                <w:rStyle w:val="Hipervnculo"/>
                <w:noProof/>
              </w:rPr>
              <w:t>MARCO LEGAL</w:t>
            </w:r>
            <w:r w:rsidR="00F71CB5">
              <w:rPr>
                <w:noProof/>
                <w:webHidden/>
              </w:rPr>
              <w:tab/>
            </w:r>
            <w:r w:rsidR="006D7081">
              <w:rPr>
                <w:noProof/>
                <w:webHidden/>
              </w:rPr>
              <w:fldChar w:fldCharType="begin"/>
            </w:r>
            <w:r w:rsidR="00F71CB5">
              <w:rPr>
                <w:noProof/>
                <w:webHidden/>
              </w:rPr>
              <w:instrText xml:space="preserve"> PAGEREF _Toc509308819 \h </w:instrText>
            </w:r>
            <w:r w:rsidR="006D7081">
              <w:rPr>
                <w:noProof/>
                <w:webHidden/>
              </w:rPr>
            </w:r>
            <w:r w:rsidR="006D7081">
              <w:rPr>
                <w:noProof/>
                <w:webHidden/>
              </w:rPr>
              <w:fldChar w:fldCharType="separate"/>
            </w:r>
            <w:r w:rsidR="00F71CB5">
              <w:rPr>
                <w:noProof/>
                <w:webHidden/>
              </w:rPr>
              <w:t>8</w:t>
            </w:r>
            <w:r w:rsidR="006D7081">
              <w:rPr>
                <w:noProof/>
                <w:webHidden/>
              </w:rPr>
              <w:fldChar w:fldCharType="end"/>
            </w:r>
          </w:hyperlink>
        </w:p>
        <w:p w14:paraId="61D0B5D9"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20" w:history="1">
            <w:r w:rsidR="00F71CB5" w:rsidRPr="00F23099">
              <w:rPr>
                <w:rStyle w:val="Hipervnculo"/>
                <w:noProof/>
              </w:rPr>
              <w:t>El Problema</w:t>
            </w:r>
            <w:r w:rsidR="00F71CB5">
              <w:rPr>
                <w:noProof/>
                <w:webHidden/>
              </w:rPr>
              <w:tab/>
            </w:r>
            <w:r w:rsidR="006D7081">
              <w:rPr>
                <w:noProof/>
                <w:webHidden/>
              </w:rPr>
              <w:fldChar w:fldCharType="begin"/>
            </w:r>
            <w:r w:rsidR="00F71CB5">
              <w:rPr>
                <w:noProof/>
                <w:webHidden/>
              </w:rPr>
              <w:instrText xml:space="preserve"> PAGEREF _Toc509308820 \h </w:instrText>
            </w:r>
            <w:r w:rsidR="006D7081">
              <w:rPr>
                <w:noProof/>
                <w:webHidden/>
              </w:rPr>
            </w:r>
            <w:r w:rsidR="006D7081">
              <w:rPr>
                <w:noProof/>
                <w:webHidden/>
              </w:rPr>
              <w:fldChar w:fldCharType="separate"/>
            </w:r>
            <w:r w:rsidR="00F71CB5">
              <w:rPr>
                <w:noProof/>
                <w:webHidden/>
              </w:rPr>
              <w:t>17</w:t>
            </w:r>
            <w:r w:rsidR="006D7081">
              <w:rPr>
                <w:noProof/>
                <w:webHidden/>
              </w:rPr>
              <w:fldChar w:fldCharType="end"/>
            </w:r>
          </w:hyperlink>
        </w:p>
        <w:p w14:paraId="1EDD242B"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21" w:history="1">
            <w:r w:rsidR="00F71CB5" w:rsidRPr="00F23099">
              <w:rPr>
                <w:rStyle w:val="Hipervnculo"/>
                <w:noProof/>
              </w:rPr>
              <w:t>EL PARQUE NACIONAL NATURAL TAYRONA</w:t>
            </w:r>
            <w:r w:rsidR="00F71CB5">
              <w:rPr>
                <w:noProof/>
                <w:webHidden/>
              </w:rPr>
              <w:tab/>
            </w:r>
            <w:r w:rsidR="006D7081">
              <w:rPr>
                <w:noProof/>
                <w:webHidden/>
              </w:rPr>
              <w:fldChar w:fldCharType="begin"/>
            </w:r>
            <w:r w:rsidR="00F71CB5">
              <w:rPr>
                <w:noProof/>
                <w:webHidden/>
              </w:rPr>
              <w:instrText xml:space="preserve"> PAGEREF _Toc509308821 \h </w:instrText>
            </w:r>
            <w:r w:rsidR="006D7081">
              <w:rPr>
                <w:noProof/>
                <w:webHidden/>
              </w:rPr>
            </w:r>
            <w:r w:rsidR="006D7081">
              <w:rPr>
                <w:noProof/>
                <w:webHidden/>
              </w:rPr>
              <w:fldChar w:fldCharType="separate"/>
            </w:r>
            <w:r w:rsidR="00F71CB5">
              <w:rPr>
                <w:noProof/>
                <w:webHidden/>
              </w:rPr>
              <w:t>19</w:t>
            </w:r>
            <w:r w:rsidR="006D7081">
              <w:rPr>
                <w:noProof/>
                <w:webHidden/>
              </w:rPr>
              <w:fldChar w:fldCharType="end"/>
            </w:r>
          </w:hyperlink>
        </w:p>
        <w:p w14:paraId="24C15366"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22" w:history="1">
            <w:r w:rsidR="00F71CB5" w:rsidRPr="00F23099">
              <w:rPr>
                <w:rStyle w:val="Hipervnculo"/>
                <w:noProof/>
              </w:rPr>
              <w:t>Ensenada de Granate</w:t>
            </w:r>
            <w:r w:rsidR="00F71CB5">
              <w:rPr>
                <w:noProof/>
                <w:webHidden/>
              </w:rPr>
              <w:tab/>
            </w:r>
            <w:r w:rsidR="006D7081">
              <w:rPr>
                <w:noProof/>
                <w:webHidden/>
              </w:rPr>
              <w:fldChar w:fldCharType="begin"/>
            </w:r>
            <w:r w:rsidR="00F71CB5">
              <w:rPr>
                <w:noProof/>
                <w:webHidden/>
              </w:rPr>
              <w:instrText xml:space="preserve"> PAGEREF _Toc509308822 \h </w:instrText>
            </w:r>
            <w:r w:rsidR="006D7081">
              <w:rPr>
                <w:noProof/>
                <w:webHidden/>
              </w:rPr>
            </w:r>
            <w:r w:rsidR="006D7081">
              <w:rPr>
                <w:noProof/>
                <w:webHidden/>
              </w:rPr>
              <w:fldChar w:fldCharType="separate"/>
            </w:r>
            <w:r w:rsidR="00F71CB5">
              <w:rPr>
                <w:noProof/>
                <w:webHidden/>
              </w:rPr>
              <w:t>20</w:t>
            </w:r>
            <w:r w:rsidR="006D7081">
              <w:rPr>
                <w:noProof/>
                <w:webHidden/>
              </w:rPr>
              <w:fldChar w:fldCharType="end"/>
            </w:r>
          </w:hyperlink>
        </w:p>
        <w:p w14:paraId="27A9385D"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23" w:history="1">
            <w:r w:rsidR="00F71CB5" w:rsidRPr="00F23099">
              <w:rPr>
                <w:rStyle w:val="Hipervnculo"/>
                <w:noProof/>
              </w:rPr>
              <w:t>Ensenada de Bahía Concha</w:t>
            </w:r>
            <w:r w:rsidR="00F71CB5">
              <w:rPr>
                <w:noProof/>
                <w:webHidden/>
              </w:rPr>
              <w:tab/>
            </w:r>
            <w:r w:rsidR="006D7081">
              <w:rPr>
                <w:noProof/>
                <w:webHidden/>
              </w:rPr>
              <w:fldChar w:fldCharType="begin"/>
            </w:r>
            <w:r w:rsidR="00F71CB5">
              <w:rPr>
                <w:noProof/>
                <w:webHidden/>
              </w:rPr>
              <w:instrText xml:space="preserve"> PAGEREF _Toc509308823 \h </w:instrText>
            </w:r>
            <w:r w:rsidR="006D7081">
              <w:rPr>
                <w:noProof/>
                <w:webHidden/>
              </w:rPr>
            </w:r>
            <w:r w:rsidR="006D7081">
              <w:rPr>
                <w:noProof/>
                <w:webHidden/>
              </w:rPr>
              <w:fldChar w:fldCharType="separate"/>
            </w:r>
            <w:r w:rsidR="00F71CB5">
              <w:rPr>
                <w:noProof/>
                <w:webHidden/>
              </w:rPr>
              <w:t>22</w:t>
            </w:r>
            <w:r w:rsidR="006D7081">
              <w:rPr>
                <w:noProof/>
                <w:webHidden/>
              </w:rPr>
              <w:fldChar w:fldCharType="end"/>
            </w:r>
          </w:hyperlink>
        </w:p>
        <w:p w14:paraId="21E40621"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25" w:history="1">
            <w:r w:rsidR="00F71CB5" w:rsidRPr="00F23099">
              <w:rPr>
                <w:rStyle w:val="Hipervnculo"/>
                <w:noProof/>
              </w:rPr>
              <w:t>Bonito Gordo</w:t>
            </w:r>
            <w:r w:rsidR="00F71CB5">
              <w:rPr>
                <w:noProof/>
                <w:webHidden/>
              </w:rPr>
              <w:tab/>
            </w:r>
            <w:r w:rsidR="006D7081">
              <w:rPr>
                <w:noProof/>
                <w:webHidden/>
              </w:rPr>
              <w:fldChar w:fldCharType="begin"/>
            </w:r>
            <w:r w:rsidR="00F71CB5">
              <w:rPr>
                <w:noProof/>
                <w:webHidden/>
              </w:rPr>
              <w:instrText xml:space="preserve"> PAGEREF _Toc509308825 \h </w:instrText>
            </w:r>
            <w:r w:rsidR="006D7081">
              <w:rPr>
                <w:noProof/>
                <w:webHidden/>
              </w:rPr>
            </w:r>
            <w:r w:rsidR="006D7081">
              <w:rPr>
                <w:noProof/>
                <w:webHidden/>
              </w:rPr>
              <w:fldChar w:fldCharType="separate"/>
            </w:r>
            <w:r w:rsidR="00F71CB5">
              <w:rPr>
                <w:noProof/>
                <w:webHidden/>
              </w:rPr>
              <w:t>22</w:t>
            </w:r>
            <w:r w:rsidR="006D7081">
              <w:rPr>
                <w:noProof/>
                <w:webHidden/>
              </w:rPr>
              <w:fldChar w:fldCharType="end"/>
            </w:r>
          </w:hyperlink>
        </w:p>
        <w:p w14:paraId="43CBD842"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28" w:history="1">
            <w:r w:rsidR="00F71CB5" w:rsidRPr="00F23099">
              <w:rPr>
                <w:rStyle w:val="Hipervnculo"/>
                <w:noProof/>
              </w:rPr>
              <w:t>Bahía Concha</w:t>
            </w:r>
            <w:r w:rsidR="00F71CB5">
              <w:rPr>
                <w:noProof/>
                <w:webHidden/>
              </w:rPr>
              <w:tab/>
            </w:r>
            <w:r w:rsidR="006D7081">
              <w:rPr>
                <w:noProof/>
                <w:webHidden/>
              </w:rPr>
              <w:fldChar w:fldCharType="begin"/>
            </w:r>
            <w:r w:rsidR="00F71CB5">
              <w:rPr>
                <w:noProof/>
                <w:webHidden/>
              </w:rPr>
              <w:instrText xml:space="preserve"> PAGEREF _Toc509308828 \h </w:instrText>
            </w:r>
            <w:r w:rsidR="006D7081">
              <w:rPr>
                <w:noProof/>
                <w:webHidden/>
              </w:rPr>
            </w:r>
            <w:r w:rsidR="006D7081">
              <w:rPr>
                <w:noProof/>
                <w:webHidden/>
              </w:rPr>
              <w:fldChar w:fldCharType="separate"/>
            </w:r>
            <w:r w:rsidR="00F71CB5">
              <w:rPr>
                <w:noProof/>
                <w:webHidden/>
              </w:rPr>
              <w:t>23</w:t>
            </w:r>
            <w:r w:rsidR="006D7081">
              <w:rPr>
                <w:noProof/>
                <w:webHidden/>
              </w:rPr>
              <w:fldChar w:fldCharType="end"/>
            </w:r>
          </w:hyperlink>
        </w:p>
        <w:p w14:paraId="7E34459F"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29" w:history="1">
            <w:r w:rsidR="00F71CB5" w:rsidRPr="00F23099">
              <w:rPr>
                <w:rStyle w:val="Hipervnculo"/>
                <w:noProof/>
              </w:rPr>
              <w:t>Playa Macuaca</w:t>
            </w:r>
            <w:r w:rsidR="00F71CB5">
              <w:rPr>
                <w:noProof/>
                <w:webHidden/>
              </w:rPr>
              <w:tab/>
            </w:r>
            <w:r w:rsidR="006D7081">
              <w:rPr>
                <w:noProof/>
                <w:webHidden/>
              </w:rPr>
              <w:fldChar w:fldCharType="begin"/>
            </w:r>
            <w:r w:rsidR="00F71CB5">
              <w:rPr>
                <w:noProof/>
                <w:webHidden/>
              </w:rPr>
              <w:instrText xml:space="preserve"> PAGEREF _Toc509308829 \h </w:instrText>
            </w:r>
            <w:r w:rsidR="006D7081">
              <w:rPr>
                <w:noProof/>
                <w:webHidden/>
              </w:rPr>
            </w:r>
            <w:r w:rsidR="006D7081">
              <w:rPr>
                <w:noProof/>
                <w:webHidden/>
              </w:rPr>
              <w:fldChar w:fldCharType="separate"/>
            </w:r>
            <w:r w:rsidR="00F71CB5">
              <w:rPr>
                <w:noProof/>
                <w:webHidden/>
              </w:rPr>
              <w:t>24</w:t>
            </w:r>
            <w:r w:rsidR="006D7081">
              <w:rPr>
                <w:noProof/>
                <w:webHidden/>
              </w:rPr>
              <w:fldChar w:fldCharType="end"/>
            </w:r>
          </w:hyperlink>
        </w:p>
        <w:p w14:paraId="365FE950"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0" w:history="1">
            <w:r w:rsidR="00F71CB5" w:rsidRPr="00F23099">
              <w:rPr>
                <w:rStyle w:val="Hipervnculo"/>
                <w:noProof/>
              </w:rPr>
              <w:t>Ensenada de Chengue</w:t>
            </w:r>
            <w:r w:rsidR="00F71CB5">
              <w:rPr>
                <w:noProof/>
                <w:webHidden/>
              </w:rPr>
              <w:tab/>
            </w:r>
            <w:r w:rsidR="006D7081">
              <w:rPr>
                <w:noProof/>
                <w:webHidden/>
              </w:rPr>
              <w:fldChar w:fldCharType="begin"/>
            </w:r>
            <w:r w:rsidR="00F71CB5">
              <w:rPr>
                <w:noProof/>
                <w:webHidden/>
              </w:rPr>
              <w:instrText xml:space="preserve"> PAGEREF _Toc509308830 \h </w:instrText>
            </w:r>
            <w:r w:rsidR="006D7081">
              <w:rPr>
                <w:noProof/>
                <w:webHidden/>
              </w:rPr>
            </w:r>
            <w:r w:rsidR="006D7081">
              <w:rPr>
                <w:noProof/>
                <w:webHidden/>
              </w:rPr>
              <w:fldChar w:fldCharType="separate"/>
            </w:r>
            <w:r w:rsidR="00F71CB5">
              <w:rPr>
                <w:noProof/>
                <w:webHidden/>
              </w:rPr>
              <w:t>25</w:t>
            </w:r>
            <w:r w:rsidR="006D7081">
              <w:rPr>
                <w:noProof/>
                <w:webHidden/>
              </w:rPr>
              <w:fldChar w:fldCharType="end"/>
            </w:r>
          </w:hyperlink>
        </w:p>
        <w:p w14:paraId="188661FB"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1" w:history="1">
            <w:r w:rsidR="00F71CB5" w:rsidRPr="00F23099">
              <w:rPr>
                <w:rStyle w:val="Hipervnculo"/>
                <w:noProof/>
              </w:rPr>
              <w:t>Chengue</w:t>
            </w:r>
            <w:r w:rsidR="00F71CB5">
              <w:rPr>
                <w:noProof/>
                <w:webHidden/>
              </w:rPr>
              <w:tab/>
            </w:r>
            <w:r w:rsidR="006D7081">
              <w:rPr>
                <w:noProof/>
                <w:webHidden/>
              </w:rPr>
              <w:fldChar w:fldCharType="begin"/>
            </w:r>
            <w:r w:rsidR="00F71CB5">
              <w:rPr>
                <w:noProof/>
                <w:webHidden/>
              </w:rPr>
              <w:instrText xml:space="preserve"> PAGEREF _Toc509308831 \h </w:instrText>
            </w:r>
            <w:r w:rsidR="006D7081">
              <w:rPr>
                <w:noProof/>
                <w:webHidden/>
              </w:rPr>
            </w:r>
            <w:r w:rsidR="006D7081">
              <w:rPr>
                <w:noProof/>
                <w:webHidden/>
              </w:rPr>
              <w:fldChar w:fldCharType="separate"/>
            </w:r>
            <w:r w:rsidR="00F71CB5">
              <w:rPr>
                <w:noProof/>
                <w:webHidden/>
              </w:rPr>
              <w:t>26</w:t>
            </w:r>
            <w:r w:rsidR="006D7081">
              <w:rPr>
                <w:noProof/>
                <w:webHidden/>
              </w:rPr>
              <w:fldChar w:fldCharType="end"/>
            </w:r>
          </w:hyperlink>
        </w:p>
        <w:p w14:paraId="76698B55"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2" w:history="1">
            <w:r w:rsidR="00F71CB5" w:rsidRPr="00F23099">
              <w:rPr>
                <w:rStyle w:val="Hipervnculo"/>
                <w:noProof/>
              </w:rPr>
              <w:t>Cangrejo Moro</w:t>
            </w:r>
            <w:r w:rsidR="00F71CB5">
              <w:rPr>
                <w:noProof/>
                <w:webHidden/>
              </w:rPr>
              <w:tab/>
            </w:r>
            <w:r w:rsidR="006D7081">
              <w:rPr>
                <w:noProof/>
                <w:webHidden/>
              </w:rPr>
              <w:fldChar w:fldCharType="begin"/>
            </w:r>
            <w:r w:rsidR="00F71CB5">
              <w:rPr>
                <w:noProof/>
                <w:webHidden/>
              </w:rPr>
              <w:instrText xml:space="preserve"> PAGEREF _Toc509308832 \h </w:instrText>
            </w:r>
            <w:r w:rsidR="006D7081">
              <w:rPr>
                <w:noProof/>
                <w:webHidden/>
              </w:rPr>
            </w:r>
            <w:r w:rsidR="006D7081">
              <w:rPr>
                <w:noProof/>
                <w:webHidden/>
              </w:rPr>
              <w:fldChar w:fldCharType="separate"/>
            </w:r>
            <w:r w:rsidR="00F71CB5">
              <w:rPr>
                <w:noProof/>
                <w:webHidden/>
              </w:rPr>
              <w:t>28</w:t>
            </w:r>
            <w:r w:rsidR="006D7081">
              <w:rPr>
                <w:noProof/>
                <w:webHidden/>
              </w:rPr>
              <w:fldChar w:fldCharType="end"/>
            </w:r>
          </w:hyperlink>
        </w:p>
        <w:p w14:paraId="4A134213"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3" w:history="1">
            <w:r w:rsidR="00F71CB5" w:rsidRPr="00F23099">
              <w:rPr>
                <w:rStyle w:val="Hipervnculo"/>
                <w:noProof/>
              </w:rPr>
              <w:t>Ensenadas de Gayraca</w:t>
            </w:r>
            <w:r w:rsidR="00F71CB5">
              <w:rPr>
                <w:noProof/>
                <w:webHidden/>
              </w:rPr>
              <w:tab/>
            </w:r>
            <w:r w:rsidR="006D7081">
              <w:rPr>
                <w:noProof/>
                <w:webHidden/>
              </w:rPr>
              <w:fldChar w:fldCharType="begin"/>
            </w:r>
            <w:r w:rsidR="00F71CB5">
              <w:rPr>
                <w:noProof/>
                <w:webHidden/>
              </w:rPr>
              <w:instrText xml:space="preserve"> PAGEREF _Toc509308833 \h </w:instrText>
            </w:r>
            <w:r w:rsidR="006D7081">
              <w:rPr>
                <w:noProof/>
                <w:webHidden/>
              </w:rPr>
            </w:r>
            <w:r w:rsidR="006D7081">
              <w:rPr>
                <w:noProof/>
                <w:webHidden/>
              </w:rPr>
              <w:fldChar w:fldCharType="separate"/>
            </w:r>
            <w:r w:rsidR="00F71CB5">
              <w:rPr>
                <w:noProof/>
                <w:webHidden/>
              </w:rPr>
              <w:t>29</w:t>
            </w:r>
            <w:r w:rsidR="006D7081">
              <w:rPr>
                <w:noProof/>
                <w:webHidden/>
              </w:rPr>
              <w:fldChar w:fldCharType="end"/>
            </w:r>
          </w:hyperlink>
        </w:p>
        <w:p w14:paraId="5FDAB907"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4" w:history="1">
            <w:r w:rsidR="00F71CB5" w:rsidRPr="00F23099">
              <w:rPr>
                <w:rStyle w:val="Hipervnculo"/>
                <w:noProof/>
              </w:rPr>
              <w:t>Playa del Amor</w:t>
            </w:r>
            <w:r w:rsidR="00F71CB5">
              <w:rPr>
                <w:noProof/>
                <w:webHidden/>
              </w:rPr>
              <w:tab/>
            </w:r>
            <w:r w:rsidR="006D7081">
              <w:rPr>
                <w:noProof/>
                <w:webHidden/>
              </w:rPr>
              <w:fldChar w:fldCharType="begin"/>
            </w:r>
            <w:r w:rsidR="00F71CB5">
              <w:rPr>
                <w:noProof/>
                <w:webHidden/>
              </w:rPr>
              <w:instrText xml:space="preserve"> PAGEREF _Toc509308834 \h </w:instrText>
            </w:r>
            <w:r w:rsidR="006D7081">
              <w:rPr>
                <w:noProof/>
                <w:webHidden/>
              </w:rPr>
            </w:r>
            <w:r w:rsidR="006D7081">
              <w:rPr>
                <w:noProof/>
                <w:webHidden/>
              </w:rPr>
              <w:fldChar w:fldCharType="separate"/>
            </w:r>
            <w:r w:rsidR="00F71CB5">
              <w:rPr>
                <w:noProof/>
                <w:webHidden/>
              </w:rPr>
              <w:t>30</w:t>
            </w:r>
            <w:r w:rsidR="006D7081">
              <w:rPr>
                <w:noProof/>
                <w:webHidden/>
              </w:rPr>
              <w:fldChar w:fldCharType="end"/>
            </w:r>
          </w:hyperlink>
        </w:p>
        <w:p w14:paraId="64F9317C"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5" w:history="1">
            <w:r w:rsidR="00F71CB5" w:rsidRPr="00F23099">
              <w:rPr>
                <w:rStyle w:val="Hipervnculo"/>
                <w:noProof/>
              </w:rPr>
              <w:t>Gayraca</w:t>
            </w:r>
            <w:r w:rsidR="00F71CB5">
              <w:rPr>
                <w:noProof/>
                <w:webHidden/>
              </w:rPr>
              <w:tab/>
            </w:r>
            <w:r w:rsidR="006D7081">
              <w:rPr>
                <w:noProof/>
                <w:webHidden/>
              </w:rPr>
              <w:fldChar w:fldCharType="begin"/>
            </w:r>
            <w:r w:rsidR="00F71CB5">
              <w:rPr>
                <w:noProof/>
                <w:webHidden/>
              </w:rPr>
              <w:instrText xml:space="preserve"> PAGEREF _Toc509308835 \h </w:instrText>
            </w:r>
            <w:r w:rsidR="006D7081">
              <w:rPr>
                <w:noProof/>
                <w:webHidden/>
              </w:rPr>
            </w:r>
            <w:r w:rsidR="006D7081">
              <w:rPr>
                <w:noProof/>
                <w:webHidden/>
              </w:rPr>
              <w:fldChar w:fldCharType="separate"/>
            </w:r>
            <w:r w:rsidR="00F71CB5">
              <w:rPr>
                <w:noProof/>
                <w:webHidden/>
              </w:rPr>
              <w:t>31</w:t>
            </w:r>
            <w:r w:rsidR="006D7081">
              <w:rPr>
                <w:noProof/>
                <w:webHidden/>
              </w:rPr>
              <w:fldChar w:fldCharType="end"/>
            </w:r>
          </w:hyperlink>
        </w:p>
        <w:p w14:paraId="46EC4A1F"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6" w:history="1">
            <w:r w:rsidR="00F71CB5" w:rsidRPr="00F23099">
              <w:rPr>
                <w:rStyle w:val="Hipervnculo"/>
                <w:noProof/>
              </w:rPr>
              <w:t>Gayraca</w:t>
            </w:r>
            <w:r w:rsidR="00F71CB5">
              <w:rPr>
                <w:noProof/>
                <w:webHidden/>
              </w:rPr>
              <w:tab/>
            </w:r>
            <w:r w:rsidR="006D7081">
              <w:rPr>
                <w:noProof/>
                <w:webHidden/>
              </w:rPr>
              <w:fldChar w:fldCharType="begin"/>
            </w:r>
            <w:r w:rsidR="00F71CB5">
              <w:rPr>
                <w:noProof/>
                <w:webHidden/>
              </w:rPr>
              <w:instrText xml:space="preserve"> PAGEREF _Toc509308836 \h </w:instrText>
            </w:r>
            <w:r w:rsidR="006D7081">
              <w:rPr>
                <w:noProof/>
                <w:webHidden/>
              </w:rPr>
            </w:r>
            <w:r w:rsidR="006D7081">
              <w:rPr>
                <w:noProof/>
                <w:webHidden/>
              </w:rPr>
              <w:fldChar w:fldCharType="separate"/>
            </w:r>
            <w:r w:rsidR="00F71CB5">
              <w:rPr>
                <w:noProof/>
                <w:webHidden/>
              </w:rPr>
              <w:t>33</w:t>
            </w:r>
            <w:r w:rsidR="006D7081">
              <w:rPr>
                <w:noProof/>
                <w:webHidden/>
              </w:rPr>
              <w:fldChar w:fldCharType="end"/>
            </w:r>
          </w:hyperlink>
        </w:p>
        <w:p w14:paraId="71E46C90"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38" w:history="1">
            <w:r w:rsidR="00F71CB5" w:rsidRPr="00F23099">
              <w:rPr>
                <w:rStyle w:val="Hipervnculo"/>
                <w:noProof/>
              </w:rPr>
              <w:t>Ensenada de Neguanje</w:t>
            </w:r>
            <w:r w:rsidR="00F71CB5">
              <w:rPr>
                <w:noProof/>
                <w:webHidden/>
              </w:rPr>
              <w:tab/>
            </w:r>
            <w:r w:rsidR="006D7081">
              <w:rPr>
                <w:noProof/>
                <w:webHidden/>
              </w:rPr>
              <w:fldChar w:fldCharType="begin"/>
            </w:r>
            <w:r w:rsidR="00F71CB5">
              <w:rPr>
                <w:noProof/>
                <w:webHidden/>
              </w:rPr>
              <w:instrText xml:space="preserve"> PAGEREF _Toc509308838 \h </w:instrText>
            </w:r>
            <w:r w:rsidR="006D7081">
              <w:rPr>
                <w:noProof/>
                <w:webHidden/>
              </w:rPr>
            </w:r>
            <w:r w:rsidR="006D7081">
              <w:rPr>
                <w:noProof/>
                <w:webHidden/>
              </w:rPr>
              <w:fldChar w:fldCharType="separate"/>
            </w:r>
            <w:r w:rsidR="00F71CB5">
              <w:rPr>
                <w:noProof/>
                <w:webHidden/>
              </w:rPr>
              <w:t>35</w:t>
            </w:r>
            <w:r w:rsidR="006D7081">
              <w:rPr>
                <w:noProof/>
                <w:webHidden/>
              </w:rPr>
              <w:fldChar w:fldCharType="end"/>
            </w:r>
          </w:hyperlink>
        </w:p>
        <w:p w14:paraId="6325C054"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0" w:history="1">
            <w:r w:rsidR="00F71CB5" w:rsidRPr="00F23099">
              <w:rPr>
                <w:rStyle w:val="Hipervnculo"/>
                <w:noProof/>
              </w:rPr>
              <w:t>Playa Pescador</w:t>
            </w:r>
            <w:r w:rsidR="00F71CB5">
              <w:rPr>
                <w:noProof/>
                <w:webHidden/>
              </w:rPr>
              <w:tab/>
            </w:r>
            <w:r w:rsidR="006D7081">
              <w:rPr>
                <w:noProof/>
                <w:webHidden/>
              </w:rPr>
              <w:fldChar w:fldCharType="begin"/>
            </w:r>
            <w:r w:rsidR="00F71CB5">
              <w:rPr>
                <w:noProof/>
                <w:webHidden/>
              </w:rPr>
              <w:instrText xml:space="preserve"> PAGEREF _Toc509308840 \h </w:instrText>
            </w:r>
            <w:r w:rsidR="006D7081">
              <w:rPr>
                <w:noProof/>
                <w:webHidden/>
              </w:rPr>
            </w:r>
            <w:r w:rsidR="006D7081">
              <w:rPr>
                <w:noProof/>
                <w:webHidden/>
              </w:rPr>
              <w:fldChar w:fldCharType="separate"/>
            </w:r>
            <w:r w:rsidR="00F71CB5">
              <w:rPr>
                <w:noProof/>
                <w:webHidden/>
              </w:rPr>
              <w:t>36</w:t>
            </w:r>
            <w:r w:rsidR="006D7081">
              <w:rPr>
                <w:noProof/>
                <w:webHidden/>
              </w:rPr>
              <w:fldChar w:fldCharType="end"/>
            </w:r>
          </w:hyperlink>
        </w:p>
        <w:p w14:paraId="3A5045A3"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1" w:history="1">
            <w:r w:rsidR="00F71CB5" w:rsidRPr="00F23099">
              <w:rPr>
                <w:rStyle w:val="Hipervnculo"/>
                <w:noProof/>
              </w:rPr>
              <w:t>Siete Olas (Playa Brava)</w:t>
            </w:r>
            <w:r w:rsidR="00F71CB5">
              <w:rPr>
                <w:noProof/>
                <w:webHidden/>
              </w:rPr>
              <w:tab/>
            </w:r>
            <w:r w:rsidR="006D7081">
              <w:rPr>
                <w:noProof/>
                <w:webHidden/>
              </w:rPr>
              <w:fldChar w:fldCharType="begin"/>
            </w:r>
            <w:r w:rsidR="00F71CB5">
              <w:rPr>
                <w:noProof/>
                <w:webHidden/>
              </w:rPr>
              <w:instrText xml:space="preserve"> PAGEREF _Toc509308841 \h </w:instrText>
            </w:r>
            <w:r w:rsidR="006D7081">
              <w:rPr>
                <w:noProof/>
                <w:webHidden/>
              </w:rPr>
            </w:r>
            <w:r w:rsidR="006D7081">
              <w:rPr>
                <w:noProof/>
                <w:webHidden/>
              </w:rPr>
              <w:fldChar w:fldCharType="separate"/>
            </w:r>
            <w:r w:rsidR="00F71CB5">
              <w:rPr>
                <w:noProof/>
                <w:webHidden/>
              </w:rPr>
              <w:t>37</w:t>
            </w:r>
            <w:r w:rsidR="006D7081">
              <w:rPr>
                <w:noProof/>
                <w:webHidden/>
              </w:rPr>
              <w:fldChar w:fldCharType="end"/>
            </w:r>
          </w:hyperlink>
        </w:p>
        <w:p w14:paraId="348C4001"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3" w:history="1">
            <w:r w:rsidR="00F71CB5" w:rsidRPr="00F23099">
              <w:rPr>
                <w:rStyle w:val="Hipervnculo"/>
                <w:noProof/>
              </w:rPr>
              <w:t>Neguanje</w:t>
            </w:r>
            <w:r w:rsidR="00F71CB5">
              <w:rPr>
                <w:noProof/>
                <w:webHidden/>
              </w:rPr>
              <w:tab/>
            </w:r>
            <w:r w:rsidR="006D7081">
              <w:rPr>
                <w:noProof/>
                <w:webHidden/>
              </w:rPr>
              <w:fldChar w:fldCharType="begin"/>
            </w:r>
            <w:r w:rsidR="00F71CB5">
              <w:rPr>
                <w:noProof/>
                <w:webHidden/>
              </w:rPr>
              <w:instrText xml:space="preserve"> PAGEREF _Toc509308843 \h </w:instrText>
            </w:r>
            <w:r w:rsidR="006D7081">
              <w:rPr>
                <w:noProof/>
                <w:webHidden/>
              </w:rPr>
            </w:r>
            <w:r w:rsidR="006D7081">
              <w:rPr>
                <w:noProof/>
                <w:webHidden/>
              </w:rPr>
              <w:fldChar w:fldCharType="separate"/>
            </w:r>
            <w:r w:rsidR="00F71CB5">
              <w:rPr>
                <w:noProof/>
                <w:webHidden/>
              </w:rPr>
              <w:t>37</w:t>
            </w:r>
            <w:r w:rsidR="006D7081">
              <w:rPr>
                <w:noProof/>
                <w:webHidden/>
              </w:rPr>
              <w:fldChar w:fldCharType="end"/>
            </w:r>
          </w:hyperlink>
        </w:p>
        <w:p w14:paraId="03802C47"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4" w:history="1">
            <w:r w:rsidR="00F71CB5" w:rsidRPr="00F23099">
              <w:rPr>
                <w:rStyle w:val="Hipervnculo"/>
                <w:noProof/>
              </w:rPr>
              <w:t>Playa del Pozo</w:t>
            </w:r>
            <w:r w:rsidR="00F71CB5">
              <w:rPr>
                <w:noProof/>
                <w:webHidden/>
              </w:rPr>
              <w:tab/>
            </w:r>
            <w:r w:rsidR="006D7081">
              <w:rPr>
                <w:noProof/>
                <w:webHidden/>
              </w:rPr>
              <w:fldChar w:fldCharType="begin"/>
            </w:r>
            <w:r w:rsidR="00F71CB5">
              <w:rPr>
                <w:noProof/>
                <w:webHidden/>
              </w:rPr>
              <w:instrText xml:space="preserve"> PAGEREF _Toc509308844 \h </w:instrText>
            </w:r>
            <w:r w:rsidR="006D7081">
              <w:rPr>
                <w:noProof/>
                <w:webHidden/>
              </w:rPr>
            </w:r>
            <w:r w:rsidR="006D7081">
              <w:rPr>
                <w:noProof/>
                <w:webHidden/>
              </w:rPr>
              <w:fldChar w:fldCharType="separate"/>
            </w:r>
            <w:r w:rsidR="00F71CB5">
              <w:rPr>
                <w:noProof/>
                <w:webHidden/>
              </w:rPr>
              <w:t>38</w:t>
            </w:r>
            <w:r w:rsidR="006D7081">
              <w:rPr>
                <w:noProof/>
                <w:webHidden/>
              </w:rPr>
              <w:fldChar w:fldCharType="end"/>
            </w:r>
          </w:hyperlink>
        </w:p>
        <w:p w14:paraId="672F3EF6"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5" w:history="1">
            <w:r w:rsidR="00F71CB5" w:rsidRPr="00F23099">
              <w:rPr>
                <w:rStyle w:val="Hipervnculo"/>
                <w:noProof/>
              </w:rPr>
              <w:t>Playa Cristal (Playa del Muerto)</w:t>
            </w:r>
            <w:r w:rsidR="00F71CB5">
              <w:rPr>
                <w:noProof/>
                <w:webHidden/>
              </w:rPr>
              <w:tab/>
            </w:r>
            <w:r w:rsidR="006D7081">
              <w:rPr>
                <w:noProof/>
                <w:webHidden/>
              </w:rPr>
              <w:fldChar w:fldCharType="begin"/>
            </w:r>
            <w:r w:rsidR="00F71CB5">
              <w:rPr>
                <w:noProof/>
                <w:webHidden/>
              </w:rPr>
              <w:instrText xml:space="preserve"> PAGEREF _Toc509308845 \h </w:instrText>
            </w:r>
            <w:r w:rsidR="006D7081">
              <w:rPr>
                <w:noProof/>
                <w:webHidden/>
              </w:rPr>
            </w:r>
            <w:r w:rsidR="006D7081">
              <w:rPr>
                <w:noProof/>
                <w:webHidden/>
              </w:rPr>
              <w:fldChar w:fldCharType="separate"/>
            </w:r>
            <w:r w:rsidR="00F71CB5">
              <w:rPr>
                <w:noProof/>
                <w:webHidden/>
              </w:rPr>
              <w:t>39</w:t>
            </w:r>
            <w:r w:rsidR="006D7081">
              <w:rPr>
                <w:noProof/>
                <w:webHidden/>
              </w:rPr>
              <w:fldChar w:fldCharType="end"/>
            </w:r>
          </w:hyperlink>
        </w:p>
        <w:p w14:paraId="1A8F52CA"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6" w:history="1">
            <w:r w:rsidR="00F71CB5" w:rsidRPr="00F23099">
              <w:rPr>
                <w:rStyle w:val="Hipervnculo"/>
                <w:noProof/>
              </w:rPr>
              <w:t>Ensenada de Cinto</w:t>
            </w:r>
            <w:r w:rsidR="00F71CB5">
              <w:rPr>
                <w:noProof/>
                <w:webHidden/>
              </w:rPr>
              <w:tab/>
            </w:r>
            <w:r w:rsidR="006D7081">
              <w:rPr>
                <w:noProof/>
                <w:webHidden/>
              </w:rPr>
              <w:fldChar w:fldCharType="begin"/>
            </w:r>
            <w:r w:rsidR="00F71CB5">
              <w:rPr>
                <w:noProof/>
                <w:webHidden/>
              </w:rPr>
              <w:instrText xml:space="preserve"> PAGEREF _Toc509308846 \h </w:instrText>
            </w:r>
            <w:r w:rsidR="006D7081">
              <w:rPr>
                <w:noProof/>
                <w:webHidden/>
              </w:rPr>
            </w:r>
            <w:r w:rsidR="006D7081">
              <w:rPr>
                <w:noProof/>
                <w:webHidden/>
              </w:rPr>
              <w:fldChar w:fldCharType="separate"/>
            </w:r>
            <w:r w:rsidR="00F71CB5">
              <w:rPr>
                <w:noProof/>
                <w:webHidden/>
              </w:rPr>
              <w:t>39</w:t>
            </w:r>
            <w:r w:rsidR="006D7081">
              <w:rPr>
                <w:noProof/>
                <w:webHidden/>
              </w:rPr>
              <w:fldChar w:fldCharType="end"/>
            </w:r>
          </w:hyperlink>
        </w:p>
        <w:p w14:paraId="0767C6AF"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7" w:history="1">
            <w:r w:rsidR="00F71CB5" w:rsidRPr="00F23099">
              <w:rPr>
                <w:rStyle w:val="Hipervnculo"/>
                <w:noProof/>
              </w:rPr>
              <w:t>Playa El Estero</w:t>
            </w:r>
            <w:r w:rsidR="00F71CB5">
              <w:rPr>
                <w:noProof/>
                <w:webHidden/>
              </w:rPr>
              <w:tab/>
            </w:r>
            <w:r w:rsidR="006D7081">
              <w:rPr>
                <w:noProof/>
                <w:webHidden/>
              </w:rPr>
              <w:fldChar w:fldCharType="begin"/>
            </w:r>
            <w:r w:rsidR="00F71CB5">
              <w:rPr>
                <w:noProof/>
                <w:webHidden/>
              </w:rPr>
              <w:instrText xml:space="preserve"> PAGEREF _Toc509308847 \h </w:instrText>
            </w:r>
            <w:r w:rsidR="006D7081">
              <w:rPr>
                <w:noProof/>
                <w:webHidden/>
              </w:rPr>
            </w:r>
            <w:r w:rsidR="006D7081">
              <w:rPr>
                <w:noProof/>
                <w:webHidden/>
              </w:rPr>
              <w:fldChar w:fldCharType="separate"/>
            </w:r>
            <w:r w:rsidR="00F71CB5">
              <w:rPr>
                <w:noProof/>
                <w:webHidden/>
              </w:rPr>
              <w:t>40</w:t>
            </w:r>
            <w:r w:rsidR="006D7081">
              <w:rPr>
                <w:noProof/>
                <w:webHidden/>
              </w:rPr>
              <w:fldChar w:fldCharType="end"/>
            </w:r>
          </w:hyperlink>
        </w:p>
        <w:p w14:paraId="333DDD00"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8" w:history="1">
            <w:r w:rsidR="00F71CB5" w:rsidRPr="00F23099">
              <w:rPr>
                <w:rStyle w:val="Hipervnculo"/>
                <w:noProof/>
              </w:rPr>
              <w:t>Cinto</w:t>
            </w:r>
            <w:r w:rsidR="00F71CB5">
              <w:rPr>
                <w:noProof/>
                <w:webHidden/>
              </w:rPr>
              <w:tab/>
            </w:r>
            <w:r w:rsidR="006D7081">
              <w:rPr>
                <w:noProof/>
                <w:webHidden/>
              </w:rPr>
              <w:fldChar w:fldCharType="begin"/>
            </w:r>
            <w:r w:rsidR="00F71CB5">
              <w:rPr>
                <w:noProof/>
                <w:webHidden/>
              </w:rPr>
              <w:instrText xml:space="preserve"> PAGEREF _Toc509308848 \h </w:instrText>
            </w:r>
            <w:r w:rsidR="006D7081">
              <w:rPr>
                <w:noProof/>
                <w:webHidden/>
              </w:rPr>
            </w:r>
            <w:r w:rsidR="006D7081">
              <w:rPr>
                <w:noProof/>
                <w:webHidden/>
              </w:rPr>
              <w:fldChar w:fldCharType="separate"/>
            </w:r>
            <w:r w:rsidR="00F71CB5">
              <w:rPr>
                <w:noProof/>
                <w:webHidden/>
              </w:rPr>
              <w:t>41</w:t>
            </w:r>
            <w:r w:rsidR="006D7081">
              <w:rPr>
                <w:noProof/>
                <w:webHidden/>
              </w:rPr>
              <w:fldChar w:fldCharType="end"/>
            </w:r>
          </w:hyperlink>
        </w:p>
        <w:p w14:paraId="67541008" w14:textId="77777777" w:rsidR="00F71CB5" w:rsidRDefault="00280565">
          <w:pPr>
            <w:pStyle w:val="TDC3"/>
            <w:tabs>
              <w:tab w:val="right" w:leader="dot" w:pos="9111"/>
            </w:tabs>
            <w:rPr>
              <w:rFonts w:asciiTheme="minorHAnsi" w:eastAsiaTheme="minorEastAsia" w:hAnsiTheme="minorHAnsi" w:cstheme="minorBidi"/>
              <w:noProof/>
              <w:lang w:eastAsia="es-CO"/>
            </w:rPr>
          </w:pPr>
          <w:hyperlink w:anchor="_Toc509308849" w:history="1">
            <w:r w:rsidR="00F71CB5" w:rsidRPr="00F23099">
              <w:rPr>
                <w:rStyle w:val="Hipervnculo"/>
                <w:noProof/>
              </w:rPr>
              <w:t>Manzanillo</w:t>
            </w:r>
            <w:r w:rsidR="00F71CB5">
              <w:rPr>
                <w:noProof/>
                <w:webHidden/>
              </w:rPr>
              <w:tab/>
            </w:r>
            <w:r w:rsidR="006D7081">
              <w:rPr>
                <w:noProof/>
                <w:webHidden/>
              </w:rPr>
              <w:fldChar w:fldCharType="begin"/>
            </w:r>
            <w:r w:rsidR="00F71CB5">
              <w:rPr>
                <w:noProof/>
                <w:webHidden/>
              </w:rPr>
              <w:instrText xml:space="preserve"> PAGEREF _Toc509308849 \h </w:instrText>
            </w:r>
            <w:r w:rsidR="006D7081">
              <w:rPr>
                <w:noProof/>
                <w:webHidden/>
              </w:rPr>
            </w:r>
            <w:r w:rsidR="006D7081">
              <w:rPr>
                <w:noProof/>
                <w:webHidden/>
              </w:rPr>
              <w:fldChar w:fldCharType="separate"/>
            </w:r>
            <w:r w:rsidR="00F71CB5">
              <w:rPr>
                <w:noProof/>
                <w:webHidden/>
              </w:rPr>
              <w:t>41</w:t>
            </w:r>
            <w:r w:rsidR="006D7081">
              <w:rPr>
                <w:noProof/>
                <w:webHidden/>
              </w:rPr>
              <w:fldChar w:fldCharType="end"/>
            </w:r>
          </w:hyperlink>
        </w:p>
        <w:p w14:paraId="1EF7E43E"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50" w:history="1">
            <w:r w:rsidR="00F71CB5" w:rsidRPr="00F23099">
              <w:rPr>
                <w:rStyle w:val="Hipervnculo"/>
                <w:noProof/>
              </w:rPr>
              <w:t>LA PESCA EN EL ÁREA DE PARQUE</w:t>
            </w:r>
            <w:r w:rsidR="00F71CB5">
              <w:rPr>
                <w:noProof/>
                <w:webHidden/>
              </w:rPr>
              <w:tab/>
            </w:r>
            <w:r w:rsidR="006D7081">
              <w:rPr>
                <w:noProof/>
                <w:webHidden/>
              </w:rPr>
              <w:fldChar w:fldCharType="begin"/>
            </w:r>
            <w:r w:rsidR="00F71CB5">
              <w:rPr>
                <w:noProof/>
                <w:webHidden/>
              </w:rPr>
              <w:instrText xml:space="preserve"> PAGEREF _Toc509308850 \h </w:instrText>
            </w:r>
            <w:r w:rsidR="006D7081">
              <w:rPr>
                <w:noProof/>
                <w:webHidden/>
              </w:rPr>
            </w:r>
            <w:r w:rsidR="006D7081">
              <w:rPr>
                <w:noProof/>
                <w:webHidden/>
              </w:rPr>
              <w:fldChar w:fldCharType="separate"/>
            </w:r>
            <w:r w:rsidR="00F71CB5">
              <w:rPr>
                <w:noProof/>
                <w:webHidden/>
              </w:rPr>
              <w:t>42</w:t>
            </w:r>
            <w:r w:rsidR="006D7081">
              <w:rPr>
                <w:noProof/>
                <w:webHidden/>
              </w:rPr>
              <w:fldChar w:fldCharType="end"/>
            </w:r>
          </w:hyperlink>
        </w:p>
        <w:p w14:paraId="26FBD021"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51" w:history="1">
            <w:r w:rsidR="00F71CB5" w:rsidRPr="00F23099">
              <w:rPr>
                <w:rStyle w:val="Hipervnculo"/>
                <w:noProof/>
              </w:rPr>
              <w:t>1.</w:t>
            </w:r>
            <w:r w:rsidR="00F71CB5">
              <w:rPr>
                <w:rFonts w:asciiTheme="minorHAnsi" w:eastAsiaTheme="minorEastAsia" w:hAnsiTheme="minorHAnsi" w:cstheme="minorBidi"/>
                <w:noProof/>
                <w:lang w:eastAsia="es-CO"/>
              </w:rPr>
              <w:tab/>
            </w:r>
            <w:r w:rsidR="00F71CB5" w:rsidRPr="00F23099">
              <w:rPr>
                <w:rStyle w:val="Hipervnculo"/>
                <w:noProof/>
              </w:rPr>
              <w:t>LA ORDEN DE REINICIAR EL PROCESO</w:t>
            </w:r>
            <w:r w:rsidR="00F71CB5">
              <w:rPr>
                <w:noProof/>
                <w:webHidden/>
              </w:rPr>
              <w:tab/>
            </w:r>
            <w:r w:rsidR="006D7081">
              <w:rPr>
                <w:noProof/>
                <w:webHidden/>
              </w:rPr>
              <w:fldChar w:fldCharType="begin"/>
            </w:r>
            <w:r w:rsidR="00F71CB5">
              <w:rPr>
                <w:noProof/>
                <w:webHidden/>
              </w:rPr>
              <w:instrText xml:space="preserve"> PAGEREF _Toc509308851 \h </w:instrText>
            </w:r>
            <w:r w:rsidR="006D7081">
              <w:rPr>
                <w:noProof/>
                <w:webHidden/>
              </w:rPr>
            </w:r>
            <w:r w:rsidR="006D7081">
              <w:rPr>
                <w:noProof/>
                <w:webHidden/>
              </w:rPr>
              <w:fldChar w:fldCharType="separate"/>
            </w:r>
            <w:r w:rsidR="00F71CB5">
              <w:rPr>
                <w:noProof/>
                <w:webHidden/>
              </w:rPr>
              <w:t>44</w:t>
            </w:r>
            <w:r w:rsidR="006D7081">
              <w:rPr>
                <w:noProof/>
                <w:webHidden/>
              </w:rPr>
              <w:fldChar w:fldCharType="end"/>
            </w:r>
          </w:hyperlink>
        </w:p>
        <w:p w14:paraId="256C3EE8"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52" w:history="1">
            <w:r w:rsidR="00F71CB5">
              <w:rPr>
                <w:noProof/>
                <w:webHidden/>
              </w:rPr>
              <w:tab/>
            </w:r>
            <w:r w:rsidR="006D7081">
              <w:rPr>
                <w:noProof/>
                <w:webHidden/>
              </w:rPr>
              <w:fldChar w:fldCharType="begin"/>
            </w:r>
            <w:r w:rsidR="00F71CB5">
              <w:rPr>
                <w:noProof/>
                <w:webHidden/>
              </w:rPr>
              <w:instrText xml:space="preserve"> PAGEREF _Toc509308852 \h </w:instrText>
            </w:r>
            <w:r w:rsidR="006D7081">
              <w:rPr>
                <w:noProof/>
                <w:webHidden/>
              </w:rPr>
            </w:r>
            <w:r w:rsidR="006D7081">
              <w:rPr>
                <w:noProof/>
                <w:webHidden/>
              </w:rPr>
              <w:fldChar w:fldCharType="separate"/>
            </w:r>
            <w:r w:rsidR="00F71CB5">
              <w:rPr>
                <w:noProof/>
                <w:webHidden/>
              </w:rPr>
              <w:t>45</w:t>
            </w:r>
            <w:r w:rsidR="006D7081">
              <w:rPr>
                <w:noProof/>
                <w:webHidden/>
              </w:rPr>
              <w:fldChar w:fldCharType="end"/>
            </w:r>
          </w:hyperlink>
        </w:p>
        <w:p w14:paraId="44B6179B"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53" w:history="1">
            <w:r w:rsidR="00F71CB5" w:rsidRPr="00F23099">
              <w:rPr>
                <w:rStyle w:val="Hipervnculo"/>
                <w:noProof/>
              </w:rPr>
              <w:t>2. Las Organizaciones</w:t>
            </w:r>
            <w:r w:rsidR="00F71CB5">
              <w:rPr>
                <w:noProof/>
                <w:webHidden/>
              </w:rPr>
              <w:tab/>
            </w:r>
            <w:r w:rsidR="006D7081">
              <w:rPr>
                <w:noProof/>
                <w:webHidden/>
              </w:rPr>
              <w:fldChar w:fldCharType="begin"/>
            </w:r>
            <w:r w:rsidR="00F71CB5">
              <w:rPr>
                <w:noProof/>
                <w:webHidden/>
              </w:rPr>
              <w:instrText xml:space="preserve"> PAGEREF _Toc509308853 \h </w:instrText>
            </w:r>
            <w:r w:rsidR="006D7081">
              <w:rPr>
                <w:noProof/>
                <w:webHidden/>
              </w:rPr>
            </w:r>
            <w:r w:rsidR="006D7081">
              <w:rPr>
                <w:noProof/>
                <w:webHidden/>
              </w:rPr>
              <w:fldChar w:fldCharType="separate"/>
            </w:r>
            <w:r w:rsidR="00F71CB5">
              <w:rPr>
                <w:noProof/>
                <w:webHidden/>
              </w:rPr>
              <w:t>45</w:t>
            </w:r>
            <w:r w:rsidR="006D7081">
              <w:rPr>
                <w:noProof/>
                <w:webHidden/>
              </w:rPr>
              <w:fldChar w:fldCharType="end"/>
            </w:r>
          </w:hyperlink>
        </w:p>
        <w:p w14:paraId="18B48089"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54" w:history="1">
            <w:r w:rsidR="00F71CB5">
              <w:rPr>
                <w:noProof/>
                <w:webHidden/>
              </w:rPr>
              <w:tab/>
            </w:r>
            <w:r w:rsidR="006D7081">
              <w:rPr>
                <w:noProof/>
                <w:webHidden/>
              </w:rPr>
              <w:fldChar w:fldCharType="begin"/>
            </w:r>
            <w:r w:rsidR="00F71CB5">
              <w:rPr>
                <w:noProof/>
                <w:webHidden/>
              </w:rPr>
              <w:instrText xml:space="preserve"> PAGEREF _Toc509308854 \h </w:instrText>
            </w:r>
            <w:r w:rsidR="006D7081">
              <w:rPr>
                <w:noProof/>
                <w:webHidden/>
              </w:rPr>
            </w:r>
            <w:r w:rsidR="006D7081">
              <w:rPr>
                <w:noProof/>
                <w:webHidden/>
              </w:rPr>
              <w:fldChar w:fldCharType="separate"/>
            </w:r>
            <w:r w:rsidR="00F71CB5">
              <w:rPr>
                <w:noProof/>
                <w:webHidden/>
              </w:rPr>
              <w:t>48</w:t>
            </w:r>
            <w:r w:rsidR="006D7081">
              <w:rPr>
                <w:noProof/>
                <w:webHidden/>
              </w:rPr>
              <w:fldChar w:fldCharType="end"/>
            </w:r>
          </w:hyperlink>
        </w:p>
        <w:p w14:paraId="5FB3B879"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55" w:history="1">
            <w:r w:rsidR="00F71CB5" w:rsidRPr="00F23099">
              <w:rPr>
                <w:rStyle w:val="Hipervnculo"/>
                <w:noProof/>
              </w:rPr>
              <w:t>LA CONVOCATORIA</w:t>
            </w:r>
            <w:r w:rsidR="00F71CB5">
              <w:rPr>
                <w:noProof/>
                <w:webHidden/>
              </w:rPr>
              <w:tab/>
            </w:r>
            <w:r w:rsidR="006D7081">
              <w:rPr>
                <w:noProof/>
                <w:webHidden/>
              </w:rPr>
              <w:fldChar w:fldCharType="begin"/>
            </w:r>
            <w:r w:rsidR="00F71CB5">
              <w:rPr>
                <w:noProof/>
                <w:webHidden/>
              </w:rPr>
              <w:instrText xml:space="preserve"> PAGEREF _Toc509308855 \h </w:instrText>
            </w:r>
            <w:r w:rsidR="006D7081">
              <w:rPr>
                <w:noProof/>
                <w:webHidden/>
              </w:rPr>
            </w:r>
            <w:r w:rsidR="006D7081">
              <w:rPr>
                <w:noProof/>
                <w:webHidden/>
              </w:rPr>
              <w:fldChar w:fldCharType="separate"/>
            </w:r>
            <w:r w:rsidR="00F71CB5">
              <w:rPr>
                <w:noProof/>
                <w:webHidden/>
              </w:rPr>
              <w:t>48</w:t>
            </w:r>
            <w:r w:rsidR="006D7081">
              <w:rPr>
                <w:noProof/>
                <w:webHidden/>
              </w:rPr>
              <w:fldChar w:fldCharType="end"/>
            </w:r>
          </w:hyperlink>
        </w:p>
        <w:p w14:paraId="0CB8D659"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56" w:history="1">
            <w:r w:rsidR="00F71CB5" w:rsidRPr="00F23099">
              <w:rPr>
                <w:rStyle w:val="Hipervnculo"/>
                <w:noProof/>
              </w:rPr>
              <w:t>1.</w:t>
            </w:r>
            <w:r w:rsidR="00F71CB5">
              <w:rPr>
                <w:rFonts w:asciiTheme="minorHAnsi" w:eastAsiaTheme="minorEastAsia" w:hAnsiTheme="minorHAnsi" w:cstheme="minorBidi"/>
                <w:noProof/>
                <w:lang w:eastAsia="es-CO"/>
              </w:rPr>
              <w:tab/>
            </w:r>
            <w:r w:rsidR="00F71CB5" w:rsidRPr="00F23099">
              <w:rPr>
                <w:rStyle w:val="Hipervnculo"/>
                <w:noProof/>
              </w:rPr>
              <w:t>Los postulados en el año 2.017</w:t>
            </w:r>
            <w:r w:rsidR="00F71CB5">
              <w:rPr>
                <w:noProof/>
                <w:webHidden/>
              </w:rPr>
              <w:tab/>
            </w:r>
            <w:r w:rsidR="006D7081">
              <w:rPr>
                <w:noProof/>
                <w:webHidden/>
              </w:rPr>
              <w:fldChar w:fldCharType="begin"/>
            </w:r>
            <w:r w:rsidR="00F71CB5">
              <w:rPr>
                <w:noProof/>
                <w:webHidden/>
              </w:rPr>
              <w:instrText xml:space="preserve"> PAGEREF _Toc509308856 \h </w:instrText>
            </w:r>
            <w:r w:rsidR="006D7081">
              <w:rPr>
                <w:noProof/>
                <w:webHidden/>
              </w:rPr>
            </w:r>
            <w:r w:rsidR="006D7081">
              <w:rPr>
                <w:noProof/>
                <w:webHidden/>
              </w:rPr>
              <w:fldChar w:fldCharType="separate"/>
            </w:r>
            <w:r w:rsidR="00F71CB5">
              <w:rPr>
                <w:noProof/>
                <w:webHidden/>
              </w:rPr>
              <w:t>49</w:t>
            </w:r>
            <w:r w:rsidR="006D7081">
              <w:rPr>
                <w:noProof/>
                <w:webHidden/>
              </w:rPr>
              <w:fldChar w:fldCharType="end"/>
            </w:r>
          </w:hyperlink>
        </w:p>
        <w:p w14:paraId="2A03C663"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57" w:history="1">
            <w:r w:rsidR="00F71CB5" w:rsidRPr="00F23099">
              <w:rPr>
                <w:rStyle w:val="Hipervnculo"/>
                <w:noProof/>
              </w:rPr>
              <w:t>2.</w:t>
            </w:r>
            <w:r w:rsidR="00F71CB5">
              <w:rPr>
                <w:rFonts w:asciiTheme="minorHAnsi" w:eastAsiaTheme="minorEastAsia" w:hAnsiTheme="minorHAnsi" w:cstheme="minorBidi"/>
                <w:noProof/>
                <w:lang w:eastAsia="es-CO"/>
              </w:rPr>
              <w:tab/>
            </w:r>
            <w:r w:rsidR="00F71CB5" w:rsidRPr="00F23099">
              <w:rPr>
                <w:rStyle w:val="Hipervnculo"/>
                <w:noProof/>
              </w:rPr>
              <w:t>Pescadores postulados al plan de Compensacion año 2.016</w:t>
            </w:r>
            <w:r w:rsidR="00F71CB5">
              <w:rPr>
                <w:noProof/>
                <w:webHidden/>
              </w:rPr>
              <w:tab/>
            </w:r>
            <w:r w:rsidR="006D7081">
              <w:rPr>
                <w:noProof/>
                <w:webHidden/>
              </w:rPr>
              <w:fldChar w:fldCharType="begin"/>
            </w:r>
            <w:r w:rsidR="00F71CB5">
              <w:rPr>
                <w:noProof/>
                <w:webHidden/>
              </w:rPr>
              <w:instrText xml:space="preserve"> PAGEREF _Toc509308857 \h </w:instrText>
            </w:r>
            <w:r w:rsidR="006D7081">
              <w:rPr>
                <w:noProof/>
                <w:webHidden/>
              </w:rPr>
            </w:r>
            <w:r w:rsidR="006D7081">
              <w:rPr>
                <w:noProof/>
                <w:webHidden/>
              </w:rPr>
              <w:fldChar w:fldCharType="separate"/>
            </w:r>
            <w:r w:rsidR="00F71CB5">
              <w:rPr>
                <w:noProof/>
                <w:webHidden/>
              </w:rPr>
              <w:t>121</w:t>
            </w:r>
            <w:r w:rsidR="006D7081">
              <w:rPr>
                <w:noProof/>
                <w:webHidden/>
              </w:rPr>
              <w:fldChar w:fldCharType="end"/>
            </w:r>
          </w:hyperlink>
        </w:p>
        <w:p w14:paraId="6DDE8453"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59" w:history="1">
            <w:r w:rsidR="00F71CB5" w:rsidRPr="00F23099">
              <w:rPr>
                <w:rStyle w:val="Hipervnculo"/>
                <w:rFonts w:eastAsia="Times New Roman"/>
                <w:noProof/>
                <w:lang w:eastAsia="es-CO"/>
              </w:rPr>
              <w:t>3.</w:t>
            </w:r>
            <w:r w:rsidR="00F71CB5">
              <w:rPr>
                <w:rFonts w:asciiTheme="minorHAnsi" w:eastAsiaTheme="minorEastAsia" w:hAnsiTheme="minorHAnsi" w:cstheme="minorBidi"/>
                <w:noProof/>
                <w:lang w:eastAsia="es-CO"/>
              </w:rPr>
              <w:tab/>
            </w:r>
            <w:r w:rsidR="00F71CB5" w:rsidRPr="00F23099">
              <w:rPr>
                <w:rStyle w:val="Hipervnculo"/>
                <w:rFonts w:eastAsia="Times New Roman"/>
                <w:noProof/>
                <w:lang w:eastAsia="es-CO"/>
              </w:rPr>
              <w:t>LISTADO DE PERSONAS RELACIONADAS EN LA RESOLUCION 223 29 DE FEBRERO DE 2016 emanada de  PNNT,</w:t>
            </w:r>
            <w:r w:rsidR="00F71CB5">
              <w:rPr>
                <w:noProof/>
                <w:webHidden/>
              </w:rPr>
              <w:tab/>
            </w:r>
            <w:r w:rsidR="006D7081">
              <w:rPr>
                <w:noProof/>
                <w:webHidden/>
              </w:rPr>
              <w:fldChar w:fldCharType="begin"/>
            </w:r>
            <w:r w:rsidR="00F71CB5">
              <w:rPr>
                <w:noProof/>
                <w:webHidden/>
              </w:rPr>
              <w:instrText xml:space="preserve"> PAGEREF _Toc509308859 \h </w:instrText>
            </w:r>
            <w:r w:rsidR="006D7081">
              <w:rPr>
                <w:noProof/>
                <w:webHidden/>
              </w:rPr>
            </w:r>
            <w:r w:rsidR="006D7081">
              <w:rPr>
                <w:noProof/>
                <w:webHidden/>
              </w:rPr>
              <w:fldChar w:fldCharType="separate"/>
            </w:r>
            <w:r w:rsidR="00F71CB5">
              <w:rPr>
                <w:noProof/>
                <w:webHidden/>
              </w:rPr>
              <w:t>155</w:t>
            </w:r>
            <w:r w:rsidR="006D7081">
              <w:rPr>
                <w:noProof/>
                <w:webHidden/>
              </w:rPr>
              <w:fldChar w:fldCharType="end"/>
            </w:r>
          </w:hyperlink>
        </w:p>
        <w:p w14:paraId="0C87657B"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60" w:history="1">
            <w:r w:rsidR="00F71CB5" w:rsidRPr="00F23099">
              <w:rPr>
                <w:rStyle w:val="Hipervnculo"/>
                <w:noProof/>
              </w:rPr>
              <w:t>4.</w:t>
            </w:r>
            <w:r w:rsidR="00F71CB5">
              <w:rPr>
                <w:rFonts w:asciiTheme="minorHAnsi" w:eastAsiaTheme="minorEastAsia" w:hAnsiTheme="minorHAnsi" w:cstheme="minorBidi"/>
                <w:noProof/>
                <w:lang w:eastAsia="es-CO"/>
              </w:rPr>
              <w:tab/>
            </w:r>
            <w:r w:rsidR="00F71CB5" w:rsidRPr="00F23099">
              <w:rPr>
                <w:rStyle w:val="Hipervnculo"/>
                <w:noProof/>
              </w:rPr>
              <w:t>Base de datos de pescadores digitada en los años 2006-2.007, entregada por  PNNT</w:t>
            </w:r>
            <w:r w:rsidR="00F71CB5">
              <w:rPr>
                <w:noProof/>
                <w:webHidden/>
              </w:rPr>
              <w:tab/>
            </w:r>
            <w:r w:rsidR="006D7081">
              <w:rPr>
                <w:noProof/>
                <w:webHidden/>
              </w:rPr>
              <w:fldChar w:fldCharType="begin"/>
            </w:r>
            <w:r w:rsidR="00F71CB5">
              <w:rPr>
                <w:noProof/>
                <w:webHidden/>
              </w:rPr>
              <w:instrText xml:space="preserve"> PAGEREF _Toc509308860 \h </w:instrText>
            </w:r>
            <w:r w:rsidR="006D7081">
              <w:rPr>
                <w:noProof/>
                <w:webHidden/>
              </w:rPr>
            </w:r>
            <w:r w:rsidR="006D7081">
              <w:rPr>
                <w:noProof/>
                <w:webHidden/>
              </w:rPr>
              <w:fldChar w:fldCharType="separate"/>
            </w:r>
            <w:r w:rsidR="00F71CB5">
              <w:rPr>
                <w:noProof/>
                <w:webHidden/>
              </w:rPr>
              <w:t>156</w:t>
            </w:r>
            <w:r w:rsidR="006D7081">
              <w:rPr>
                <w:noProof/>
                <w:webHidden/>
              </w:rPr>
              <w:fldChar w:fldCharType="end"/>
            </w:r>
          </w:hyperlink>
        </w:p>
        <w:p w14:paraId="414CE6F1" w14:textId="77777777" w:rsidR="00F71CB5" w:rsidRDefault="00280565">
          <w:pPr>
            <w:pStyle w:val="TDC2"/>
            <w:tabs>
              <w:tab w:val="left" w:pos="660"/>
              <w:tab w:val="right" w:leader="dot" w:pos="9111"/>
            </w:tabs>
            <w:rPr>
              <w:rFonts w:asciiTheme="minorHAnsi" w:eastAsiaTheme="minorEastAsia" w:hAnsiTheme="minorHAnsi" w:cstheme="minorBidi"/>
              <w:noProof/>
              <w:lang w:eastAsia="es-CO"/>
            </w:rPr>
          </w:pPr>
          <w:hyperlink w:anchor="_Toc509308862" w:history="1">
            <w:r w:rsidR="00F71CB5" w:rsidRPr="00F23099">
              <w:rPr>
                <w:rStyle w:val="Hipervnculo"/>
                <w:noProof/>
              </w:rPr>
              <w:t>5.</w:t>
            </w:r>
            <w:r w:rsidR="00F71CB5">
              <w:rPr>
                <w:rFonts w:asciiTheme="minorHAnsi" w:eastAsiaTheme="minorEastAsia" w:hAnsiTheme="minorHAnsi" w:cstheme="minorBidi"/>
                <w:noProof/>
                <w:lang w:eastAsia="es-CO"/>
              </w:rPr>
              <w:tab/>
            </w:r>
            <w:r w:rsidR="00F71CB5" w:rsidRPr="00F23099">
              <w:rPr>
                <w:rStyle w:val="Hipervnculo"/>
                <w:noProof/>
              </w:rPr>
              <w:t>Base de datos de la Unidad Especia de Parques digitada en el año 2.015.</w:t>
            </w:r>
            <w:r w:rsidR="00F71CB5">
              <w:rPr>
                <w:noProof/>
                <w:webHidden/>
              </w:rPr>
              <w:tab/>
            </w:r>
            <w:r w:rsidR="006D7081">
              <w:rPr>
                <w:noProof/>
                <w:webHidden/>
              </w:rPr>
              <w:fldChar w:fldCharType="begin"/>
            </w:r>
            <w:r w:rsidR="00F71CB5">
              <w:rPr>
                <w:noProof/>
                <w:webHidden/>
              </w:rPr>
              <w:instrText xml:space="preserve"> PAGEREF _Toc509308862 \h </w:instrText>
            </w:r>
            <w:r w:rsidR="006D7081">
              <w:rPr>
                <w:noProof/>
                <w:webHidden/>
              </w:rPr>
            </w:r>
            <w:r w:rsidR="006D7081">
              <w:rPr>
                <w:noProof/>
                <w:webHidden/>
              </w:rPr>
              <w:fldChar w:fldCharType="separate"/>
            </w:r>
            <w:r w:rsidR="00F71CB5">
              <w:rPr>
                <w:noProof/>
                <w:webHidden/>
              </w:rPr>
              <w:t>172</w:t>
            </w:r>
            <w:r w:rsidR="006D7081">
              <w:rPr>
                <w:noProof/>
                <w:webHidden/>
              </w:rPr>
              <w:fldChar w:fldCharType="end"/>
            </w:r>
          </w:hyperlink>
        </w:p>
        <w:p w14:paraId="3E447B6D"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63" w:history="1">
            <w:r w:rsidR="00F71CB5" w:rsidRPr="00F23099">
              <w:rPr>
                <w:rStyle w:val="Hipervnculo"/>
                <w:noProof/>
              </w:rPr>
              <w:t>CRITERIOS DE SELECCIÓN A PESCADORES ARTESANALES DEL PNNT</w:t>
            </w:r>
            <w:r w:rsidR="00F71CB5">
              <w:rPr>
                <w:noProof/>
                <w:webHidden/>
              </w:rPr>
              <w:tab/>
            </w:r>
            <w:r w:rsidR="006D7081">
              <w:rPr>
                <w:noProof/>
                <w:webHidden/>
              </w:rPr>
              <w:fldChar w:fldCharType="begin"/>
            </w:r>
            <w:r w:rsidR="00F71CB5">
              <w:rPr>
                <w:noProof/>
                <w:webHidden/>
              </w:rPr>
              <w:instrText xml:space="preserve"> PAGEREF _Toc509308863 \h </w:instrText>
            </w:r>
            <w:r w:rsidR="006D7081">
              <w:rPr>
                <w:noProof/>
                <w:webHidden/>
              </w:rPr>
            </w:r>
            <w:r w:rsidR="006D7081">
              <w:rPr>
                <w:noProof/>
                <w:webHidden/>
              </w:rPr>
              <w:fldChar w:fldCharType="separate"/>
            </w:r>
            <w:r w:rsidR="00F71CB5">
              <w:rPr>
                <w:noProof/>
                <w:webHidden/>
              </w:rPr>
              <w:t>177</w:t>
            </w:r>
            <w:r w:rsidR="006D7081">
              <w:rPr>
                <w:noProof/>
                <w:webHidden/>
              </w:rPr>
              <w:fldChar w:fldCharType="end"/>
            </w:r>
          </w:hyperlink>
        </w:p>
        <w:p w14:paraId="643FD033"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64" w:history="1">
            <w:r w:rsidR="00F71CB5" w:rsidRPr="00F23099">
              <w:rPr>
                <w:rStyle w:val="Hipervnculo"/>
                <w:noProof/>
              </w:rPr>
              <w:t>Tabla No. 2 Criterios de Selección Como Beneficiarios Del Plan de Compensación a Pescadores Artesanales del Parque Nacional natural Tayrona Año 2.017</w:t>
            </w:r>
            <w:r w:rsidR="00F71CB5">
              <w:rPr>
                <w:noProof/>
                <w:webHidden/>
              </w:rPr>
              <w:tab/>
            </w:r>
            <w:r w:rsidR="006D7081">
              <w:rPr>
                <w:noProof/>
                <w:webHidden/>
              </w:rPr>
              <w:fldChar w:fldCharType="begin"/>
            </w:r>
            <w:r w:rsidR="00F71CB5">
              <w:rPr>
                <w:noProof/>
                <w:webHidden/>
              </w:rPr>
              <w:instrText xml:space="preserve"> PAGEREF _Toc509308864 \h </w:instrText>
            </w:r>
            <w:r w:rsidR="006D7081">
              <w:rPr>
                <w:noProof/>
                <w:webHidden/>
              </w:rPr>
            </w:r>
            <w:r w:rsidR="006D7081">
              <w:rPr>
                <w:noProof/>
                <w:webHidden/>
              </w:rPr>
              <w:fldChar w:fldCharType="separate"/>
            </w:r>
            <w:r w:rsidR="00F71CB5">
              <w:rPr>
                <w:noProof/>
                <w:webHidden/>
              </w:rPr>
              <w:t>177</w:t>
            </w:r>
            <w:r w:rsidR="006D7081">
              <w:rPr>
                <w:noProof/>
                <w:webHidden/>
              </w:rPr>
              <w:fldChar w:fldCharType="end"/>
            </w:r>
          </w:hyperlink>
        </w:p>
        <w:p w14:paraId="7F2318ED"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65" w:history="1">
            <w:r w:rsidR="00F71CB5" w:rsidRPr="00F23099">
              <w:rPr>
                <w:rStyle w:val="Hipervnculo"/>
                <w:noProof/>
              </w:rPr>
              <w:t>El Minimo Vital</w:t>
            </w:r>
            <w:r w:rsidR="00F71CB5">
              <w:rPr>
                <w:noProof/>
                <w:webHidden/>
              </w:rPr>
              <w:tab/>
            </w:r>
            <w:r w:rsidR="006D7081">
              <w:rPr>
                <w:noProof/>
                <w:webHidden/>
              </w:rPr>
              <w:fldChar w:fldCharType="begin"/>
            </w:r>
            <w:r w:rsidR="00F71CB5">
              <w:rPr>
                <w:noProof/>
                <w:webHidden/>
              </w:rPr>
              <w:instrText xml:space="preserve"> PAGEREF _Toc509308865 \h </w:instrText>
            </w:r>
            <w:r w:rsidR="006D7081">
              <w:rPr>
                <w:noProof/>
                <w:webHidden/>
              </w:rPr>
            </w:r>
            <w:r w:rsidR="006D7081">
              <w:rPr>
                <w:noProof/>
                <w:webHidden/>
              </w:rPr>
              <w:fldChar w:fldCharType="separate"/>
            </w:r>
            <w:r w:rsidR="00F71CB5">
              <w:rPr>
                <w:noProof/>
                <w:webHidden/>
              </w:rPr>
              <w:t>189</w:t>
            </w:r>
            <w:r w:rsidR="006D7081">
              <w:rPr>
                <w:noProof/>
                <w:webHidden/>
              </w:rPr>
              <w:fldChar w:fldCharType="end"/>
            </w:r>
          </w:hyperlink>
        </w:p>
        <w:p w14:paraId="00804B97"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66" w:history="1">
            <w:r w:rsidR="00F71CB5" w:rsidRPr="00F23099">
              <w:rPr>
                <w:rStyle w:val="Hipervnculo"/>
                <w:noProof/>
              </w:rPr>
              <w:t>ANÁLISIS DE RESULTADOS DEL ESTUDIO PILOTO DE CARACTERIZACIÓN A PESCADORES ARTESANALES DEL PARQUE NACIONAL NATURAL TAYRONA.</w:t>
            </w:r>
            <w:r w:rsidR="00F71CB5">
              <w:rPr>
                <w:noProof/>
                <w:webHidden/>
              </w:rPr>
              <w:tab/>
            </w:r>
            <w:r w:rsidR="006D7081">
              <w:rPr>
                <w:noProof/>
                <w:webHidden/>
              </w:rPr>
              <w:fldChar w:fldCharType="begin"/>
            </w:r>
            <w:r w:rsidR="00F71CB5">
              <w:rPr>
                <w:noProof/>
                <w:webHidden/>
              </w:rPr>
              <w:instrText xml:space="preserve"> PAGEREF _Toc509308866 \h </w:instrText>
            </w:r>
            <w:r w:rsidR="006D7081">
              <w:rPr>
                <w:noProof/>
                <w:webHidden/>
              </w:rPr>
            </w:r>
            <w:r w:rsidR="006D7081">
              <w:rPr>
                <w:noProof/>
                <w:webHidden/>
              </w:rPr>
              <w:fldChar w:fldCharType="separate"/>
            </w:r>
            <w:r w:rsidR="00F71CB5">
              <w:rPr>
                <w:noProof/>
                <w:webHidden/>
              </w:rPr>
              <w:t>191</w:t>
            </w:r>
            <w:r w:rsidR="006D7081">
              <w:rPr>
                <w:noProof/>
                <w:webHidden/>
              </w:rPr>
              <w:fldChar w:fldCharType="end"/>
            </w:r>
          </w:hyperlink>
        </w:p>
        <w:p w14:paraId="54E08D56"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67" w:history="1">
            <w:r w:rsidR="00F71CB5" w:rsidRPr="00F23099">
              <w:rPr>
                <w:rStyle w:val="Hipervnculo"/>
                <w:rFonts w:eastAsia="Times New Roman"/>
                <w:noProof/>
                <w:bdr w:val="none" w:sz="0" w:space="0" w:color="auto" w:frame="1"/>
                <w:lang w:eastAsia="es-CO"/>
              </w:rPr>
              <w:t>Tabla Listado de Pescadores Artesanales del PNNT que Respondieron la Encuesta Piloto de Caracterización</w:t>
            </w:r>
            <w:r w:rsidR="00F71CB5">
              <w:rPr>
                <w:noProof/>
                <w:webHidden/>
              </w:rPr>
              <w:tab/>
            </w:r>
            <w:r w:rsidR="006D7081">
              <w:rPr>
                <w:noProof/>
                <w:webHidden/>
              </w:rPr>
              <w:fldChar w:fldCharType="begin"/>
            </w:r>
            <w:r w:rsidR="00F71CB5">
              <w:rPr>
                <w:noProof/>
                <w:webHidden/>
              </w:rPr>
              <w:instrText xml:space="preserve"> PAGEREF _Toc509308867 \h </w:instrText>
            </w:r>
            <w:r w:rsidR="006D7081">
              <w:rPr>
                <w:noProof/>
                <w:webHidden/>
              </w:rPr>
            </w:r>
            <w:r w:rsidR="006D7081">
              <w:rPr>
                <w:noProof/>
                <w:webHidden/>
              </w:rPr>
              <w:fldChar w:fldCharType="separate"/>
            </w:r>
            <w:r w:rsidR="00F71CB5">
              <w:rPr>
                <w:noProof/>
                <w:webHidden/>
              </w:rPr>
              <w:t>192</w:t>
            </w:r>
            <w:r w:rsidR="006D7081">
              <w:rPr>
                <w:noProof/>
                <w:webHidden/>
              </w:rPr>
              <w:fldChar w:fldCharType="end"/>
            </w:r>
          </w:hyperlink>
        </w:p>
        <w:p w14:paraId="459AFFE6"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68" w:history="1">
            <w:r w:rsidR="00F71CB5" w:rsidRPr="00F23099">
              <w:rPr>
                <w:rStyle w:val="Hipervnculo"/>
                <w:noProof/>
              </w:rPr>
              <w:t>Resultado del estudio de caracterización socioeconómica de pescadores artesanales del parque nacional natural Tayrona de Santa Marta.</w:t>
            </w:r>
            <w:r w:rsidR="00F71CB5">
              <w:rPr>
                <w:noProof/>
                <w:webHidden/>
              </w:rPr>
              <w:tab/>
            </w:r>
            <w:r w:rsidR="006D7081">
              <w:rPr>
                <w:noProof/>
                <w:webHidden/>
              </w:rPr>
              <w:fldChar w:fldCharType="begin"/>
            </w:r>
            <w:r w:rsidR="00F71CB5">
              <w:rPr>
                <w:noProof/>
                <w:webHidden/>
              </w:rPr>
              <w:instrText xml:space="preserve"> PAGEREF _Toc509308868 \h </w:instrText>
            </w:r>
            <w:r w:rsidR="006D7081">
              <w:rPr>
                <w:noProof/>
                <w:webHidden/>
              </w:rPr>
            </w:r>
            <w:r w:rsidR="006D7081">
              <w:rPr>
                <w:noProof/>
                <w:webHidden/>
              </w:rPr>
              <w:fldChar w:fldCharType="separate"/>
            </w:r>
            <w:r w:rsidR="00F71CB5">
              <w:rPr>
                <w:noProof/>
                <w:webHidden/>
              </w:rPr>
              <w:t>193</w:t>
            </w:r>
            <w:r w:rsidR="006D7081">
              <w:rPr>
                <w:noProof/>
                <w:webHidden/>
              </w:rPr>
              <w:fldChar w:fldCharType="end"/>
            </w:r>
          </w:hyperlink>
        </w:p>
        <w:p w14:paraId="6657EFD2"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69" w:history="1">
            <w:r w:rsidR="00F71CB5" w:rsidRPr="00F23099">
              <w:rPr>
                <w:rStyle w:val="Hipervnculo"/>
                <w:noProof/>
              </w:rPr>
              <w:t>PLAN DE COMPENSACIÓN</w:t>
            </w:r>
            <w:r w:rsidR="00F71CB5">
              <w:rPr>
                <w:noProof/>
                <w:webHidden/>
              </w:rPr>
              <w:tab/>
            </w:r>
            <w:r w:rsidR="006D7081">
              <w:rPr>
                <w:noProof/>
                <w:webHidden/>
              </w:rPr>
              <w:fldChar w:fldCharType="begin"/>
            </w:r>
            <w:r w:rsidR="00F71CB5">
              <w:rPr>
                <w:noProof/>
                <w:webHidden/>
              </w:rPr>
              <w:instrText xml:space="preserve"> PAGEREF _Toc509308869 \h </w:instrText>
            </w:r>
            <w:r w:rsidR="006D7081">
              <w:rPr>
                <w:noProof/>
                <w:webHidden/>
              </w:rPr>
            </w:r>
            <w:r w:rsidR="006D7081">
              <w:rPr>
                <w:noProof/>
                <w:webHidden/>
              </w:rPr>
              <w:fldChar w:fldCharType="separate"/>
            </w:r>
            <w:r w:rsidR="00F71CB5">
              <w:rPr>
                <w:noProof/>
                <w:webHidden/>
              </w:rPr>
              <w:t>230</w:t>
            </w:r>
            <w:r w:rsidR="006D7081">
              <w:rPr>
                <w:noProof/>
                <w:webHidden/>
              </w:rPr>
              <w:fldChar w:fldCharType="end"/>
            </w:r>
          </w:hyperlink>
        </w:p>
        <w:p w14:paraId="56984040"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70" w:history="1">
            <w:r w:rsidR="00F71CB5" w:rsidRPr="00F23099">
              <w:rPr>
                <w:rStyle w:val="Hipervnculo"/>
                <w:noProof/>
              </w:rPr>
              <w:t>OBJETIVOS DEL PLAN DE COMPENSACIÓN A PESCADORES ARTESANALES DEL PNNT</w:t>
            </w:r>
            <w:r w:rsidR="00F71CB5">
              <w:rPr>
                <w:noProof/>
                <w:webHidden/>
              </w:rPr>
              <w:tab/>
            </w:r>
            <w:r w:rsidR="006D7081">
              <w:rPr>
                <w:noProof/>
                <w:webHidden/>
              </w:rPr>
              <w:fldChar w:fldCharType="begin"/>
            </w:r>
            <w:r w:rsidR="00F71CB5">
              <w:rPr>
                <w:noProof/>
                <w:webHidden/>
              </w:rPr>
              <w:instrText xml:space="preserve"> PAGEREF _Toc509308870 \h </w:instrText>
            </w:r>
            <w:r w:rsidR="006D7081">
              <w:rPr>
                <w:noProof/>
                <w:webHidden/>
              </w:rPr>
            </w:r>
            <w:r w:rsidR="006D7081">
              <w:rPr>
                <w:noProof/>
                <w:webHidden/>
              </w:rPr>
              <w:fldChar w:fldCharType="separate"/>
            </w:r>
            <w:r w:rsidR="00F71CB5">
              <w:rPr>
                <w:noProof/>
                <w:webHidden/>
              </w:rPr>
              <w:t>231</w:t>
            </w:r>
            <w:r w:rsidR="006D7081">
              <w:rPr>
                <w:noProof/>
                <w:webHidden/>
              </w:rPr>
              <w:fldChar w:fldCharType="end"/>
            </w:r>
          </w:hyperlink>
        </w:p>
        <w:p w14:paraId="29E5C5D9"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71" w:history="1">
            <w:r w:rsidR="00F71CB5" w:rsidRPr="00F23099">
              <w:rPr>
                <w:rStyle w:val="Hipervnculo"/>
                <w:noProof/>
              </w:rPr>
              <w:t>Reincorporación económica:</w:t>
            </w:r>
            <w:r w:rsidR="00F71CB5">
              <w:rPr>
                <w:noProof/>
                <w:webHidden/>
              </w:rPr>
              <w:tab/>
            </w:r>
            <w:r w:rsidR="006D7081">
              <w:rPr>
                <w:noProof/>
                <w:webHidden/>
              </w:rPr>
              <w:fldChar w:fldCharType="begin"/>
            </w:r>
            <w:r w:rsidR="00F71CB5">
              <w:rPr>
                <w:noProof/>
                <w:webHidden/>
              </w:rPr>
              <w:instrText xml:space="preserve"> PAGEREF _Toc509308871 \h </w:instrText>
            </w:r>
            <w:r w:rsidR="006D7081">
              <w:rPr>
                <w:noProof/>
                <w:webHidden/>
              </w:rPr>
            </w:r>
            <w:r w:rsidR="006D7081">
              <w:rPr>
                <w:noProof/>
                <w:webHidden/>
              </w:rPr>
              <w:fldChar w:fldCharType="separate"/>
            </w:r>
            <w:r w:rsidR="00F71CB5">
              <w:rPr>
                <w:noProof/>
                <w:webHidden/>
              </w:rPr>
              <w:t>232</w:t>
            </w:r>
            <w:r w:rsidR="006D7081">
              <w:rPr>
                <w:noProof/>
                <w:webHidden/>
              </w:rPr>
              <w:fldChar w:fldCharType="end"/>
            </w:r>
          </w:hyperlink>
        </w:p>
        <w:p w14:paraId="6EE3CD34" w14:textId="77777777" w:rsidR="00F71CB5" w:rsidRDefault="00280565">
          <w:pPr>
            <w:pStyle w:val="TDC2"/>
            <w:tabs>
              <w:tab w:val="right" w:leader="dot" w:pos="9111"/>
            </w:tabs>
            <w:rPr>
              <w:rFonts w:asciiTheme="minorHAnsi" w:eastAsiaTheme="minorEastAsia" w:hAnsiTheme="minorHAnsi" w:cstheme="minorBidi"/>
              <w:noProof/>
              <w:lang w:eastAsia="es-CO"/>
            </w:rPr>
          </w:pPr>
          <w:hyperlink w:anchor="_Toc509308872" w:history="1">
            <w:r w:rsidR="00F71CB5" w:rsidRPr="00F23099">
              <w:rPr>
                <w:rStyle w:val="Hipervnculo"/>
                <w:noProof/>
              </w:rPr>
              <w:t>Contrato 1112 de 2.017</w:t>
            </w:r>
            <w:r w:rsidR="00F71CB5">
              <w:rPr>
                <w:noProof/>
                <w:webHidden/>
              </w:rPr>
              <w:tab/>
            </w:r>
            <w:r w:rsidR="006D7081">
              <w:rPr>
                <w:noProof/>
                <w:webHidden/>
              </w:rPr>
              <w:fldChar w:fldCharType="begin"/>
            </w:r>
            <w:r w:rsidR="00F71CB5">
              <w:rPr>
                <w:noProof/>
                <w:webHidden/>
              </w:rPr>
              <w:instrText xml:space="preserve"> PAGEREF _Toc509308872 \h </w:instrText>
            </w:r>
            <w:r w:rsidR="006D7081">
              <w:rPr>
                <w:noProof/>
                <w:webHidden/>
              </w:rPr>
            </w:r>
            <w:r w:rsidR="006D7081">
              <w:rPr>
                <w:noProof/>
                <w:webHidden/>
              </w:rPr>
              <w:fldChar w:fldCharType="separate"/>
            </w:r>
            <w:r w:rsidR="00F71CB5">
              <w:rPr>
                <w:noProof/>
                <w:webHidden/>
              </w:rPr>
              <w:t>241</w:t>
            </w:r>
            <w:r w:rsidR="006D7081">
              <w:rPr>
                <w:noProof/>
                <w:webHidden/>
              </w:rPr>
              <w:fldChar w:fldCharType="end"/>
            </w:r>
          </w:hyperlink>
        </w:p>
        <w:p w14:paraId="344426A6" w14:textId="77777777" w:rsidR="00F71CB5" w:rsidRDefault="00280565">
          <w:pPr>
            <w:pStyle w:val="TDC1"/>
            <w:tabs>
              <w:tab w:val="right" w:leader="dot" w:pos="9111"/>
            </w:tabs>
            <w:rPr>
              <w:rFonts w:asciiTheme="minorHAnsi" w:eastAsiaTheme="minorEastAsia" w:hAnsiTheme="minorHAnsi" w:cstheme="minorBidi"/>
              <w:noProof/>
              <w:lang w:eastAsia="es-CO"/>
            </w:rPr>
          </w:pPr>
          <w:hyperlink w:anchor="_Toc509308873" w:history="1">
            <w:r w:rsidR="00F71CB5" w:rsidRPr="00F23099">
              <w:rPr>
                <w:rStyle w:val="Hipervnculo"/>
                <w:rFonts w:eastAsia="Times New Roman"/>
                <w:noProof/>
                <w:lang w:eastAsia="es-CO"/>
              </w:rPr>
              <w:t>LISTADO DE PESCADORES Y DE PROYECTOS IDENTIFICADOS DENTRO DE LAS JORNADAS DE CAPACITACIÓN DEL PLAN DE COMPENSACION A PESCADORES ARTESANALES DEL PARQUE NACIONAL TAYRONA</w:t>
            </w:r>
            <w:r w:rsidR="00F71CB5">
              <w:rPr>
                <w:noProof/>
                <w:webHidden/>
              </w:rPr>
              <w:tab/>
            </w:r>
            <w:r w:rsidR="006D7081">
              <w:rPr>
                <w:noProof/>
                <w:webHidden/>
              </w:rPr>
              <w:fldChar w:fldCharType="begin"/>
            </w:r>
            <w:r w:rsidR="00F71CB5">
              <w:rPr>
                <w:noProof/>
                <w:webHidden/>
              </w:rPr>
              <w:instrText xml:space="preserve"> PAGEREF _Toc509308873 \h </w:instrText>
            </w:r>
            <w:r w:rsidR="006D7081">
              <w:rPr>
                <w:noProof/>
                <w:webHidden/>
              </w:rPr>
            </w:r>
            <w:r w:rsidR="006D7081">
              <w:rPr>
                <w:noProof/>
                <w:webHidden/>
              </w:rPr>
              <w:fldChar w:fldCharType="separate"/>
            </w:r>
            <w:r w:rsidR="00F71CB5">
              <w:rPr>
                <w:noProof/>
                <w:webHidden/>
              </w:rPr>
              <w:t>271</w:t>
            </w:r>
            <w:r w:rsidR="006D7081">
              <w:rPr>
                <w:noProof/>
                <w:webHidden/>
              </w:rPr>
              <w:fldChar w:fldCharType="end"/>
            </w:r>
          </w:hyperlink>
        </w:p>
        <w:p w14:paraId="358B715E" w14:textId="77777777" w:rsidR="00E83251" w:rsidRDefault="006D7081" w:rsidP="00247A72">
          <w:pPr>
            <w:spacing w:line="360" w:lineRule="auto"/>
          </w:pPr>
          <w:r>
            <w:rPr>
              <w:b/>
              <w:bCs/>
              <w:lang w:val="es-ES"/>
            </w:rPr>
            <w:fldChar w:fldCharType="end"/>
          </w:r>
        </w:p>
      </w:sdtContent>
    </w:sdt>
    <w:p w14:paraId="4188EC6E" w14:textId="77777777" w:rsidR="00617C8C" w:rsidRPr="000E7785" w:rsidRDefault="00617C8C" w:rsidP="00247A72">
      <w:pPr>
        <w:spacing w:after="0" w:line="360" w:lineRule="auto"/>
        <w:rPr>
          <w:rFonts w:ascii="Arial" w:hAnsi="Arial" w:cs="Arial"/>
          <w:sz w:val="24"/>
          <w:szCs w:val="24"/>
        </w:rPr>
      </w:pPr>
    </w:p>
    <w:p w14:paraId="3CE3042A" w14:textId="77777777" w:rsidR="00E83251" w:rsidRDefault="00E83251" w:rsidP="00247A72">
      <w:pPr>
        <w:pStyle w:val="Ttulo1"/>
      </w:pPr>
    </w:p>
    <w:p w14:paraId="6C238EAE" w14:textId="77777777" w:rsidR="00E83251" w:rsidRDefault="00E83251" w:rsidP="00247A72">
      <w:pPr>
        <w:pStyle w:val="Ttulo1"/>
      </w:pPr>
    </w:p>
    <w:p w14:paraId="2B2597BB" w14:textId="77777777" w:rsidR="008D01F3" w:rsidRDefault="008D01F3" w:rsidP="00247A72">
      <w:pPr>
        <w:spacing w:line="360" w:lineRule="auto"/>
      </w:pPr>
    </w:p>
    <w:p w14:paraId="5C3AB7C6" w14:textId="77777777" w:rsidR="00F71CB5" w:rsidRDefault="00F71CB5" w:rsidP="00247A72">
      <w:pPr>
        <w:spacing w:line="360" w:lineRule="auto"/>
      </w:pPr>
    </w:p>
    <w:p w14:paraId="53A914C6" w14:textId="77777777" w:rsidR="00F71CB5" w:rsidRDefault="00F71CB5" w:rsidP="00247A72">
      <w:pPr>
        <w:spacing w:line="360" w:lineRule="auto"/>
      </w:pPr>
    </w:p>
    <w:p w14:paraId="188ED4B6" w14:textId="77777777" w:rsidR="00F71CB5" w:rsidRDefault="00F71CB5" w:rsidP="00247A72">
      <w:pPr>
        <w:spacing w:line="360" w:lineRule="auto"/>
      </w:pPr>
    </w:p>
    <w:p w14:paraId="3A83095B" w14:textId="77777777" w:rsidR="00F71CB5" w:rsidRDefault="00F71CB5" w:rsidP="00247A72">
      <w:pPr>
        <w:spacing w:line="360" w:lineRule="auto"/>
      </w:pPr>
    </w:p>
    <w:p w14:paraId="500ACD96" w14:textId="77777777" w:rsidR="00F71CB5" w:rsidRDefault="00F71CB5" w:rsidP="00247A72">
      <w:pPr>
        <w:spacing w:line="360" w:lineRule="auto"/>
      </w:pPr>
    </w:p>
    <w:p w14:paraId="497DD20D" w14:textId="77777777" w:rsidR="00F71CB5" w:rsidRDefault="00F71CB5" w:rsidP="00247A72">
      <w:pPr>
        <w:spacing w:line="360" w:lineRule="auto"/>
      </w:pPr>
    </w:p>
    <w:p w14:paraId="7AF01F66" w14:textId="77777777" w:rsidR="008D01F3" w:rsidRDefault="008D01F3" w:rsidP="00247A72">
      <w:pPr>
        <w:spacing w:line="360" w:lineRule="auto"/>
      </w:pPr>
    </w:p>
    <w:p w14:paraId="68F194B9" w14:textId="77777777" w:rsidR="008D01F3" w:rsidRDefault="008D01F3" w:rsidP="00247A72">
      <w:pPr>
        <w:spacing w:line="360" w:lineRule="auto"/>
      </w:pPr>
    </w:p>
    <w:p w14:paraId="16E3630A" w14:textId="77777777" w:rsidR="008D01F3" w:rsidRDefault="008D01F3" w:rsidP="00247A72">
      <w:pPr>
        <w:spacing w:line="360" w:lineRule="auto"/>
      </w:pPr>
    </w:p>
    <w:p w14:paraId="2C5B2457" w14:textId="77777777" w:rsidR="003660CC" w:rsidRPr="000E7785" w:rsidRDefault="00635B72" w:rsidP="00247A72">
      <w:pPr>
        <w:pStyle w:val="Ttulo1"/>
      </w:pPr>
      <w:bookmarkStart w:id="0" w:name="_Toc509308818"/>
      <w:r>
        <w:lastRenderedPageBreak/>
        <w:t>AN</w:t>
      </w:r>
      <w:r w:rsidR="00247A72">
        <w:t>TECEDENTES</w:t>
      </w:r>
      <w:bookmarkEnd w:id="0"/>
    </w:p>
    <w:p w14:paraId="3F8DEFCD" w14:textId="77777777" w:rsidR="003660CC" w:rsidRPr="000E7785" w:rsidRDefault="003660CC" w:rsidP="00247A72">
      <w:pPr>
        <w:shd w:val="clear" w:color="auto" w:fill="FFFFFF"/>
        <w:spacing w:after="0" w:line="360" w:lineRule="auto"/>
        <w:ind w:right="-227"/>
        <w:jc w:val="both"/>
        <w:textAlignment w:val="baseline"/>
        <w:rPr>
          <w:rFonts w:ascii="Arial" w:hAnsi="Arial" w:cs="Arial"/>
          <w:sz w:val="24"/>
          <w:szCs w:val="24"/>
        </w:rPr>
      </w:pPr>
    </w:p>
    <w:p w14:paraId="43356F47" w14:textId="77777777" w:rsidR="003660CC" w:rsidRPr="000E7785" w:rsidRDefault="003660CC" w:rsidP="00247A72">
      <w:pPr>
        <w:shd w:val="clear" w:color="auto" w:fill="FFFFFF"/>
        <w:spacing w:after="0" w:line="360" w:lineRule="auto"/>
        <w:ind w:right="-227"/>
        <w:jc w:val="both"/>
        <w:textAlignment w:val="baseline"/>
        <w:rPr>
          <w:rFonts w:ascii="Arial" w:hAnsi="Arial" w:cs="Arial"/>
          <w:color w:val="252525"/>
          <w:sz w:val="24"/>
          <w:szCs w:val="24"/>
          <w:shd w:val="clear" w:color="auto" w:fill="FFFFFF"/>
        </w:rPr>
      </w:pPr>
      <w:r w:rsidRPr="000E7785">
        <w:rPr>
          <w:rFonts w:ascii="Arial" w:hAnsi="Arial" w:cs="Arial"/>
          <w:sz w:val="24"/>
          <w:szCs w:val="24"/>
        </w:rPr>
        <w:t xml:space="preserve">La actividad de la </w:t>
      </w:r>
      <w:r w:rsidR="008D1A6D" w:rsidRPr="000E7785">
        <w:rPr>
          <w:rFonts w:ascii="Arial" w:hAnsi="Arial" w:cs="Arial"/>
          <w:sz w:val="24"/>
          <w:szCs w:val="24"/>
        </w:rPr>
        <w:t>pesca</w:t>
      </w:r>
      <w:r w:rsidRPr="000E7785">
        <w:rPr>
          <w:rFonts w:ascii="Arial" w:hAnsi="Arial" w:cs="Arial"/>
          <w:sz w:val="24"/>
          <w:szCs w:val="24"/>
        </w:rPr>
        <w:t xml:space="preserve"> se practicaba libremente en todo el territorio magdalene</w:t>
      </w:r>
      <w:r w:rsidR="002A309A">
        <w:rPr>
          <w:rFonts w:ascii="Arial" w:hAnsi="Arial" w:cs="Arial"/>
          <w:sz w:val="24"/>
          <w:szCs w:val="24"/>
        </w:rPr>
        <w:t>nse, desde tiempos inmemorables. E</w:t>
      </w:r>
      <w:r w:rsidRPr="000E7785">
        <w:rPr>
          <w:rFonts w:ascii="Arial" w:hAnsi="Arial" w:cs="Arial"/>
          <w:sz w:val="24"/>
          <w:szCs w:val="24"/>
        </w:rPr>
        <w:t xml:space="preserve">n Santa Marta, cobra una importancia de subsistencia, dado que de ella se extraía alimentos para la familia y para el trueque, al inicio de la especialización del trabajo y se mantiene aún en estos tiempos. En todas las costas de Santa Marta se practicaba esta actividad libremente, hasta inicio de la década de los 60 del siglo pasado, cuando el gobierno nacional por intermedio del </w:t>
      </w:r>
      <w:r w:rsidRPr="000E7785">
        <w:rPr>
          <w:rFonts w:ascii="Arial" w:hAnsi="Arial" w:cs="Arial"/>
          <w:color w:val="252525"/>
          <w:sz w:val="24"/>
          <w:szCs w:val="24"/>
          <w:shd w:val="clear" w:color="auto" w:fill="FFFFFF"/>
        </w:rPr>
        <w:t>Instituto Colombiano para la Reforma Agraria – INCORA, mediante la Resolución Nº 191, de 24 de abril de 1964,</w:t>
      </w:r>
      <w:r w:rsidR="00045423">
        <w:rPr>
          <w:rFonts w:ascii="Arial" w:hAnsi="Arial" w:cs="Arial"/>
          <w:color w:val="252525"/>
          <w:sz w:val="24"/>
          <w:szCs w:val="24"/>
          <w:shd w:val="clear" w:color="auto" w:fill="FFFFFF"/>
        </w:rPr>
        <w:t xml:space="preserve"> </w:t>
      </w:r>
      <w:r w:rsidRPr="000E7785">
        <w:rPr>
          <w:rFonts w:ascii="Arial" w:hAnsi="Arial" w:cs="Arial"/>
          <w:color w:val="252525"/>
          <w:sz w:val="24"/>
          <w:szCs w:val="24"/>
          <w:shd w:val="clear" w:color="auto" w:fill="FFFFFF"/>
        </w:rPr>
        <w:t xml:space="preserve">declaró una parte de las costas de esta ciudad, como parque natural para garantizar la reserva y conservación del ecosistema, lo cual prohíbe esta actividad económica. Posteriormente este acto administrativo, es objeto de modificación mediante acuerdo 04 de 1969 y aprobado por la Resolución 292 del INDERENA el mismo </w:t>
      </w:r>
      <w:commentRangeStart w:id="1"/>
      <w:r w:rsidRPr="000E7785">
        <w:rPr>
          <w:rFonts w:ascii="Arial" w:hAnsi="Arial" w:cs="Arial"/>
          <w:color w:val="252525"/>
          <w:sz w:val="24"/>
          <w:szCs w:val="24"/>
          <w:shd w:val="clear" w:color="auto" w:fill="FFFFFF"/>
        </w:rPr>
        <w:t>año</w:t>
      </w:r>
      <w:commentRangeEnd w:id="1"/>
      <w:r w:rsidR="00FA1AB8">
        <w:rPr>
          <w:rStyle w:val="Refdecomentario"/>
          <w:rFonts w:cs="Calibri"/>
          <w:color w:val="000000"/>
          <w:lang w:val="es-ES" w:eastAsia="es-ES"/>
        </w:rPr>
        <w:commentReference w:id="1"/>
      </w:r>
      <w:r w:rsidRPr="000E7785">
        <w:rPr>
          <w:rFonts w:ascii="Arial" w:hAnsi="Arial" w:cs="Arial"/>
          <w:color w:val="252525"/>
          <w:sz w:val="24"/>
          <w:szCs w:val="24"/>
          <w:shd w:val="clear" w:color="auto" w:fill="FFFFFF"/>
        </w:rPr>
        <w:t xml:space="preserve">. </w:t>
      </w:r>
    </w:p>
    <w:p w14:paraId="73FACE88" w14:textId="77777777" w:rsidR="003660CC" w:rsidRPr="000E7785" w:rsidRDefault="003660CC" w:rsidP="00247A72">
      <w:p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color w:val="252525"/>
          <w:sz w:val="24"/>
          <w:szCs w:val="24"/>
          <w:shd w:val="clear" w:color="auto" w:fill="FFFFFF"/>
        </w:rPr>
        <w:tab/>
        <w:t xml:space="preserve">El objeto de esta declaración se hace con el “fin </w:t>
      </w:r>
      <w:r w:rsidRPr="000E7785">
        <w:rPr>
          <w:rFonts w:ascii="Arial" w:hAnsi="Arial" w:cs="Arial"/>
          <w:sz w:val="24"/>
          <w:szCs w:val="24"/>
        </w:rPr>
        <w:t>de preservar la flora, la fauna y las bellezas escénicas naturales, resérvense y declárense Parques Nacionales Naturales, los siguientes sectores de tierras presumiblemente baldías.</w:t>
      </w:r>
      <w:r w:rsidRPr="000E7785">
        <w:rPr>
          <w:rStyle w:val="Refdenotaalpie"/>
          <w:rFonts w:ascii="Arial" w:hAnsi="Arial" w:cs="Arial"/>
          <w:sz w:val="24"/>
          <w:szCs w:val="24"/>
        </w:rPr>
        <w:footnoteReference w:id="1"/>
      </w:r>
      <w:r w:rsidRPr="000E7785">
        <w:rPr>
          <w:rFonts w:ascii="Arial" w:hAnsi="Arial" w:cs="Arial"/>
          <w:sz w:val="24"/>
          <w:szCs w:val="24"/>
        </w:rPr>
        <w:t>” Se proclama la p</w:t>
      </w:r>
      <w:r w:rsidRPr="000E7785">
        <w:rPr>
          <w:rFonts w:ascii="Arial" w:hAnsi="Arial" w:cs="Arial"/>
          <w:color w:val="252525"/>
          <w:sz w:val="24"/>
          <w:szCs w:val="24"/>
          <w:shd w:val="clear" w:color="auto" w:fill="FFFFFF"/>
        </w:rPr>
        <w:t xml:space="preserve">rotección en esta área, dado el alto valor biológico y arqueológico que posee. </w:t>
      </w:r>
      <w:r w:rsidRPr="000E7785">
        <w:rPr>
          <w:rFonts w:ascii="Arial" w:hAnsi="Arial" w:cs="Arial"/>
          <w:sz w:val="24"/>
          <w:szCs w:val="24"/>
        </w:rPr>
        <w:t>El estado no ha ejercido en debida forma la prohibición expresa en la ley, permitiendo las diferentes inst</w:t>
      </w:r>
      <w:r w:rsidR="00247A72">
        <w:rPr>
          <w:rFonts w:ascii="Arial" w:hAnsi="Arial" w:cs="Arial"/>
          <w:sz w:val="24"/>
          <w:szCs w:val="24"/>
        </w:rPr>
        <w:t xml:space="preserve">ituciones la actividad abierta, </w:t>
      </w:r>
      <w:r w:rsidRPr="000E7785">
        <w:rPr>
          <w:rFonts w:ascii="Arial" w:hAnsi="Arial" w:cs="Arial"/>
          <w:sz w:val="24"/>
          <w:szCs w:val="24"/>
        </w:rPr>
        <w:t>convalidadas por funcionarios de estas instituciones de turno en un pasado no lejano, con esta responsabilidad creadas para la protección y preservación de las especies ictiológicas, formaciones coralinas y otras especies marinas existentes en estos caladeros de pesca ubicados en las costas de Santa Marta.</w:t>
      </w:r>
    </w:p>
    <w:p w14:paraId="77D22C24" w14:textId="77777777" w:rsidR="003660CC" w:rsidRPr="000E7785" w:rsidRDefault="003660CC" w:rsidP="00247A72">
      <w:pPr>
        <w:shd w:val="clear" w:color="auto" w:fill="FFFFFF"/>
        <w:spacing w:after="0" w:line="360" w:lineRule="auto"/>
        <w:ind w:right="-227"/>
        <w:jc w:val="both"/>
        <w:textAlignment w:val="baseline"/>
        <w:rPr>
          <w:rFonts w:ascii="Arial" w:hAnsi="Arial" w:cs="Arial"/>
          <w:sz w:val="24"/>
          <w:szCs w:val="24"/>
        </w:rPr>
      </w:pPr>
    </w:p>
    <w:p w14:paraId="54F46148" w14:textId="77777777" w:rsidR="003660CC" w:rsidRPr="000E7785" w:rsidRDefault="003660CC" w:rsidP="00247A72">
      <w:pPr>
        <w:shd w:val="clear" w:color="auto" w:fill="FFFFFF"/>
        <w:spacing w:line="360" w:lineRule="auto"/>
        <w:ind w:right="49"/>
        <w:jc w:val="both"/>
        <w:textAlignment w:val="baseline"/>
        <w:rPr>
          <w:rFonts w:ascii="Arial" w:hAnsi="Arial" w:cs="Arial"/>
          <w:sz w:val="24"/>
          <w:szCs w:val="24"/>
        </w:rPr>
      </w:pPr>
      <w:r w:rsidRPr="000E7785">
        <w:rPr>
          <w:rFonts w:ascii="Arial" w:hAnsi="Arial" w:cs="Arial"/>
          <w:sz w:val="24"/>
          <w:szCs w:val="24"/>
        </w:rPr>
        <w:t xml:space="preserve">Es importante destacar, que en estos casi 50 año de prohibición de la pesca, esta </w:t>
      </w:r>
      <w:commentRangeStart w:id="2"/>
      <w:r w:rsidRPr="000E7785">
        <w:rPr>
          <w:rFonts w:ascii="Arial" w:hAnsi="Arial" w:cs="Arial"/>
          <w:sz w:val="24"/>
          <w:szCs w:val="24"/>
        </w:rPr>
        <w:t>no</w:t>
      </w:r>
      <w:commentRangeEnd w:id="2"/>
      <w:r w:rsidR="00FA1AB8">
        <w:rPr>
          <w:rStyle w:val="Refdecomentario"/>
          <w:rFonts w:cs="Calibri"/>
          <w:color w:val="000000"/>
          <w:lang w:val="es-ES" w:eastAsia="es-ES"/>
        </w:rPr>
        <w:commentReference w:id="2"/>
      </w:r>
      <w:r w:rsidRPr="000E7785">
        <w:rPr>
          <w:rFonts w:ascii="Arial" w:hAnsi="Arial" w:cs="Arial"/>
          <w:sz w:val="24"/>
          <w:szCs w:val="24"/>
        </w:rPr>
        <w:t xml:space="preserve"> ha sido rigurosa, ha estado impregnada por el criterio de los gobernantes de turno y litigios jurídicos de los pescadores, que alegaban el derecho al trabajo expreso, en la Constitución Colombiana, hasta que en el año 2014, una tutela de un pescador subió en revisión hasta la Sala VI de la </w:t>
      </w:r>
      <w:r w:rsidR="00247A72">
        <w:rPr>
          <w:rFonts w:ascii="Arial" w:hAnsi="Arial" w:cs="Arial"/>
          <w:sz w:val="24"/>
          <w:szCs w:val="24"/>
        </w:rPr>
        <w:t xml:space="preserve">Honorable corte constitucional </w:t>
      </w:r>
      <w:r w:rsidRPr="000E7785">
        <w:rPr>
          <w:rFonts w:ascii="Arial" w:hAnsi="Arial" w:cs="Arial"/>
          <w:sz w:val="24"/>
          <w:szCs w:val="24"/>
        </w:rPr>
        <w:t>y esta fallo de fondo resolviendo el litigio ordenando lo siguiente:</w:t>
      </w:r>
    </w:p>
    <w:p w14:paraId="3E44D8E7" w14:textId="77777777" w:rsidR="003660CC" w:rsidRPr="000E7785" w:rsidRDefault="003660CC" w:rsidP="00247A72">
      <w:pPr>
        <w:shd w:val="clear" w:color="auto" w:fill="FFFFFF"/>
        <w:tabs>
          <w:tab w:val="left" w:pos="9356"/>
        </w:tabs>
        <w:spacing w:line="360" w:lineRule="auto"/>
        <w:ind w:left="567" w:right="332"/>
        <w:jc w:val="both"/>
        <w:textAlignment w:val="baseline"/>
        <w:rPr>
          <w:rFonts w:ascii="Arial" w:hAnsi="Arial" w:cs="Arial"/>
          <w:sz w:val="24"/>
          <w:szCs w:val="24"/>
        </w:rPr>
      </w:pPr>
      <w:r w:rsidRPr="000E7785">
        <w:rPr>
          <w:rFonts w:ascii="Arial" w:hAnsi="Arial" w:cs="Arial"/>
          <w:sz w:val="24"/>
          <w:szCs w:val="24"/>
        </w:rPr>
        <w:t>“</w:t>
      </w:r>
      <w:r w:rsidRPr="000E7785">
        <w:rPr>
          <w:rFonts w:ascii="Arial" w:hAnsi="Arial" w:cs="Arial"/>
          <w:b/>
          <w:bCs/>
          <w:sz w:val="24"/>
          <w:szCs w:val="24"/>
        </w:rPr>
        <w:t>PRIMERO.- REVOCAR</w:t>
      </w:r>
      <w:r w:rsidRPr="000E7785">
        <w:rPr>
          <w:rFonts w:ascii="Arial" w:hAnsi="Arial" w:cs="Arial"/>
          <w:sz w:val="24"/>
          <w:szCs w:val="24"/>
        </w:rPr>
        <w:t xml:space="preserve">la sentencia de tutela proferida el 26 de marzo de 2015 por la Sección Cuarta del Consejo de Estado, que a su vez revocó la emitida el 16 de octubre de 2014 por Tribunal Administrativo del Magdalena, por las razones expuestas y, en su lugar, tutelar los derechos fundamentales al mínimo vital y móvil, la vida, a la seguridad alimentaria, a la participación, al </w:t>
      </w:r>
      <w:r w:rsidRPr="000E7785">
        <w:rPr>
          <w:rFonts w:ascii="Arial" w:hAnsi="Arial" w:cs="Arial"/>
          <w:sz w:val="24"/>
          <w:szCs w:val="24"/>
        </w:rPr>
        <w:lastRenderedPageBreak/>
        <w:t xml:space="preserve">trabajo y a la dignidad humana del señor Jonatán Pacheco Yánez, los miembros de la Cooperativa de pescadores de Barlovento y demás pescadores artesanales del Parque Nacional Natural Tayrona. </w:t>
      </w:r>
      <w:r w:rsidRPr="00247A72">
        <w:rPr>
          <w:rFonts w:ascii="Arial" w:hAnsi="Arial" w:cs="Arial"/>
          <w:b/>
          <w:bCs/>
          <w:sz w:val="24"/>
          <w:szCs w:val="24"/>
        </w:rPr>
        <w:t>SEGUNDO.</w:t>
      </w:r>
      <w:r w:rsidRPr="000E7785">
        <w:rPr>
          <w:rFonts w:ascii="Arial" w:hAnsi="Arial" w:cs="Arial"/>
          <w:bCs/>
          <w:sz w:val="24"/>
          <w:szCs w:val="24"/>
        </w:rPr>
        <w:t>- ORDENAR a la Directora de la Unidad Administrativa del Sistema de Parques Nacionales Naturales, a la Corporación Autónoma Regional del Magdalena – Cormagdalena, a la Gobernación del Magdalena, y al Ministerio de Ambiente y Desarrollo Sostenible que redoblen sus esfuerzos para garantizar el saneamiento, la protección y la intangibilidad de los ecosistemas terrestres y marítimos del Parque Tayrona y sus alrededores.</w:t>
      </w:r>
      <w:r w:rsidRPr="00247A72">
        <w:rPr>
          <w:rFonts w:ascii="Arial" w:hAnsi="Arial" w:cs="Arial"/>
          <w:b/>
          <w:sz w:val="24"/>
          <w:szCs w:val="24"/>
        </w:rPr>
        <w:t>TERCERO.</w:t>
      </w:r>
      <w:r w:rsidRPr="000E7785">
        <w:rPr>
          <w:rFonts w:ascii="Arial" w:hAnsi="Arial" w:cs="Arial"/>
          <w:b/>
          <w:i/>
          <w:sz w:val="24"/>
          <w:szCs w:val="24"/>
          <w:u w:val="single"/>
        </w:rPr>
        <w:t>ORDENAR la construcción de una mesa de trabajo para lograr la compensación de los pescadores artesanales del Parque Nacional Natural Tayrona</w:t>
      </w:r>
      <w:r w:rsidRPr="000E7785">
        <w:rPr>
          <w:rFonts w:ascii="Arial" w:hAnsi="Arial" w:cs="Arial"/>
          <w:sz w:val="24"/>
          <w:szCs w:val="24"/>
        </w:rPr>
        <w:t>en la cual deberán participar la Nación – Ministerio de Ambiente y Desarrollo Territorial, la Unidad Administrativa Especial del Sistema de Parques Nacionales Naturales de Colombia, el Instituto Colombiano de Desarrollo Rural – Incoder -, la Corporación Autónoma Regional del Magdalena, el Servicio Nacional de Aprendizaje -Sena-, la Defensoría del Pueblo del Magdalena, la Procuraduría General de la Nación, la Gobernación del Magdalena y las diversas asociaciones de pescadores artesanales del Parque Nacional Natural Tayrona</w:t>
      </w:r>
      <w:r w:rsidRPr="000E7785">
        <w:rPr>
          <w:rStyle w:val="Refdenotaalpie"/>
          <w:rFonts w:ascii="Arial" w:hAnsi="Arial" w:cs="Arial"/>
          <w:sz w:val="24"/>
          <w:szCs w:val="24"/>
        </w:rPr>
        <w:footnoteReference w:id="2"/>
      </w:r>
      <w:r w:rsidRPr="000E7785">
        <w:rPr>
          <w:rFonts w:ascii="Arial" w:hAnsi="Arial" w:cs="Arial"/>
          <w:sz w:val="24"/>
          <w:szCs w:val="24"/>
        </w:rPr>
        <w:t>”</w:t>
      </w:r>
      <w:r w:rsidRPr="000E7785">
        <w:rPr>
          <w:rFonts w:ascii="Arial" w:hAnsi="Arial" w:cs="Arial"/>
          <w:noProof/>
          <w:sz w:val="24"/>
          <w:szCs w:val="24"/>
        </w:rPr>
        <w:t xml:space="preserve"> (CORTE CONSTITUCIONAL - SALA SEXTA DE REVISIÓN , 2015)</w:t>
      </w:r>
      <w:r w:rsidRPr="000E7785">
        <w:rPr>
          <w:rFonts w:ascii="Arial" w:hAnsi="Arial" w:cs="Arial"/>
          <w:sz w:val="24"/>
          <w:szCs w:val="24"/>
        </w:rPr>
        <w:t>.</w:t>
      </w:r>
    </w:p>
    <w:p w14:paraId="7241F646" w14:textId="77777777" w:rsidR="003660CC" w:rsidRDefault="003660CC" w:rsidP="00247A72">
      <w:pPr>
        <w:shd w:val="clear" w:color="auto" w:fill="FFFFFF"/>
        <w:spacing w:after="0" w:line="360" w:lineRule="auto"/>
        <w:ind w:right="49" w:firstLine="708"/>
        <w:jc w:val="both"/>
        <w:textAlignment w:val="baseline"/>
        <w:rPr>
          <w:rFonts w:ascii="Arial" w:eastAsia="Times New Roman" w:hAnsi="Arial" w:cs="Arial"/>
          <w:color w:val="2D2D2D"/>
          <w:sz w:val="24"/>
          <w:szCs w:val="24"/>
          <w:bdr w:val="none" w:sz="0" w:space="0" w:color="auto" w:frame="1"/>
          <w:lang w:eastAsia="es-CO"/>
        </w:rPr>
      </w:pPr>
      <w:r w:rsidRPr="000E7785">
        <w:rPr>
          <w:rFonts w:ascii="Arial" w:hAnsi="Arial" w:cs="Arial"/>
          <w:sz w:val="24"/>
          <w:szCs w:val="24"/>
        </w:rPr>
        <w:t xml:space="preserve">En aras del cumplimiento de lo mandado anteriormente, la HCC orienta en la sentencia en mención </w:t>
      </w:r>
      <w:r w:rsidRPr="000E7785">
        <w:rPr>
          <w:rFonts w:ascii="Arial" w:hAnsi="Arial" w:cs="Arial"/>
          <w:b/>
          <w:i/>
          <w:sz w:val="24"/>
          <w:szCs w:val="24"/>
        </w:rPr>
        <w:t>“</w:t>
      </w:r>
      <w:r w:rsidRPr="000E7785">
        <w:rPr>
          <w:rFonts w:ascii="Arial" w:eastAsia="Times New Roman" w:hAnsi="Arial" w:cs="Arial"/>
          <w:b/>
          <w:i/>
          <w:color w:val="2D2D2D"/>
          <w:sz w:val="24"/>
          <w:szCs w:val="24"/>
          <w:bdr w:val="none" w:sz="0" w:space="0" w:color="auto" w:frame="1"/>
          <w:lang w:eastAsia="es-CO"/>
        </w:rPr>
        <w:t>Para ello las entidades anteriormente referenciadas deberán incorporar y vincular en la gestión y construcción de la mesa de trabajo, a las entidades nacionales, departamentales y territoriales que en el marco de sus funciones puedan brindarles alternativas económicas y proyectos productivos sostenibles a los pescadores artesanales del parque Tayrona”</w:t>
      </w:r>
      <w:r w:rsidRPr="000E7785">
        <w:rPr>
          <w:rFonts w:ascii="Arial" w:eastAsia="Times New Roman" w:hAnsi="Arial" w:cs="Arial"/>
          <w:color w:val="2D2D2D"/>
          <w:sz w:val="24"/>
          <w:szCs w:val="24"/>
          <w:bdr w:val="none" w:sz="0" w:space="0" w:color="auto" w:frame="1"/>
          <w:lang w:eastAsia="es-CO"/>
        </w:rPr>
        <w:t xml:space="preserve"> (CORTE CONSTITUCIONAL - SALA SEXTA DE REVISIÓN , 2015).</w:t>
      </w:r>
    </w:p>
    <w:p w14:paraId="6791CBE5" w14:textId="77777777" w:rsidR="00247A72" w:rsidRPr="000E7785" w:rsidRDefault="00247A72" w:rsidP="00247A72">
      <w:pPr>
        <w:shd w:val="clear" w:color="auto" w:fill="FFFFFF"/>
        <w:spacing w:after="0" w:line="360" w:lineRule="auto"/>
        <w:ind w:right="49" w:firstLine="708"/>
        <w:jc w:val="both"/>
        <w:textAlignment w:val="baseline"/>
        <w:rPr>
          <w:rFonts w:ascii="Arial" w:eastAsia="Times New Roman" w:hAnsi="Arial" w:cs="Arial"/>
          <w:color w:val="2D2D2D"/>
          <w:sz w:val="24"/>
          <w:szCs w:val="24"/>
          <w:bdr w:val="none" w:sz="0" w:space="0" w:color="auto" w:frame="1"/>
          <w:lang w:eastAsia="es-CO"/>
        </w:rPr>
      </w:pPr>
    </w:p>
    <w:p w14:paraId="5F4802C1" w14:textId="77777777" w:rsidR="00247A72" w:rsidRDefault="00247A72" w:rsidP="00247A72">
      <w:pPr>
        <w:pStyle w:val="Ttulo2"/>
        <w:jc w:val="center"/>
      </w:pPr>
      <w:bookmarkStart w:id="3" w:name="_Toc509308819"/>
      <w:r>
        <w:t>MARCO LEGAL</w:t>
      </w:r>
      <w:bookmarkEnd w:id="3"/>
    </w:p>
    <w:p w14:paraId="689E9BE6" w14:textId="77777777" w:rsidR="003660CC" w:rsidRPr="000E7785" w:rsidRDefault="003660CC" w:rsidP="00247A72">
      <w:pPr>
        <w:shd w:val="clear" w:color="auto" w:fill="FFFFFF"/>
        <w:spacing w:line="360" w:lineRule="auto"/>
        <w:ind w:right="-93" w:firstLine="709"/>
        <w:jc w:val="both"/>
        <w:textAlignment w:val="baseline"/>
        <w:rPr>
          <w:rFonts w:ascii="Arial" w:hAnsi="Arial" w:cs="Arial"/>
          <w:sz w:val="24"/>
          <w:szCs w:val="24"/>
        </w:rPr>
      </w:pPr>
      <w:r w:rsidRPr="000E7785">
        <w:rPr>
          <w:rFonts w:ascii="Arial" w:hAnsi="Arial" w:cs="Arial"/>
          <w:sz w:val="24"/>
          <w:szCs w:val="24"/>
        </w:rPr>
        <w:t xml:space="preserve">La Administración Departamental respetuosa de los Fallos Judiciales y en cumplimiento a la orden impartida por la sentencia T-606 de 2015, proferida por la Corte Constitucional, expidió el Decreto No. 631 de fecha 30 de diciembre de 2015 “Por el cual se crea la Mesa de Trabajo de Apoyo a los Pescadores Artesanales del Parque Nacional Natural Tayrona y se dictan otras disposiciones para el cumplimiento de varias </w:t>
      </w:r>
      <w:r w:rsidRPr="000E7785">
        <w:rPr>
          <w:rFonts w:ascii="Arial" w:hAnsi="Arial" w:cs="Arial"/>
          <w:sz w:val="24"/>
          <w:szCs w:val="24"/>
        </w:rPr>
        <w:lastRenderedPageBreak/>
        <w:t>órdenes en el marco de la Sentencia de Tutela  T-606 de</w:t>
      </w:r>
      <w:r w:rsidR="00247A72">
        <w:rPr>
          <w:rFonts w:ascii="Arial" w:hAnsi="Arial" w:cs="Arial"/>
          <w:sz w:val="24"/>
          <w:szCs w:val="24"/>
        </w:rPr>
        <w:t xml:space="preserve"> 2015”, el cual en su artículo 1ro</w:t>
      </w:r>
      <w:r w:rsidRPr="000E7785">
        <w:rPr>
          <w:rFonts w:ascii="Arial" w:hAnsi="Arial" w:cs="Arial"/>
          <w:sz w:val="24"/>
          <w:szCs w:val="24"/>
        </w:rPr>
        <w:t xml:space="preserve"> que a la letra dice:</w:t>
      </w:r>
    </w:p>
    <w:p w14:paraId="27CFB513" w14:textId="77777777" w:rsidR="003660CC" w:rsidRPr="00247A72" w:rsidRDefault="003660CC" w:rsidP="00247A72">
      <w:pPr>
        <w:shd w:val="clear" w:color="auto" w:fill="FFFFFF"/>
        <w:spacing w:line="360" w:lineRule="auto"/>
        <w:ind w:left="708" w:right="-93"/>
        <w:jc w:val="both"/>
        <w:textAlignment w:val="baseline"/>
        <w:rPr>
          <w:rFonts w:ascii="Arial" w:hAnsi="Arial" w:cs="Arial"/>
          <w:i/>
          <w:sz w:val="24"/>
          <w:szCs w:val="24"/>
        </w:rPr>
      </w:pPr>
      <w:r w:rsidRPr="00247A72">
        <w:rPr>
          <w:rFonts w:ascii="Arial" w:hAnsi="Arial" w:cs="Arial"/>
          <w:b/>
          <w:i/>
          <w:sz w:val="24"/>
          <w:szCs w:val="24"/>
        </w:rPr>
        <w:t>Artículo 1.- Creación. Créase la mesa de Trabajo de apoyo a los pescadores artesanales del Parque Nacional Natural Tayrona, la cual tendrá como objeto reunir a diferentes entidades del orden nacional, regional, departamental y territorial para el cumplimiento de las ordenes emitidas por la Sala Sexta de Revisión de la Corte Constitucional en la Tutela T606-2015 para lograr la compensación a los pescadores del parque nacional Natural Tayrona y garantice la satisfacción de sus derechos fundamentales al trabajo.</w:t>
      </w:r>
      <w:r w:rsidRPr="00247A72">
        <w:rPr>
          <w:rFonts w:ascii="Arial" w:hAnsi="Arial" w:cs="Arial"/>
          <w:i/>
          <w:noProof/>
          <w:sz w:val="24"/>
          <w:szCs w:val="24"/>
        </w:rPr>
        <w:t xml:space="preserve"> (CORTE CONSTITUCIONAL - SALA SEXTA DE REVISIÓN , 2015)</w:t>
      </w:r>
      <w:r w:rsidRPr="00247A72">
        <w:rPr>
          <w:rFonts w:ascii="Arial" w:hAnsi="Arial" w:cs="Arial"/>
          <w:i/>
          <w:sz w:val="24"/>
          <w:szCs w:val="24"/>
        </w:rPr>
        <w:t>.</w:t>
      </w:r>
    </w:p>
    <w:p w14:paraId="666270AB" w14:textId="77777777" w:rsidR="003660CC" w:rsidRPr="000E7785" w:rsidRDefault="003660CC" w:rsidP="00247A72">
      <w:pPr>
        <w:spacing w:line="360" w:lineRule="auto"/>
        <w:jc w:val="both"/>
        <w:rPr>
          <w:rFonts w:ascii="Arial" w:hAnsi="Arial" w:cs="Arial"/>
          <w:b/>
          <w:bCs/>
          <w:i/>
          <w:sz w:val="24"/>
          <w:szCs w:val="24"/>
        </w:rPr>
      </w:pPr>
      <w:r w:rsidRPr="000E7785">
        <w:rPr>
          <w:rFonts w:ascii="Arial" w:hAnsi="Arial" w:cs="Arial"/>
          <w:sz w:val="24"/>
          <w:szCs w:val="24"/>
        </w:rPr>
        <w:t xml:space="preserve">En lo que va transcurrido se ha trabajado para la compensación de los pescadores, tarea en la cual se han presentado cierto grado de dificultad en virtud de que, la </w:t>
      </w:r>
      <w:r w:rsidR="00247A72">
        <w:rPr>
          <w:rFonts w:ascii="Arial" w:hAnsi="Arial" w:cs="Arial"/>
          <w:sz w:val="24"/>
          <w:szCs w:val="24"/>
        </w:rPr>
        <w:t>HonorableC</w:t>
      </w:r>
      <w:r w:rsidRPr="000E7785">
        <w:rPr>
          <w:rFonts w:ascii="Arial" w:hAnsi="Arial" w:cs="Arial"/>
          <w:sz w:val="24"/>
          <w:szCs w:val="24"/>
        </w:rPr>
        <w:t>orte</w:t>
      </w:r>
      <w:r w:rsidR="00247A72">
        <w:rPr>
          <w:rFonts w:ascii="Arial" w:hAnsi="Arial" w:cs="Arial"/>
          <w:sz w:val="24"/>
          <w:szCs w:val="24"/>
        </w:rPr>
        <w:t xml:space="preserve"> Constitucional</w:t>
      </w:r>
      <w:r w:rsidRPr="000E7785">
        <w:rPr>
          <w:rFonts w:ascii="Arial" w:hAnsi="Arial" w:cs="Arial"/>
          <w:b/>
          <w:i/>
          <w:sz w:val="24"/>
          <w:szCs w:val="24"/>
          <w:u w:val="single"/>
        </w:rPr>
        <w:t>ORDENAR la construcción de una mesa de trabajo para lograr la compensación de los pescadores artesanales del Parque Nacional Natural Tayrona</w:t>
      </w:r>
      <w:r w:rsidRPr="000E7785">
        <w:rPr>
          <w:rFonts w:ascii="Arial" w:hAnsi="Arial" w:cs="Arial"/>
          <w:b/>
          <w:i/>
          <w:sz w:val="24"/>
          <w:szCs w:val="24"/>
        </w:rPr>
        <w:t xml:space="preserve">, asi mismo señala que este plan </w:t>
      </w:r>
      <w:r w:rsidRPr="000E7785">
        <w:rPr>
          <w:rFonts w:ascii="Arial" w:hAnsi="Arial" w:cs="Arial"/>
          <w:b/>
          <w:i/>
          <w:sz w:val="24"/>
          <w:szCs w:val="24"/>
          <w:u w:val="single"/>
        </w:rPr>
        <w:t>“</w:t>
      </w:r>
      <w:r w:rsidRPr="000E7785">
        <w:rPr>
          <w:rFonts w:ascii="Arial" w:hAnsi="Arial" w:cs="Arial"/>
          <w:b/>
          <w:bCs/>
          <w:i/>
          <w:sz w:val="24"/>
          <w:szCs w:val="24"/>
          <w:u w:val="single"/>
        </w:rPr>
        <w:t>garantice a los pescadores artesanales del Parque Nacional Natural Tayrona la satisfacción de sus derechos fundamentales al trabajo, soberanía alimentaria y mínimo vital</w:t>
      </w:r>
      <w:r w:rsidRPr="000E7785">
        <w:rPr>
          <w:rFonts w:ascii="Arial" w:hAnsi="Arial" w:cs="Arial"/>
          <w:b/>
          <w:bCs/>
          <w:i/>
          <w:sz w:val="24"/>
          <w:szCs w:val="24"/>
        </w:rPr>
        <w:t xml:space="preserve">” para lo cual </w:t>
      </w:r>
      <w:r w:rsidRPr="000E7785">
        <w:rPr>
          <w:rFonts w:ascii="Arial" w:hAnsi="Arial" w:cs="Arial"/>
          <w:b/>
          <w:bCs/>
          <w:i/>
          <w:sz w:val="24"/>
          <w:szCs w:val="24"/>
          <w:u w:val="single"/>
        </w:rPr>
        <w:t>las entidades nacionales, departamentales y territoriales en el marco de sus funciones puedan brindarles alternativas económicas y proyectos productivos sostenibles a los pescadores artesanales del parque Tayrona.</w:t>
      </w:r>
    </w:p>
    <w:p w14:paraId="698936FF" w14:textId="77777777" w:rsidR="003660CC" w:rsidRPr="000E7785" w:rsidRDefault="003660CC" w:rsidP="00247A72">
      <w:pPr>
        <w:spacing w:line="360" w:lineRule="auto"/>
        <w:jc w:val="both"/>
        <w:rPr>
          <w:rFonts w:ascii="Arial" w:hAnsi="Arial" w:cs="Arial"/>
          <w:b/>
          <w:bCs/>
          <w:i/>
          <w:sz w:val="24"/>
          <w:szCs w:val="24"/>
          <w:u w:val="single"/>
        </w:rPr>
      </w:pPr>
      <w:r w:rsidRPr="000E7785">
        <w:rPr>
          <w:rFonts w:ascii="Arial" w:hAnsi="Arial" w:cs="Arial"/>
          <w:b/>
          <w:i/>
          <w:sz w:val="24"/>
          <w:szCs w:val="24"/>
        </w:rPr>
        <w:t>También señala la sentencia “La Gobernación de Magdalena </w:t>
      </w:r>
      <w:r w:rsidRPr="000E7785">
        <w:rPr>
          <w:rFonts w:ascii="Arial" w:hAnsi="Arial" w:cs="Arial"/>
          <w:b/>
          <w:i/>
          <w:sz w:val="24"/>
          <w:szCs w:val="24"/>
          <w:lang w:val="es-ES_tradnl"/>
        </w:rPr>
        <w:t>transitoriamente y hasta que sea diseñado y ejecutado el </w:t>
      </w:r>
      <w:r w:rsidRPr="000E7785">
        <w:rPr>
          <w:rFonts w:ascii="Arial" w:hAnsi="Arial" w:cs="Arial"/>
          <w:b/>
          <w:i/>
          <w:sz w:val="24"/>
          <w:szCs w:val="24"/>
        </w:rPr>
        <w:t xml:space="preserve">plan de compensación a los Pescadores artesanales del Parque Nacional Natural Tayrona, deberá brindar un apoyo alimenticio y </w:t>
      </w:r>
      <w:r w:rsidRPr="000E7785">
        <w:rPr>
          <w:rFonts w:ascii="Arial" w:hAnsi="Arial" w:cs="Arial"/>
          <w:b/>
          <w:bCs/>
          <w:i/>
          <w:sz w:val="24"/>
          <w:szCs w:val="24"/>
        </w:rPr>
        <w:t xml:space="preserve">económico de carácter transitorio </w:t>
      </w:r>
      <w:r w:rsidRPr="000E7785">
        <w:rPr>
          <w:rFonts w:ascii="Arial" w:hAnsi="Arial" w:cs="Arial"/>
          <w:b/>
          <w:bCs/>
          <w:i/>
          <w:sz w:val="24"/>
          <w:szCs w:val="24"/>
          <w:u w:val="single"/>
        </w:rPr>
        <w:t xml:space="preserve">a las personas que tradicionalmente ejercían esta actividad y que actualmente no cuentan con los recursos necesarios para satisfacer su derecho al mínimo vital y subsistencia digna. </w:t>
      </w:r>
    </w:p>
    <w:p w14:paraId="500FBD89" w14:textId="77777777" w:rsidR="003660CC" w:rsidRPr="000E7785" w:rsidRDefault="003660CC" w:rsidP="00247A72">
      <w:pPr>
        <w:spacing w:line="360" w:lineRule="auto"/>
        <w:jc w:val="both"/>
        <w:rPr>
          <w:rFonts w:ascii="Arial" w:hAnsi="Arial" w:cs="Arial"/>
          <w:bCs/>
          <w:sz w:val="24"/>
          <w:szCs w:val="24"/>
        </w:rPr>
      </w:pPr>
      <w:r w:rsidRPr="000E7785">
        <w:rPr>
          <w:rFonts w:ascii="Arial" w:hAnsi="Arial" w:cs="Arial"/>
          <w:bCs/>
          <w:sz w:val="24"/>
          <w:szCs w:val="24"/>
        </w:rPr>
        <w:t>No existe en el país</w:t>
      </w:r>
      <w:r w:rsidR="00247A72">
        <w:rPr>
          <w:rFonts w:ascii="Arial" w:hAnsi="Arial" w:cs="Arial"/>
          <w:bCs/>
          <w:sz w:val="24"/>
          <w:szCs w:val="24"/>
        </w:rPr>
        <w:t>,</w:t>
      </w:r>
      <w:r w:rsidRPr="000E7785">
        <w:rPr>
          <w:rFonts w:ascii="Arial" w:hAnsi="Arial" w:cs="Arial"/>
          <w:bCs/>
          <w:sz w:val="24"/>
          <w:szCs w:val="24"/>
        </w:rPr>
        <w:t xml:space="preserve"> por parte de ninguna autoridad</w:t>
      </w:r>
      <w:r w:rsidR="00247A72">
        <w:rPr>
          <w:rFonts w:ascii="Arial" w:hAnsi="Arial" w:cs="Arial"/>
          <w:bCs/>
          <w:sz w:val="24"/>
          <w:szCs w:val="24"/>
        </w:rPr>
        <w:t>,</w:t>
      </w:r>
      <w:r w:rsidRPr="000E7785">
        <w:rPr>
          <w:rFonts w:ascii="Arial" w:hAnsi="Arial" w:cs="Arial"/>
          <w:bCs/>
          <w:sz w:val="24"/>
          <w:szCs w:val="24"/>
        </w:rPr>
        <w:t xml:space="preserve"> definición alguna de PESCADOR </w:t>
      </w:r>
      <w:commentRangeStart w:id="4"/>
      <w:r w:rsidRPr="000E7785">
        <w:rPr>
          <w:rFonts w:ascii="Arial" w:hAnsi="Arial" w:cs="Arial"/>
          <w:bCs/>
          <w:sz w:val="24"/>
          <w:szCs w:val="24"/>
        </w:rPr>
        <w:t>ARTESANAL</w:t>
      </w:r>
      <w:commentRangeEnd w:id="4"/>
      <w:r w:rsidR="00A67DF7">
        <w:rPr>
          <w:rStyle w:val="Refdecomentario"/>
          <w:rFonts w:cs="Calibri"/>
          <w:color w:val="000000"/>
          <w:lang w:val="es-ES" w:eastAsia="es-ES"/>
        </w:rPr>
        <w:commentReference w:id="4"/>
      </w:r>
      <w:r w:rsidRPr="000E7785">
        <w:rPr>
          <w:rFonts w:ascii="Arial" w:hAnsi="Arial" w:cs="Arial"/>
          <w:bCs/>
          <w:sz w:val="24"/>
          <w:szCs w:val="24"/>
        </w:rPr>
        <w:t xml:space="preserve">, y la legislación </w:t>
      </w:r>
      <w:commentRangeStart w:id="5"/>
      <w:r w:rsidRPr="000E7785">
        <w:rPr>
          <w:rFonts w:ascii="Arial" w:hAnsi="Arial" w:cs="Arial"/>
          <w:bCs/>
          <w:sz w:val="24"/>
          <w:szCs w:val="24"/>
        </w:rPr>
        <w:t>existente</w:t>
      </w:r>
      <w:commentRangeEnd w:id="5"/>
      <w:r w:rsidR="00A67DF7">
        <w:rPr>
          <w:rStyle w:val="Refdecomentario"/>
          <w:rFonts w:cs="Calibri"/>
          <w:color w:val="000000"/>
          <w:lang w:val="es-ES" w:eastAsia="es-ES"/>
        </w:rPr>
        <w:commentReference w:id="5"/>
      </w:r>
      <w:r w:rsidRPr="000E7785">
        <w:rPr>
          <w:rFonts w:ascii="Arial" w:hAnsi="Arial" w:cs="Arial"/>
          <w:bCs/>
          <w:sz w:val="24"/>
          <w:szCs w:val="24"/>
        </w:rPr>
        <w:t xml:space="preserve"> no precisa diferencias entre la pesca de subsistencia y la pesca artesanal por eso la mesa de trabajo se orient</w:t>
      </w:r>
      <w:r w:rsidR="00247A72">
        <w:rPr>
          <w:rFonts w:ascii="Arial" w:hAnsi="Arial" w:cs="Arial"/>
          <w:bCs/>
          <w:sz w:val="24"/>
          <w:szCs w:val="24"/>
        </w:rPr>
        <w:t>ó y apoyó</w:t>
      </w:r>
      <w:r w:rsidRPr="000E7785">
        <w:rPr>
          <w:rFonts w:ascii="Arial" w:hAnsi="Arial" w:cs="Arial"/>
          <w:bCs/>
          <w:sz w:val="24"/>
          <w:szCs w:val="24"/>
        </w:rPr>
        <w:t xml:space="preserve"> con </w:t>
      </w:r>
      <w:r w:rsidR="00247A72">
        <w:rPr>
          <w:rFonts w:ascii="Arial" w:hAnsi="Arial" w:cs="Arial"/>
          <w:bCs/>
          <w:sz w:val="24"/>
          <w:szCs w:val="24"/>
        </w:rPr>
        <w:t>la legislación de pesca vigente:</w:t>
      </w:r>
    </w:p>
    <w:p w14:paraId="06E71600" w14:textId="77777777" w:rsidR="003660CC" w:rsidRPr="000E7785" w:rsidRDefault="003660CC" w:rsidP="00247A72">
      <w:pPr>
        <w:shd w:val="clear" w:color="auto" w:fill="FFFFFF"/>
        <w:spacing w:after="0" w:line="360" w:lineRule="auto"/>
        <w:ind w:right="-227"/>
        <w:jc w:val="both"/>
        <w:textAlignment w:val="baseline"/>
        <w:rPr>
          <w:rFonts w:ascii="Arial" w:hAnsi="Arial" w:cs="Arial"/>
          <w:b/>
          <w:sz w:val="24"/>
          <w:szCs w:val="24"/>
        </w:rPr>
      </w:pPr>
      <w:r w:rsidRPr="000E7785">
        <w:rPr>
          <w:rFonts w:ascii="Arial" w:hAnsi="Arial" w:cs="Arial"/>
          <w:b/>
          <w:sz w:val="24"/>
          <w:szCs w:val="24"/>
        </w:rPr>
        <w:t>LEY 13 DE 1990. DEL CONGRESO DE LA REPUBLICA, Define su objeto así:</w:t>
      </w:r>
    </w:p>
    <w:p w14:paraId="6A43C0AF" w14:textId="77777777" w:rsidR="003660CC" w:rsidRPr="000E7785" w:rsidRDefault="003660CC" w:rsidP="00247A72">
      <w:pPr>
        <w:pStyle w:val="Prrafodelista"/>
        <w:numPr>
          <w:ilvl w:val="0"/>
          <w:numId w:val="8"/>
        </w:numPr>
        <w:shd w:val="clear" w:color="auto" w:fill="FFFFFF"/>
        <w:spacing w:after="0" w:line="360" w:lineRule="auto"/>
        <w:ind w:left="1080" w:right="-227"/>
        <w:jc w:val="both"/>
        <w:textAlignment w:val="baseline"/>
        <w:rPr>
          <w:rFonts w:ascii="Arial" w:hAnsi="Arial" w:cs="Arial"/>
          <w:sz w:val="24"/>
          <w:szCs w:val="24"/>
        </w:rPr>
      </w:pPr>
      <w:r w:rsidRPr="000E7785">
        <w:rPr>
          <w:rFonts w:ascii="Arial" w:hAnsi="Arial" w:cs="Arial"/>
          <w:b/>
          <w:sz w:val="24"/>
          <w:szCs w:val="24"/>
        </w:rPr>
        <w:lastRenderedPageBreak/>
        <w:t>Artículo 1:</w:t>
      </w:r>
      <w:r w:rsidRPr="000E7785">
        <w:rPr>
          <w:rFonts w:ascii="Arial" w:hAnsi="Arial" w:cs="Arial"/>
          <w:sz w:val="24"/>
          <w:szCs w:val="24"/>
        </w:rPr>
        <w:t xml:space="preserve"> La presente Ley tiene por objeto regular el manejo integral y la explotación racional de los recursos pesqueros con el fin de asegurar su aprovechamiento sostenido.</w:t>
      </w:r>
      <w:r w:rsidRPr="000E7785">
        <w:rPr>
          <w:rStyle w:val="Refdenotaalpie"/>
          <w:rFonts w:ascii="Arial" w:hAnsi="Arial" w:cs="Arial"/>
          <w:sz w:val="24"/>
          <w:szCs w:val="24"/>
        </w:rPr>
        <w:footnoteReference w:id="3"/>
      </w:r>
      <w:r w:rsidRPr="000E7785">
        <w:rPr>
          <w:rFonts w:ascii="Arial" w:hAnsi="Arial" w:cs="Arial"/>
          <w:sz w:val="24"/>
          <w:szCs w:val="24"/>
        </w:rPr>
        <w:t>”</w:t>
      </w:r>
    </w:p>
    <w:p w14:paraId="4443ECBD" w14:textId="77777777" w:rsidR="003660CC" w:rsidRPr="000E7785" w:rsidRDefault="003660CC" w:rsidP="00247A72">
      <w:pPr>
        <w:pStyle w:val="Prrafodelista"/>
        <w:numPr>
          <w:ilvl w:val="0"/>
          <w:numId w:val="8"/>
        </w:numPr>
        <w:shd w:val="clear" w:color="auto" w:fill="FFFFFF"/>
        <w:spacing w:after="0" w:line="360" w:lineRule="auto"/>
        <w:ind w:left="1080" w:right="-227"/>
        <w:jc w:val="both"/>
        <w:textAlignment w:val="baseline"/>
        <w:rPr>
          <w:rFonts w:ascii="Arial" w:hAnsi="Arial" w:cs="Arial"/>
          <w:sz w:val="24"/>
          <w:szCs w:val="24"/>
        </w:rPr>
      </w:pPr>
      <w:r w:rsidRPr="000E7785">
        <w:rPr>
          <w:rFonts w:ascii="Arial" w:hAnsi="Arial" w:cs="Arial"/>
          <w:b/>
          <w:sz w:val="24"/>
          <w:szCs w:val="24"/>
        </w:rPr>
        <w:t>Artículo 2:</w:t>
      </w:r>
      <w:r w:rsidRPr="000E7785">
        <w:rPr>
          <w:rFonts w:ascii="Arial" w:hAnsi="Arial" w:cs="Arial"/>
          <w:sz w:val="24"/>
          <w:szCs w:val="24"/>
        </w:rPr>
        <w:t xml:space="preserve"> Pertenecen al dominio público del Estado los recursos hidrobiológicos contenidos en el mar territorial, en la zona económica exclusiva y en las aguas continentales.</w:t>
      </w:r>
    </w:p>
    <w:p w14:paraId="7CDDEF77" w14:textId="77777777" w:rsidR="003660CC" w:rsidRPr="000E7785" w:rsidRDefault="003660CC" w:rsidP="00247A72">
      <w:pPr>
        <w:pStyle w:val="Prrafodelista"/>
        <w:numPr>
          <w:ilvl w:val="0"/>
          <w:numId w:val="8"/>
        </w:numPr>
        <w:shd w:val="clear" w:color="auto" w:fill="FFFFFF"/>
        <w:spacing w:after="0" w:line="360" w:lineRule="auto"/>
        <w:ind w:left="1080" w:right="-227"/>
        <w:jc w:val="both"/>
        <w:textAlignment w:val="baseline"/>
        <w:rPr>
          <w:rFonts w:ascii="Arial" w:hAnsi="Arial" w:cs="Arial"/>
          <w:sz w:val="24"/>
          <w:szCs w:val="24"/>
        </w:rPr>
      </w:pPr>
      <w:r w:rsidRPr="000E7785">
        <w:rPr>
          <w:rFonts w:ascii="Arial" w:hAnsi="Arial" w:cs="Arial"/>
          <w:sz w:val="24"/>
          <w:szCs w:val="24"/>
        </w:rPr>
        <w:t>En consecuencia, compete al Estado administrar, fomentar y controlar la actividad pesquera.</w:t>
      </w:r>
    </w:p>
    <w:p w14:paraId="69389C24" w14:textId="77777777" w:rsidR="003660CC" w:rsidRPr="000E7785" w:rsidRDefault="003660CC" w:rsidP="00247A72">
      <w:pPr>
        <w:pStyle w:val="Prrafodelista"/>
        <w:numPr>
          <w:ilvl w:val="0"/>
          <w:numId w:val="8"/>
        </w:numPr>
        <w:shd w:val="clear" w:color="auto" w:fill="FFFFFF"/>
        <w:spacing w:after="0" w:line="360" w:lineRule="auto"/>
        <w:ind w:left="1080" w:right="-227"/>
        <w:jc w:val="both"/>
        <w:textAlignment w:val="baseline"/>
        <w:rPr>
          <w:rFonts w:ascii="Arial" w:hAnsi="Arial" w:cs="Arial"/>
          <w:sz w:val="24"/>
          <w:szCs w:val="24"/>
        </w:rPr>
      </w:pPr>
      <w:r w:rsidRPr="000E7785">
        <w:rPr>
          <w:rFonts w:ascii="Arial" w:hAnsi="Arial" w:cs="Arial"/>
          <w:b/>
          <w:sz w:val="24"/>
          <w:szCs w:val="24"/>
        </w:rPr>
        <w:t>Artículo 3</w:t>
      </w:r>
      <w:proofErr w:type="gramStart"/>
      <w:r w:rsidRPr="000E7785">
        <w:rPr>
          <w:rFonts w:ascii="Arial" w:hAnsi="Arial" w:cs="Arial"/>
          <w:b/>
          <w:sz w:val="24"/>
          <w:szCs w:val="24"/>
        </w:rPr>
        <w:t>:</w:t>
      </w:r>
      <w:r w:rsidRPr="000E7785">
        <w:rPr>
          <w:rFonts w:ascii="Arial" w:hAnsi="Arial" w:cs="Arial"/>
          <w:sz w:val="24"/>
          <w:szCs w:val="24"/>
        </w:rPr>
        <w:t>Artículo</w:t>
      </w:r>
      <w:proofErr w:type="gramEnd"/>
      <w:r w:rsidRPr="000E7785">
        <w:rPr>
          <w:rFonts w:ascii="Arial" w:hAnsi="Arial" w:cs="Arial"/>
          <w:sz w:val="24"/>
          <w:szCs w:val="24"/>
        </w:rPr>
        <w:t xml:space="preserve"> 3: Declárase la actividad pesquera de utilidad pública e interés social. Entiéndase por actitud pesquera el proceso que comprende la investigación, extracción, cultivo, procesamiento y comercialización de los recursos pesqueros.</w:t>
      </w:r>
    </w:p>
    <w:p w14:paraId="3BCB1148" w14:textId="77777777" w:rsidR="003660CC" w:rsidRPr="000E7785" w:rsidRDefault="003660CC" w:rsidP="00247A72">
      <w:pPr>
        <w:pStyle w:val="Prrafodelista"/>
        <w:numPr>
          <w:ilvl w:val="0"/>
          <w:numId w:val="8"/>
        </w:numPr>
        <w:shd w:val="clear" w:color="auto" w:fill="FFFFFF"/>
        <w:spacing w:after="0" w:line="360" w:lineRule="auto"/>
        <w:ind w:left="1080" w:right="-227"/>
        <w:jc w:val="both"/>
        <w:textAlignment w:val="baseline"/>
        <w:rPr>
          <w:rFonts w:ascii="Arial" w:hAnsi="Arial" w:cs="Arial"/>
          <w:sz w:val="24"/>
          <w:szCs w:val="24"/>
        </w:rPr>
      </w:pPr>
      <w:r w:rsidRPr="000E7785">
        <w:rPr>
          <w:rFonts w:ascii="Arial" w:hAnsi="Arial" w:cs="Arial"/>
          <w:sz w:val="24"/>
          <w:szCs w:val="24"/>
        </w:rPr>
        <w:t>Artículo 7: Derogado por él [Artículo 5 Numeral 45 de la Ley 99 de 1993]. Enriéndese por recursos pesqueros aquella parte de los recursos hidrobiológicos susceptible de ser extraída o efectivamente extraída, sin que se afecte su capacidad de renovación, con fines de consumo, procesamiento, estudio u obtención de cualquier otro beneficio.</w:t>
      </w:r>
    </w:p>
    <w:p w14:paraId="7862C8D3" w14:textId="77777777" w:rsidR="003660CC" w:rsidRPr="000E7785" w:rsidRDefault="003660CC" w:rsidP="00247A72">
      <w:pPr>
        <w:pStyle w:val="Prrafodelista"/>
        <w:numPr>
          <w:ilvl w:val="0"/>
          <w:numId w:val="9"/>
        </w:numPr>
        <w:shd w:val="clear" w:color="auto" w:fill="FFFFFF"/>
        <w:spacing w:after="0" w:line="360" w:lineRule="auto"/>
        <w:ind w:left="567" w:right="-227" w:firstLine="0"/>
        <w:jc w:val="both"/>
        <w:textAlignment w:val="baseline"/>
        <w:rPr>
          <w:rFonts w:ascii="Arial" w:hAnsi="Arial" w:cs="Arial"/>
          <w:sz w:val="24"/>
          <w:szCs w:val="24"/>
        </w:rPr>
      </w:pPr>
      <w:r w:rsidRPr="000E7785">
        <w:rPr>
          <w:rFonts w:ascii="Arial" w:hAnsi="Arial" w:cs="Arial"/>
          <w:b/>
          <w:sz w:val="24"/>
          <w:szCs w:val="24"/>
        </w:rPr>
        <w:t>Artículo 8:</w:t>
      </w:r>
      <w:r w:rsidRPr="000E7785">
        <w:rPr>
          <w:rFonts w:ascii="Arial" w:hAnsi="Arial" w:cs="Arial"/>
          <w:sz w:val="24"/>
          <w:szCs w:val="24"/>
        </w:rPr>
        <w:t xml:space="preserve"> La pesca se clasifica:</w:t>
      </w:r>
    </w:p>
    <w:p w14:paraId="00BF4669" w14:textId="77777777" w:rsidR="003660CC" w:rsidRPr="000E7785" w:rsidRDefault="003660CC" w:rsidP="00247A72">
      <w:pPr>
        <w:pStyle w:val="Prrafodelista"/>
        <w:numPr>
          <w:ilvl w:val="0"/>
          <w:numId w:val="10"/>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Por razón del lugar donde se realiza, en:</w:t>
      </w:r>
    </w:p>
    <w:p w14:paraId="44FCD215" w14:textId="77777777" w:rsidR="003660CC" w:rsidRPr="000E7785" w:rsidRDefault="003660CC" w:rsidP="00247A72">
      <w:pPr>
        <w:pStyle w:val="Prrafodelista"/>
        <w:numPr>
          <w:ilvl w:val="0"/>
          <w:numId w:val="10"/>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Pesca continental, que podrá ser fluvial o lacustre; y</w:t>
      </w:r>
    </w:p>
    <w:p w14:paraId="3214425A" w14:textId="77777777" w:rsidR="003660CC" w:rsidRPr="000E7785" w:rsidRDefault="003660CC" w:rsidP="00247A72">
      <w:pPr>
        <w:pStyle w:val="Prrafodelista"/>
        <w:numPr>
          <w:ilvl w:val="0"/>
          <w:numId w:val="10"/>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Pesca marina, que podrá ser costera, de bajura o altura.</w:t>
      </w:r>
    </w:p>
    <w:p w14:paraId="4E424A04" w14:textId="77777777" w:rsidR="003660CC" w:rsidRPr="000E7785" w:rsidRDefault="003660CC" w:rsidP="00247A72">
      <w:pPr>
        <w:pStyle w:val="Prrafodelista"/>
        <w:numPr>
          <w:ilvl w:val="0"/>
          <w:numId w:val="10"/>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Por su finalidad, la pesca podrá ser:</w:t>
      </w:r>
    </w:p>
    <w:p w14:paraId="601E54B1" w14:textId="77777777" w:rsidR="003660CC" w:rsidRPr="000E7785" w:rsidRDefault="003660CC" w:rsidP="00247A72">
      <w:pPr>
        <w:pStyle w:val="Prrafodelista"/>
        <w:numPr>
          <w:ilvl w:val="0"/>
          <w:numId w:val="11"/>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de subsistencia,</w:t>
      </w:r>
    </w:p>
    <w:p w14:paraId="06A3F0F5" w14:textId="77777777" w:rsidR="003660CC" w:rsidRPr="000E7785" w:rsidRDefault="003660CC" w:rsidP="00247A72">
      <w:pPr>
        <w:pStyle w:val="Prrafodelista"/>
        <w:numPr>
          <w:ilvl w:val="0"/>
          <w:numId w:val="11"/>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de investigación,</w:t>
      </w:r>
    </w:p>
    <w:p w14:paraId="5A5F94A2" w14:textId="77777777" w:rsidR="003660CC" w:rsidRPr="000E7785" w:rsidRDefault="003660CC" w:rsidP="00247A72">
      <w:pPr>
        <w:pStyle w:val="Prrafodelista"/>
        <w:numPr>
          <w:ilvl w:val="0"/>
          <w:numId w:val="12"/>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deportiva,</w:t>
      </w:r>
    </w:p>
    <w:p w14:paraId="1FD5FC72" w14:textId="77777777" w:rsidR="003660CC" w:rsidRPr="000E7785" w:rsidRDefault="003660CC" w:rsidP="00247A72">
      <w:pPr>
        <w:pStyle w:val="Prrafodelista"/>
        <w:numPr>
          <w:ilvl w:val="0"/>
          <w:numId w:val="12"/>
        </w:num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Comercial, que podrá ser industrial y artesanal</w:t>
      </w:r>
    </w:p>
    <w:p w14:paraId="6F4262F9" w14:textId="77777777" w:rsidR="003660CC" w:rsidRPr="000E7785" w:rsidRDefault="00247A72" w:rsidP="00247A72">
      <w:pPr>
        <w:shd w:val="clear" w:color="auto" w:fill="FFFFFF"/>
        <w:spacing w:after="0" w:line="360" w:lineRule="auto"/>
        <w:ind w:right="-227" w:firstLine="567"/>
        <w:jc w:val="both"/>
        <w:textAlignment w:val="baseline"/>
        <w:rPr>
          <w:rFonts w:ascii="Arial" w:hAnsi="Arial" w:cs="Arial"/>
          <w:sz w:val="24"/>
          <w:szCs w:val="24"/>
        </w:rPr>
      </w:pPr>
      <w:r>
        <w:rPr>
          <w:rFonts w:ascii="Arial" w:hAnsi="Arial" w:cs="Arial"/>
          <w:sz w:val="24"/>
          <w:szCs w:val="24"/>
        </w:rPr>
        <w:t>Se observa</w:t>
      </w:r>
      <w:r w:rsidR="003660CC" w:rsidRPr="000E7785">
        <w:rPr>
          <w:rFonts w:ascii="Arial" w:hAnsi="Arial" w:cs="Arial"/>
          <w:sz w:val="24"/>
          <w:szCs w:val="24"/>
        </w:rPr>
        <w:t xml:space="preserve"> que el ámbito y el alcance de cada una de las modalidades de la pesca a que se refiere el presente artículo, se establecer</w:t>
      </w:r>
      <w:r>
        <w:rPr>
          <w:rFonts w:ascii="Arial" w:hAnsi="Arial" w:cs="Arial"/>
          <w:sz w:val="24"/>
          <w:szCs w:val="24"/>
        </w:rPr>
        <w:t>ía</w:t>
      </w:r>
      <w:r w:rsidR="003660CC" w:rsidRPr="000E7785">
        <w:rPr>
          <w:rFonts w:ascii="Arial" w:hAnsi="Arial" w:cs="Arial"/>
          <w:sz w:val="24"/>
          <w:szCs w:val="24"/>
        </w:rPr>
        <w:t xml:space="preserve">n </w:t>
      </w:r>
      <w:r>
        <w:rPr>
          <w:rFonts w:ascii="Arial" w:hAnsi="Arial" w:cs="Arial"/>
          <w:sz w:val="24"/>
          <w:szCs w:val="24"/>
        </w:rPr>
        <w:t>a partir de reglamentos posteriores  expedidos por el G</w:t>
      </w:r>
      <w:r w:rsidR="003660CC" w:rsidRPr="000E7785">
        <w:rPr>
          <w:rFonts w:ascii="Arial" w:hAnsi="Arial" w:cs="Arial"/>
          <w:sz w:val="24"/>
          <w:szCs w:val="24"/>
        </w:rPr>
        <w:t xml:space="preserve">obierno </w:t>
      </w:r>
      <w:r>
        <w:rPr>
          <w:rFonts w:ascii="Arial" w:hAnsi="Arial" w:cs="Arial"/>
          <w:sz w:val="24"/>
          <w:szCs w:val="24"/>
        </w:rPr>
        <w:t xml:space="preserve">Nacional </w:t>
      </w:r>
      <w:r w:rsidR="003660CC" w:rsidRPr="000E7785">
        <w:rPr>
          <w:rFonts w:ascii="Arial" w:hAnsi="Arial" w:cs="Arial"/>
          <w:sz w:val="24"/>
          <w:szCs w:val="24"/>
        </w:rPr>
        <w:t xml:space="preserve">en desarrollo de la </w:t>
      </w:r>
      <w:r>
        <w:rPr>
          <w:rFonts w:ascii="Arial" w:hAnsi="Arial" w:cs="Arial"/>
          <w:sz w:val="24"/>
          <w:szCs w:val="24"/>
        </w:rPr>
        <w:t>citada</w:t>
      </w:r>
      <w:r w:rsidR="003660CC" w:rsidRPr="000E7785">
        <w:rPr>
          <w:rFonts w:ascii="Arial" w:hAnsi="Arial" w:cs="Arial"/>
          <w:sz w:val="24"/>
          <w:szCs w:val="24"/>
        </w:rPr>
        <w:t xml:space="preserve"> Ley.</w:t>
      </w:r>
    </w:p>
    <w:p w14:paraId="60DBE82F" w14:textId="77777777" w:rsidR="003660CC" w:rsidRPr="000E7785" w:rsidRDefault="003660CC" w:rsidP="00247A72">
      <w:pPr>
        <w:shd w:val="clear" w:color="auto" w:fill="FFFFFF"/>
        <w:spacing w:after="0" w:line="360" w:lineRule="auto"/>
        <w:ind w:right="-227"/>
        <w:jc w:val="both"/>
        <w:textAlignment w:val="baseline"/>
        <w:rPr>
          <w:rFonts w:ascii="Arial" w:hAnsi="Arial" w:cs="Arial"/>
          <w:sz w:val="24"/>
          <w:szCs w:val="24"/>
        </w:rPr>
      </w:pPr>
    </w:p>
    <w:p w14:paraId="6F674B7B" w14:textId="77777777" w:rsidR="003660CC" w:rsidRPr="000E7785" w:rsidRDefault="003660CC" w:rsidP="00247A72">
      <w:pPr>
        <w:shd w:val="clear" w:color="auto" w:fill="FFFFFF"/>
        <w:spacing w:after="0" w:line="360" w:lineRule="auto"/>
        <w:ind w:right="-227"/>
        <w:jc w:val="both"/>
        <w:textAlignment w:val="baseline"/>
        <w:rPr>
          <w:rFonts w:ascii="Arial" w:hAnsi="Arial" w:cs="Arial"/>
          <w:b/>
          <w:i/>
          <w:sz w:val="24"/>
          <w:szCs w:val="24"/>
          <w:u w:val="single"/>
        </w:rPr>
      </w:pPr>
      <w:r w:rsidRPr="000E7785">
        <w:rPr>
          <w:rFonts w:ascii="Arial" w:hAnsi="Arial" w:cs="Arial"/>
          <w:b/>
          <w:sz w:val="24"/>
          <w:szCs w:val="24"/>
        </w:rPr>
        <w:tab/>
        <w:t>Artículo 47:</w:t>
      </w:r>
      <w:r w:rsidRPr="000E7785">
        <w:rPr>
          <w:rFonts w:ascii="Arial" w:hAnsi="Arial" w:cs="Arial"/>
          <w:b/>
          <w:i/>
          <w:sz w:val="24"/>
          <w:szCs w:val="24"/>
          <w:u w:val="single"/>
        </w:rPr>
        <w:t xml:space="preserve"> El derecho a ejercer la actividad pesquera se puede obtener:</w:t>
      </w:r>
    </w:p>
    <w:p w14:paraId="68C7A9EA" w14:textId="77777777" w:rsidR="003660CC" w:rsidRPr="000E7785" w:rsidRDefault="003660CC" w:rsidP="00247A72">
      <w:pPr>
        <w:pStyle w:val="Prrafodelista"/>
        <w:numPr>
          <w:ilvl w:val="0"/>
          <w:numId w:val="1"/>
        </w:numPr>
        <w:spacing w:line="360" w:lineRule="auto"/>
        <w:rPr>
          <w:rFonts w:ascii="Arial" w:hAnsi="Arial" w:cs="Arial"/>
          <w:sz w:val="24"/>
          <w:szCs w:val="24"/>
        </w:rPr>
      </w:pPr>
      <w:r w:rsidRPr="000E7785">
        <w:rPr>
          <w:rFonts w:ascii="Arial" w:hAnsi="Arial" w:cs="Arial"/>
          <w:sz w:val="24"/>
          <w:szCs w:val="24"/>
        </w:rPr>
        <w:t xml:space="preserve">Por ministerio de la ley: si se trata de la pesca de </w:t>
      </w:r>
      <w:commentRangeStart w:id="6"/>
      <w:r w:rsidRPr="000E7785">
        <w:rPr>
          <w:rFonts w:ascii="Arial" w:hAnsi="Arial" w:cs="Arial"/>
          <w:sz w:val="24"/>
          <w:szCs w:val="24"/>
        </w:rPr>
        <w:t>subsistencia</w:t>
      </w:r>
      <w:commentRangeEnd w:id="6"/>
      <w:r w:rsidR="00312A09">
        <w:rPr>
          <w:rStyle w:val="Refdecomentario"/>
          <w:rFonts w:cs="Calibri"/>
          <w:color w:val="000000"/>
          <w:lang w:val="es-ES" w:eastAsia="es-ES"/>
        </w:rPr>
        <w:commentReference w:id="6"/>
      </w:r>
      <w:r w:rsidRPr="000E7785">
        <w:rPr>
          <w:rFonts w:ascii="Arial" w:hAnsi="Arial" w:cs="Arial"/>
          <w:sz w:val="24"/>
          <w:szCs w:val="24"/>
        </w:rPr>
        <w:t>, definiéndose ésta como la que se realiza sin ánimo de lucro para proporcionar alimento al pescador y a su familia. La pesca de subsistencia es libre en todo el territorio nacional.</w:t>
      </w:r>
    </w:p>
    <w:p w14:paraId="4ECE5624" w14:textId="77777777" w:rsidR="003660CC" w:rsidRPr="000E7785" w:rsidRDefault="003660CC" w:rsidP="00247A72">
      <w:pPr>
        <w:pStyle w:val="Prrafodelista"/>
        <w:numPr>
          <w:ilvl w:val="0"/>
          <w:numId w:val="1"/>
        </w:numPr>
        <w:spacing w:line="360" w:lineRule="auto"/>
        <w:rPr>
          <w:rFonts w:ascii="Arial" w:hAnsi="Arial" w:cs="Arial"/>
          <w:b/>
          <w:i/>
          <w:sz w:val="24"/>
          <w:szCs w:val="24"/>
          <w:u w:val="single"/>
        </w:rPr>
      </w:pPr>
      <w:r w:rsidRPr="000E7785">
        <w:rPr>
          <w:rFonts w:ascii="Arial" w:hAnsi="Arial" w:cs="Arial"/>
          <w:b/>
          <w:i/>
          <w:sz w:val="24"/>
          <w:szCs w:val="24"/>
          <w:u w:val="single"/>
        </w:rPr>
        <w:lastRenderedPageBreak/>
        <w:t>Mediante permiso: si se trata de la investigación, extracción, cultivo, procesamiento y comercialización de recursos pesqueros.</w:t>
      </w:r>
    </w:p>
    <w:p w14:paraId="5CCB7EA4" w14:textId="77777777" w:rsidR="003660CC" w:rsidRPr="000E7785" w:rsidRDefault="003660CC" w:rsidP="00247A72">
      <w:pPr>
        <w:pStyle w:val="Prrafodelista"/>
        <w:numPr>
          <w:ilvl w:val="0"/>
          <w:numId w:val="1"/>
        </w:numPr>
        <w:spacing w:line="360" w:lineRule="auto"/>
        <w:rPr>
          <w:rFonts w:ascii="Arial" w:hAnsi="Arial" w:cs="Arial"/>
          <w:sz w:val="24"/>
          <w:szCs w:val="24"/>
        </w:rPr>
      </w:pPr>
      <w:r w:rsidRPr="000E7785">
        <w:rPr>
          <w:rFonts w:ascii="Arial" w:hAnsi="Arial" w:cs="Arial"/>
          <w:sz w:val="24"/>
          <w:szCs w:val="24"/>
        </w:rPr>
        <w:t>Mediante patente: si se trata del uso de embarcaciones para el ejercicio de la pesca.</w:t>
      </w:r>
    </w:p>
    <w:p w14:paraId="05C63213" w14:textId="77777777" w:rsidR="003660CC" w:rsidRPr="000E7785" w:rsidRDefault="003660CC" w:rsidP="00247A72">
      <w:pPr>
        <w:pStyle w:val="Prrafodelista"/>
        <w:numPr>
          <w:ilvl w:val="0"/>
          <w:numId w:val="1"/>
        </w:numPr>
        <w:spacing w:line="360" w:lineRule="auto"/>
        <w:rPr>
          <w:rFonts w:ascii="Arial" w:hAnsi="Arial" w:cs="Arial"/>
          <w:sz w:val="24"/>
          <w:szCs w:val="24"/>
        </w:rPr>
      </w:pPr>
      <w:r w:rsidRPr="000E7785">
        <w:rPr>
          <w:rFonts w:ascii="Arial" w:hAnsi="Arial" w:cs="Arial"/>
          <w:sz w:val="24"/>
          <w:szCs w:val="24"/>
        </w:rPr>
        <w:t>Por asociación: cuando el INPA se asocie, mediante la celebración de contratos comerciales, con personas naturales o jurídicas, nacionales o extranjeras para realizar operaciones conjuntas propias de la actividad pesquera.</w:t>
      </w:r>
    </w:p>
    <w:p w14:paraId="1F7BA3E0" w14:textId="77777777" w:rsidR="003660CC" w:rsidRPr="000E7785" w:rsidRDefault="003660CC" w:rsidP="00247A72">
      <w:pPr>
        <w:pStyle w:val="Prrafodelista"/>
        <w:numPr>
          <w:ilvl w:val="0"/>
          <w:numId w:val="1"/>
        </w:numPr>
        <w:spacing w:line="360" w:lineRule="auto"/>
        <w:jc w:val="both"/>
        <w:rPr>
          <w:rFonts w:ascii="Arial" w:hAnsi="Arial" w:cs="Arial"/>
          <w:sz w:val="24"/>
          <w:szCs w:val="24"/>
        </w:rPr>
      </w:pPr>
      <w:r w:rsidRPr="000E7785">
        <w:rPr>
          <w:rFonts w:ascii="Arial" w:hAnsi="Arial" w:cs="Arial"/>
          <w:sz w:val="24"/>
          <w:szCs w:val="24"/>
        </w:rPr>
        <w:t>Por concesión: cuando se trate de aquellos casos de pesca artesanal y de acuicultura que señale el reglamento que al efecto expida el Gobierno Nacional en desarrollo de la presente Ley.</w:t>
      </w:r>
    </w:p>
    <w:p w14:paraId="654A78DA" w14:textId="77777777" w:rsidR="003660CC" w:rsidRPr="000E7785" w:rsidRDefault="003660CC" w:rsidP="00247A72">
      <w:pPr>
        <w:spacing w:line="360" w:lineRule="auto"/>
        <w:jc w:val="both"/>
        <w:rPr>
          <w:rFonts w:ascii="Arial" w:hAnsi="Arial" w:cs="Arial"/>
          <w:sz w:val="24"/>
          <w:szCs w:val="24"/>
        </w:rPr>
      </w:pPr>
      <w:r w:rsidRPr="000E7785">
        <w:rPr>
          <w:rFonts w:ascii="Arial" w:hAnsi="Arial" w:cs="Arial"/>
          <w:b/>
          <w:sz w:val="24"/>
          <w:szCs w:val="24"/>
        </w:rPr>
        <w:tab/>
        <w:t>Artículo 51:</w:t>
      </w:r>
      <w:r w:rsidRPr="000E7785">
        <w:rPr>
          <w:rFonts w:ascii="Arial" w:hAnsi="Arial" w:cs="Arial"/>
          <w:sz w:val="24"/>
          <w:szCs w:val="24"/>
        </w:rPr>
        <w:t xml:space="preserve"> Con el fin de asegurar el desarrollo sostenido del recurso pesquero, corresponde al IMPA:</w:t>
      </w:r>
    </w:p>
    <w:p w14:paraId="750B310A" w14:textId="77777777" w:rsidR="003660CC" w:rsidRPr="000E7785" w:rsidRDefault="003660CC" w:rsidP="00247A72">
      <w:pPr>
        <w:pStyle w:val="Prrafodelista"/>
        <w:numPr>
          <w:ilvl w:val="0"/>
          <w:numId w:val="7"/>
        </w:numPr>
        <w:spacing w:line="360" w:lineRule="auto"/>
        <w:ind w:left="567" w:hanging="283"/>
        <w:jc w:val="both"/>
        <w:rPr>
          <w:rFonts w:ascii="Arial" w:hAnsi="Arial" w:cs="Arial"/>
          <w:sz w:val="24"/>
          <w:szCs w:val="24"/>
        </w:rPr>
      </w:pPr>
      <w:r w:rsidRPr="000E7785">
        <w:rPr>
          <w:rFonts w:ascii="Arial" w:hAnsi="Arial" w:cs="Arial"/>
          <w:sz w:val="24"/>
          <w:szCs w:val="24"/>
        </w:rPr>
        <w:t>Proponer a la entidad estatal competente el establecimiento de vedas.</w:t>
      </w:r>
    </w:p>
    <w:p w14:paraId="49653169" w14:textId="77777777" w:rsidR="003660CC" w:rsidRPr="000E7785" w:rsidRDefault="003660CC" w:rsidP="00247A72">
      <w:pPr>
        <w:pStyle w:val="Prrafodelista"/>
        <w:numPr>
          <w:ilvl w:val="0"/>
          <w:numId w:val="7"/>
        </w:numPr>
        <w:spacing w:line="360" w:lineRule="auto"/>
        <w:ind w:left="567" w:hanging="283"/>
        <w:jc w:val="both"/>
        <w:rPr>
          <w:rFonts w:ascii="Arial" w:hAnsi="Arial" w:cs="Arial"/>
          <w:sz w:val="24"/>
          <w:szCs w:val="24"/>
        </w:rPr>
      </w:pPr>
      <w:r w:rsidRPr="000E7785">
        <w:rPr>
          <w:rFonts w:ascii="Arial" w:hAnsi="Arial" w:cs="Arial"/>
          <w:sz w:val="24"/>
          <w:szCs w:val="24"/>
        </w:rPr>
        <w:t>Proponer a la entidad estatal competente. La delimitación del área de área de reserva para para la protección de determinadas especies.</w:t>
      </w:r>
    </w:p>
    <w:p w14:paraId="4A256ED2" w14:textId="77777777" w:rsidR="003660CC" w:rsidRPr="000E7785" w:rsidRDefault="003660CC" w:rsidP="00247A72">
      <w:pPr>
        <w:pStyle w:val="Prrafodelista"/>
        <w:numPr>
          <w:ilvl w:val="0"/>
          <w:numId w:val="7"/>
        </w:numPr>
        <w:spacing w:line="360" w:lineRule="auto"/>
        <w:ind w:left="567" w:hanging="283"/>
        <w:jc w:val="both"/>
        <w:rPr>
          <w:rFonts w:ascii="Arial" w:hAnsi="Arial" w:cs="Arial"/>
          <w:sz w:val="24"/>
          <w:szCs w:val="24"/>
        </w:rPr>
      </w:pPr>
      <w:r w:rsidRPr="000E7785">
        <w:rPr>
          <w:rFonts w:ascii="Arial" w:hAnsi="Arial" w:cs="Arial"/>
          <w:sz w:val="24"/>
          <w:szCs w:val="24"/>
        </w:rPr>
        <w:t>Delimitar las áreas que, con exclusividad, se destinen para la pesca artesanal.</w:t>
      </w:r>
    </w:p>
    <w:p w14:paraId="19195ACA" w14:textId="77777777" w:rsidR="003660CC" w:rsidRPr="000E7785" w:rsidRDefault="003660CC" w:rsidP="00247A72">
      <w:pPr>
        <w:spacing w:line="360" w:lineRule="auto"/>
        <w:jc w:val="both"/>
        <w:rPr>
          <w:rFonts w:ascii="Arial" w:hAnsi="Arial" w:cs="Arial"/>
          <w:i/>
          <w:sz w:val="24"/>
          <w:szCs w:val="24"/>
        </w:rPr>
      </w:pPr>
      <w:r w:rsidRPr="000E7785">
        <w:rPr>
          <w:rFonts w:ascii="Arial" w:hAnsi="Arial" w:cs="Arial"/>
          <w:b/>
          <w:sz w:val="24"/>
          <w:szCs w:val="24"/>
        </w:rPr>
        <w:tab/>
        <w:t>Artículo 53</w:t>
      </w:r>
      <w:proofErr w:type="gramStart"/>
      <w:r w:rsidRPr="000E7785">
        <w:rPr>
          <w:rFonts w:ascii="Arial" w:hAnsi="Arial" w:cs="Arial"/>
          <w:b/>
          <w:sz w:val="24"/>
          <w:szCs w:val="24"/>
        </w:rPr>
        <w:t>:</w:t>
      </w:r>
      <w:r w:rsidRPr="000E7785">
        <w:rPr>
          <w:rFonts w:ascii="Arial" w:hAnsi="Arial" w:cs="Arial"/>
          <w:i/>
          <w:sz w:val="24"/>
          <w:szCs w:val="24"/>
        </w:rPr>
        <w:t>Se</w:t>
      </w:r>
      <w:proofErr w:type="gramEnd"/>
      <w:r w:rsidRPr="000E7785">
        <w:rPr>
          <w:rFonts w:ascii="Arial" w:hAnsi="Arial" w:cs="Arial"/>
          <w:i/>
          <w:sz w:val="24"/>
          <w:szCs w:val="24"/>
        </w:rPr>
        <w:t xml:space="preserve"> tipifica, como infracción toda acción u omisión, que constituya violación de las normas contenidas en la presente Ley y en todas las disposiciones legales y reglamentarias sobre la materia.</w:t>
      </w:r>
    </w:p>
    <w:p w14:paraId="7CBCAB74" w14:textId="77777777" w:rsidR="003660CC" w:rsidRPr="000E7785" w:rsidRDefault="003660CC" w:rsidP="00247A72">
      <w:pPr>
        <w:spacing w:line="360" w:lineRule="auto"/>
        <w:jc w:val="both"/>
        <w:rPr>
          <w:rFonts w:ascii="Arial" w:hAnsi="Arial" w:cs="Arial"/>
          <w:b/>
          <w:i/>
          <w:sz w:val="24"/>
          <w:szCs w:val="24"/>
        </w:rPr>
      </w:pPr>
      <w:r w:rsidRPr="000E7785">
        <w:rPr>
          <w:rFonts w:ascii="Arial" w:hAnsi="Arial" w:cs="Arial"/>
          <w:b/>
          <w:i/>
          <w:sz w:val="24"/>
          <w:szCs w:val="24"/>
        </w:rPr>
        <w:tab/>
        <w:t>Artículo 54: Está prohibido:</w:t>
      </w:r>
    </w:p>
    <w:p w14:paraId="6D0A8A8F" w14:textId="77777777" w:rsidR="003660CC" w:rsidRPr="000E7785" w:rsidRDefault="003660CC" w:rsidP="00247A72">
      <w:pPr>
        <w:shd w:val="clear" w:color="auto" w:fill="FFFFFF"/>
        <w:spacing w:after="0" w:line="360" w:lineRule="auto"/>
        <w:ind w:left="708" w:right="-227"/>
        <w:jc w:val="both"/>
        <w:textAlignment w:val="baseline"/>
        <w:rPr>
          <w:rFonts w:ascii="Arial" w:hAnsi="Arial" w:cs="Arial"/>
          <w:b/>
          <w:i/>
          <w:sz w:val="24"/>
          <w:szCs w:val="24"/>
        </w:rPr>
      </w:pPr>
      <w:r w:rsidRPr="000E7785">
        <w:rPr>
          <w:rFonts w:ascii="Arial" w:hAnsi="Arial" w:cs="Arial"/>
          <w:b/>
          <w:i/>
          <w:sz w:val="24"/>
          <w:szCs w:val="24"/>
        </w:rPr>
        <w:t>1. Realizar actividades pesqueras sin permiso, patente, autorización ni concesión o contraviniendo las disposiciones que las regulan.</w:t>
      </w:r>
    </w:p>
    <w:p w14:paraId="48726EE2"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3. Extraer recursos declarados en veda, o de áreas reservadas.</w:t>
      </w:r>
    </w:p>
    <w:p w14:paraId="6914B355"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5. Pescar con métodos ilícitos, tales como el empleo de materiales tóxicos, explosivos y otros cuya naturaleza entrañe peligro para la vida humana o los recursos pesqueros, así como llevar a bordo tales materiales.</w:t>
      </w:r>
    </w:p>
    <w:p w14:paraId="5A30BEE9"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7. Llevar a bordo o emplear aparejos o sistemas de pesca diferentes a los permitidos.</w:t>
      </w:r>
    </w:p>
    <w:p w14:paraId="1B18D43A"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8. Utilizar las embarcaciones pesqueras para fines no autorizados, excepto en circunstancias de fuerza mayor o caso fortuito.</w:t>
      </w:r>
    </w:p>
    <w:p w14:paraId="229277E9"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9. Vender o transbordar a embarcaciones no autorizadas parte o la totalidad de la pesca. La venta del producto de la pesca se hará en puerto colombiano.</w:t>
      </w:r>
    </w:p>
    <w:p w14:paraId="680EDA04"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lastRenderedPageBreak/>
        <w:t>11. Suministrar al INPA, información incorrecta o incompleta o negarle acceso a los documentos que éste exija.</w:t>
      </w:r>
    </w:p>
    <w:p w14:paraId="1CCECA62" w14:textId="77777777" w:rsidR="003660CC" w:rsidRPr="000E7785" w:rsidRDefault="003660CC" w:rsidP="00247A72">
      <w:pPr>
        <w:spacing w:after="0" w:line="360" w:lineRule="auto"/>
        <w:ind w:left="708"/>
        <w:jc w:val="both"/>
        <w:rPr>
          <w:rFonts w:ascii="Arial" w:hAnsi="Arial" w:cs="Arial"/>
          <w:sz w:val="24"/>
          <w:szCs w:val="24"/>
        </w:rPr>
      </w:pPr>
      <w:r w:rsidRPr="000E7785">
        <w:rPr>
          <w:rFonts w:ascii="Arial" w:hAnsi="Arial" w:cs="Arial"/>
          <w:sz w:val="24"/>
          <w:szCs w:val="24"/>
        </w:rPr>
        <w:t>12. Las demás conductas que señale el reglamento que al efecto expida el Gobierno Nacional en desarrollo de la presente Ley.</w:t>
      </w:r>
    </w:p>
    <w:p w14:paraId="4436DFE7" w14:textId="77777777" w:rsidR="00247A72" w:rsidRDefault="00247A72" w:rsidP="00247A72">
      <w:pPr>
        <w:spacing w:after="0" w:line="360" w:lineRule="auto"/>
        <w:ind w:firstLine="567"/>
        <w:jc w:val="both"/>
        <w:rPr>
          <w:rFonts w:ascii="Arial" w:hAnsi="Arial" w:cs="Arial"/>
          <w:b/>
          <w:sz w:val="24"/>
          <w:szCs w:val="24"/>
        </w:rPr>
      </w:pPr>
    </w:p>
    <w:p w14:paraId="083873A4"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t>Artículo 55:</w:t>
      </w:r>
      <w:r w:rsidRPr="000E7785">
        <w:rPr>
          <w:rFonts w:ascii="Arial" w:hAnsi="Arial" w:cs="Arial"/>
          <w:sz w:val="24"/>
          <w:szCs w:val="24"/>
        </w:rPr>
        <w:t xml:space="preserve"> Las personas naturales o jurídicas que infrinjan las disposiciones establecidas en la presente Ley y demás normas legales y reglamentarias sobre la materia, se harán acreedoras, según la gravedad de la infracción a una o más de las siguientes sanciones que aplicará el INPA sin perjuicio de las sanciones penales y demás a que hubiere lugar:</w:t>
      </w:r>
    </w:p>
    <w:p w14:paraId="78B9226E" w14:textId="77777777" w:rsidR="003660CC" w:rsidRPr="000E7785" w:rsidRDefault="003660CC" w:rsidP="00247A72">
      <w:pPr>
        <w:pStyle w:val="Prrafodelista"/>
        <w:numPr>
          <w:ilvl w:val="0"/>
          <w:numId w:val="2"/>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Conminación por escrito.</w:t>
      </w:r>
    </w:p>
    <w:p w14:paraId="716ADD94" w14:textId="77777777" w:rsidR="003660CC" w:rsidRPr="000E7785" w:rsidRDefault="003660CC" w:rsidP="00247A72">
      <w:pPr>
        <w:pStyle w:val="Prrafodelista"/>
        <w:numPr>
          <w:ilvl w:val="0"/>
          <w:numId w:val="2"/>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 xml:space="preserve"> Multa</w:t>
      </w:r>
    </w:p>
    <w:p w14:paraId="2BC36E47" w14:textId="77777777" w:rsidR="003660CC" w:rsidRPr="000E7785" w:rsidRDefault="003660CC" w:rsidP="00247A72">
      <w:pPr>
        <w:pStyle w:val="Prrafodelista"/>
        <w:numPr>
          <w:ilvl w:val="0"/>
          <w:numId w:val="2"/>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Suspensión temporal del permiso, autorización, concesión o patentesegún sea el caso.</w:t>
      </w:r>
    </w:p>
    <w:p w14:paraId="036A68D9" w14:textId="77777777" w:rsidR="003660CC" w:rsidRPr="000E7785" w:rsidRDefault="003660CC" w:rsidP="00247A72">
      <w:pPr>
        <w:pStyle w:val="Prrafodelista"/>
        <w:numPr>
          <w:ilvl w:val="0"/>
          <w:numId w:val="2"/>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Revocatoria del permiso, autorización, concesión o patente.</w:t>
      </w:r>
    </w:p>
    <w:p w14:paraId="2444F226" w14:textId="77777777" w:rsidR="003660CC" w:rsidRPr="000E7785" w:rsidRDefault="003660CC" w:rsidP="00247A72">
      <w:pPr>
        <w:pStyle w:val="Prrafodelista"/>
        <w:numPr>
          <w:ilvl w:val="0"/>
          <w:numId w:val="2"/>
        </w:numPr>
        <w:spacing w:after="0" w:line="360" w:lineRule="auto"/>
        <w:jc w:val="both"/>
        <w:rPr>
          <w:rFonts w:ascii="Arial" w:hAnsi="Arial" w:cs="Arial"/>
          <w:sz w:val="24"/>
          <w:szCs w:val="24"/>
        </w:rPr>
      </w:pPr>
      <w:r w:rsidRPr="000E7785">
        <w:rPr>
          <w:rFonts w:ascii="Arial" w:hAnsi="Arial" w:cs="Arial"/>
          <w:sz w:val="24"/>
          <w:szCs w:val="24"/>
        </w:rPr>
        <w:t xml:space="preserve">Decomiso de embarcaciones, equipos o productos. </w:t>
      </w:r>
    </w:p>
    <w:p w14:paraId="040A60D1" w14:textId="77777777" w:rsidR="003660CC" w:rsidRPr="000E7785" w:rsidRDefault="003660CC" w:rsidP="00247A72">
      <w:pPr>
        <w:pStyle w:val="Prrafodelista"/>
        <w:numPr>
          <w:ilvl w:val="0"/>
          <w:numId w:val="2"/>
        </w:numPr>
        <w:spacing w:after="0" w:line="360" w:lineRule="auto"/>
        <w:jc w:val="both"/>
        <w:rPr>
          <w:rFonts w:ascii="Arial" w:hAnsi="Arial" w:cs="Arial"/>
          <w:sz w:val="24"/>
          <w:szCs w:val="24"/>
        </w:rPr>
      </w:pPr>
      <w:r w:rsidRPr="000E7785">
        <w:rPr>
          <w:rFonts w:ascii="Arial" w:hAnsi="Arial" w:cs="Arial"/>
          <w:sz w:val="24"/>
          <w:szCs w:val="24"/>
        </w:rPr>
        <w:t>Cierre temporal o clausura definitiva del establecimiento.</w:t>
      </w:r>
    </w:p>
    <w:p w14:paraId="1D30F091" w14:textId="77777777" w:rsidR="003660CC" w:rsidRPr="000E7785" w:rsidRDefault="003660CC" w:rsidP="00247A72">
      <w:pPr>
        <w:spacing w:after="0" w:line="360" w:lineRule="auto"/>
        <w:jc w:val="both"/>
        <w:rPr>
          <w:rFonts w:ascii="Arial" w:hAnsi="Arial" w:cs="Arial"/>
          <w:sz w:val="24"/>
          <w:szCs w:val="24"/>
        </w:rPr>
      </w:pPr>
      <w:r w:rsidRPr="000E7785">
        <w:rPr>
          <w:rFonts w:ascii="Arial" w:hAnsi="Arial" w:cs="Arial"/>
          <w:b/>
          <w:sz w:val="24"/>
          <w:szCs w:val="24"/>
        </w:rPr>
        <w:t>Artículo 56:</w:t>
      </w:r>
      <w:r w:rsidRPr="000E7785">
        <w:rPr>
          <w:rFonts w:ascii="Arial" w:hAnsi="Arial" w:cs="Arial"/>
          <w:sz w:val="24"/>
          <w:szCs w:val="24"/>
        </w:rPr>
        <w:t xml:space="preserve"> El INPA, organizará y llevará el Registro General de Pesca y Acuicultura en el cual se inscribirán:</w:t>
      </w:r>
    </w:p>
    <w:p w14:paraId="7989BED1"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 xml:space="preserve"> Los permisos, autorizaciones, concesiones y patentes de pesca y acuicultura</w:t>
      </w:r>
    </w:p>
    <w:p w14:paraId="346A5774" w14:textId="77777777" w:rsidR="003660CC" w:rsidRPr="000E7785" w:rsidRDefault="003660CC" w:rsidP="00247A72">
      <w:pPr>
        <w:pStyle w:val="Prrafodelista"/>
        <w:numPr>
          <w:ilvl w:val="0"/>
          <w:numId w:val="3"/>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Las embarcaciones pesqueras</w:t>
      </w:r>
    </w:p>
    <w:p w14:paraId="6EA9DCF9"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establecimientos y plantas procesadoras.</w:t>
      </w:r>
    </w:p>
    <w:p w14:paraId="058F2283"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titulares de derechos pesqueros</w:t>
      </w:r>
    </w:p>
    <w:p w14:paraId="5F2BBE59"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pescadores que prestan servicios en embarcaciones de pesca comercial.</w:t>
      </w:r>
    </w:p>
    <w:p w14:paraId="2C325677"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Las comercializadoras de productos pesqueros.</w:t>
      </w:r>
    </w:p>
    <w:p w14:paraId="222BEFEB" w14:textId="77777777" w:rsidR="003660CC" w:rsidRPr="000E7785" w:rsidRDefault="003660CC" w:rsidP="00247A72">
      <w:pPr>
        <w:pStyle w:val="Prrafodelista"/>
        <w:numPr>
          <w:ilvl w:val="0"/>
          <w:numId w:val="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cultivos de recursos pesqueros.</w:t>
      </w:r>
    </w:p>
    <w:p w14:paraId="0A9FD84D"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eastAsia="Times New Roman" w:hAnsi="Arial" w:cs="Arial"/>
          <w:b/>
          <w:color w:val="000000"/>
          <w:sz w:val="24"/>
          <w:szCs w:val="24"/>
          <w:lang w:eastAsia="es-CO"/>
        </w:rPr>
        <w:t>Artículo 57</w:t>
      </w:r>
      <w:proofErr w:type="gramStart"/>
      <w:r w:rsidRPr="000E7785">
        <w:rPr>
          <w:rFonts w:ascii="Arial" w:eastAsia="Times New Roman" w:hAnsi="Arial" w:cs="Arial"/>
          <w:b/>
          <w:color w:val="000000"/>
          <w:sz w:val="24"/>
          <w:szCs w:val="24"/>
          <w:lang w:eastAsia="es-CO"/>
        </w:rPr>
        <w:t>:</w:t>
      </w:r>
      <w:r w:rsidRPr="000E7785">
        <w:rPr>
          <w:rFonts w:ascii="Arial" w:eastAsia="Times New Roman" w:hAnsi="Arial" w:cs="Arial"/>
          <w:color w:val="000000"/>
          <w:sz w:val="24"/>
          <w:szCs w:val="24"/>
          <w:lang w:eastAsia="es-CO"/>
        </w:rPr>
        <w:t>El</w:t>
      </w:r>
      <w:proofErr w:type="gramEnd"/>
      <w:r w:rsidRPr="000E7785">
        <w:rPr>
          <w:rFonts w:ascii="Arial" w:eastAsia="Times New Roman" w:hAnsi="Arial" w:cs="Arial"/>
          <w:color w:val="000000"/>
          <w:sz w:val="24"/>
          <w:szCs w:val="24"/>
          <w:lang w:eastAsia="es-CO"/>
        </w:rPr>
        <w:t xml:space="preserve"> Registro General de Pesca y Acuicultura tiene carácter administrativo. Los actos de inscripción son obligatorios y su omisión será sancionada conforme lo determine el reglamento que al efecto expida el Gobierno Nacional en desarrollo de la presente Ley.</w:t>
      </w:r>
    </w:p>
    <w:p w14:paraId="3139B1DA"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hAnsi="Arial" w:cs="Arial"/>
          <w:b/>
          <w:sz w:val="24"/>
          <w:szCs w:val="24"/>
        </w:rPr>
        <w:t>Artículo 58:</w:t>
      </w:r>
      <w:r w:rsidRPr="000E7785">
        <w:rPr>
          <w:rFonts w:ascii="Arial" w:hAnsi="Arial" w:cs="Arial"/>
          <w:sz w:val="24"/>
          <w:szCs w:val="24"/>
        </w:rPr>
        <w:t xml:space="preserve"> El INPA tendrá a su cargo el Servicio Estadístico Pesquero Colombiano –SEPEC, que comprenderá los procesos de recolección, ordenamiento, análisis y difusión de la información estadística.</w:t>
      </w:r>
    </w:p>
    <w:p w14:paraId="0D68D4A9"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hAnsi="Arial" w:cs="Arial"/>
          <w:sz w:val="24"/>
          <w:szCs w:val="24"/>
        </w:rPr>
        <w:t>Este servicio se integrará al Servicio Nacional de Información, teniendo como finalidad el ordenamiento y la planificación de la actividad pesquera nacional.</w:t>
      </w:r>
    </w:p>
    <w:p w14:paraId="09B3106B"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hAnsi="Arial" w:cs="Arial"/>
          <w:b/>
          <w:sz w:val="24"/>
          <w:szCs w:val="24"/>
        </w:rPr>
        <w:lastRenderedPageBreak/>
        <w:t>Artículo 59:</w:t>
      </w:r>
      <w:r w:rsidRPr="000E7785">
        <w:rPr>
          <w:rFonts w:ascii="Arial" w:hAnsi="Arial" w:cs="Arial"/>
          <w:sz w:val="24"/>
          <w:szCs w:val="24"/>
        </w:rPr>
        <w:t xml:space="preserve"> Se considera pescador a toda persona que habitualmente se dedique a la extracción de recursos pesqueros, cuales quiera sean los métodos lícitos empleados para tal fin. El INPA establecerá la clasificación de los pescadores, así como los requisitos, derechos y obligaciones que les corresponden.</w:t>
      </w:r>
    </w:p>
    <w:p w14:paraId="3589951D" w14:textId="77777777" w:rsidR="003660CC" w:rsidRPr="000E7785" w:rsidRDefault="003660CC" w:rsidP="00247A72">
      <w:pPr>
        <w:spacing w:after="0" w:line="360" w:lineRule="auto"/>
        <w:jc w:val="both"/>
        <w:rPr>
          <w:rFonts w:ascii="Arial" w:hAnsi="Arial" w:cs="Arial"/>
          <w:b/>
          <w:sz w:val="24"/>
          <w:szCs w:val="24"/>
        </w:rPr>
      </w:pPr>
    </w:p>
    <w:p w14:paraId="7A2A54DF" w14:textId="77777777" w:rsidR="003660CC" w:rsidRPr="000E7785" w:rsidRDefault="003660CC" w:rsidP="00247A72">
      <w:pPr>
        <w:spacing w:after="0" w:line="360" w:lineRule="auto"/>
        <w:jc w:val="both"/>
        <w:rPr>
          <w:rFonts w:ascii="Arial" w:hAnsi="Arial" w:cs="Arial"/>
          <w:b/>
          <w:sz w:val="24"/>
          <w:szCs w:val="24"/>
        </w:rPr>
      </w:pPr>
      <w:r w:rsidRPr="000E7785">
        <w:rPr>
          <w:rFonts w:ascii="Arial" w:hAnsi="Arial" w:cs="Arial"/>
          <w:b/>
          <w:sz w:val="24"/>
          <w:szCs w:val="24"/>
        </w:rPr>
        <w:t>DECRETO 2256 DE 1991 DE LA PRESIDENCIA DE LA REPUBLICA</w:t>
      </w:r>
    </w:p>
    <w:p w14:paraId="4506D8F6"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eastAsia="Times New Roman" w:hAnsi="Arial" w:cs="Arial"/>
          <w:color w:val="000000"/>
          <w:sz w:val="24"/>
          <w:szCs w:val="24"/>
          <w:lang w:eastAsia="es-CO"/>
        </w:rPr>
        <w:t xml:space="preserve">Artículo 1°. Con el fin de asegurar el manejo integral de la actividad pesquera y acuícola, así como el fomento de la explotaciónracional de los recursos pesqueros en el presente decreto reglamenta:  </w:t>
      </w:r>
    </w:p>
    <w:p w14:paraId="32BE2937" w14:textId="77777777" w:rsidR="003660CC" w:rsidRPr="000E7785" w:rsidRDefault="003660CC" w:rsidP="00247A72">
      <w:pPr>
        <w:pStyle w:val="Prrafodelista"/>
        <w:numPr>
          <w:ilvl w:val="0"/>
          <w:numId w:val="4"/>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recursos hidrobiológicos, los recursos pesqueros y la clasificación de la pesca.</w:t>
      </w:r>
    </w:p>
    <w:p w14:paraId="443FE046" w14:textId="77777777" w:rsidR="003660CC" w:rsidRPr="000E7785" w:rsidRDefault="003660CC" w:rsidP="00247A72">
      <w:pPr>
        <w:pStyle w:val="Prrafodelista"/>
        <w:numPr>
          <w:ilvl w:val="0"/>
          <w:numId w:val="4"/>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 conformación del Subsector Pesquero</w:t>
      </w:r>
    </w:p>
    <w:p w14:paraId="618BA73B" w14:textId="77777777" w:rsidR="003660CC" w:rsidRPr="000E7785" w:rsidRDefault="003660CC" w:rsidP="00247A72">
      <w:pPr>
        <w:pStyle w:val="Prrafodelista"/>
        <w:numPr>
          <w:ilvl w:val="0"/>
          <w:numId w:val="4"/>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 investigación, la extracción, el procesamiento y la comercialización.</w:t>
      </w:r>
    </w:p>
    <w:p w14:paraId="459B7F6A" w14:textId="77777777" w:rsidR="003660CC" w:rsidRPr="000E7785" w:rsidRDefault="003660CC" w:rsidP="00247A72">
      <w:pPr>
        <w:pStyle w:val="Prrafodelista"/>
        <w:numPr>
          <w:ilvl w:val="0"/>
          <w:numId w:val="4"/>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 acuicultura.</w:t>
      </w:r>
    </w:p>
    <w:p w14:paraId="7973DE72"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b/>
          <w:i/>
          <w:color w:val="000000"/>
          <w:sz w:val="24"/>
          <w:szCs w:val="24"/>
          <w:lang w:eastAsia="es-CO"/>
        </w:rPr>
        <w:t>Los modos de adquirir derecho para ejercer la actividad pesquera.</w:t>
      </w:r>
    </w:p>
    <w:p w14:paraId="6D29AC8E"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Las tasas y los derechos.</w:t>
      </w:r>
    </w:p>
    <w:p w14:paraId="72CDA836"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Las artes y aparejos de pesca.</w:t>
      </w:r>
    </w:p>
    <w:p w14:paraId="56BB1DB8"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Las vedas y las áreas de reserva.</w:t>
      </w:r>
    </w:p>
    <w:p w14:paraId="637010A8"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 asistencia técnica pesquera y acuícola.</w:t>
      </w:r>
    </w:p>
    <w:p w14:paraId="5D3BDDB0"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El Registro General de Pesca y Acuicultura.</w:t>
      </w:r>
    </w:p>
    <w:p w14:paraId="5CB48EEA"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 coordinación interinstitucional.</w:t>
      </w:r>
    </w:p>
    <w:p w14:paraId="15DB8904"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El Servicio Estadístico Pesquero.</w:t>
      </w:r>
    </w:p>
    <w:p w14:paraId="22242869"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El régimen de los pescadores.</w:t>
      </w:r>
    </w:p>
    <w:p w14:paraId="602F0255"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Los incentivos a la actividad pesquera.</w:t>
      </w:r>
    </w:p>
    <w:p w14:paraId="06796DF2" w14:textId="77777777" w:rsidR="003660CC" w:rsidRPr="000E7785" w:rsidRDefault="003660CC" w:rsidP="00247A72">
      <w:pPr>
        <w:pStyle w:val="Prrafodelista"/>
        <w:numPr>
          <w:ilvl w:val="0"/>
          <w:numId w:val="4"/>
        </w:numPr>
        <w:spacing w:after="0" w:line="360" w:lineRule="auto"/>
        <w:jc w:val="both"/>
        <w:rPr>
          <w:rFonts w:ascii="Arial" w:hAnsi="Arial" w:cs="Arial"/>
          <w:b/>
          <w:i/>
          <w:sz w:val="24"/>
          <w:szCs w:val="24"/>
        </w:rPr>
      </w:pPr>
      <w:r w:rsidRPr="000E7785">
        <w:rPr>
          <w:rFonts w:ascii="Arial" w:eastAsia="Times New Roman" w:hAnsi="Arial" w:cs="Arial"/>
          <w:color w:val="000000"/>
          <w:sz w:val="24"/>
          <w:szCs w:val="24"/>
          <w:lang w:eastAsia="es-CO"/>
        </w:rPr>
        <w:t>Las infracciones, prohibiciones y sanciones.</w:t>
      </w:r>
    </w:p>
    <w:p w14:paraId="7B7B8213" w14:textId="77777777" w:rsidR="003660CC" w:rsidRPr="000E7785" w:rsidRDefault="003660CC" w:rsidP="00247A72">
      <w:pPr>
        <w:pStyle w:val="Prrafodelista"/>
        <w:numPr>
          <w:ilvl w:val="0"/>
          <w:numId w:val="4"/>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Otros aspectos relacionados con la actividad pesquera.</w:t>
      </w:r>
    </w:p>
    <w:p w14:paraId="4C3A16B3"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t>ARTICULO 2o.</w:t>
      </w:r>
      <w:r w:rsidRPr="000E7785">
        <w:rPr>
          <w:rFonts w:ascii="Arial" w:hAnsi="Arial" w:cs="Arial"/>
          <w:sz w:val="24"/>
          <w:szCs w:val="24"/>
        </w:rPr>
        <w:t xml:space="preserve"> La administración y manejo de los recursos pesqueros de que trata el artículo 7 de la Ley 13 de 1990, corresponde al Instituto Nacional de Pesca y Acuicultura -INPA- y a las entidades en que éste delegue algunas de sus funciones. A ellos corresponde cumplir las disposiciones contenidas en la Ley 13 de 1990, en este Decreto y en las demás normas aplicables, de conformidad con la política pesquera nacional y el Plan Nacional de Desarrollo Pesquero. La administración de la totalidad de los recursos pesqueros marinos estará exclusivamente a cargo del INPA, con el fin de asegurar su manejo integral.</w:t>
      </w:r>
    </w:p>
    <w:p w14:paraId="6B85BE58"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lastRenderedPageBreak/>
        <w:t>ARTICULO 3o.</w:t>
      </w:r>
      <w:r w:rsidRPr="000E7785">
        <w:rPr>
          <w:rFonts w:ascii="Arial" w:hAnsi="Arial" w:cs="Arial"/>
          <w:sz w:val="24"/>
          <w:szCs w:val="24"/>
        </w:rPr>
        <w:t xml:space="preserve"> Cuando de la aplicación de la Ley 13 de 1990, resultaren en conflicto los derechos de particulares con la necesidad reconocida por la misma Ley, el interés privado deberá ceder al interés público o social.</w:t>
      </w:r>
    </w:p>
    <w:p w14:paraId="04E436B3"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t xml:space="preserve">ARTICULO 6o. </w:t>
      </w:r>
      <w:r w:rsidRPr="000E7785">
        <w:rPr>
          <w:rFonts w:ascii="Arial" w:hAnsi="Arial" w:cs="Arial"/>
          <w:sz w:val="24"/>
          <w:szCs w:val="24"/>
        </w:rPr>
        <w:t>El Comité Ejecutivo para la Pesca se reunirá en la primera semana del mes de agosto de cada año, con el fin de identificar las especies y los volúmenes susceptibles de aprovechamiento y, cuando fuere pertinente, las tallas mínimas permitidas.</w:t>
      </w:r>
    </w:p>
    <w:p w14:paraId="421326E7"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7o.</w:t>
      </w:r>
      <w:r w:rsidRPr="000E7785">
        <w:rPr>
          <w:rFonts w:ascii="Arial" w:eastAsia="Times New Roman" w:hAnsi="Arial" w:cs="Arial"/>
          <w:color w:val="000000"/>
          <w:sz w:val="24"/>
          <w:szCs w:val="24"/>
          <w:lang w:eastAsia="es-CO"/>
        </w:rPr>
        <w:t xml:space="preserve"> El Comité procederá con base en las mejores evidencias científicas y teniendo en cuenta la información y datos estadísticos confiables que posean las entidades públicas y privadas vinculadas a la actividad pesquera.</w:t>
      </w:r>
    </w:p>
    <w:p w14:paraId="73C83665"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8o.</w:t>
      </w:r>
      <w:r w:rsidRPr="000E7785">
        <w:rPr>
          <w:rFonts w:ascii="Arial" w:eastAsia="Times New Roman" w:hAnsi="Arial" w:cs="Arial"/>
          <w:color w:val="000000"/>
          <w:sz w:val="24"/>
          <w:szCs w:val="24"/>
          <w:lang w:eastAsia="es-CO"/>
        </w:rPr>
        <w:t xml:space="preserve"> Cuando no se conozca el potencial de una especie, el INPA, con base en la información de que disponga, propondrá al Comité Ejecutivo para la Pesca, la definición de una cuota razonable que permita conocer, mediante un esfuerzo pesquero controlado, el máximo rendimiento sostenible de la especie.</w:t>
      </w:r>
    </w:p>
    <w:p w14:paraId="62DBAFA9"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eastAsia="Times New Roman" w:hAnsi="Arial" w:cs="Arial"/>
          <w:b/>
          <w:color w:val="000000"/>
          <w:sz w:val="24"/>
          <w:szCs w:val="24"/>
          <w:lang w:eastAsia="es-CO"/>
        </w:rPr>
        <w:t>ARTICULO 12.</w:t>
      </w:r>
      <w:r w:rsidRPr="000E7785">
        <w:rPr>
          <w:rFonts w:ascii="Arial" w:eastAsia="Times New Roman" w:hAnsi="Arial" w:cs="Arial"/>
          <w:color w:val="000000"/>
          <w:sz w:val="24"/>
          <w:szCs w:val="24"/>
          <w:lang w:eastAsia="es-CO"/>
        </w:rPr>
        <w:t xml:space="preserve"> La pesca se clasifica:</w:t>
      </w:r>
    </w:p>
    <w:p w14:paraId="20EEC0AF" w14:textId="77777777" w:rsidR="003660CC" w:rsidRPr="000E7785" w:rsidRDefault="003660CC" w:rsidP="00247A72">
      <w:pPr>
        <w:pStyle w:val="Prrafodelista"/>
        <w:numPr>
          <w:ilvl w:val="0"/>
          <w:numId w:val="1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Por razón del lugar donde se realiza, en:</w:t>
      </w:r>
    </w:p>
    <w:p w14:paraId="0262CEB2" w14:textId="77777777" w:rsidR="003660CC" w:rsidRPr="000E7785" w:rsidRDefault="003660CC" w:rsidP="00247A72">
      <w:pPr>
        <w:pStyle w:val="Prrafodelista"/>
        <w:numPr>
          <w:ilvl w:val="0"/>
          <w:numId w:val="1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Continental, que puede ser:</w:t>
      </w:r>
    </w:p>
    <w:p w14:paraId="23A04354" w14:textId="77777777" w:rsidR="003660CC" w:rsidRPr="000E7785" w:rsidRDefault="003660CC" w:rsidP="00247A72">
      <w:pPr>
        <w:pStyle w:val="Prrafodelista"/>
        <w:numPr>
          <w:ilvl w:val="0"/>
          <w:numId w:val="1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Fluvial: si se realiza en corrientes de agua dulce.</w:t>
      </w:r>
    </w:p>
    <w:p w14:paraId="5643BDFD" w14:textId="77777777" w:rsidR="003660CC" w:rsidRPr="000E7785" w:rsidRDefault="003660CC" w:rsidP="00247A72">
      <w:pPr>
        <w:pStyle w:val="Prrafodelista"/>
        <w:numPr>
          <w:ilvl w:val="0"/>
          <w:numId w:val="1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Lacustre: si se ejerce en depósitos de aguas naturales o artificiales, sean estas dulces o salobres.</w:t>
      </w:r>
    </w:p>
    <w:p w14:paraId="7FDC86E5" w14:textId="77777777" w:rsidR="003660CC" w:rsidRPr="000E7785" w:rsidRDefault="003660CC" w:rsidP="00247A72">
      <w:pPr>
        <w:pStyle w:val="Prrafodelista"/>
        <w:numPr>
          <w:ilvl w:val="0"/>
          <w:numId w:val="13"/>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Marina, que puede ser:</w:t>
      </w:r>
    </w:p>
    <w:p w14:paraId="4A300649" w14:textId="77777777" w:rsidR="003660CC" w:rsidRPr="000E7785" w:rsidRDefault="003660CC" w:rsidP="00247A72">
      <w:pPr>
        <w:pStyle w:val="Prrafodelista"/>
        <w:numPr>
          <w:ilvl w:val="0"/>
          <w:numId w:val="14"/>
        </w:numPr>
        <w:spacing w:after="0" w:line="360" w:lineRule="auto"/>
        <w:ind w:left="1068"/>
        <w:jc w:val="both"/>
        <w:rPr>
          <w:rFonts w:ascii="Arial" w:hAnsi="Arial" w:cs="Arial"/>
          <w:sz w:val="24"/>
          <w:szCs w:val="24"/>
        </w:rPr>
      </w:pPr>
      <w:r w:rsidRPr="000E7785">
        <w:rPr>
          <w:rFonts w:ascii="Arial" w:eastAsia="Times New Roman" w:hAnsi="Arial" w:cs="Arial"/>
          <w:color w:val="000000"/>
          <w:sz w:val="24"/>
          <w:szCs w:val="24"/>
          <w:lang w:eastAsia="es-CO"/>
        </w:rPr>
        <w:t>Costera: cuando se efectúa a una distancia no mayor de una milla náutica de la costa.</w:t>
      </w:r>
    </w:p>
    <w:p w14:paraId="2F6E0B8B" w14:textId="77777777" w:rsidR="003660CC" w:rsidRPr="000E7785" w:rsidRDefault="003660CC" w:rsidP="00247A72">
      <w:pPr>
        <w:pStyle w:val="Prrafodelista"/>
        <w:numPr>
          <w:ilvl w:val="0"/>
          <w:numId w:val="14"/>
        </w:numPr>
        <w:spacing w:after="0" w:line="360" w:lineRule="auto"/>
        <w:ind w:left="1068"/>
        <w:jc w:val="both"/>
        <w:rPr>
          <w:rFonts w:ascii="Arial" w:hAnsi="Arial" w:cs="Arial"/>
          <w:sz w:val="24"/>
          <w:szCs w:val="24"/>
        </w:rPr>
      </w:pPr>
      <w:r w:rsidRPr="000E7785">
        <w:rPr>
          <w:rFonts w:ascii="Arial" w:eastAsia="Times New Roman" w:hAnsi="Arial" w:cs="Arial"/>
          <w:color w:val="000000"/>
          <w:sz w:val="24"/>
          <w:szCs w:val="24"/>
          <w:lang w:eastAsia="es-CO"/>
        </w:rPr>
        <w:t xml:space="preserve">De bajura: la que se realiza con embarcaciones a una distancia no menor de una milla ni mayor de doce (12) millas náuticas de la </w:t>
      </w:r>
      <w:r w:rsidR="003F3C3B" w:rsidRPr="000E7785">
        <w:rPr>
          <w:rFonts w:ascii="Arial" w:eastAsia="Times New Roman" w:hAnsi="Arial" w:cs="Arial"/>
          <w:color w:val="000000"/>
          <w:sz w:val="24"/>
          <w:szCs w:val="24"/>
          <w:lang w:eastAsia="es-CO"/>
        </w:rPr>
        <w:t>costa. De</w:t>
      </w:r>
      <w:r w:rsidRPr="000E7785">
        <w:rPr>
          <w:rFonts w:ascii="Arial" w:eastAsia="Times New Roman" w:hAnsi="Arial" w:cs="Arial"/>
          <w:color w:val="000000"/>
          <w:sz w:val="24"/>
          <w:szCs w:val="24"/>
          <w:lang w:eastAsia="es-CO"/>
        </w:rPr>
        <w:t xml:space="preserve"> altura: cuando se lleva a cabo a más de 12 millas de la costa.</w:t>
      </w:r>
    </w:p>
    <w:p w14:paraId="2BBD91FD" w14:textId="77777777" w:rsidR="003660CC" w:rsidRPr="000E7785" w:rsidRDefault="003660CC" w:rsidP="00247A72">
      <w:pPr>
        <w:pStyle w:val="Prrafodelista"/>
        <w:spacing w:after="0" w:line="360" w:lineRule="auto"/>
        <w:ind w:left="567"/>
        <w:jc w:val="both"/>
        <w:rPr>
          <w:rFonts w:ascii="Arial" w:hAnsi="Arial" w:cs="Arial"/>
          <w:sz w:val="24"/>
          <w:szCs w:val="24"/>
        </w:rPr>
      </w:pPr>
      <w:r w:rsidRPr="000E7785">
        <w:rPr>
          <w:rFonts w:ascii="Arial" w:eastAsia="Times New Roman" w:hAnsi="Arial" w:cs="Arial"/>
          <w:color w:val="000000"/>
          <w:sz w:val="24"/>
          <w:szCs w:val="24"/>
          <w:lang w:eastAsia="es-CO"/>
        </w:rPr>
        <w:t>Por su finalidad, en:</w:t>
      </w:r>
    </w:p>
    <w:p w14:paraId="22965D1F"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de subsistencia: la que se realiza sin ánimo de lucro, para proporcionar alimento al pescador y a su familia.</w:t>
      </w:r>
    </w:p>
    <w:p w14:paraId="7D7F294D"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de investigación: la que se efectúa con fines científicos y tecnológicos, comprendida la experimentación de equipos, artes y métodos y de sistemas de captura y de procesamiento.</w:t>
      </w:r>
    </w:p>
    <w:p w14:paraId="12607446"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deportiva: la que se realiza con fines de recreación o esparcimiento.</w:t>
      </w:r>
    </w:p>
    <w:p w14:paraId="19595A4E"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Pesca comercial: la que se lleva a cabo para obtener beneficio económico y puede ser:</w:t>
      </w:r>
    </w:p>
    <w:p w14:paraId="13EA10A5"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b/>
          <w:i/>
          <w:color w:val="000000"/>
          <w:sz w:val="24"/>
          <w:szCs w:val="24"/>
          <w:lang w:eastAsia="es-CO"/>
        </w:rPr>
        <w:lastRenderedPageBreak/>
        <w:t>Artesanal: la que realizan pescadores en forma individual organizados en empresas, cooperativas u otras asociaciones, con su trabajo personal independiente, con aparejos propios de una actividad productiva de pequeña escala y mediante sistemas, artes y métodos menores de pesca.</w:t>
      </w:r>
    </w:p>
    <w:p w14:paraId="158D4729" w14:textId="77777777" w:rsidR="003660CC" w:rsidRPr="000E7785" w:rsidRDefault="003660CC" w:rsidP="00247A72">
      <w:pPr>
        <w:pStyle w:val="Prrafodelista"/>
        <w:numPr>
          <w:ilvl w:val="0"/>
          <w:numId w:val="15"/>
        </w:numPr>
        <w:spacing w:after="0" w:line="360" w:lineRule="auto"/>
        <w:jc w:val="both"/>
        <w:rPr>
          <w:rFonts w:ascii="Arial" w:hAnsi="Arial" w:cs="Arial"/>
          <w:sz w:val="24"/>
          <w:szCs w:val="24"/>
        </w:rPr>
      </w:pPr>
      <w:r w:rsidRPr="000E7785">
        <w:rPr>
          <w:rFonts w:ascii="Arial" w:eastAsia="Times New Roman" w:hAnsi="Arial" w:cs="Arial"/>
          <w:b/>
          <w:color w:val="000000"/>
          <w:sz w:val="24"/>
          <w:szCs w:val="24"/>
          <w:lang w:eastAsia="es-CO"/>
        </w:rPr>
        <w:t>Industrial:</w:t>
      </w:r>
      <w:r w:rsidRPr="000E7785">
        <w:rPr>
          <w:rFonts w:ascii="Arial" w:eastAsia="Times New Roman" w:hAnsi="Arial" w:cs="Arial"/>
          <w:color w:val="000000"/>
          <w:sz w:val="24"/>
          <w:szCs w:val="24"/>
          <w:lang w:eastAsia="es-CO"/>
        </w:rPr>
        <w:t xml:space="preserve"> que se caracteriza por el uso intensivo de embarcaciones de gran autonomía, con la ayuda de arte y métodos mayores de pesca que permiten operar en un amplio radio de acción y obtener grandes volúmenes de captura.</w:t>
      </w:r>
    </w:p>
    <w:p w14:paraId="67EFB2BA"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27.</w:t>
      </w:r>
      <w:r w:rsidRPr="000E7785">
        <w:rPr>
          <w:rFonts w:ascii="Arial" w:eastAsia="Times New Roman" w:hAnsi="Arial" w:cs="Arial"/>
          <w:color w:val="000000"/>
          <w:sz w:val="24"/>
          <w:szCs w:val="24"/>
          <w:lang w:eastAsia="es-CO"/>
        </w:rPr>
        <w:t xml:space="preserve"> La extracción artesanal estará orientada de preferencia, pero no exclusivamente, a la pesca de consumo humano directo y solo podrán ejercerla los colombianos. La extracción de peces ornamentales debe realizarse, preferentemente, por pescadores artesanales.</w:t>
      </w:r>
    </w:p>
    <w:p w14:paraId="71A88AAB"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t>ARTICULO 52.</w:t>
      </w:r>
      <w:r w:rsidRPr="000E7785">
        <w:rPr>
          <w:rFonts w:ascii="Arial" w:hAnsi="Arial" w:cs="Arial"/>
          <w:sz w:val="24"/>
          <w:szCs w:val="24"/>
        </w:rPr>
        <w:t xml:space="preserve"> La pesca de subsistencia es libre en todo el territorio nacional y, en consecuencia, no requiere permiso. En ningún caso los diferentes permisos, patentes o autorizaciones que se otorguen conferirán a sus titulares derechos que impidan u obstaculicen el ejercicio de la pesca de subsistencia.</w:t>
      </w:r>
    </w:p>
    <w:p w14:paraId="69DCC10C" w14:textId="77777777" w:rsidR="003660CC" w:rsidRPr="000E7785" w:rsidRDefault="003660CC" w:rsidP="00247A72">
      <w:pPr>
        <w:spacing w:after="0" w:line="360" w:lineRule="auto"/>
        <w:jc w:val="both"/>
        <w:rPr>
          <w:rFonts w:ascii="Arial" w:hAnsi="Arial" w:cs="Arial"/>
          <w:sz w:val="24"/>
          <w:szCs w:val="24"/>
        </w:rPr>
      </w:pPr>
      <w:r w:rsidRPr="000E7785">
        <w:rPr>
          <w:rFonts w:ascii="Arial" w:hAnsi="Arial" w:cs="Arial"/>
          <w:sz w:val="24"/>
          <w:szCs w:val="24"/>
        </w:rPr>
        <w:t>El INPA podrá delimitar áreas en las cuales solo se podrá ejercer la pesca de subsistencia.</w:t>
      </w:r>
    </w:p>
    <w:p w14:paraId="54E6DE2C" w14:textId="77777777" w:rsidR="003660CC" w:rsidRPr="000E7785" w:rsidRDefault="003660CC" w:rsidP="00247A72">
      <w:pPr>
        <w:spacing w:after="0" w:line="360" w:lineRule="auto"/>
        <w:ind w:firstLine="708"/>
        <w:jc w:val="both"/>
        <w:rPr>
          <w:rFonts w:ascii="Arial" w:hAnsi="Arial" w:cs="Arial"/>
          <w:sz w:val="24"/>
          <w:szCs w:val="24"/>
        </w:rPr>
      </w:pPr>
      <w:r w:rsidRPr="000E7785">
        <w:rPr>
          <w:rFonts w:ascii="Arial" w:hAnsi="Arial" w:cs="Arial"/>
          <w:b/>
          <w:sz w:val="24"/>
          <w:szCs w:val="24"/>
        </w:rPr>
        <w:t>ARTICULO 53.</w:t>
      </w:r>
      <w:r w:rsidRPr="000E7785">
        <w:rPr>
          <w:rFonts w:ascii="Arial" w:hAnsi="Arial" w:cs="Arial"/>
          <w:sz w:val="24"/>
          <w:szCs w:val="24"/>
        </w:rPr>
        <w:t xml:space="preserve"> Toda persona natural y las jurídicas colombianas podrán solicitar para ejercer la actividad pesquera, mediante la presentación de solicitud que contenga los datos y requisitos que, para cada caso, establezcan la Junta Directiva del INPA. Si el solicitante fuere persona natural extranjera deberá acreditar su calidad de residente en el país, salvo los casos de pesca de investigación y pesca deportiva que señala este Decreto.</w:t>
      </w:r>
    </w:p>
    <w:p w14:paraId="37E61EA5"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hAnsi="Arial" w:cs="Arial"/>
          <w:b/>
          <w:sz w:val="24"/>
          <w:szCs w:val="24"/>
        </w:rPr>
        <w:t>ARTICULO 54.</w:t>
      </w:r>
      <w:r w:rsidRPr="000E7785">
        <w:rPr>
          <w:rFonts w:ascii="Arial" w:hAnsi="Arial" w:cs="Arial"/>
          <w:sz w:val="24"/>
          <w:szCs w:val="24"/>
        </w:rPr>
        <w:t xml:space="preserve"> El INPA, otorgará, mediante acto administrativo, los permisos para ejercer la actividad pesquera, para lo cual adoptará los formatos preimpresos que corresponda.</w:t>
      </w:r>
    </w:p>
    <w:p w14:paraId="12325F8F"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eastAsia="Times New Roman" w:hAnsi="Arial" w:cs="Arial"/>
          <w:b/>
          <w:color w:val="000000"/>
          <w:sz w:val="24"/>
          <w:szCs w:val="24"/>
          <w:lang w:eastAsia="es-CO"/>
        </w:rPr>
        <w:t>ARTICULO 57.</w:t>
      </w:r>
      <w:r w:rsidR="00BF4D1D">
        <w:rPr>
          <w:rFonts w:ascii="Arial" w:eastAsia="Times New Roman" w:hAnsi="Arial" w:cs="Arial"/>
          <w:b/>
          <w:color w:val="000000"/>
          <w:sz w:val="24"/>
          <w:szCs w:val="24"/>
          <w:lang w:eastAsia="es-CO"/>
        </w:rPr>
        <w:t xml:space="preserve"> </w:t>
      </w:r>
      <w:r w:rsidRPr="000E7785">
        <w:rPr>
          <w:rFonts w:ascii="Arial" w:eastAsia="Times New Roman" w:hAnsi="Arial" w:cs="Arial"/>
          <w:color w:val="000000"/>
          <w:sz w:val="24"/>
          <w:szCs w:val="24"/>
          <w:lang w:eastAsia="es-CO"/>
        </w:rPr>
        <w:t>En el acto administrativo que otorgue un permiso se determinará, cuando menos:</w:t>
      </w:r>
    </w:p>
    <w:p w14:paraId="3188AC98"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 identificación del titular del permiso.</w:t>
      </w:r>
    </w:p>
    <w:p w14:paraId="63520D2C"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El área de operaciones.</w:t>
      </w:r>
    </w:p>
    <w:p w14:paraId="5DD03589"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 cuota de pesca para el correspondiente período.</w:t>
      </w:r>
    </w:p>
    <w:p w14:paraId="17A2BFD5"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El porcentaje mínimo de la cuota que deberá destinarse al consumo interno.</w:t>
      </w:r>
    </w:p>
    <w:p w14:paraId="59A619E8"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Las obligaciones sobre la forma de aprovechamiento del recurso.</w:t>
      </w:r>
    </w:p>
    <w:p w14:paraId="543CB6B7"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El término del permiso.</w:t>
      </w:r>
    </w:p>
    <w:p w14:paraId="383A77BA"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lastRenderedPageBreak/>
        <w:t>Las causales de revocación y las sanciones por incumplimiento.</w:t>
      </w:r>
    </w:p>
    <w:p w14:paraId="360FEDF7"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Los requisitos para la prórroga, cuando ésta sea procedente.</w:t>
      </w:r>
    </w:p>
    <w:p w14:paraId="1C28FCF1"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El valor de las tasas y derechos y la forma de pago, para cada período.</w:t>
      </w:r>
    </w:p>
    <w:p w14:paraId="6B7C65B7" w14:textId="77777777" w:rsidR="003660CC" w:rsidRPr="000E7785" w:rsidRDefault="003660CC" w:rsidP="00247A72">
      <w:pPr>
        <w:pStyle w:val="Prrafodelista"/>
        <w:numPr>
          <w:ilvl w:val="0"/>
          <w:numId w:val="5"/>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Lo demás que, para cada clase de permiso en particular, establece el presente Decreto.</w:t>
      </w:r>
    </w:p>
    <w:p w14:paraId="1E571837"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61.</w:t>
      </w:r>
      <w:r w:rsidR="00BF4D1D">
        <w:rPr>
          <w:rFonts w:ascii="Arial" w:eastAsia="Times New Roman" w:hAnsi="Arial" w:cs="Arial"/>
          <w:b/>
          <w:color w:val="000000"/>
          <w:sz w:val="24"/>
          <w:szCs w:val="24"/>
          <w:lang w:eastAsia="es-CO"/>
        </w:rPr>
        <w:t xml:space="preserve"> </w:t>
      </w:r>
      <w:r w:rsidRPr="000E7785">
        <w:rPr>
          <w:rFonts w:ascii="Arial" w:eastAsia="Times New Roman" w:hAnsi="Arial" w:cs="Arial"/>
          <w:color w:val="000000"/>
          <w:sz w:val="24"/>
          <w:szCs w:val="24"/>
          <w:lang w:eastAsia="es-CO"/>
        </w:rPr>
        <w:t>Establécense los siguientes permisos:</w:t>
      </w:r>
    </w:p>
    <w:p w14:paraId="0E48BDD7" w14:textId="77777777" w:rsidR="003660CC" w:rsidRPr="000E7785" w:rsidRDefault="003660CC" w:rsidP="00247A72">
      <w:pPr>
        <w:spacing w:after="0" w:line="360" w:lineRule="auto"/>
        <w:ind w:firstLine="567"/>
        <w:jc w:val="both"/>
        <w:rPr>
          <w:rFonts w:ascii="Arial" w:hAnsi="Arial" w:cs="Arial"/>
          <w:sz w:val="24"/>
          <w:szCs w:val="24"/>
        </w:rPr>
      </w:pPr>
      <w:r w:rsidRPr="000E7785">
        <w:rPr>
          <w:rFonts w:ascii="Arial" w:eastAsia="Times New Roman" w:hAnsi="Arial" w:cs="Arial"/>
          <w:color w:val="000000"/>
          <w:sz w:val="24"/>
          <w:szCs w:val="24"/>
          <w:lang w:eastAsia="es-CO"/>
        </w:rPr>
        <w:t>Permiso de pesca, que podrá ser:</w:t>
      </w:r>
    </w:p>
    <w:p w14:paraId="17A79C00" w14:textId="77777777" w:rsidR="003660CC" w:rsidRPr="000E7785" w:rsidRDefault="003660CC" w:rsidP="00247A72">
      <w:pPr>
        <w:pStyle w:val="Prrafodelista"/>
        <w:numPr>
          <w:ilvl w:val="0"/>
          <w:numId w:val="1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Comercial artesanal,</w:t>
      </w:r>
    </w:p>
    <w:p w14:paraId="14187D00" w14:textId="77777777" w:rsidR="003660CC" w:rsidRPr="000E7785" w:rsidRDefault="003660CC" w:rsidP="00247A72">
      <w:pPr>
        <w:pStyle w:val="Prrafodelista"/>
        <w:numPr>
          <w:ilvl w:val="0"/>
          <w:numId w:val="16"/>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Comercial industrial,</w:t>
      </w:r>
    </w:p>
    <w:p w14:paraId="0A802A0B" w14:textId="77777777" w:rsidR="003660CC" w:rsidRPr="000E7785" w:rsidRDefault="003660CC" w:rsidP="00247A72">
      <w:pPr>
        <w:pStyle w:val="Prrafodelista"/>
        <w:numPr>
          <w:ilvl w:val="0"/>
          <w:numId w:val="16"/>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Comercial exploratoria,</w:t>
      </w:r>
    </w:p>
    <w:p w14:paraId="71D98E95" w14:textId="77777777" w:rsidR="003660CC" w:rsidRPr="000E7785" w:rsidRDefault="003660CC" w:rsidP="00247A72">
      <w:pPr>
        <w:pStyle w:val="Prrafodelista"/>
        <w:numPr>
          <w:ilvl w:val="0"/>
          <w:numId w:val="16"/>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Comercial ornamental,</w:t>
      </w:r>
    </w:p>
    <w:p w14:paraId="423FD8E0" w14:textId="77777777" w:rsidR="003660CC" w:rsidRPr="000E7785" w:rsidRDefault="003660CC" w:rsidP="00247A72">
      <w:pPr>
        <w:pStyle w:val="Prrafodelista"/>
        <w:numPr>
          <w:ilvl w:val="0"/>
          <w:numId w:val="16"/>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De investigación,</w:t>
      </w:r>
    </w:p>
    <w:p w14:paraId="266FCED6" w14:textId="77777777" w:rsidR="003660CC" w:rsidRPr="000E7785" w:rsidRDefault="003660CC" w:rsidP="00247A72">
      <w:pPr>
        <w:pStyle w:val="Prrafodelista"/>
        <w:numPr>
          <w:ilvl w:val="0"/>
          <w:numId w:val="16"/>
        </w:numPr>
        <w:spacing w:after="0" w:line="360" w:lineRule="auto"/>
        <w:jc w:val="both"/>
        <w:rPr>
          <w:rFonts w:ascii="Arial" w:hAnsi="Arial" w:cs="Arial"/>
          <w:sz w:val="24"/>
          <w:szCs w:val="24"/>
        </w:rPr>
      </w:pPr>
      <w:r w:rsidRPr="000E7785">
        <w:rPr>
          <w:rFonts w:ascii="Arial" w:eastAsia="Times New Roman" w:hAnsi="Arial" w:cs="Arial"/>
          <w:color w:val="000000"/>
          <w:sz w:val="24"/>
          <w:szCs w:val="24"/>
          <w:lang w:eastAsia="es-CO"/>
        </w:rPr>
        <w:t>De pesca deportiva.</w:t>
      </w:r>
    </w:p>
    <w:p w14:paraId="2A5EA9D5"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 xml:space="preserve">ARTICULO 62. </w:t>
      </w:r>
      <w:r w:rsidRPr="000E7785">
        <w:rPr>
          <w:rFonts w:ascii="Arial" w:eastAsia="Times New Roman" w:hAnsi="Arial" w:cs="Arial"/>
          <w:color w:val="000000"/>
          <w:sz w:val="24"/>
          <w:szCs w:val="24"/>
          <w:lang w:eastAsia="es-CO"/>
        </w:rPr>
        <w:t>Podrán obtener permiso de pesca comercial artesanal las personas naturales, las empresas pesqueras artesanales y las asociaciones de pescadores artesanales, para lo cual deberán presentar solicitud con los requisitos que establezca la Junta Directiva del INPA.</w:t>
      </w:r>
    </w:p>
    <w:p w14:paraId="0CA60BCD" w14:textId="77777777" w:rsidR="003660CC" w:rsidRPr="000E7785" w:rsidRDefault="003660CC" w:rsidP="00247A72">
      <w:pPr>
        <w:spacing w:after="0" w:line="360" w:lineRule="auto"/>
        <w:ind w:firstLine="708"/>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El INPA podrá ofrecer asesoría técnica gratuita a estas personas y organizaciones para facilitar el cumplimiento de los requisitos exigidos.</w:t>
      </w:r>
    </w:p>
    <w:p w14:paraId="591F6C85"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63.</w:t>
      </w:r>
      <w:r w:rsidRPr="000E7785">
        <w:rPr>
          <w:rFonts w:ascii="Arial" w:eastAsia="Times New Roman" w:hAnsi="Arial" w:cs="Arial"/>
          <w:color w:val="000000"/>
          <w:sz w:val="24"/>
          <w:szCs w:val="24"/>
          <w:lang w:eastAsia="es-CO"/>
        </w:rPr>
        <w:t xml:space="preserve"> Tratándose de cooperativas, empresas y asociaciones de pescadores artesanales, el INPA otorgará el permiso de pesca comercial artesanal hasta por cinco (5) años, mediante acto administrativo, que deberá contener, además de lo previsto en el artículo 57, de este Decreto, lo siguiente:</w:t>
      </w:r>
    </w:p>
    <w:p w14:paraId="25931B3C" w14:textId="77777777" w:rsidR="003660CC" w:rsidRPr="000E7785" w:rsidRDefault="003660CC" w:rsidP="00247A72">
      <w:pPr>
        <w:pStyle w:val="Prrafodelista"/>
        <w:numPr>
          <w:ilvl w:val="0"/>
          <w:numId w:val="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Identificación de los afiliados.</w:t>
      </w:r>
    </w:p>
    <w:p w14:paraId="17889C60" w14:textId="77777777" w:rsidR="003660CC" w:rsidRPr="000E7785" w:rsidRDefault="003660CC" w:rsidP="00247A72">
      <w:pPr>
        <w:pStyle w:val="Prrafodelista"/>
        <w:numPr>
          <w:ilvl w:val="0"/>
          <w:numId w:val="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Obligación de carnetizar a los miembros de la respectiva organización.</w:t>
      </w:r>
    </w:p>
    <w:p w14:paraId="6EE3BE9A" w14:textId="77777777" w:rsidR="003660CC" w:rsidRPr="000E7785" w:rsidRDefault="003660CC" w:rsidP="00247A72">
      <w:pPr>
        <w:pStyle w:val="Prrafodelista"/>
        <w:numPr>
          <w:ilvl w:val="0"/>
          <w:numId w:val="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Obligación de ejercer control para que la pesca artesanal se efectúe solamente por los asociados portadores del respectivo carné.</w:t>
      </w:r>
    </w:p>
    <w:p w14:paraId="32140ED6" w14:textId="77777777" w:rsidR="003660CC" w:rsidRPr="000E7785" w:rsidRDefault="003660CC" w:rsidP="00247A72">
      <w:pPr>
        <w:pStyle w:val="Prrafodelista"/>
        <w:numPr>
          <w:ilvl w:val="0"/>
          <w:numId w:val="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Determinación de las fases de la actividad pesquera que se autoriza realizar.</w:t>
      </w:r>
    </w:p>
    <w:p w14:paraId="4689E901" w14:textId="77777777" w:rsidR="003660CC" w:rsidRPr="000E7785" w:rsidRDefault="003660CC" w:rsidP="00247A72">
      <w:pPr>
        <w:pStyle w:val="Prrafodelista"/>
        <w:numPr>
          <w:ilvl w:val="0"/>
          <w:numId w:val="6"/>
        </w:numPr>
        <w:spacing w:after="0" w:line="360" w:lineRule="auto"/>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Obligaciones de presentar informes periódicos sobre su actividad pesquera en la forma y con el contenido que establezca el INPA, mediante acto administrativo de la Junta Directiva.</w:t>
      </w:r>
    </w:p>
    <w:p w14:paraId="33BCAD39"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El permiso de pesca comercial artesanal, para personas naturales se otorgará mediante la expedición de un carné, que identifique al pescador y que deberá contener la información que el INPA considere necesaria. El término de duración de este </w:t>
      </w:r>
      <w:r w:rsidR="00BF4D1D" w:rsidRPr="000E7785">
        <w:rPr>
          <w:rFonts w:ascii="Arial" w:eastAsia="Times New Roman" w:hAnsi="Arial" w:cs="Arial"/>
          <w:color w:val="000000"/>
          <w:sz w:val="24"/>
          <w:szCs w:val="24"/>
          <w:lang w:eastAsia="es-CO"/>
        </w:rPr>
        <w:t>permiso</w:t>
      </w:r>
      <w:r w:rsidRPr="000E7785">
        <w:rPr>
          <w:rFonts w:ascii="Arial" w:eastAsia="Times New Roman" w:hAnsi="Arial" w:cs="Arial"/>
          <w:color w:val="000000"/>
          <w:sz w:val="24"/>
          <w:szCs w:val="24"/>
          <w:lang w:eastAsia="es-CO"/>
        </w:rPr>
        <w:t xml:space="preserve"> podrá ser hasta de cinco (5) años.</w:t>
      </w:r>
    </w:p>
    <w:p w14:paraId="684E1FB9"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lastRenderedPageBreak/>
        <w:t>La comercialización de los productos pesqueros quedará amparada con el mismo permiso de pesca comercial artesanal.</w:t>
      </w:r>
    </w:p>
    <w:p w14:paraId="1823E901"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64.</w:t>
      </w:r>
      <w:r w:rsidR="00BF4D1D">
        <w:rPr>
          <w:rFonts w:ascii="Arial" w:eastAsia="Times New Roman" w:hAnsi="Arial" w:cs="Arial"/>
          <w:b/>
          <w:color w:val="000000"/>
          <w:sz w:val="24"/>
          <w:szCs w:val="24"/>
          <w:lang w:eastAsia="es-CO"/>
        </w:rPr>
        <w:t xml:space="preserve"> </w:t>
      </w:r>
      <w:r w:rsidRPr="000E7785">
        <w:rPr>
          <w:rFonts w:ascii="Arial" w:eastAsia="Times New Roman" w:hAnsi="Arial" w:cs="Arial"/>
          <w:color w:val="000000"/>
          <w:sz w:val="24"/>
          <w:szCs w:val="24"/>
          <w:lang w:eastAsia="es-CO"/>
        </w:rPr>
        <w:t>E</w:t>
      </w:r>
      <w:r w:rsidR="00BF4D1D">
        <w:rPr>
          <w:rFonts w:ascii="Arial" w:eastAsia="Times New Roman" w:hAnsi="Arial" w:cs="Arial"/>
          <w:color w:val="000000"/>
          <w:sz w:val="24"/>
          <w:szCs w:val="24"/>
          <w:lang w:eastAsia="es-CO"/>
        </w:rPr>
        <w:t>l</w:t>
      </w:r>
      <w:r w:rsidRPr="000E7785">
        <w:rPr>
          <w:rFonts w:ascii="Arial" w:eastAsia="Times New Roman" w:hAnsi="Arial" w:cs="Arial"/>
          <w:color w:val="000000"/>
          <w:sz w:val="24"/>
          <w:szCs w:val="24"/>
          <w:lang w:eastAsia="es-CO"/>
        </w:rPr>
        <w:t xml:space="preserve"> IMPA, de conformidad con lo dispuesto en el numeral 3 del artículo 51 de la ley 13 de 1990, podrá reservar áreas para el ejercicio exclusivo de la pesca comercial artesanal, cuando los pescadores beneficiarios, muestren su capacidad, para aprovechar efectivamente los recursos pesqueros existentes, en dichas áreas, en forma racional.</w:t>
      </w:r>
    </w:p>
    <w:p w14:paraId="34AE9B50"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En las mencionadas áreas, no se podrán otorgar permisos de pesca diferentes a la comercial artesanal y su ejercicio de hecho, será sancionado como pesca ilegal.</w:t>
      </w:r>
    </w:p>
    <w:p w14:paraId="29891EA3" w14:textId="77777777" w:rsidR="003660CC" w:rsidRPr="000E7785" w:rsidRDefault="003660CC" w:rsidP="00247A72">
      <w:pPr>
        <w:spacing w:after="0" w:line="360" w:lineRule="auto"/>
        <w:ind w:firstLine="567"/>
        <w:jc w:val="both"/>
        <w:rPr>
          <w:rFonts w:ascii="Arial" w:eastAsia="Times New Roman" w:hAnsi="Arial" w:cs="Arial"/>
          <w:color w:val="000000"/>
          <w:sz w:val="24"/>
          <w:szCs w:val="24"/>
          <w:lang w:eastAsia="es-CO"/>
        </w:rPr>
      </w:pPr>
      <w:r w:rsidRPr="000E7785">
        <w:rPr>
          <w:rFonts w:ascii="Arial" w:eastAsia="Times New Roman" w:hAnsi="Arial" w:cs="Arial"/>
          <w:b/>
          <w:color w:val="000000"/>
          <w:sz w:val="24"/>
          <w:szCs w:val="24"/>
          <w:lang w:eastAsia="es-CO"/>
        </w:rPr>
        <w:t>ARTICULO 159.</w:t>
      </w:r>
      <w:r w:rsidRPr="000E7785">
        <w:rPr>
          <w:rFonts w:ascii="Arial" w:eastAsia="Times New Roman" w:hAnsi="Arial" w:cs="Arial"/>
          <w:color w:val="000000"/>
          <w:sz w:val="24"/>
          <w:szCs w:val="24"/>
          <w:lang w:eastAsia="es-CO"/>
        </w:rPr>
        <w:t xml:space="preserve"> Se considera infracción toda acción u omisión, que constituya violación de las normas contenidas en la Ley 13 de 1990, en el presente Decreto y en las demás disposiciones legales y reglamentarias sobre la materia.</w:t>
      </w:r>
    </w:p>
    <w:p w14:paraId="0C690D23" w14:textId="77777777" w:rsidR="003660CC" w:rsidRPr="000E7785" w:rsidRDefault="003660CC" w:rsidP="00247A72">
      <w:pPr>
        <w:spacing w:line="360" w:lineRule="auto"/>
        <w:jc w:val="both"/>
        <w:rPr>
          <w:rFonts w:ascii="Arial" w:hAnsi="Arial" w:cs="Arial"/>
          <w:sz w:val="24"/>
          <w:szCs w:val="24"/>
        </w:rPr>
      </w:pPr>
      <w:r w:rsidRPr="000E7785">
        <w:rPr>
          <w:rFonts w:ascii="Arial" w:hAnsi="Arial" w:cs="Arial"/>
          <w:sz w:val="24"/>
          <w:szCs w:val="24"/>
        </w:rPr>
        <w:t>El apoyo en el ordenamiento jurídico vigente en Colombia produjo un primer listado de beneficiarios de  Pescadores Artesanales, los cuales a consideración de algunos miembros de la mesa  no podrían ser aplicables en territorios de parque nacionales de Colombia por cuanto la pesca Artesanal en Territorio protegido esta prohibida y solo se permite la pesca de subsistencia, pero los pescadores accionantes de la tutela al momento de impetrarlas se identificaron como Pescadores Artesanales de la Cooperativa de Barlovento legal mente acreditados ante la ley amparados por carnet de la autoridad competente.</w:t>
      </w:r>
    </w:p>
    <w:p w14:paraId="3529BADA" w14:textId="77777777" w:rsidR="004C1E5B" w:rsidRPr="000E7785" w:rsidRDefault="003660CC" w:rsidP="00247A72">
      <w:pPr>
        <w:spacing w:line="360" w:lineRule="auto"/>
        <w:jc w:val="both"/>
        <w:rPr>
          <w:rFonts w:ascii="Arial" w:hAnsi="Arial" w:cs="Arial"/>
          <w:sz w:val="24"/>
          <w:szCs w:val="24"/>
        </w:rPr>
      </w:pPr>
      <w:r w:rsidRPr="000E7785">
        <w:rPr>
          <w:rFonts w:ascii="Arial" w:hAnsi="Arial" w:cs="Arial"/>
          <w:sz w:val="24"/>
          <w:szCs w:val="24"/>
        </w:rPr>
        <w:t xml:space="preserve">“El Tribunal Administrativo del Magdalena mediante Autos del 13 de marzo y 20 de abril de la pasada anualidad  ordeno rehacer el proceso de convocatoria para que todos los Pescadores Artesanales del Parque Nacional Natural Tayrona tuviesen la posibilidad de postularse como beneficiarios del Plan de Compensacion Ordenado por la sentencia t-606 de 2.015, además dispuso que “La Mesa de Trabajo de Apoyo a los Pescadores artesanales liderada por la gobernación del Magdalena, </w:t>
      </w:r>
      <w:r w:rsidRPr="000E7785">
        <w:rPr>
          <w:rFonts w:ascii="Arial" w:hAnsi="Arial" w:cs="Arial"/>
          <w:b/>
          <w:sz w:val="24"/>
          <w:szCs w:val="24"/>
        </w:rPr>
        <w:t>establecerá</w:t>
      </w:r>
      <w:r w:rsidRPr="000E7785">
        <w:rPr>
          <w:rFonts w:ascii="Arial" w:hAnsi="Arial" w:cs="Arial"/>
          <w:sz w:val="24"/>
          <w:szCs w:val="24"/>
        </w:rPr>
        <w:t>los parámetros y/o requisitos objetivos para identificar a los verdaderos pescadores artesanales, a efectos de conformar un listado complementario al existente, teniendo en cuenta la claridad realizada por la AUNAP, en el sentido que por ser el Parque natural Tayrona, un área de reserva, no esta permitida la pesca artesanal comercial, por tal razón no están carnetizados los pescadores de esta área, razón por la cual este no debe ser un requisito sine qua non para conformar el listado final de beneficiarios, teniendo</w:t>
      </w:r>
      <w:r w:rsidR="00247A72">
        <w:rPr>
          <w:rFonts w:ascii="Arial" w:hAnsi="Arial" w:cs="Arial"/>
          <w:sz w:val="24"/>
          <w:szCs w:val="24"/>
        </w:rPr>
        <w:t>”</w:t>
      </w:r>
    </w:p>
    <w:p w14:paraId="1CF20D72" w14:textId="77777777" w:rsidR="00247A72" w:rsidRPr="000E7785" w:rsidRDefault="00247A72" w:rsidP="00247A72">
      <w:pPr>
        <w:pStyle w:val="Prrafodelista"/>
        <w:shd w:val="clear" w:color="auto" w:fill="FFFFFF"/>
        <w:spacing w:after="0" w:line="360" w:lineRule="auto"/>
        <w:ind w:left="1080" w:right="-227"/>
        <w:jc w:val="both"/>
        <w:textAlignment w:val="baseline"/>
        <w:rPr>
          <w:rFonts w:ascii="Arial" w:hAnsi="Arial" w:cs="Arial"/>
          <w:sz w:val="24"/>
          <w:szCs w:val="24"/>
        </w:rPr>
      </w:pPr>
    </w:p>
    <w:p w14:paraId="0CFA9680" w14:textId="77777777" w:rsidR="00B34526" w:rsidRPr="000E7785" w:rsidRDefault="00B34526" w:rsidP="00247A72">
      <w:pPr>
        <w:pStyle w:val="Ttulo2"/>
        <w:jc w:val="center"/>
      </w:pPr>
      <w:bookmarkStart w:id="7" w:name="_Toc509308821"/>
      <w:r w:rsidRPr="000E7785">
        <w:lastRenderedPageBreak/>
        <w:t>EL PARQUE NACIONAL NATURAL TAYRONA</w:t>
      </w:r>
      <w:bookmarkEnd w:id="7"/>
    </w:p>
    <w:p w14:paraId="046C55F0" w14:textId="77777777" w:rsidR="00746210" w:rsidRPr="000E7785" w:rsidRDefault="00B34526" w:rsidP="00247A72">
      <w:pPr>
        <w:pStyle w:val="NormalWeb"/>
        <w:shd w:val="clear" w:color="auto" w:fill="FFFFFF"/>
        <w:spacing w:after="0" w:line="360" w:lineRule="auto"/>
        <w:ind w:right="-227"/>
        <w:jc w:val="both"/>
        <w:textAlignment w:val="baseline"/>
        <w:rPr>
          <w:rFonts w:ascii="Arial" w:hAnsi="Arial" w:cs="Arial"/>
        </w:rPr>
      </w:pPr>
      <w:r w:rsidRPr="000E7785">
        <w:rPr>
          <w:rFonts w:ascii="Arial" w:hAnsi="Arial" w:cs="Arial"/>
        </w:rPr>
        <w:t>El PNN Tayrona tiene 26 playas ubicadas a lo largo de las bahías y el litoral de las cuales actualmente (inicios de 2018) un total de 18 fueron utilizadas de manera activa por parte de los pescadores (desde el centro del PNNT hasta el extremo Oeste del mismo) en un conjunto que comprende una sucesión consecutiva de playas que van desde Cinto hasta Granate en sentido Este-Oeste, para ejercer su actividad pesquera al interior del Parque; se realizó la visita respectiva a cada uno de los caladeros que cuentan con actividad pesquera encontrando el siguiente listado en el cual se hace referencia a su nombre y posición geográfica (Tabla 01).</w:t>
      </w:r>
    </w:p>
    <w:p w14:paraId="4B299CD2" w14:textId="77777777" w:rsidR="00A53887" w:rsidRPr="000E7785" w:rsidRDefault="00A53887" w:rsidP="00001555">
      <w:pPr>
        <w:pStyle w:val="NormalWeb"/>
        <w:shd w:val="clear" w:color="auto" w:fill="FFFFFF"/>
        <w:spacing w:before="0" w:beforeAutospacing="0" w:after="0" w:line="360" w:lineRule="auto"/>
        <w:ind w:right="-227"/>
        <w:jc w:val="center"/>
        <w:textAlignment w:val="baseline"/>
        <w:rPr>
          <w:rFonts w:ascii="Arial" w:hAnsi="Arial" w:cs="Arial"/>
        </w:rPr>
      </w:pPr>
      <w:r w:rsidRPr="00001555">
        <w:rPr>
          <w:rFonts w:ascii="Arial" w:hAnsi="Arial" w:cs="Arial"/>
          <w:highlight w:val="yellow"/>
        </w:rPr>
        <w:t xml:space="preserve">Tabla </w:t>
      </w:r>
      <w:r w:rsidR="00001555" w:rsidRPr="00001555">
        <w:rPr>
          <w:rFonts w:ascii="Arial" w:hAnsi="Arial" w:cs="Arial"/>
          <w:highlight w:val="yellow"/>
        </w:rPr>
        <w:t xml:space="preserve">No. </w:t>
      </w:r>
      <w:r w:rsidR="00001555">
        <w:rPr>
          <w:rFonts w:ascii="Arial" w:hAnsi="Arial" w:cs="Arial"/>
          <w:highlight w:val="yellow"/>
        </w:rPr>
        <w:t>0</w:t>
      </w:r>
      <w:r w:rsidR="00001555" w:rsidRPr="00001555">
        <w:rPr>
          <w:rFonts w:ascii="Arial" w:hAnsi="Arial" w:cs="Arial"/>
          <w:highlight w:val="yellow"/>
        </w:rPr>
        <w:t>1</w:t>
      </w:r>
      <w:r w:rsidR="00001555">
        <w:rPr>
          <w:rFonts w:ascii="Arial" w:hAnsi="Arial" w:cs="Arial"/>
        </w:rPr>
        <w:t xml:space="preserve"> </w:t>
      </w:r>
      <w:r w:rsidRPr="000E7785">
        <w:rPr>
          <w:rFonts w:ascii="Arial" w:hAnsi="Arial" w:cs="Arial"/>
        </w:rPr>
        <w:t xml:space="preserve">Listado de caladeros de pesca activos dentro de los </w:t>
      </w:r>
      <w:proofErr w:type="gramStart"/>
      <w:r w:rsidRPr="000E7785">
        <w:rPr>
          <w:rFonts w:ascii="Arial" w:hAnsi="Arial" w:cs="Arial"/>
        </w:rPr>
        <w:t>limites</w:t>
      </w:r>
      <w:proofErr w:type="gramEnd"/>
      <w:r w:rsidRPr="000E7785">
        <w:rPr>
          <w:rFonts w:ascii="Arial" w:hAnsi="Arial" w:cs="Arial"/>
        </w:rPr>
        <w:t xml:space="preserve"> del parque Nacional natural Tayrona</w:t>
      </w:r>
    </w:p>
    <w:tbl>
      <w:tblPr>
        <w:tblStyle w:val="Tablaconcuadrcula"/>
        <w:tblW w:w="0" w:type="auto"/>
        <w:tblLook w:val="04A0" w:firstRow="1" w:lastRow="0" w:firstColumn="1" w:lastColumn="0" w:noHBand="0" w:noVBand="1"/>
      </w:tblPr>
      <w:tblGrid>
        <w:gridCol w:w="3041"/>
        <w:gridCol w:w="3035"/>
        <w:gridCol w:w="3035"/>
      </w:tblGrid>
      <w:tr w:rsidR="00444189" w:rsidRPr="000E7785" w14:paraId="5C9161FC" w14:textId="77777777" w:rsidTr="00444189">
        <w:tc>
          <w:tcPr>
            <w:tcW w:w="3087" w:type="dxa"/>
          </w:tcPr>
          <w:p w14:paraId="16720CD1" w14:textId="77777777" w:rsidR="00444189" w:rsidRPr="000E7785" w:rsidRDefault="00444189" w:rsidP="00247A72">
            <w:pPr>
              <w:pStyle w:val="NormalWeb"/>
              <w:spacing w:before="0" w:beforeAutospacing="0" w:after="0" w:line="360" w:lineRule="auto"/>
              <w:ind w:right="-227"/>
              <w:jc w:val="center"/>
              <w:textAlignment w:val="baseline"/>
              <w:rPr>
                <w:rFonts w:ascii="Arial" w:hAnsi="Arial" w:cs="Arial"/>
              </w:rPr>
            </w:pPr>
            <w:r w:rsidRPr="000E7785">
              <w:rPr>
                <w:rFonts w:ascii="Arial" w:hAnsi="Arial" w:cs="Arial"/>
              </w:rPr>
              <w:t>Name</w:t>
            </w:r>
          </w:p>
        </w:tc>
        <w:tc>
          <w:tcPr>
            <w:tcW w:w="3087" w:type="dxa"/>
          </w:tcPr>
          <w:p w14:paraId="30627050" w14:textId="77777777" w:rsidR="00444189" w:rsidRPr="000E7785" w:rsidRDefault="0036650B" w:rsidP="00247A72">
            <w:pPr>
              <w:pStyle w:val="NormalWeb"/>
              <w:spacing w:before="0" w:beforeAutospacing="0" w:after="0" w:line="360" w:lineRule="auto"/>
              <w:ind w:right="-227"/>
              <w:jc w:val="center"/>
              <w:textAlignment w:val="baseline"/>
              <w:rPr>
                <w:rFonts w:ascii="Arial" w:hAnsi="Arial" w:cs="Arial"/>
              </w:rPr>
            </w:pPr>
            <w:r w:rsidRPr="000E7785">
              <w:rPr>
                <w:rFonts w:ascii="Arial" w:hAnsi="Arial" w:cs="Arial"/>
              </w:rPr>
              <w:t>X</w:t>
            </w:r>
          </w:p>
        </w:tc>
        <w:tc>
          <w:tcPr>
            <w:tcW w:w="3087" w:type="dxa"/>
          </w:tcPr>
          <w:p w14:paraId="4B7B845B" w14:textId="77777777" w:rsidR="00444189" w:rsidRPr="000E7785" w:rsidRDefault="00444189" w:rsidP="00247A72">
            <w:pPr>
              <w:pStyle w:val="NormalWeb"/>
              <w:spacing w:before="0" w:beforeAutospacing="0" w:after="0" w:line="360" w:lineRule="auto"/>
              <w:ind w:right="-227"/>
              <w:jc w:val="center"/>
              <w:textAlignment w:val="baseline"/>
              <w:rPr>
                <w:rFonts w:ascii="Arial" w:hAnsi="Arial" w:cs="Arial"/>
              </w:rPr>
            </w:pPr>
            <w:r w:rsidRPr="000E7785">
              <w:rPr>
                <w:rFonts w:ascii="Arial" w:hAnsi="Arial" w:cs="Arial"/>
              </w:rPr>
              <w:t>Y</w:t>
            </w:r>
          </w:p>
        </w:tc>
      </w:tr>
      <w:tr w:rsidR="00444189" w:rsidRPr="000E7785" w14:paraId="30369A0B" w14:textId="77777777" w:rsidTr="00444189">
        <w:tc>
          <w:tcPr>
            <w:tcW w:w="3087" w:type="dxa"/>
          </w:tcPr>
          <w:p w14:paraId="5068F2F6"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Bahía concha principal </w:t>
            </w:r>
          </w:p>
        </w:tc>
        <w:tc>
          <w:tcPr>
            <w:tcW w:w="3087" w:type="dxa"/>
          </w:tcPr>
          <w:p w14:paraId="653DAF37" w14:textId="77777777" w:rsidR="00444189" w:rsidRPr="000E7785" w:rsidRDefault="00444189" w:rsidP="00247A72">
            <w:pPr>
              <w:pStyle w:val="NormalWeb"/>
              <w:spacing w:after="0" w:line="360" w:lineRule="auto"/>
              <w:ind w:right="-227"/>
              <w:jc w:val="both"/>
              <w:textAlignment w:val="baseline"/>
              <w:rPr>
                <w:rFonts w:ascii="Arial" w:hAnsi="Arial" w:cs="Arial"/>
              </w:rPr>
            </w:pPr>
            <w:r w:rsidRPr="000E7785">
              <w:rPr>
                <w:rFonts w:ascii="Arial" w:hAnsi="Arial" w:cs="Arial"/>
              </w:rPr>
              <w:t>74° 8' 50,820" W</w:t>
            </w:r>
          </w:p>
        </w:tc>
        <w:tc>
          <w:tcPr>
            <w:tcW w:w="3087" w:type="dxa"/>
          </w:tcPr>
          <w:p w14:paraId="0A77C7B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4,824" N </w:t>
            </w:r>
          </w:p>
        </w:tc>
      </w:tr>
      <w:tr w:rsidR="00444189" w:rsidRPr="000E7785" w14:paraId="0684334F" w14:textId="77777777" w:rsidTr="00444189">
        <w:tc>
          <w:tcPr>
            <w:tcW w:w="3087" w:type="dxa"/>
          </w:tcPr>
          <w:p w14:paraId="39C05F8E"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ancon grande </w:t>
            </w:r>
          </w:p>
        </w:tc>
        <w:tc>
          <w:tcPr>
            <w:tcW w:w="3087" w:type="dxa"/>
          </w:tcPr>
          <w:p w14:paraId="241E8FF9"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10' 1,848" W </w:t>
            </w:r>
          </w:p>
        </w:tc>
        <w:tc>
          <w:tcPr>
            <w:tcW w:w="3087" w:type="dxa"/>
          </w:tcPr>
          <w:p w14:paraId="4385FE93"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10,908" N </w:t>
            </w:r>
          </w:p>
        </w:tc>
      </w:tr>
      <w:tr w:rsidR="00444189" w:rsidRPr="000E7785" w14:paraId="1FE9BCBA" w14:textId="77777777" w:rsidTr="00444189">
        <w:tc>
          <w:tcPr>
            <w:tcW w:w="3087" w:type="dxa"/>
          </w:tcPr>
          <w:p w14:paraId="18B11260"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casa camargo </w:t>
            </w:r>
          </w:p>
        </w:tc>
        <w:tc>
          <w:tcPr>
            <w:tcW w:w="3087" w:type="dxa"/>
          </w:tcPr>
          <w:p w14:paraId="5C1ABAF3"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40,200" W </w:t>
            </w:r>
          </w:p>
        </w:tc>
        <w:tc>
          <w:tcPr>
            <w:tcW w:w="3087" w:type="dxa"/>
          </w:tcPr>
          <w:p w14:paraId="0882E076"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17' 59,676" N </w:t>
            </w:r>
          </w:p>
        </w:tc>
      </w:tr>
      <w:tr w:rsidR="00444189" w:rsidRPr="000E7785" w14:paraId="013E47DF" w14:textId="77777777" w:rsidTr="00444189">
        <w:tc>
          <w:tcPr>
            <w:tcW w:w="3087" w:type="dxa"/>
          </w:tcPr>
          <w:p w14:paraId="64F9E557"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el joyito </w:t>
            </w:r>
          </w:p>
        </w:tc>
        <w:tc>
          <w:tcPr>
            <w:tcW w:w="3087" w:type="dxa"/>
          </w:tcPr>
          <w:p w14:paraId="61E0162B"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43,080" W </w:t>
            </w:r>
          </w:p>
        </w:tc>
        <w:tc>
          <w:tcPr>
            <w:tcW w:w="3087" w:type="dxa"/>
          </w:tcPr>
          <w:p w14:paraId="6CBF481C"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56,664" N </w:t>
            </w:r>
          </w:p>
        </w:tc>
      </w:tr>
      <w:tr w:rsidR="00444189" w:rsidRPr="000E7785" w14:paraId="5320B725" w14:textId="77777777" w:rsidTr="00444189">
        <w:tc>
          <w:tcPr>
            <w:tcW w:w="3087" w:type="dxa"/>
          </w:tcPr>
          <w:p w14:paraId="4D57E67D"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el vigia </w:t>
            </w:r>
          </w:p>
        </w:tc>
        <w:tc>
          <w:tcPr>
            <w:tcW w:w="3087" w:type="dxa"/>
          </w:tcPr>
          <w:p w14:paraId="40323742"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9' 27,216" W </w:t>
            </w:r>
          </w:p>
        </w:tc>
        <w:tc>
          <w:tcPr>
            <w:tcW w:w="3087" w:type="dxa"/>
          </w:tcPr>
          <w:p w14:paraId="617EA8DB"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19' 2,280" N </w:t>
            </w:r>
          </w:p>
        </w:tc>
      </w:tr>
      <w:tr w:rsidR="00444189" w:rsidRPr="000E7785" w14:paraId="215EDF6C" w14:textId="77777777" w:rsidTr="00444189">
        <w:tc>
          <w:tcPr>
            <w:tcW w:w="3087" w:type="dxa"/>
          </w:tcPr>
          <w:p w14:paraId="291EDB43"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granate </w:t>
            </w:r>
          </w:p>
        </w:tc>
        <w:tc>
          <w:tcPr>
            <w:tcW w:w="3087" w:type="dxa"/>
          </w:tcPr>
          <w:p w14:paraId="1FCE647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32,892" W </w:t>
            </w:r>
          </w:p>
        </w:tc>
        <w:tc>
          <w:tcPr>
            <w:tcW w:w="3087" w:type="dxa"/>
          </w:tcPr>
          <w:p w14:paraId="4BF216BB"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17' 43,224" N </w:t>
            </w:r>
          </w:p>
        </w:tc>
      </w:tr>
      <w:tr w:rsidR="00444189" w:rsidRPr="000E7785" w14:paraId="47948977" w14:textId="77777777" w:rsidTr="00444189">
        <w:tc>
          <w:tcPr>
            <w:tcW w:w="3087" w:type="dxa"/>
          </w:tcPr>
          <w:p w14:paraId="4FAE03C1"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la cueva </w:t>
            </w:r>
          </w:p>
        </w:tc>
        <w:tc>
          <w:tcPr>
            <w:tcW w:w="3087" w:type="dxa"/>
          </w:tcPr>
          <w:p w14:paraId="61D2F4ED"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10' 3,288" W </w:t>
            </w:r>
          </w:p>
        </w:tc>
        <w:tc>
          <w:tcPr>
            <w:tcW w:w="3087" w:type="dxa"/>
          </w:tcPr>
          <w:p w14:paraId="750B24ED"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4,680" N </w:t>
            </w:r>
          </w:p>
        </w:tc>
      </w:tr>
      <w:tr w:rsidR="00444189" w:rsidRPr="000E7785" w14:paraId="24F15DB4" w14:textId="77777777" w:rsidTr="00444189">
        <w:tc>
          <w:tcPr>
            <w:tcW w:w="3087" w:type="dxa"/>
          </w:tcPr>
          <w:p w14:paraId="286A6D54"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la del medio </w:t>
            </w:r>
          </w:p>
        </w:tc>
        <w:tc>
          <w:tcPr>
            <w:tcW w:w="3087" w:type="dxa"/>
          </w:tcPr>
          <w:p w14:paraId="15F0F3DA"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49,452" W </w:t>
            </w:r>
          </w:p>
        </w:tc>
        <w:tc>
          <w:tcPr>
            <w:tcW w:w="3087" w:type="dxa"/>
          </w:tcPr>
          <w:p w14:paraId="57C7BED9"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19' 1,020" N </w:t>
            </w:r>
          </w:p>
        </w:tc>
      </w:tr>
      <w:tr w:rsidR="00444189" w:rsidRPr="000E7785" w14:paraId="0BFA75E2" w14:textId="77777777" w:rsidTr="00444189">
        <w:tc>
          <w:tcPr>
            <w:tcW w:w="3087" w:type="dxa"/>
          </w:tcPr>
          <w:p w14:paraId="5AA4982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los ciruelos </w:t>
            </w:r>
          </w:p>
        </w:tc>
        <w:tc>
          <w:tcPr>
            <w:tcW w:w="3087" w:type="dxa"/>
          </w:tcPr>
          <w:p w14:paraId="776F1C16"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9' 6,048" W </w:t>
            </w:r>
          </w:p>
        </w:tc>
        <w:tc>
          <w:tcPr>
            <w:tcW w:w="3087" w:type="dxa"/>
          </w:tcPr>
          <w:p w14:paraId="7C957019"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19,980" N </w:t>
            </w:r>
          </w:p>
        </w:tc>
      </w:tr>
      <w:tr w:rsidR="00444189" w:rsidRPr="000E7785" w14:paraId="5AC5E10B" w14:textId="77777777" w:rsidTr="00444189">
        <w:tc>
          <w:tcPr>
            <w:tcW w:w="3087" w:type="dxa"/>
          </w:tcPr>
          <w:p w14:paraId="228909E3"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playa montoya </w:t>
            </w:r>
          </w:p>
        </w:tc>
        <w:tc>
          <w:tcPr>
            <w:tcW w:w="3087" w:type="dxa"/>
          </w:tcPr>
          <w:p w14:paraId="7E4D1870"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9' 11,412" W </w:t>
            </w:r>
          </w:p>
        </w:tc>
        <w:tc>
          <w:tcPr>
            <w:tcW w:w="3087" w:type="dxa"/>
          </w:tcPr>
          <w:p w14:paraId="6EAF6BC2"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25,020" N </w:t>
            </w:r>
          </w:p>
        </w:tc>
      </w:tr>
      <w:tr w:rsidR="00444189" w:rsidRPr="000E7785" w14:paraId="00BD2C0B" w14:textId="77777777" w:rsidTr="00444189">
        <w:tc>
          <w:tcPr>
            <w:tcW w:w="3087" w:type="dxa"/>
          </w:tcPr>
          <w:p w14:paraId="74574EAA"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Caladero playa ultima </w:t>
            </w:r>
          </w:p>
        </w:tc>
        <w:tc>
          <w:tcPr>
            <w:tcW w:w="3087" w:type="dxa"/>
          </w:tcPr>
          <w:p w14:paraId="5471D0A2"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53,196" W </w:t>
            </w:r>
          </w:p>
        </w:tc>
        <w:tc>
          <w:tcPr>
            <w:tcW w:w="3087" w:type="dxa"/>
          </w:tcPr>
          <w:p w14:paraId="2D5DC0E0"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19' 2,928" N </w:t>
            </w:r>
          </w:p>
        </w:tc>
      </w:tr>
      <w:tr w:rsidR="00444189" w:rsidRPr="000E7785" w14:paraId="4C2BA4BE" w14:textId="77777777" w:rsidTr="00444189">
        <w:tc>
          <w:tcPr>
            <w:tcW w:w="3087" w:type="dxa"/>
          </w:tcPr>
          <w:p w14:paraId="744F4D3A"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Caldero casa camargo </w:t>
            </w:r>
          </w:p>
        </w:tc>
        <w:tc>
          <w:tcPr>
            <w:tcW w:w="3087" w:type="dxa"/>
          </w:tcPr>
          <w:p w14:paraId="2152A2DC"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11' 40,272" W </w:t>
            </w:r>
          </w:p>
        </w:tc>
        <w:tc>
          <w:tcPr>
            <w:tcW w:w="3087" w:type="dxa"/>
          </w:tcPr>
          <w:p w14:paraId="7A3E8971"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2,232" N </w:t>
            </w:r>
          </w:p>
        </w:tc>
      </w:tr>
      <w:tr w:rsidR="00444189" w:rsidRPr="000E7785" w14:paraId="4A1A7975" w14:textId="77777777" w:rsidTr="00444189">
        <w:tc>
          <w:tcPr>
            <w:tcW w:w="3087" w:type="dxa"/>
          </w:tcPr>
          <w:p w14:paraId="415BEE0E"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Chengue </w:t>
            </w:r>
          </w:p>
        </w:tc>
        <w:tc>
          <w:tcPr>
            <w:tcW w:w="3087" w:type="dxa"/>
          </w:tcPr>
          <w:p w14:paraId="7EC8718A"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8' 1,248" W </w:t>
            </w:r>
          </w:p>
        </w:tc>
        <w:tc>
          <w:tcPr>
            <w:tcW w:w="3087" w:type="dxa"/>
          </w:tcPr>
          <w:p w14:paraId="6AB8AEE5"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57,456" N </w:t>
            </w:r>
          </w:p>
        </w:tc>
      </w:tr>
      <w:tr w:rsidR="00444189" w:rsidRPr="000E7785" w14:paraId="12BCE078" w14:textId="77777777" w:rsidTr="00444189">
        <w:tc>
          <w:tcPr>
            <w:tcW w:w="3087" w:type="dxa"/>
          </w:tcPr>
          <w:p w14:paraId="74B2576A"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Cinto </w:t>
            </w:r>
          </w:p>
        </w:tc>
        <w:tc>
          <w:tcPr>
            <w:tcW w:w="3087" w:type="dxa"/>
          </w:tcPr>
          <w:p w14:paraId="78D07C82"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3' 6,516" W </w:t>
            </w:r>
          </w:p>
        </w:tc>
        <w:tc>
          <w:tcPr>
            <w:tcW w:w="3087" w:type="dxa"/>
          </w:tcPr>
          <w:p w14:paraId="714582EE"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19' 48,576" N </w:t>
            </w:r>
          </w:p>
        </w:tc>
      </w:tr>
      <w:tr w:rsidR="00444189" w:rsidRPr="000E7785" w14:paraId="56EE56C4" w14:textId="77777777" w:rsidTr="00444189">
        <w:tc>
          <w:tcPr>
            <w:tcW w:w="3087" w:type="dxa"/>
          </w:tcPr>
          <w:p w14:paraId="72FC26BE"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Gayraca </w:t>
            </w:r>
          </w:p>
        </w:tc>
        <w:tc>
          <w:tcPr>
            <w:tcW w:w="3087" w:type="dxa"/>
          </w:tcPr>
          <w:p w14:paraId="4E674E58"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6' 36,252" W </w:t>
            </w:r>
          </w:p>
        </w:tc>
        <w:tc>
          <w:tcPr>
            <w:tcW w:w="3087" w:type="dxa"/>
          </w:tcPr>
          <w:p w14:paraId="6C35619B"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19' 8,184" N </w:t>
            </w:r>
          </w:p>
        </w:tc>
      </w:tr>
      <w:tr w:rsidR="00444189" w:rsidRPr="000E7785" w14:paraId="3B0291CD" w14:textId="77777777" w:rsidTr="00444189">
        <w:tc>
          <w:tcPr>
            <w:tcW w:w="3087" w:type="dxa"/>
          </w:tcPr>
          <w:p w14:paraId="108386EE"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Neguanje </w:t>
            </w:r>
          </w:p>
        </w:tc>
        <w:tc>
          <w:tcPr>
            <w:tcW w:w="3087" w:type="dxa"/>
          </w:tcPr>
          <w:p w14:paraId="20DC1741"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74° 4' 47,856" W </w:t>
            </w:r>
          </w:p>
        </w:tc>
        <w:tc>
          <w:tcPr>
            <w:tcW w:w="3087" w:type="dxa"/>
          </w:tcPr>
          <w:p w14:paraId="3674D455"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11° 18' 56,988" N </w:t>
            </w:r>
          </w:p>
        </w:tc>
      </w:tr>
    </w:tbl>
    <w:p w14:paraId="6CA045E7" w14:textId="77777777" w:rsidR="005E6453" w:rsidRPr="000E7785" w:rsidRDefault="005E6453" w:rsidP="00247A72">
      <w:pPr>
        <w:pStyle w:val="NormalWeb"/>
        <w:shd w:val="clear" w:color="auto" w:fill="FFFFFF"/>
        <w:spacing w:after="0" w:line="360" w:lineRule="auto"/>
        <w:ind w:right="-227"/>
        <w:jc w:val="both"/>
        <w:textAlignment w:val="baseline"/>
        <w:rPr>
          <w:rFonts w:ascii="Arial" w:hAnsi="Arial" w:cs="Arial"/>
        </w:rPr>
      </w:pPr>
      <w:r w:rsidRPr="000E7785">
        <w:rPr>
          <w:rFonts w:ascii="Arial" w:hAnsi="Arial" w:cs="Arial"/>
        </w:rPr>
        <w:t>A continuación, se abordará cada una de las mismas a fin de exponer una breve caracterización de la situación actual de cada playa a fin de aportar un marco general que permita la contextualización paisajística que rodea cada una de las ensenadas a tener en cuenta y sus respectivas playas que a menudo son utilizadas como ancones de pesca.</w:t>
      </w:r>
    </w:p>
    <w:p w14:paraId="5BA6A65A" w14:textId="77777777" w:rsidR="005E6453"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lastRenderedPageBreak/>
        <w:t xml:space="preserve">Ensenada de Granate </w:t>
      </w:r>
    </w:p>
    <w:p w14:paraId="2348B937" w14:textId="77777777" w:rsidR="00E83251" w:rsidRPr="000E7785" w:rsidRDefault="00E83251" w:rsidP="00247A72">
      <w:pPr>
        <w:pStyle w:val="Default"/>
        <w:spacing w:line="360" w:lineRule="auto"/>
        <w:jc w:val="both"/>
        <w:rPr>
          <w:rFonts w:ascii="Arial" w:hAnsi="Arial" w:cs="Arial"/>
          <w:color w:val="auto"/>
          <w:lang w:eastAsia="en-US"/>
        </w:rPr>
      </w:pPr>
    </w:p>
    <w:p w14:paraId="37F649C0"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En el presente informe se ha determinado como Ensenada de Granate al complejo formado por Isla Aguja, Las playas de Granate y Playa Brava 1 o Playa Brava Oeste, A continuación, se realiza una caracterización de las playas, no sin antes acotar le presencia de tres caladeros en Isla Aguja (El Joyito, El del Medio y Playa última) y dos en Granate (Caladero Camargo y Caladero Granate). </w:t>
      </w:r>
    </w:p>
    <w:p w14:paraId="7E780B43"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Granate </w:t>
      </w:r>
    </w:p>
    <w:p w14:paraId="5E54F23D"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Granate es una ensenada relativamente pequeña; está situada a 3,5 Km al noroeste de la ciudad de Santa Marta (Figura 01), se encuentra bien protegida de los vientos que soplan la mayor parte de año debido a que en su frente se posiciona Isla Aguja (MADS y PNNC 2012); cuenta con un área de 2097,74 m2 y un perímetro de 334,79 metros; dentro de las formaciones que se pueden encontrar en ésta paya se encuentran arrecifes rocosos, Arrecifes de franja y Las llanuras sedimentarias y praderas de áreas calcáreas. </w:t>
      </w:r>
    </w:p>
    <w:p w14:paraId="7BDDF363" w14:textId="77777777" w:rsidR="005E6453"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Según el mapa de coberturas CORINE Land Cover para el período 2010-2012 la playa se encuentra insertada en una matriz de Bosque abierto (IDEAM 2014). </w:t>
      </w:r>
    </w:p>
    <w:p w14:paraId="0CCF0605" w14:textId="77777777" w:rsidR="00247A72" w:rsidRPr="000E7785" w:rsidRDefault="00247A72" w:rsidP="00247A72">
      <w:pPr>
        <w:pStyle w:val="Default"/>
        <w:spacing w:line="360" w:lineRule="auto"/>
        <w:jc w:val="both"/>
        <w:rPr>
          <w:rFonts w:ascii="Arial" w:hAnsi="Arial" w:cs="Arial"/>
          <w:color w:val="auto"/>
          <w:lang w:eastAsia="en-US"/>
        </w:rPr>
      </w:pPr>
    </w:p>
    <w:p w14:paraId="7D269467" w14:textId="77777777" w:rsidR="005E6453" w:rsidRPr="000E7785" w:rsidRDefault="005E6453" w:rsidP="00247A72">
      <w:pPr>
        <w:pStyle w:val="Default"/>
        <w:spacing w:line="360" w:lineRule="auto"/>
        <w:jc w:val="center"/>
        <w:rPr>
          <w:rFonts w:ascii="Arial" w:hAnsi="Arial" w:cs="Arial"/>
        </w:rPr>
      </w:pPr>
      <w:r w:rsidRPr="000E7785">
        <w:rPr>
          <w:rFonts w:ascii="Arial" w:hAnsi="Arial" w:cs="Arial"/>
          <w:noProof/>
        </w:rPr>
        <w:drawing>
          <wp:inline distT="0" distB="0" distL="0" distR="0" wp14:anchorId="5736F4CF" wp14:editId="725A8489">
            <wp:extent cx="3062308" cy="2489216"/>
            <wp:effectExtent l="19050" t="0" r="4742"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
                    <a:srcRect/>
                    <a:stretch>
                      <a:fillRect/>
                    </a:stretch>
                  </pic:blipFill>
                  <pic:spPr bwMode="auto">
                    <a:xfrm>
                      <a:off x="0" y="0"/>
                      <a:ext cx="3063850" cy="2490470"/>
                    </a:xfrm>
                    <a:prstGeom prst="rect">
                      <a:avLst/>
                    </a:prstGeom>
                    <a:noFill/>
                    <a:ln w="9525">
                      <a:noFill/>
                      <a:miter lim="800000"/>
                      <a:headEnd/>
                      <a:tailEnd/>
                    </a:ln>
                  </pic:spPr>
                </pic:pic>
              </a:graphicData>
            </a:graphic>
          </wp:inline>
        </w:drawing>
      </w:r>
    </w:p>
    <w:p w14:paraId="4C182229" w14:textId="77777777" w:rsidR="00746210" w:rsidRPr="000E7785" w:rsidRDefault="005E6453" w:rsidP="00247A72">
      <w:p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Figura 01. Localización de la playa de Granate en el Parque Nacional Natural, Tayrona (Departamento del magdalena)</w:t>
      </w:r>
    </w:p>
    <w:p w14:paraId="54E36AB7" w14:textId="77777777" w:rsidR="005E6453" w:rsidRPr="000E7785" w:rsidRDefault="005E6453" w:rsidP="00247A72">
      <w:pPr>
        <w:shd w:val="clear" w:color="auto" w:fill="FFFFFF"/>
        <w:spacing w:after="0" w:line="360" w:lineRule="auto"/>
        <w:ind w:right="-227"/>
        <w:jc w:val="both"/>
        <w:textAlignment w:val="baseline"/>
        <w:rPr>
          <w:rFonts w:ascii="Arial" w:hAnsi="Arial" w:cs="Arial"/>
          <w:sz w:val="24"/>
          <w:szCs w:val="24"/>
        </w:rPr>
      </w:pPr>
    </w:p>
    <w:p w14:paraId="3381D6EE" w14:textId="77777777" w:rsidR="005E6453" w:rsidRPr="000E7785" w:rsidRDefault="005E6453" w:rsidP="00247A72">
      <w:pPr>
        <w:pStyle w:val="Ttulo3"/>
        <w:rPr>
          <w:color w:val="auto"/>
        </w:rPr>
      </w:pPr>
      <w:bookmarkStart w:id="8" w:name="_Toc509308822"/>
      <w:r w:rsidRPr="000E7785">
        <w:rPr>
          <w:color w:val="auto"/>
        </w:rPr>
        <w:t>Ensenada de Granate</w:t>
      </w:r>
      <w:bookmarkEnd w:id="8"/>
    </w:p>
    <w:p w14:paraId="171F4A3F"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En el presente informe se ha determinado como Ensenada de Granate al complejo formado por Isla Aguja, Las playas de Granate y Playa Brava 1 o Playa Brava Oeste, A continuación, se realiza una caracterización de las playas, no sin antes acotar le </w:t>
      </w:r>
      <w:r w:rsidRPr="000E7785">
        <w:rPr>
          <w:rFonts w:ascii="Arial" w:hAnsi="Arial" w:cs="Arial"/>
          <w:color w:val="auto"/>
          <w:lang w:eastAsia="en-US"/>
        </w:rPr>
        <w:lastRenderedPageBreak/>
        <w:t xml:space="preserve">presencia de tres caladeros en Isla Aguja (El Joyito, El del Medio y Playa última) y dos en Granate (Caladero Camargo y Caladero Granate). </w:t>
      </w:r>
    </w:p>
    <w:p w14:paraId="267007F0"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Granate </w:t>
      </w:r>
    </w:p>
    <w:p w14:paraId="32ED4CBE" w14:textId="77777777" w:rsidR="005E6453" w:rsidRPr="000E7785" w:rsidRDefault="005E6453"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Granate es una ensenada relativamente pequeña; está situada a 3,5 Km al noroeste de la ciudad de Santa Marta (Figura 01), se encuentra bien protegida de los vientos que soplan la mayor parte de año debido a que en su frente se posiciona Isla Aguja (MADS y PNNC 2012); cuenta con un área de 2097,74 m2 y un perímetro de 334,79 metros; dentro de las formaciones que se pueden encontrar en ésta paya se encuentran arrecifes rocosos, Arrecifes de franja y Las llanuras sedimentarias y praderas de áreas calcáreas. </w:t>
      </w:r>
    </w:p>
    <w:p w14:paraId="54A5E499" w14:textId="77777777" w:rsidR="00DF0E8E" w:rsidRPr="000E7785" w:rsidRDefault="00DF0E8E" w:rsidP="00247A72">
      <w:pPr>
        <w:pStyle w:val="Default"/>
        <w:spacing w:line="360" w:lineRule="auto"/>
        <w:jc w:val="both"/>
        <w:rPr>
          <w:rFonts w:ascii="Arial" w:hAnsi="Arial" w:cs="Arial"/>
          <w:color w:val="auto"/>
          <w:lang w:eastAsia="en-US"/>
        </w:rPr>
      </w:pPr>
    </w:p>
    <w:p w14:paraId="7B3F97AC" w14:textId="77777777" w:rsidR="005E6453" w:rsidRDefault="005E6453" w:rsidP="00247A72">
      <w:p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de Bosque abierto (IDEAM 2014).</w:t>
      </w:r>
    </w:p>
    <w:p w14:paraId="51AA965F" w14:textId="77777777" w:rsidR="00247A72" w:rsidRPr="000E7785" w:rsidRDefault="00247A72" w:rsidP="00247A72">
      <w:pPr>
        <w:shd w:val="clear" w:color="auto" w:fill="FFFFFF"/>
        <w:spacing w:after="0" w:line="360" w:lineRule="auto"/>
        <w:ind w:right="-227"/>
        <w:jc w:val="both"/>
        <w:textAlignment w:val="baseline"/>
        <w:rPr>
          <w:rFonts w:ascii="Arial" w:hAnsi="Arial" w:cs="Arial"/>
          <w:sz w:val="24"/>
          <w:szCs w:val="24"/>
        </w:rPr>
      </w:pPr>
    </w:p>
    <w:p w14:paraId="1857A224" w14:textId="77777777" w:rsidR="00DF0E8E" w:rsidRPr="000E7785" w:rsidRDefault="00DF0E8E" w:rsidP="00247A72">
      <w:pPr>
        <w:shd w:val="clear" w:color="auto" w:fill="FFFFFF"/>
        <w:spacing w:after="0" w:line="360" w:lineRule="auto"/>
        <w:ind w:right="-227"/>
        <w:jc w:val="center"/>
        <w:textAlignment w:val="baseline"/>
        <w:rPr>
          <w:rFonts w:ascii="Arial" w:hAnsi="Arial" w:cs="Arial"/>
          <w:sz w:val="24"/>
          <w:szCs w:val="24"/>
        </w:rPr>
      </w:pPr>
      <w:r w:rsidRPr="000E7785">
        <w:rPr>
          <w:rFonts w:ascii="Arial" w:hAnsi="Arial" w:cs="Arial"/>
          <w:noProof/>
          <w:sz w:val="24"/>
          <w:szCs w:val="24"/>
          <w:lang w:eastAsia="es-CO"/>
        </w:rPr>
        <w:drawing>
          <wp:inline distT="0" distB="0" distL="0" distR="0" wp14:anchorId="159B65B9" wp14:editId="059A17B1">
            <wp:extent cx="4791312" cy="3667328"/>
            <wp:effectExtent l="19050" t="0" r="9288" b="0"/>
            <wp:docPr id="9"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
                    <a:srcRect/>
                    <a:stretch>
                      <a:fillRect/>
                    </a:stretch>
                  </pic:blipFill>
                  <pic:spPr bwMode="auto">
                    <a:xfrm>
                      <a:off x="0" y="0"/>
                      <a:ext cx="4797055" cy="3671724"/>
                    </a:xfrm>
                    <a:prstGeom prst="rect">
                      <a:avLst/>
                    </a:prstGeom>
                    <a:noFill/>
                    <a:ln w="9525">
                      <a:noFill/>
                      <a:miter lim="800000"/>
                      <a:headEnd/>
                      <a:tailEnd/>
                    </a:ln>
                  </pic:spPr>
                </pic:pic>
              </a:graphicData>
            </a:graphic>
          </wp:inline>
        </w:drawing>
      </w:r>
    </w:p>
    <w:p w14:paraId="74F3FA91" w14:textId="77777777" w:rsidR="00DF0E8E" w:rsidRPr="000E7785" w:rsidRDefault="00DF0E8E" w:rsidP="00247A72">
      <w:pPr>
        <w:shd w:val="clear" w:color="auto" w:fill="FFFFFF"/>
        <w:spacing w:after="0" w:line="360" w:lineRule="auto"/>
        <w:ind w:right="-227"/>
        <w:jc w:val="both"/>
        <w:textAlignment w:val="baseline"/>
        <w:rPr>
          <w:rFonts w:ascii="Arial" w:hAnsi="Arial" w:cs="Arial"/>
          <w:sz w:val="24"/>
          <w:szCs w:val="24"/>
        </w:rPr>
      </w:pPr>
      <w:r w:rsidRPr="000E7785">
        <w:rPr>
          <w:rFonts w:ascii="Arial" w:hAnsi="Arial" w:cs="Arial"/>
          <w:sz w:val="24"/>
          <w:szCs w:val="24"/>
        </w:rPr>
        <w:t>Figura 02. Localización de Playa Brava en el Parque Nacional Natural, Tayrona (Departamento del Magdalena).</w:t>
      </w:r>
    </w:p>
    <w:p w14:paraId="4EE0956B" w14:textId="77777777" w:rsidR="00DF0E8E" w:rsidRPr="000E7785" w:rsidRDefault="00DF0E8E" w:rsidP="00247A72">
      <w:pPr>
        <w:pStyle w:val="Ttulo3"/>
      </w:pPr>
      <w:bookmarkStart w:id="9" w:name="_Toc509308823"/>
      <w:bookmarkStart w:id="10" w:name="_Toc489019615"/>
      <w:r w:rsidRPr="000E7785">
        <w:t>Ensenada de Bahía Concha</w:t>
      </w:r>
      <w:bookmarkEnd w:id="9"/>
    </w:p>
    <w:p w14:paraId="18D116BF" w14:textId="77777777" w:rsidR="00DF0E8E" w:rsidRPr="000E7785" w:rsidRDefault="00DF0E8E" w:rsidP="00247A72">
      <w:pPr>
        <w:pStyle w:val="Ttulo1"/>
        <w:jc w:val="both"/>
        <w:rPr>
          <w:rFonts w:cs="Arial"/>
          <w:szCs w:val="24"/>
        </w:rPr>
      </w:pPr>
      <w:bookmarkStart w:id="11" w:name="_Toc509307089"/>
      <w:bookmarkStart w:id="12" w:name="_Toc509308824"/>
      <w:r w:rsidRPr="000E7785">
        <w:rPr>
          <w:rFonts w:cs="Arial"/>
          <w:szCs w:val="24"/>
        </w:rPr>
        <w:t xml:space="preserve">En la ensenada de Bahía concha encontramos las playas de Bonito Gordo, Bahía Concha (Playa principal), y Playa Macuaca; en las cuales se aprecia una variedad </w:t>
      </w:r>
      <w:r w:rsidRPr="000E7785">
        <w:rPr>
          <w:rFonts w:cs="Arial"/>
          <w:szCs w:val="24"/>
        </w:rPr>
        <w:lastRenderedPageBreak/>
        <w:t>vegetal representada por las especies vegetales que se referencian en el siguiente listado (Tabla 02).</w:t>
      </w:r>
      <w:bookmarkEnd w:id="11"/>
      <w:bookmarkEnd w:id="12"/>
    </w:p>
    <w:p w14:paraId="28624DF1" w14:textId="77777777" w:rsidR="00DF0E8E" w:rsidRPr="000E7785" w:rsidRDefault="00DF0E8E" w:rsidP="00247A72">
      <w:pPr>
        <w:spacing w:line="360" w:lineRule="auto"/>
        <w:jc w:val="center"/>
        <w:rPr>
          <w:rFonts w:ascii="Arial" w:hAnsi="Arial" w:cs="Arial"/>
          <w:sz w:val="24"/>
          <w:szCs w:val="24"/>
        </w:rPr>
      </w:pPr>
      <w:r w:rsidRPr="00001555">
        <w:rPr>
          <w:rFonts w:ascii="Arial" w:hAnsi="Arial" w:cs="Arial"/>
          <w:sz w:val="24"/>
          <w:szCs w:val="24"/>
          <w:highlight w:val="yellow"/>
        </w:rPr>
        <w:t>Tabla 02</w:t>
      </w:r>
      <w:r w:rsidRPr="000E7785">
        <w:rPr>
          <w:rFonts w:ascii="Arial" w:hAnsi="Arial" w:cs="Arial"/>
          <w:sz w:val="24"/>
          <w:szCs w:val="24"/>
        </w:rPr>
        <w:t>. Especies vegetales encontradas en la ensenada de Bahía Concha (PNNT).</w:t>
      </w:r>
    </w:p>
    <w:tbl>
      <w:tblPr>
        <w:tblStyle w:val="Tablaconcuadrcula"/>
        <w:tblW w:w="0" w:type="auto"/>
        <w:tblLook w:val="04A0" w:firstRow="1" w:lastRow="0" w:firstColumn="1" w:lastColumn="0" w:noHBand="0" w:noVBand="1"/>
      </w:tblPr>
      <w:tblGrid>
        <w:gridCol w:w="4558"/>
        <w:gridCol w:w="4553"/>
      </w:tblGrid>
      <w:tr w:rsidR="00444189" w:rsidRPr="000E7785" w14:paraId="70CC4002" w14:textId="77777777" w:rsidTr="00444189">
        <w:tc>
          <w:tcPr>
            <w:tcW w:w="4630" w:type="dxa"/>
          </w:tcPr>
          <w:p w14:paraId="5E54E500"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 xml:space="preserve">Nombre Científico </w:t>
            </w:r>
          </w:p>
        </w:tc>
        <w:tc>
          <w:tcPr>
            <w:tcW w:w="4631" w:type="dxa"/>
          </w:tcPr>
          <w:p w14:paraId="79E211A7"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Nombre común</w:t>
            </w:r>
          </w:p>
        </w:tc>
      </w:tr>
      <w:tr w:rsidR="00444189" w:rsidRPr="000E7785" w14:paraId="4C118191" w14:textId="77777777" w:rsidTr="00444189">
        <w:tc>
          <w:tcPr>
            <w:tcW w:w="4630" w:type="dxa"/>
          </w:tcPr>
          <w:p w14:paraId="66C06ECE"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Prosopis juliflora </w:t>
            </w:r>
            <w:r w:rsidRPr="000E7785">
              <w:rPr>
                <w:rFonts w:ascii="Arial" w:hAnsi="Arial" w:cs="Arial"/>
              </w:rPr>
              <w:t xml:space="preserve">(Sw.) DC. </w:t>
            </w:r>
          </w:p>
        </w:tc>
        <w:tc>
          <w:tcPr>
            <w:tcW w:w="4631" w:type="dxa"/>
          </w:tcPr>
          <w:p w14:paraId="7F67CC31"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Trupillo</w:t>
            </w:r>
          </w:p>
        </w:tc>
      </w:tr>
      <w:tr w:rsidR="00444189" w:rsidRPr="000E7785" w14:paraId="72ECFC51" w14:textId="77777777" w:rsidTr="00444189">
        <w:tc>
          <w:tcPr>
            <w:tcW w:w="4630" w:type="dxa"/>
          </w:tcPr>
          <w:p w14:paraId="56A464A0"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Terminalia catappa L. </w:t>
            </w:r>
          </w:p>
        </w:tc>
        <w:tc>
          <w:tcPr>
            <w:tcW w:w="4631" w:type="dxa"/>
          </w:tcPr>
          <w:p w14:paraId="7BB53CDE"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Almendro</w:t>
            </w:r>
          </w:p>
        </w:tc>
      </w:tr>
      <w:tr w:rsidR="00444189" w:rsidRPr="000E7785" w14:paraId="4C425210" w14:textId="77777777" w:rsidTr="00444189">
        <w:tc>
          <w:tcPr>
            <w:tcW w:w="4630" w:type="dxa"/>
          </w:tcPr>
          <w:p w14:paraId="0898B062"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Gliricidia sepium </w:t>
            </w:r>
            <w:r w:rsidRPr="000E7785">
              <w:rPr>
                <w:rFonts w:ascii="Arial" w:hAnsi="Arial" w:cs="Arial"/>
              </w:rPr>
              <w:t xml:space="preserve">(Jacq.) Walp. </w:t>
            </w:r>
          </w:p>
        </w:tc>
        <w:tc>
          <w:tcPr>
            <w:tcW w:w="4631" w:type="dxa"/>
          </w:tcPr>
          <w:p w14:paraId="64B343F1"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Matarratón</w:t>
            </w:r>
          </w:p>
        </w:tc>
      </w:tr>
      <w:tr w:rsidR="00444189" w:rsidRPr="000E7785" w14:paraId="0EBE3D7E" w14:textId="77777777" w:rsidTr="00444189">
        <w:tc>
          <w:tcPr>
            <w:tcW w:w="4630" w:type="dxa"/>
          </w:tcPr>
          <w:p w14:paraId="2752FDAA"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Calotropis procera </w:t>
            </w:r>
            <w:r w:rsidRPr="000E7785">
              <w:rPr>
                <w:rFonts w:ascii="Arial" w:hAnsi="Arial" w:cs="Arial"/>
              </w:rPr>
              <w:t xml:space="preserve">(Aiton) Dryand. </w:t>
            </w:r>
          </w:p>
        </w:tc>
        <w:tc>
          <w:tcPr>
            <w:tcW w:w="4631" w:type="dxa"/>
          </w:tcPr>
          <w:p w14:paraId="35DA3208"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Algodón de seda</w:t>
            </w:r>
          </w:p>
        </w:tc>
      </w:tr>
      <w:tr w:rsidR="00444189" w:rsidRPr="000E7785" w14:paraId="76EAB794" w14:textId="77777777" w:rsidTr="00444189">
        <w:tc>
          <w:tcPr>
            <w:tcW w:w="4630" w:type="dxa"/>
          </w:tcPr>
          <w:p w14:paraId="3349C36C"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Platymiscium pinnatum (Jacq.) Dugand </w:t>
            </w:r>
          </w:p>
        </w:tc>
        <w:tc>
          <w:tcPr>
            <w:tcW w:w="4631" w:type="dxa"/>
          </w:tcPr>
          <w:p w14:paraId="2FDAC600"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Trébol</w:t>
            </w:r>
          </w:p>
        </w:tc>
      </w:tr>
      <w:tr w:rsidR="00444189" w:rsidRPr="000E7785" w14:paraId="136AFEAC" w14:textId="77777777" w:rsidTr="00444189">
        <w:tc>
          <w:tcPr>
            <w:tcW w:w="4630" w:type="dxa"/>
          </w:tcPr>
          <w:p w14:paraId="259190D8"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Quadrella odoratissima </w:t>
            </w:r>
            <w:r w:rsidRPr="000E7785">
              <w:rPr>
                <w:rFonts w:ascii="Arial" w:hAnsi="Arial" w:cs="Arial"/>
              </w:rPr>
              <w:t xml:space="preserve">(Jacq.) Hutch. </w:t>
            </w:r>
          </w:p>
        </w:tc>
        <w:tc>
          <w:tcPr>
            <w:tcW w:w="4631" w:type="dxa"/>
          </w:tcPr>
          <w:p w14:paraId="5C6E6D7B"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olivo</w:t>
            </w:r>
          </w:p>
        </w:tc>
      </w:tr>
    </w:tbl>
    <w:p w14:paraId="0AB8D10C" w14:textId="77777777" w:rsidR="00444189" w:rsidRPr="000E7785" w:rsidRDefault="00444189" w:rsidP="00247A72">
      <w:pPr>
        <w:spacing w:line="360" w:lineRule="auto"/>
        <w:jc w:val="center"/>
        <w:rPr>
          <w:rFonts w:ascii="Arial" w:hAnsi="Arial" w:cs="Arial"/>
          <w:sz w:val="24"/>
          <w:szCs w:val="24"/>
        </w:rPr>
      </w:pPr>
    </w:p>
    <w:p w14:paraId="6F38748D" w14:textId="77777777" w:rsidR="00D57400" w:rsidRPr="000E7785" w:rsidRDefault="00D57400" w:rsidP="00247A72">
      <w:pPr>
        <w:pStyle w:val="Default"/>
        <w:spacing w:line="360" w:lineRule="auto"/>
        <w:rPr>
          <w:rFonts w:ascii="Arial" w:hAnsi="Arial" w:cs="Arial"/>
        </w:rPr>
      </w:pPr>
    </w:p>
    <w:p w14:paraId="63DC3217" w14:textId="77777777" w:rsidR="00D57400" w:rsidRPr="000E7785" w:rsidRDefault="00D57400" w:rsidP="00247A72">
      <w:pPr>
        <w:pStyle w:val="Default"/>
        <w:spacing w:line="360" w:lineRule="auto"/>
        <w:jc w:val="both"/>
        <w:rPr>
          <w:rFonts w:ascii="Arial" w:hAnsi="Arial" w:cs="Arial"/>
        </w:rPr>
      </w:pPr>
      <w:r w:rsidRPr="000E7785">
        <w:rPr>
          <w:rFonts w:ascii="Arial" w:hAnsi="Arial" w:cs="Arial"/>
        </w:rPr>
        <w:t xml:space="preserve">Los caladeros de pesca que se encuentran en esta ensenada son: Ancón Grande, La Cueva, Bahía Concha (Playa principal), Los Ciruelos, Playa Montoya, y El Vigía. </w:t>
      </w:r>
    </w:p>
    <w:p w14:paraId="117A99B7" w14:textId="77777777" w:rsidR="00D57400" w:rsidRPr="000E7785" w:rsidRDefault="00D57400" w:rsidP="00247A72">
      <w:pPr>
        <w:pStyle w:val="Default"/>
        <w:spacing w:line="360" w:lineRule="auto"/>
        <w:jc w:val="both"/>
        <w:rPr>
          <w:rFonts w:ascii="Arial" w:hAnsi="Arial" w:cs="Arial"/>
        </w:rPr>
      </w:pPr>
    </w:p>
    <w:p w14:paraId="2767B08A" w14:textId="77777777" w:rsidR="00D57400" w:rsidRPr="000E7785" w:rsidRDefault="00D57400" w:rsidP="00247A72">
      <w:pPr>
        <w:pStyle w:val="Default"/>
        <w:spacing w:line="360" w:lineRule="auto"/>
        <w:jc w:val="both"/>
        <w:rPr>
          <w:rFonts w:ascii="Arial" w:hAnsi="Arial" w:cs="Arial"/>
        </w:rPr>
      </w:pPr>
      <w:r w:rsidRPr="000E7785">
        <w:rPr>
          <w:rFonts w:ascii="Arial" w:hAnsi="Arial" w:cs="Arial"/>
        </w:rPr>
        <w:t xml:space="preserve">A continuación, se despliega una caracterización física de cada una de las playas que componen la ensenada: </w:t>
      </w:r>
    </w:p>
    <w:p w14:paraId="4FEC544E" w14:textId="77777777" w:rsidR="00D57400" w:rsidRPr="000E7785" w:rsidRDefault="00D57400" w:rsidP="00247A72">
      <w:pPr>
        <w:pStyle w:val="Default"/>
        <w:spacing w:line="360" w:lineRule="auto"/>
        <w:jc w:val="both"/>
        <w:rPr>
          <w:rFonts w:ascii="Arial" w:hAnsi="Arial" w:cs="Arial"/>
          <w:b/>
          <w:bCs/>
        </w:rPr>
      </w:pPr>
    </w:p>
    <w:p w14:paraId="386B1AB0" w14:textId="77777777" w:rsidR="00D57400" w:rsidRPr="000E7785" w:rsidRDefault="00D57400" w:rsidP="00247A72">
      <w:pPr>
        <w:pStyle w:val="Ttulo3"/>
      </w:pPr>
      <w:bookmarkStart w:id="13" w:name="_Toc509308825"/>
      <w:r w:rsidRPr="000E7785">
        <w:t>Bonito Gordo</w:t>
      </w:r>
      <w:bookmarkEnd w:id="13"/>
    </w:p>
    <w:p w14:paraId="7FEBB06B" w14:textId="77777777" w:rsidR="00D57400" w:rsidRPr="000E7785" w:rsidRDefault="00D57400" w:rsidP="00247A72">
      <w:pPr>
        <w:pStyle w:val="Default"/>
        <w:spacing w:line="360" w:lineRule="auto"/>
        <w:jc w:val="both"/>
        <w:rPr>
          <w:rFonts w:ascii="Arial" w:hAnsi="Arial" w:cs="Arial"/>
        </w:rPr>
      </w:pPr>
    </w:p>
    <w:p w14:paraId="0FDBFAF3" w14:textId="77777777" w:rsidR="00D57400" w:rsidRPr="000E7785" w:rsidRDefault="00D57400" w:rsidP="00247A72">
      <w:pPr>
        <w:pStyle w:val="Default"/>
        <w:spacing w:line="360" w:lineRule="auto"/>
        <w:jc w:val="both"/>
        <w:rPr>
          <w:rFonts w:ascii="Arial" w:hAnsi="Arial" w:cs="Arial"/>
        </w:rPr>
      </w:pPr>
      <w:r w:rsidRPr="000E7785">
        <w:rPr>
          <w:rFonts w:ascii="Arial" w:hAnsi="Arial" w:cs="Arial"/>
        </w:rPr>
        <w:t>Localizada aproximadamente dos kilómetros hacia el Este de Playa Brava y 1,4 kilómetros al Oeste Bahía Concha (Figura 03) tiene una superficie de 9544,78 m2 y perímetro de 988,8 metros; en su extremo sur-occidental, se encuentra unos parches de praderas de pastos marinos, conformada por las tres especies (</w:t>
      </w:r>
      <w:r w:rsidRPr="000E7785">
        <w:rPr>
          <w:rFonts w:ascii="Arial" w:hAnsi="Arial" w:cs="Arial"/>
          <w:i/>
          <w:iCs/>
        </w:rPr>
        <w:t>Halodule wrightii</w:t>
      </w:r>
      <w:r w:rsidRPr="000E7785">
        <w:rPr>
          <w:rFonts w:ascii="Arial" w:hAnsi="Arial" w:cs="Arial"/>
        </w:rPr>
        <w:t xml:space="preserve">, </w:t>
      </w:r>
      <w:r w:rsidRPr="000E7785">
        <w:rPr>
          <w:rFonts w:ascii="Arial" w:hAnsi="Arial" w:cs="Arial"/>
          <w:i/>
          <w:iCs/>
        </w:rPr>
        <w:t xml:space="preserve">Thalassia testudinum </w:t>
      </w:r>
      <w:r w:rsidRPr="000E7785">
        <w:rPr>
          <w:rFonts w:ascii="Arial" w:hAnsi="Arial" w:cs="Arial"/>
        </w:rPr>
        <w:t xml:space="preserve">y </w:t>
      </w:r>
      <w:r w:rsidRPr="000E7785">
        <w:rPr>
          <w:rFonts w:ascii="Arial" w:hAnsi="Arial" w:cs="Arial"/>
          <w:i/>
          <w:iCs/>
        </w:rPr>
        <w:t>Syringodium filiforme</w:t>
      </w:r>
      <w:r w:rsidRPr="000E7785">
        <w:rPr>
          <w:rFonts w:ascii="Arial" w:hAnsi="Arial" w:cs="Arial"/>
        </w:rPr>
        <w:t xml:space="preserve">), también, hay presencia del alga parda Sargasosum (hasta 4 o 5 m de altura), siendo la mayor pradera reportada en todo el Parque. Además de presentarse en éste sitio comunidades de octocorales (MADS y PNNC 2012). </w:t>
      </w:r>
    </w:p>
    <w:p w14:paraId="0536FC58" w14:textId="77777777" w:rsidR="00D57400" w:rsidRPr="000E7785" w:rsidRDefault="00D57400" w:rsidP="00247A72">
      <w:pPr>
        <w:pStyle w:val="Default"/>
        <w:spacing w:line="360" w:lineRule="auto"/>
        <w:jc w:val="both"/>
        <w:rPr>
          <w:rFonts w:ascii="Arial" w:hAnsi="Arial" w:cs="Arial"/>
        </w:rPr>
      </w:pPr>
    </w:p>
    <w:p w14:paraId="297B7B0F" w14:textId="77777777" w:rsidR="00D57400" w:rsidRPr="000E7785" w:rsidRDefault="00D57400"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insertada en una matriz de Bosque abierto (IDEAM 2014).</w:t>
      </w:r>
    </w:p>
    <w:p w14:paraId="012CC60B" w14:textId="77777777" w:rsidR="00D57400" w:rsidRPr="000E7785" w:rsidRDefault="00D57400" w:rsidP="00247A72">
      <w:pPr>
        <w:pStyle w:val="Default"/>
        <w:spacing w:line="360" w:lineRule="auto"/>
        <w:jc w:val="both"/>
        <w:rPr>
          <w:rFonts w:ascii="Arial" w:hAnsi="Arial" w:cs="Arial"/>
        </w:rPr>
      </w:pPr>
    </w:p>
    <w:p w14:paraId="2DB65470" w14:textId="77777777" w:rsidR="00D57400" w:rsidRPr="000E7785" w:rsidRDefault="00D57400" w:rsidP="00247A72">
      <w:pPr>
        <w:pStyle w:val="Default"/>
        <w:spacing w:line="360" w:lineRule="auto"/>
        <w:jc w:val="both"/>
        <w:rPr>
          <w:rFonts w:ascii="Arial" w:hAnsi="Arial" w:cs="Arial"/>
        </w:rPr>
      </w:pPr>
    </w:p>
    <w:p w14:paraId="46D20842" w14:textId="77777777" w:rsidR="00D57400" w:rsidRPr="000E7785" w:rsidRDefault="00D57400" w:rsidP="00247A72">
      <w:pPr>
        <w:pStyle w:val="Ttulo1"/>
        <w:spacing w:after="0"/>
        <w:rPr>
          <w:rFonts w:cs="Arial"/>
          <w:szCs w:val="24"/>
        </w:rPr>
      </w:pPr>
      <w:bookmarkStart w:id="14" w:name="_Toc509307091"/>
      <w:bookmarkStart w:id="15" w:name="_Toc509308826"/>
      <w:r w:rsidRPr="000E7785">
        <w:rPr>
          <w:rFonts w:cs="Arial"/>
          <w:noProof/>
          <w:szCs w:val="24"/>
          <w:lang w:eastAsia="es-CO"/>
        </w:rPr>
        <w:lastRenderedPageBreak/>
        <w:drawing>
          <wp:inline distT="0" distB="0" distL="0" distR="0" wp14:anchorId="038B9E99" wp14:editId="1E4FF707">
            <wp:extent cx="4066315" cy="3112851"/>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srcRect/>
                    <a:stretch>
                      <a:fillRect/>
                    </a:stretch>
                  </pic:blipFill>
                  <pic:spPr bwMode="auto">
                    <a:xfrm>
                      <a:off x="0" y="0"/>
                      <a:ext cx="4065905" cy="3112537"/>
                    </a:xfrm>
                    <a:prstGeom prst="rect">
                      <a:avLst/>
                    </a:prstGeom>
                    <a:noFill/>
                    <a:ln w="9525">
                      <a:noFill/>
                      <a:miter lim="800000"/>
                      <a:headEnd/>
                      <a:tailEnd/>
                    </a:ln>
                  </pic:spPr>
                </pic:pic>
              </a:graphicData>
            </a:graphic>
          </wp:inline>
        </w:drawing>
      </w:r>
      <w:bookmarkEnd w:id="14"/>
      <w:bookmarkEnd w:id="15"/>
    </w:p>
    <w:p w14:paraId="02939A78" w14:textId="77777777" w:rsidR="00DF0E8E" w:rsidRPr="000E7785" w:rsidRDefault="00D57400" w:rsidP="00247A72">
      <w:pPr>
        <w:pStyle w:val="Ttulo1"/>
        <w:spacing w:after="0"/>
        <w:rPr>
          <w:rFonts w:cs="Arial"/>
          <w:szCs w:val="24"/>
        </w:rPr>
      </w:pPr>
      <w:bookmarkStart w:id="16" w:name="_Toc509307092"/>
      <w:bookmarkStart w:id="17" w:name="_Toc509308827"/>
      <w:r w:rsidRPr="000E7785">
        <w:rPr>
          <w:rFonts w:cs="Arial"/>
          <w:szCs w:val="24"/>
        </w:rPr>
        <w:t>Figura 03. Localización de la playa Bonito Gordo en el Parque Nacional Natural, Tayrona (Departamento del Magdalena).</w:t>
      </w:r>
      <w:bookmarkEnd w:id="16"/>
      <w:bookmarkEnd w:id="17"/>
    </w:p>
    <w:p w14:paraId="73999826" w14:textId="77777777" w:rsidR="00D57400" w:rsidRPr="000E7785" w:rsidRDefault="00D57400" w:rsidP="00247A72">
      <w:pPr>
        <w:pStyle w:val="Ttulo3"/>
      </w:pPr>
      <w:bookmarkStart w:id="18" w:name="_Toc509308828"/>
      <w:r w:rsidRPr="000E7785">
        <w:t>Bahía Concha</w:t>
      </w:r>
      <w:bookmarkEnd w:id="18"/>
    </w:p>
    <w:p w14:paraId="666EF09A" w14:textId="77777777" w:rsidR="00D57400" w:rsidRPr="000E7785" w:rsidRDefault="00D57400" w:rsidP="00247A72">
      <w:pPr>
        <w:pStyle w:val="Default"/>
        <w:spacing w:line="360" w:lineRule="auto"/>
        <w:rPr>
          <w:rFonts w:ascii="Arial" w:hAnsi="Arial" w:cs="Arial"/>
          <w:b/>
        </w:rPr>
      </w:pPr>
    </w:p>
    <w:p w14:paraId="49112C05" w14:textId="77777777" w:rsidR="00D57400" w:rsidRPr="000E7785" w:rsidRDefault="00D57400" w:rsidP="00247A72">
      <w:pPr>
        <w:pStyle w:val="Default"/>
        <w:spacing w:line="360" w:lineRule="auto"/>
        <w:jc w:val="both"/>
        <w:rPr>
          <w:rFonts w:ascii="Arial" w:hAnsi="Arial" w:cs="Arial"/>
        </w:rPr>
      </w:pPr>
      <w:r w:rsidRPr="000E7785">
        <w:rPr>
          <w:rFonts w:ascii="Arial" w:hAnsi="Arial" w:cs="Arial"/>
        </w:rPr>
        <w:t xml:space="preserve">Localizada 1,4 Kilómetros al Este de la playa de Bonito Gordo y 1,9 kilómetros al Sureste de Chengue (Figura 04), se trata de la playa más profunda del Parque Nacional Natural Tayrona, cuenta con un área de 24661,28 m2 y un perímetro de 2104,28 metros; se presentan playas constituidas básicamente por arenas medias y gruesas, el litoral rocoso está conformado por cantos rodados. Se presentan arrecifes rocosos, colonizados básicamente por algas; su sector Este se encuentra altamente erosionado y con muestras patentes de degradación coralina, la especie de coral más extendida en la zona es Acropora palmata y se caracteriza por presentar praderas de pastos marinos dispersados. </w:t>
      </w:r>
    </w:p>
    <w:p w14:paraId="32D2A11F" w14:textId="77777777" w:rsidR="00D57400" w:rsidRPr="000E7785" w:rsidRDefault="00D57400" w:rsidP="00247A72">
      <w:pPr>
        <w:pStyle w:val="Default"/>
        <w:spacing w:line="360" w:lineRule="auto"/>
        <w:jc w:val="both"/>
        <w:rPr>
          <w:rFonts w:ascii="Arial" w:hAnsi="Arial" w:cs="Arial"/>
        </w:rPr>
      </w:pPr>
    </w:p>
    <w:p w14:paraId="557BEBEA" w14:textId="77777777" w:rsidR="00DF0E8E" w:rsidRPr="000E7785" w:rsidRDefault="00D57400"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insertada en una matriz conformada por zonas transformadas para el uso turístico, Bosque denso, Bosque abierto, Bosque fragmentado y Vegetación secundaria o en transición (IDEAM 2014).</w:t>
      </w:r>
    </w:p>
    <w:p w14:paraId="0E165F0E" w14:textId="77777777" w:rsidR="00602DC7" w:rsidRPr="000E7785" w:rsidRDefault="00602DC7" w:rsidP="00247A72">
      <w:pPr>
        <w:pStyle w:val="Default"/>
        <w:spacing w:line="360" w:lineRule="auto"/>
        <w:jc w:val="both"/>
        <w:rPr>
          <w:rFonts w:ascii="Arial" w:hAnsi="Arial" w:cs="Arial"/>
        </w:rPr>
      </w:pPr>
    </w:p>
    <w:p w14:paraId="0B4956E8" w14:textId="77777777" w:rsidR="00602DC7" w:rsidRPr="000E7785" w:rsidRDefault="00602DC7" w:rsidP="00247A72">
      <w:pPr>
        <w:pStyle w:val="Default"/>
        <w:spacing w:line="360" w:lineRule="auto"/>
        <w:jc w:val="both"/>
        <w:rPr>
          <w:rFonts w:ascii="Arial" w:hAnsi="Arial" w:cs="Arial"/>
        </w:rPr>
      </w:pPr>
    </w:p>
    <w:p w14:paraId="1797CC50" w14:textId="77777777" w:rsidR="00602DC7" w:rsidRPr="000E7785" w:rsidRDefault="00602DC7" w:rsidP="00247A72">
      <w:pPr>
        <w:pStyle w:val="Default"/>
        <w:spacing w:line="360" w:lineRule="auto"/>
        <w:jc w:val="both"/>
        <w:rPr>
          <w:rFonts w:ascii="Arial" w:hAnsi="Arial" w:cs="Arial"/>
        </w:rPr>
      </w:pPr>
    </w:p>
    <w:p w14:paraId="3585DE39" w14:textId="77777777" w:rsidR="00602DC7" w:rsidRPr="000E7785" w:rsidRDefault="00602DC7" w:rsidP="00247A72">
      <w:pPr>
        <w:pStyle w:val="Default"/>
        <w:spacing w:line="360" w:lineRule="auto"/>
        <w:jc w:val="center"/>
        <w:rPr>
          <w:rFonts w:ascii="Arial" w:hAnsi="Arial" w:cs="Arial"/>
        </w:rPr>
      </w:pPr>
      <w:r w:rsidRPr="000E7785">
        <w:rPr>
          <w:rFonts w:ascii="Arial" w:hAnsi="Arial" w:cs="Arial"/>
          <w:noProof/>
        </w:rPr>
        <w:lastRenderedPageBreak/>
        <w:drawing>
          <wp:inline distT="0" distB="0" distL="0" distR="0" wp14:anchorId="7CC477CB" wp14:editId="1834A60D">
            <wp:extent cx="4105275" cy="3365500"/>
            <wp:effectExtent l="1905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srcRect/>
                    <a:stretch>
                      <a:fillRect/>
                    </a:stretch>
                  </pic:blipFill>
                  <pic:spPr bwMode="auto">
                    <a:xfrm>
                      <a:off x="0" y="0"/>
                      <a:ext cx="4105275" cy="3365500"/>
                    </a:xfrm>
                    <a:prstGeom prst="rect">
                      <a:avLst/>
                    </a:prstGeom>
                    <a:noFill/>
                    <a:ln w="9525">
                      <a:noFill/>
                      <a:miter lim="800000"/>
                      <a:headEnd/>
                      <a:tailEnd/>
                    </a:ln>
                  </pic:spPr>
                </pic:pic>
              </a:graphicData>
            </a:graphic>
          </wp:inline>
        </w:drawing>
      </w:r>
    </w:p>
    <w:p w14:paraId="6BAAFD48" w14:textId="77777777" w:rsidR="00602DC7" w:rsidRPr="000E7785" w:rsidRDefault="00602DC7" w:rsidP="00247A72">
      <w:pPr>
        <w:pStyle w:val="Default"/>
        <w:spacing w:line="360" w:lineRule="auto"/>
        <w:jc w:val="center"/>
        <w:rPr>
          <w:rFonts w:ascii="Arial" w:hAnsi="Arial" w:cs="Arial"/>
        </w:rPr>
      </w:pPr>
    </w:p>
    <w:p w14:paraId="19C3A56D" w14:textId="77777777" w:rsidR="00602DC7" w:rsidRPr="000E7785" w:rsidRDefault="00602DC7" w:rsidP="00247A72">
      <w:pPr>
        <w:pStyle w:val="Ttulo3"/>
      </w:pPr>
      <w:bookmarkStart w:id="19" w:name="_Toc509308829"/>
      <w:r w:rsidRPr="000E7785">
        <w:t>Playa Macuaca</w:t>
      </w:r>
      <w:bookmarkEnd w:id="19"/>
    </w:p>
    <w:p w14:paraId="01ADFA3A" w14:textId="77777777" w:rsidR="00602DC7" w:rsidRPr="000E7785" w:rsidRDefault="00602DC7" w:rsidP="00247A72">
      <w:pPr>
        <w:pStyle w:val="Default"/>
        <w:spacing w:line="360" w:lineRule="auto"/>
        <w:jc w:val="both"/>
        <w:rPr>
          <w:rFonts w:ascii="Arial" w:hAnsi="Arial" w:cs="Arial"/>
        </w:rPr>
      </w:pPr>
    </w:p>
    <w:p w14:paraId="0A653C52" w14:textId="77777777" w:rsidR="00602DC7" w:rsidRPr="000E7785" w:rsidRDefault="00602DC7" w:rsidP="00247A72">
      <w:pPr>
        <w:pStyle w:val="Default"/>
        <w:spacing w:line="360" w:lineRule="auto"/>
        <w:jc w:val="both"/>
        <w:rPr>
          <w:rFonts w:ascii="Arial" w:hAnsi="Arial" w:cs="Arial"/>
        </w:rPr>
      </w:pPr>
      <w:r w:rsidRPr="000E7785">
        <w:rPr>
          <w:rFonts w:ascii="Arial" w:hAnsi="Arial" w:cs="Arial"/>
        </w:rPr>
        <w:t xml:space="preserve">Se localiza entre las playas de Chengue y de Concha, posee un perímetro de 882,38 metros y un área de 8862,42 m2 (Figura 05) y en ella se forma una ensenada con presencia de </w:t>
      </w:r>
      <w:r w:rsidRPr="000E7785">
        <w:rPr>
          <w:rFonts w:ascii="Arial" w:hAnsi="Arial" w:cs="Arial"/>
          <w:i/>
          <w:iCs/>
        </w:rPr>
        <w:t>Acroporas palmata</w:t>
      </w:r>
      <w:r w:rsidRPr="000E7785">
        <w:rPr>
          <w:rFonts w:ascii="Arial" w:hAnsi="Arial" w:cs="Arial"/>
        </w:rPr>
        <w:t xml:space="preserve">, y circundante al sitio, existen colonias dispersas de los géneros y especies de Diplorias, Siderastrea, Montastreas, Porites porites, Millepóra Spp., Agaricia agaricetes, que se diferencian por su gran desarrollo. </w:t>
      </w:r>
    </w:p>
    <w:p w14:paraId="68C7C093" w14:textId="77777777" w:rsidR="00602DC7" w:rsidRPr="000E7785" w:rsidRDefault="00602DC7" w:rsidP="00247A72">
      <w:pPr>
        <w:pStyle w:val="Default"/>
        <w:spacing w:line="360" w:lineRule="auto"/>
        <w:jc w:val="both"/>
        <w:rPr>
          <w:rFonts w:ascii="Arial" w:hAnsi="Arial" w:cs="Arial"/>
        </w:rPr>
      </w:pPr>
    </w:p>
    <w:p w14:paraId="5233AD5F" w14:textId="77777777" w:rsidR="00602DC7" w:rsidRPr="000E7785" w:rsidRDefault="00602DC7"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insertada en una matriz conformada por Bosque abierto en la zona central y Arbustales en sus extremos Norte y Sureste (IDEAM 2014).</w:t>
      </w:r>
    </w:p>
    <w:p w14:paraId="238EE83C" w14:textId="77777777" w:rsidR="00602DC7" w:rsidRPr="000E7785" w:rsidRDefault="00602DC7" w:rsidP="00247A72">
      <w:pPr>
        <w:pStyle w:val="Default"/>
        <w:spacing w:line="360" w:lineRule="auto"/>
        <w:jc w:val="both"/>
        <w:rPr>
          <w:rFonts w:ascii="Arial" w:hAnsi="Arial" w:cs="Arial"/>
        </w:rPr>
      </w:pPr>
    </w:p>
    <w:p w14:paraId="3C700DA7" w14:textId="77777777" w:rsidR="00602DC7" w:rsidRPr="000E7785" w:rsidRDefault="00602DC7" w:rsidP="00247A72">
      <w:pPr>
        <w:pStyle w:val="Default"/>
        <w:spacing w:line="360" w:lineRule="auto"/>
        <w:jc w:val="center"/>
        <w:rPr>
          <w:rFonts w:ascii="Arial" w:hAnsi="Arial" w:cs="Arial"/>
        </w:rPr>
      </w:pPr>
      <w:r w:rsidRPr="000E7785">
        <w:rPr>
          <w:rFonts w:ascii="Arial" w:hAnsi="Arial" w:cs="Arial"/>
          <w:noProof/>
        </w:rPr>
        <w:lastRenderedPageBreak/>
        <w:drawing>
          <wp:inline distT="0" distB="0" distL="0" distR="0" wp14:anchorId="36D30B94" wp14:editId="596FF1D9">
            <wp:extent cx="4260850" cy="3502025"/>
            <wp:effectExtent l="19050" t="0" r="635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a:srcRect/>
                    <a:stretch>
                      <a:fillRect/>
                    </a:stretch>
                  </pic:blipFill>
                  <pic:spPr bwMode="auto">
                    <a:xfrm>
                      <a:off x="0" y="0"/>
                      <a:ext cx="4260850" cy="3502025"/>
                    </a:xfrm>
                    <a:prstGeom prst="rect">
                      <a:avLst/>
                    </a:prstGeom>
                    <a:noFill/>
                    <a:ln w="9525">
                      <a:noFill/>
                      <a:miter lim="800000"/>
                      <a:headEnd/>
                      <a:tailEnd/>
                    </a:ln>
                  </pic:spPr>
                </pic:pic>
              </a:graphicData>
            </a:graphic>
          </wp:inline>
        </w:drawing>
      </w:r>
    </w:p>
    <w:p w14:paraId="31C8A0ED" w14:textId="77777777" w:rsidR="00602DC7" w:rsidRPr="000E7785" w:rsidRDefault="00602DC7" w:rsidP="00247A72">
      <w:pPr>
        <w:pStyle w:val="Default"/>
        <w:spacing w:line="360" w:lineRule="auto"/>
        <w:jc w:val="both"/>
        <w:rPr>
          <w:rFonts w:ascii="Arial" w:hAnsi="Arial" w:cs="Arial"/>
        </w:rPr>
      </w:pPr>
    </w:p>
    <w:p w14:paraId="78D27518" w14:textId="77777777" w:rsidR="00602DC7" w:rsidRPr="000E7785" w:rsidRDefault="00602DC7" w:rsidP="00247A72">
      <w:pPr>
        <w:pStyle w:val="Default"/>
        <w:spacing w:line="360" w:lineRule="auto"/>
        <w:jc w:val="both"/>
        <w:rPr>
          <w:rFonts w:ascii="Arial" w:hAnsi="Arial" w:cs="Arial"/>
        </w:rPr>
      </w:pPr>
    </w:p>
    <w:p w14:paraId="3CE3011F" w14:textId="77777777" w:rsidR="00602DC7" w:rsidRPr="000E7785" w:rsidRDefault="00602DC7" w:rsidP="00247A72">
      <w:pPr>
        <w:pStyle w:val="Ttulo3"/>
      </w:pPr>
      <w:bookmarkStart w:id="20" w:name="_Toc509308830"/>
      <w:r w:rsidRPr="000E7785">
        <w:t>Ensenada de Chengue</w:t>
      </w:r>
      <w:bookmarkEnd w:id="20"/>
    </w:p>
    <w:p w14:paraId="6BAECF36" w14:textId="77777777" w:rsidR="00602DC7" w:rsidRPr="000E7785" w:rsidRDefault="00602DC7" w:rsidP="00247A72">
      <w:pPr>
        <w:pStyle w:val="Default"/>
        <w:spacing w:line="360" w:lineRule="auto"/>
        <w:rPr>
          <w:rFonts w:ascii="Arial" w:hAnsi="Arial" w:cs="Arial"/>
        </w:rPr>
      </w:pPr>
    </w:p>
    <w:p w14:paraId="2C50395D" w14:textId="77777777" w:rsidR="00602DC7" w:rsidRPr="000E7785" w:rsidRDefault="00602DC7" w:rsidP="00247A72">
      <w:pPr>
        <w:pStyle w:val="Default"/>
        <w:spacing w:line="360" w:lineRule="auto"/>
        <w:jc w:val="both"/>
        <w:rPr>
          <w:rFonts w:ascii="Arial" w:hAnsi="Arial" w:cs="Arial"/>
        </w:rPr>
      </w:pPr>
      <w:r w:rsidRPr="000E7785">
        <w:rPr>
          <w:rFonts w:ascii="Arial" w:hAnsi="Arial" w:cs="Arial"/>
        </w:rPr>
        <w:t>Las especies pertenecientes a la vegetación de la Ensenada de Chengue es la que se enlista en la Tabla 0y algunos ejemplos se ilustran en la Figura 06</w:t>
      </w:r>
    </w:p>
    <w:p w14:paraId="1CB56A3F" w14:textId="77777777" w:rsidR="00602DC7" w:rsidRPr="000E7785" w:rsidRDefault="00602DC7" w:rsidP="00247A72">
      <w:pPr>
        <w:pStyle w:val="Default"/>
        <w:spacing w:line="360" w:lineRule="auto"/>
        <w:jc w:val="both"/>
        <w:rPr>
          <w:rFonts w:ascii="Arial" w:hAnsi="Arial" w:cs="Arial"/>
        </w:rPr>
      </w:pPr>
    </w:p>
    <w:p w14:paraId="76B9B4F8" w14:textId="77777777" w:rsidR="00602DC7" w:rsidRPr="000E7785" w:rsidRDefault="00602DC7" w:rsidP="00247A72">
      <w:pPr>
        <w:pStyle w:val="Default"/>
        <w:spacing w:line="360" w:lineRule="auto"/>
        <w:jc w:val="center"/>
        <w:rPr>
          <w:rFonts w:ascii="Arial" w:hAnsi="Arial" w:cs="Arial"/>
        </w:rPr>
      </w:pPr>
      <w:r w:rsidRPr="00001555">
        <w:rPr>
          <w:rFonts w:ascii="Arial" w:hAnsi="Arial" w:cs="Arial"/>
          <w:highlight w:val="yellow"/>
        </w:rPr>
        <w:t>Tabla 03.</w:t>
      </w:r>
      <w:r w:rsidRPr="000E7785">
        <w:rPr>
          <w:rFonts w:ascii="Arial" w:hAnsi="Arial" w:cs="Arial"/>
        </w:rPr>
        <w:t xml:space="preserve"> Especies vegetales encontradas en la ensenada de Chengue (PNNT).</w:t>
      </w:r>
    </w:p>
    <w:tbl>
      <w:tblPr>
        <w:tblStyle w:val="Tablaconcuadrcula"/>
        <w:tblW w:w="0" w:type="auto"/>
        <w:tblLook w:val="04A0" w:firstRow="1" w:lastRow="0" w:firstColumn="1" w:lastColumn="0" w:noHBand="0" w:noVBand="1"/>
      </w:tblPr>
      <w:tblGrid>
        <w:gridCol w:w="4563"/>
        <w:gridCol w:w="4548"/>
      </w:tblGrid>
      <w:tr w:rsidR="00444189" w:rsidRPr="000E7785" w14:paraId="2F911AD4" w14:textId="77777777" w:rsidTr="00444189">
        <w:tc>
          <w:tcPr>
            <w:tcW w:w="4630" w:type="dxa"/>
          </w:tcPr>
          <w:p w14:paraId="4D60963D"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Nombre Científico</w:t>
            </w:r>
          </w:p>
        </w:tc>
        <w:tc>
          <w:tcPr>
            <w:tcW w:w="4631" w:type="dxa"/>
          </w:tcPr>
          <w:p w14:paraId="0D707DA7"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Nombre común</w:t>
            </w:r>
          </w:p>
        </w:tc>
      </w:tr>
      <w:tr w:rsidR="00444189" w:rsidRPr="000E7785" w14:paraId="6CE00CF7" w14:textId="77777777" w:rsidTr="00444189">
        <w:tc>
          <w:tcPr>
            <w:tcW w:w="4630" w:type="dxa"/>
          </w:tcPr>
          <w:p w14:paraId="6CBF0277"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Rhizophora mangle L. </w:t>
            </w:r>
          </w:p>
        </w:tc>
        <w:tc>
          <w:tcPr>
            <w:tcW w:w="4631" w:type="dxa"/>
          </w:tcPr>
          <w:p w14:paraId="76CE8C0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Mangle rojo </w:t>
            </w:r>
          </w:p>
        </w:tc>
      </w:tr>
      <w:tr w:rsidR="00444189" w:rsidRPr="000E7785" w14:paraId="12A91FE2" w14:textId="77777777" w:rsidTr="00444189">
        <w:tc>
          <w:tcPr>
            <w:tcW w:w="4630" w:type="dxa"/>
          </w:tcPr>
          <w:p w14:paraId="6A5E40C3"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Laguncularia racemosa </w:t>
            </w:r>
            <w:r w:rsidRPr="000E7785">
              <w:rPr>
                <w:rFonts w:ascii="Arial" w:hAnsi="Arial" w:cs="Arial"/>
              </w:rPr>
              <w:t xml:space="preserve">(L.) C.F.Gaertn. </w:t>
            </w:r>
          </w:p>
        </w:tc>
        <w:tc>
          <w:tcPr>
            <w:tcW w:w="4631" w:type="dxa"/>
          </w:tcPr>
          <w:p w14:paraId="3CE75B5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Mangle blanco </w:t>
            </w:r>
          </w:p>
        </w:tc>
      </w:tr>
      <w:tr w:rsidR="00444189" w:rsidRPr="000E7785" w14:paraId="6914678E" w14:textId="77777777" w:rsidTr="00444189">
        <w:tc>
          <w:tcPr>
            <w:tcW w:w="4630" w:type="dxa"/>
          </w:tcPr>
          <w:p w14:paraId="7D38E8CE"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Pseudobombax septenatum </w:t>
            </w:r>
            <w:r w:rsidRPr="000E7785">
              <w:rPr>
                <w:rFonts w:ascii="Arial" w:hAnsi="Arial" w:cs="Arial"/>
              </w:rPr>
              <w:t xml:space="preserve">(Jacq.) Dugand </w:t>
            </w:r>
          </w:p>
        </w:tc>
        <w:tc>
          <w:tcPr>
            <w:tcW w:w="4631" w:type="dxa"/>
          </w:tcPr>
          <w:p w14:paraId="0B482086"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Majagua </w:t>
            </w:r>
          </w:p>
        </w:tc>
      </w:tr>
      <w:tr w:rsidR="00444189" w:rsidRPr="000E7785" w14:paraId="738802C2" w14:textId="77777777" w:rsidTr="00444189">
        <w:tc>
          <w:tcPr>
            <w:tcW w:w="4630" w:type="dxa"/>
          </w:tcPr>
          <w:p w14:paraId="4ED5993D"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Stenocereus griseus </w:t>
            </w:r>
            <w:r w:rsidRPr="000E7785">
              <w:rPr>
                <w:rFonts w:ascii="Arial" w:hAnsi="Arial" w:cs="Arial"/>
              </w:rPr>
              <w:t xml:space="preserve">(Haw.) Buxb. </w:t>
            </w:r>
          </w:p>
        </w:tc>
        <w:tc>
          <w:tcPr>
            <w:tcW w:w="4631" w:type="dxa"/>
          </w:tcPr>
          <w:p w14:paraId="73648D27"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Cardón </w:t>
            </w:r>
          </w:p>
        </w:tc>
      </w:tr>
      <w:tr w:rsidR="00444189" w:rsidRPr="000E7785" w14:paraId="279692CA" w14:textId="77777777" w:rsidTr="00444189">
        <w:tc>
          <w:tcPr>
            <w:tcW w:w="4630" w:type="dxa"/>
          </w:tcPr>
          <w:p w14:paraId="43DEB467"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Quadrella odoratissima </w:t>
            </w:r>
            <w:r w:rsidRPr="000E7785">
              <w:rPr>
                <w:rFonts w:ascii="Arial" w:hAnsi="Arial" w:cs="Arial"/>
              </w:rPr>
              <w:t xml:space="preserve">(Jacq.) Hutch. </w:t>
            </w:r>
          </w:p>
        </w:tc>
        <w:tc>
          <w:tcPr>
            <w:tcW w:w="4631" w:type="dxa"/>
          </w:tcPr>
          <w:p w14:paraId="51BBAADC"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Olivo </w:t>
            </w:r>
          </w:p>
        </w:tc>
      </w:tr>
      <w:tr w:rsidR="00444189" w:rsidRPr="000E7785" w14:paraId="026763C7" w14:textId="77777777" w:rsidTr="00444189">
        <w:tc>
          <w:tcPr>
            <w:tcW w:w="4630" w:type="dxa"/>
          </w:tcPr>
          <w:p w14:paraId="568A1331"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Conocarpus erectus L. </w:t>
            </w:r>
          </w:p>
        </w:tc>
        <w:tc>
          <w:tcPr>
            <w:tcW w:w="4631" w:type="dxa"/>
          </w:tcPr>
          <w:p w14:paraId="0A0F2767"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Mangle zaragoza </w:t>
            </w:r>
          </w:p>
        </w:tc>
      </w:tr>
      <w:tr w:rsidR="00444189" w:rsidRPr="000E7785" w14:paraId="49D73B49" w14:textId="77777777" w:rsidTr="00444189">
        <w:tc>
          <w:tcPr>
            <w:tcW w:w="4630" w:type="dxa"/>
          </w:tcPr>
          <w:p w14:paraId="536B7619"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Avicennia germinans </w:t>
            </w:r>
            <w:r w:rsidRPr="000E7785">
              <w:rPr>
                <w:rFonts w:ascii="Arial" w:hAnsi="Arial" w:cs="Arial"/>
              </w:rPr>
              <w:t xml:space="preserve">(L.) L. </w:t>
            </w:r>
          </w:p>
        </w:tc>
        <w:tc>
          <w:tcPr>
            <w:tcW w:w="4631" w:type="dxa"/>
          </w:tcPr>
          <w:p w14:paraId="5C9E8EC0"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Mangle negro </w:t>
            </w:r>
          </w:p>
        </w:tc>
      </w:tr>
      <w:tr w:rsidR="00444189" w:rsidRPr="000E7785" w14:paraId="235C0EF6" w14:textId="77777777" w:rsidTr="00444189">
        <w:tc>
          <w:tcPr>
            <w:tcW w:w="4630" w:type="dxa"/>
          </w:tcPr>
          <w:p w14:paraId="610A29B2"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Prosopis juliflora </w:t>
            </w:r>
            <w:r w:rsidRPr="000E7785">
              <w:rPr>
                <w:rFonts w:ascii="Arial" w:hAnsi="Arial" w:cs="Arial"/>
              </w:rPr>
              <w:t xml:space="preserve">(Sw.) DC. </w:t>
            </w:r>
          </w:p>
        </w:tc>
        <w:tc>
          <w:tcPr>
            <w:tcW w:w="4631" w:type="dxa"/>
          </w:tcPr>
          <w:p w14:paraId="5DEE8B1F" w14:textId="77777777" w:rsidR="00444189" w:rsidRPr="000E7785" w:rsidRDefault="00444189" w:rsidP="00247A72">
            <w:pPr>
              <w:pStyle w:val="Default"/>
              <w:spacing w:line="360" w:lineRule="auto"/>
              <w:rPr>
                <w:rFonts w:ascii="Arial" w:hAnsi="Arial" w:cs="Arial"/>
              </w:rPr>
            </w:pPr>
            <w:r w:rsidRPr="000E7785">
              <w:rPr>
                <w:rFonts w:ascii="Arial" w:hAnsi="Arial" w:cs="Arial"/>
              </w:rPr>
              <w:t xml:space="preserve">Trupillo </w:t>
            </w:r>
          </w:p>
        </w:tc>
      </w:tr>
    </w:tbl>
    <w:p w14:paraId="1DB6C005" w14:textId="77777777" w:rsidR="00602DC7" w:rsidRPr="000E7785" w:rsidRDefault="00602DC7" w:rsidP="00247A72">
      <w:pPr>
        <w:pStyle w:val="Default"/>
        <w:spacing w:line="360" w:lineRule="auto"/>
        <w:jc w:val="both"/>
        <w:rPr>
          <w:rFonts w:ascii="Arial" w:hAnsi="Arial" w:cs="Arial"/>
        </w:rPr>
      </w:pPr>
    </w:p>
    <w:p w14:paraId="06F152B1" w14:textId="77777777" w:rsidR="0083721E" w:rsidRPr="000E7785" w:rsidRDefault="00602DC7" w:rsidP="00247A72">
      <w:pPr>
        <w:pStyle w:val="Default"/>
        <w:spacing w:line="360" w:lineRule="auto"/>
        <w:jc w:val="both"/>
        <w:rPr>
          <w:rFonts w:ascii="Arial" w:hAnsi="Arial" w:cs="Arial"/>
        </w:rPr>
      </w:pPr>
      <w:r w:rsidRPr="000E7785">
        <w:rPr>
          <w:rFonts w:ascii="Arial" w:hAnsi="Arial" w:cs="Arial"/>
        </w:rPr>
        <w:t xml:space="preserve">En esta ensenada se encuentra </w:t>
      </w:r>
      <w:r w:rsidR="0083721E" w:rsidRPr="000E7785">
        <w:rPr>
          <w:rFonts w:ascii="Arial" w:hAnsi="Arial" w:cs="Arial"/>
        </w:rPr>
        <w:t>un caladero de pesca en la playa principal y otro que</w:t>
      </w:r>
      <w:r w:rsidR="00247A72">
        <w:rPr>
          <w:rFonts w:ascii="Arial" w:hAnsi="Arial" w:cs="Arial"/>
        </w:rPr>
        <w:t xml:space="preserve"> no es usado desde el año 2.014.</w:t>
      </w:r>
    </w:p>
    <w:p w14:paraId="72FDFFBA" w14:textId="77777777" w:rsidR="0083721E" w:rsidRPr="000E7785" w:rsidRDefault="0083721E" w:rsidP="00247A72">
      <w:pPr>
        <w:pStyle w:val="Default"/>
        <w:spacing w:line="360" w:lineRule="auto"/>
        <w:jc w:val="center"/>
        <w:rPr>
          <w:rFonts w:ascii="Arial" w:hAnsi="Arial" w:cs="Arial"/>
        </w:rPr>
      </w:pPr>
      <w:r w:rsidRPr="000E7785">
        <w:rPr>
          <w:rFonts w:ascii="Arial" w:hAnsi="Arial" w:cs="Arial"/>
          <w:noProof/>
        </w:rPr>
        <w:lastRenderedPageBreak/>
        <w:drawing>
          <wp:inline distT="0" distB="0" distL="0" distR="0" wp14:anchorId="369DFDCE" wp14:editId="661E97DB">
            <wp:extent cx="4299585" cy="2432050"/>
            <wp:effectExtent l="19050" t="0" r="571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srcRect/>
                    <a:stretch>
                      <a:fillRect/>
                    </a:stretch>
                  </pic:blipFill>
                  <pic:spPr bwMode="auto">
                    <a:xfrm>
                      <a:off x="0" y="0"/>
                      <a:ext cx="4299585" cy="2432050"/>
                    </a:xfrm>
                    <a:prstGeom prst="rect">
                      <a:avLst/>
                    </a:prstGeom>
                    <a:noFill/>
                    <a:ln w="9525">
                      <a:noFill/>
                      <a:miter lim="800000"/>
                      <a:headEnd/>
                      <a:tailEnd/>
                    </a:ln>
                  </pic:spPr>
                </pic:pic>
              </a:graphicData>
            </a:graphic>
          </wp:inline>
        </w:drawing>
      </w:r>
    </w:p>
    <w:p w14:paraId="154881F4" w14:textId="77777777" w:rsidR="00602DC7" w:rsidRPr="000E7785" w:rsidRDefault="00602DC7" w:rsidP="00247A72">
      <w:pPr>
        <w:pStyle w:val="Default"/>
        <w:spacing w:line="360" w:lineRule="auto"/>
        <w:jc w:val="both"/>
        <w:rPr>
          <w:rFonts w:ascii="Arial" w:hAnsi="Arial" w:cs="Arial"/>
        </w:rPr>
      </w:pPr>
    </w:p>
    <w:p w14:paraId="19AE1907" w14:textId="77777777" w:rsidR="0083721E" w:rsidRPr="000E7785" w:rsidRDefault="0083721E" w:rsidP="00247A72">
      <w:pPr>
        <w:pStyle w:val="Default"/>
        <w:spacing w:line="360" w:lineRule="auto"/>
        <w:jc w:val="both"/>
        <w:rPr>
          <w:rFonts w:ascii="Arial" w:hAnsi="Arial" w:cs="Arial"/>
          <w:color w:val="auto"/>
          <w:lang w:eastAsia="en-US"/>
        </w:rPr>
      </w:pPr>
      <w:r w:rsidRPr="000E7785">
        <w:rPr>
          <w:rFonts w:ascii="Arial" w:hAnsi="Arial" w:cs="Arial"/>
          <w:color w:val="auto"/>
          <w:lang w:eastAsia="en-US"/>
        </w:rPr>
        <w:t xml:space="preserve">A </w:t>
      </w:r>
      <w:r w:rsidR="00247A72" w:rsidRPr="000E7785">
        <w:rPr>
          <w:rFonts w:ascii="Arial" w:hAnsi="Arial" w:cs="Arial"/>
          <w:color w:val="auto"/>
          <w:lang w:eastAsia="en-US"/>
        </w:rPr>
        <w:t>continuación,</w:t>
      </w:r>
      <w:r w:rsidRPr="000E7785">
        <w:rPr>
          <w:rFonts w:ascii="Arial" w:hAnsi="Arial" w:cs="Arial"/>
          <w:color w:val="auto"/>
          <w:lang w:eastAsia="en-US"/>
        </w:rPr>
        <w:t xml:space="preserve"> se describe las playas perecientes a la ensenada de Chengue desde una perspectiva de sus métricas y sus coberturas, a fin de tener una idea del panorama o contexto paisajístico en el que se desarrollan los quehaceres </w:t>
      </w:r>
      <w:proofErr w:type="gramStart"/>
      <w:r w:rsidRPr="000E7785">
        <w:rPr>
          <w:rFonts w:ascii="Arial" w:hAnsi="Arial" w:cs="Arial"/>
          <w:color w:val="auto"/>
          <w:lang w:eastAsia="en-US"/>
        </w:rPr>
        <w:t>pesquero</w:t>
      </w:r>
      <w:proofErr w:type="gramEnd"/>
      <w:r w:rsidRPr="000E7785">
        <w:rPr>
          <w:rFonts w:ascii="Arial" w:hAnsi="Arial" w:cs="Arial"/>
          <w:color w:val="auto"/>
          <w:lang w:eastAsia="en-US"/>
        </w:rPr>
        <w:t xml:space="preserve"> en la localidad.</w:t>
      </w:r>
    </w:p>
    <w:p w14:paraId="4702DB8A" w14:textId="77777777" w:rsidR="0083721E" w:rsidRPr="000E7785" w:rsidRDefault="0083721E" w:rsidP="00247A72">
      <w:pPr>
        <w:pStyle w:val="Default"/>
        <w:spacing w:line="360" w:lineRule="auto"/>
        <w:jc w:val="both"/>
        <w:rPr>
          <w:rFonts w:ascii="Arial" w:hAnsi="Arial" w:cs="Arial"/>
          <w:color w:val="auto"/>
          <w:lang w:eastAsia="en-US"/>
        </w:rPr>
      </w:pPr>
    </w:p>
    <w:p w14:paraId="53AD073C" w14:textId="77777777" w:rsidR="0083721E" w:rsidRPr="000E7785" w:rsidRDefault="0083721E" w:rsidP="00247A72">
      <w:pPr>
        <w:pStyle w:val="Ttulo3"/>
      </w:pPr>
      <w:bookmarkStart w:id="21" w:name="_Toc509308831"/>
      <w:r w:rsidRPr="000E7785">
        <w:t>Chengue</w:t>
      </w:r>
      <w:bookmarkEnd w:id="21"/>
    </w:p>
    <w:p w14:paraId="2FFB7B4A" w14:textId="77777777" w:rsidR="0083721E" w:rsidRPr="000E7785" w:rsidRDefault="0083721E" w:rsidP="00247A72">
      <w:pPr>
        <w:pStyle w:val="Default"/>
        <w:spacing w:line="360" w:lineRule="auto"/>
        <w:jc w:val="both"/>
        <w:rPr>
          <w:rFonts w:ascii="Arial" w:hAnsi="Arial" w:cs="Arial"/>
        </w:rPr>
      </w:pPr>
    </w:p>
    <w:p w14:paraId="5DB58E56" w14:textId="77777777" w:rsidR="0083721E" w:rsidRPr="000E7785" w:rsidRDefault="0083721E" w:rsidP="00247A72">
      <w:pPr>
        <w:pStyle w:val="Default"/>
        <w:spacing w:line="360" w:lineRule="auto"/>
        <w:jc w:val="both"/>
        <w:rPr>
          <w:rFonts w:ascii="Arial" w:hAnsi="Arial" w:cs="Arial"/>
        </w:rPr>
      </w:pPr>
      <w:r w:rsidRPr="000E7785">
        <w:rPr>
          <w:rFonts w:ascii="Arial" w:hAnsi="Arial" w:cs="Arial"/>
        </w:rPr>
        <w:t xml:space="preserve">Se localiza aproximadamente un kilómetro al Suroeste de Cangrejo Moro y 1,9 kilómetros al Noroeste de Bahía Concha, es la bahía más protegida de la acción de los vientos y oleajes, además, presenta características estables de salinidad y especialmente alta temperatura y bajos nutrientes en el agua, es considerada como la Bahía más tropical del PNN Tayrona. Sus particularidades se deben a la poca profundidad, aguas tranquilas y limitación de la influencia de aguas oceánicas; posee 27391,07 metros cuadrados de área y cuenta con un perímetro de 3194,76 metros (Figura 07) </w:t>
      </w:r>
    </w:p>
    <w:p w14:paraId="19226BE3" w14:textId="77777777" w:rsidR="0083721E" w:rsidRDefault="0083721E" w:rsidP="00247A72">
      <w:pPr>
        <w:pStyle w:val="Default"/>
        <w:spacing w:line="360" w:lineRule="auto"/>
        <w:jc w:val="both"/>
        <w:rPr>
          <w:rFonts w:ascii="Arial" w:hAnsi="Arial" w:cs="Arial"/>
        </w:rPr>
      </w:pPr>
      <w:r w:rsidRPr="000E7785">
        <w:rPr>
          <w:rFonts w:ascii="Arial" w:hAnsi="Arial" w:cs="Arial"/>
        </w:rPr>
        <w:t>Las playas están conformadas básicamente por partículas calcares que probablemente son restos de coral y del alga; en ella hay pastos marinos en especial de la especie</w:t>
      </w:r>
      <w:r w:rsidRPr="000E7785">
        <w:rPr>
          <w:rFonts w:ascii="Arial" w:hAnsi="Arial" w:cs="Arial"/>
          <w:i/>
          <w:iCs/>
        </w:rPr>
        <w:t>Thalassia testudinum</w:t>
      </w:r>
      <w:r w:rsidRPr="000E7785">
        <w:rPr>
          <w:rFonts w:ascii="Arial" w:hAnsi="Arial" w:cs="Arial"/>
        </w:rPr>
        <w:t xml:space="preserve">; y en algunos casos lugares de transición entre la </w:t>
      </w:r>
      <w:r w:rsidRPr="000E7785">
        <w:rPr>
          <w:rFonts w:ascii="Arial" w:hAnsi="Arial" w:cs="Arial"/>
          <w:i/>
          <w:iCs/>
        </w:rPr>
        <w:t>Thalassia testudinum y Halodule wrightii</w:t>
      </w:r>
      <w:r w:rsidRPr="000E7785">
        <w:rPr>
          <w:rFonts w:ascii="Arial" w:hAnsi="Arial" w:cs="Arial"/>
        </w:rPr>
        <w:t xml:space="preserve">, como también, </w:t>
      </w:r>
      <w:r w:rsidRPr="000E7785">
        <w:rPr>
          <w:rFonts w:ascii="Arial" w:hAnsi="Arial" w:cs="Arial"/>
          <w:i/>
          <w:iCs/>
        </w:rPr>
        <w:t xml:space="preserve">Thalassia testudinum, Halimeda Opuntia y Caulerpa </w:t>
      </w:r>
      <w:r w:rsidRPr="000E7785">
        <w:rPr>
          <w:rFonts w:ascii="Arial" w:hAnsi="Arial" w:cs="Arial"/>
        </w:rPr>
        <w:t xml:space="preserve">Spp. </w:t>
      </w:r>
    </w:p>
    <w:p w14:paraId="5891937E" w14:textId="77777777" w:rsidR="00247A72" w:rsidRPr="000E7785" w:rsidRDefault="00247A72" w:rsidP="00247A72">
      <w:pPr>
        <w:pStyle w:val="Default"/>
        <w:spacing w:line="360" w:lineRule="auto"/>
        <w:jc w:val="both"/>
        <w:rPr>
          <w:rFonts w:ascii="Arial" w:hAnsi="Arial" w:cs="Arial"/>
        </w:rPr>
      </w:pPr>
    </w:p>
    <w:p w14:paraId="63D4332B" w14:textId="77777777" w:rsidR="0083721E" w:rsidRDefault="0083721E" w:rsidP="00247A72">
      <w:pPr>
        <w:pStyle w:val="Default"/>
        <w:spacing w:line="360" w:lineRule="auto"/>
        <w:jc w:val="both"/>
        <w:rPr>
          <w:rFonts w:ascii="Arial" w:hAnsi="Arial" w:cs="Arial"/>
        </w:rPr>
      </w:pPr>
      <w:r w:rsidRPr="000E7785">
        <w:rPr>
          <w:rFonts w:ascii="Arial" w:hAnsi="Arial" w:cs="Arial"/>
        </w:rPr>
        <w:t xml:space="preserve">Las praderas de </w:t>
      </w:r>
      <w:r w:rsidRPr="000E7785">
        <w:rPr>
          <w:rFonts w:ascii="Arial" w:hAnsi="Arial" w:cs="Arial"/>
          <w:i/>
          <w:iCs/>
        </w:rPr>
        <w:t>Thalassia testudinum</w:t>
      </w:r>
      <w:r w:rsidRPr="000E7785">
        <w:rPr>
          <w:rFonts w:ascii="Arial" w:hAnsi="Arial" w:cs="Arial"/>
        </w:rPr>
        <w:t xml:space="preserve">, se extienden hasta profundidades que no sobrepasan los 5 m, cuyo límite se encuentra entre los parches de sedimento de las franjas coralinas adyacentes; están básicamente asentadas sobre sedimentos calcáreos, dominados por arenas gruesas y cascajo en la porción marginal externa y arenas medias </w:t>
      </w:r>
    </w:p>
    <w:p w14:paraId="5EBBF620" w14:textId="77777777" w:rsidR="00247A72" w:rsidRPr="000E7785" w:rsidRDefault="00247A72" w:rsidP="00247A72">
      <w:pPr>
        <w:pStyle w:val="Default"/>
        <w:spacing w:line="360" w:lineRule="auto"/>
        <w:jc w:val="both"/>
        <w:rPr>
          <w:rFonts w:ascii="Arial" w:hAnsi="Arial" w:cs="Arial"/>
        </w:rPr>
      </w:pPr>
    </w:p>
    <w:p w14:paraId="6BDE0CFA" w14:textId="77777777" w:rsidR="0083721E" w:rsidRDefault="0083721E" w:rsidP="00247A72">
      <w:pPr>
        <w:pStyle w:val="Default"/>
        <w:spacing w:line="360" w:lineRule="auto"/>
        <w:jc w:val="both"/>
        <w:rPr>
          <w:rFonts w:ascii="Arial" w:hAnsi="Arial" w:cs="Arial"/>
        </w:rPr>
      </w:pPr>
      <w:r w:rsidRPr="000E7785">
        <w:rPr>
          <w:rFonts w:ascii="Arial" w:hAnsi="Arial" w:cs="Arial"/>
        </w:rPr>
        <w:t xml:space="preserve">En los arrecifes rocosos del costado oriental los corales dominan hasta 2 m de profundidad, se presentan abundantes y grandes; con respecto a los octocorales Gorgonáceos; en el área se observan cerca al borde marino, manglares que alcanzan hasta los 15 m de altura. </w:t>
      </w:r>
    </w:p>
    <w:p w14:paraId="40A4CD7A" w14:textId="77777777" w:rsidR="00247A72" w:rsidRPr="000E7785" w:rsidRDefault="00247A72" w:rsidP="00247A72">
      <w:pPr>
        <w:pStyle w:val="Default"/>
        <w:spacing w:line="360" w:lineRule="auto"/>
        <w:jc w:val="both"/>
        <w:rPr>
          <w:rFonts w:ascii="Arial" w:hAnsi="Arial" w:cs="Arial"/>
        </w:rPr>
      </w:pPr>
    </w:p>
    <w:p w14:paraId="0D6BA880" w14:textId="77777777" w:rsidR="0083721E" w:rsidRDefault="0083721E" w:rsidP="00247A72">
      <w:pPr>
        <w:pStyle w:val="Default"/>
        <w:spacing w:line="360" w:lineRule="auto"/>
        <w:jc w:val="both"/>
        <w:rPr>
          <w:rFonts w:ascii="Arial" w:hAnsi="Arial" w:cs="Arial"/>
        </w:rPr>
      </w:pPr>
      <w:r w:rsidRPr="000E7785">
        <w:rPr>
          <w:rFonts w:ascii="Arial" w:hAnsi="Arial" w:cs="Arial"/>
        </w:rPr>
        <w:t xml:space="preserve">En la zona occidental, la cual está más sometida a un intenso oleaje, se encuentra mayor cubrimiento de corales sobre las rocas, es usual el hallazgo a partir de los 6 m de profundidad, se presentan colonia robusta aisladas de </w:t>
      </w:r>
      <w:r w:rsidRPr="000E7785">
        <w:rPr>
          <w:rFonts w:ascii="Arial" w:hAnsi="Arial" w:cs="Arial"/>
          <w:i/>
          <w:iCs/>
        </w:rPr>
        <w:t>Acropora palmata</w:t>
      </w:r>
      <w:r w:rsidRPr="000E7785">
        <w:rPr>
          <w:rFonts w:ascii="Arial" w:hAnsi="Arial" w:cs="Arial"/>
        </w:rPr>
        <w:t xml:space="preserve">; las formaciones de </w:t>
      </w:r>
      <w:r w:rsidR="00247A72" w:rsidRPr="000E7785">
        <w:rPr>
          <w:rFonts w:ascii="Arial" w:hAnsi="Arial" w:cs="Arial"/>
        </w:rPr>
        <w:t>Corales</w:t>
      </w:r>
      <w:r w:rsidRPr="000E7785">
        <w:rPr>
          <w:rFonts w:ascii="Arial" w:hAnsi="Arial" w:cs="Arial"/>
        </w:rPr>
        <w:t xml:space="preserve"> se inician desde la parte externa de la Punta de Gayraca y cubren ese costado de forma más o menos continua, hasta las primeras playas donde existe cascajo y arena. </w:t>
      </w:r>
    </w:p>
    <w:p w14:paraId="762BEE8B" w14:textId="77777777" w:rsidR="00247A72" w:rsidRPr="000E7785" w:rsidRDefault="00247A72" w:rsidP="00247A72">
      <w:pPr>
        <w:pStyle w:val="Default"/>
        <w:spacing w:line="360" w:lineRule="auto"/>
        <w:jc w:val="both"/>
        <w:rPr>
          <w:rFonts w:ascii="Arial" w:hAnsi="Arial" w:cs="Arial"/>
        </w:rPr>
      </w:pPr>
    </w:p>
    <w:p w14:paraId="0E6B459B" w14:textId="77777777" w:rsidR="0083721E" w:rsidRPr="000E7785" w:rsidRDefault="0083721E" w:rsidP="00247A72">
      <w:pPr>
        <w:pStyle w:val="Default"/>
        <w:spacing w:line="360" w:lineRule="auto"/>
        <w:jc w:val="both"/>
        <w:rPr>
          <w:rFonts w:ascii="Arial" w:hAnsi="Arial" w:cs="Arial"/>
        </w:rPr>
      </w:pPr>
      <w:r w:rsidRPr="000E7785">
        <w:rPr>
          <w:rFonts w:ascii="Arial" w:hAnsi="Arial" w:cs="Arial"/>
        </w:rPr>
        <w:t xml:space="preserve">Al costado Sur-Oeste, se presenta una lengua arenosa, que después de está lengüeta reaparece el arrecife de coral formador de una barrera arrecifal, siendo está la zona de mayor crecimiento coralino. </w:t>
      </w:r>
    </w:p>
    <w:p w14:paraId="445A0F91" w14:textId="77777777" w:rsidR="0083721E" w:rsidRPr="000E7785" w:rsidRDefault="0083721E" w:rsidP="00247A72">
      <w:pPr>
        <w:pStyle w:val="Default"/>
        <w:spacing w:line="360" w:lineRule="auto"/>
        <w:jc w:val="both"/>
        <w:rPr>
          <w:rFonts w:ascii="Arial" w:hAnsi="Arial" w:cs="Arial"/>
        </w:rPr>
      </w:pPr>
    </w:p>
    <w:p w14:paraId="4E1419B9" w14:textId="77777777" w:rsidR="0083721E" w:rsidRDefault="0083721E" w:rsidP="00247A72">
      <w:pPr>
        <w:pStyle w:val="Default"/>
        <w:spacing w:line="360" w:lineRule="auto"/>
        <w:jc w:val="both"/>
        <w:rPr>
          <w:rFonts w:ascii="Arial" w:hAnsi="Arial" w:cs="Arial"/>
        </w:rPr>
      </w:pPr>
      <w:r w:rsidRPr="000E7785">
        <w:rPr>
          <w:rFonts w:ascii="Arial" w:hAnsi="Arial" w:cs="Arial"/>
        </w:rPr>
        <w:t xml:space="preserve">La franja marina del manglar es la más grande del Parque y está dominado por árboles de la especie </w:t>
      </w:r>
      <w:r w:rsidRPr="000E7785">
        <w:rPr>
          <w:rFonts w:ascii="Arial" w:hAnsi="Arial" w:cs="Arial"/>
          <w:i/>
          <w:iCs/>
        </w:rPr>
        <w:t xml:space="preserve">Rhizophora mangle </w:t>
      </w:r>
      <w:r w:rsidRPr="000E7785">
        <w:rPr>
          <w:rFonts w:ascii="Arial" w:hAnsi="Arial" w:cs="Arial"/>
        </w:rPr>
        <w:t xml:space="preserve">que no alcanzan los 10 m de altura y cuyas raíces penetran en el mar, al borde de la cuales inmediatamente se inicia la pradera de pastos marinos. </w:t>
      </w:r>
    </w:p>
    <w:p w14:paraId="742BA532" w14:textId="77777777" w:rsidR="00247A72" w:rsidRPr="000E7785" w:rsidRDefault="00247A72" w:rsidP="00247A72">
      <w:pPr>
        <w:pStyle w:val="Default"/>
        <w:spacing w:line="360" w:lineRule="auto"/>
        <w:jc w:val="both"/>
        <w:rPr>
          <w:rFonts w:ascii="Arial" w:hAnsi="Arial" w:cs="Arial"/>
        </w:rPr>
      </w:pPr>
    </w:p>
    <w:p w14:paraId="496D6AF2" w14:textId="77777777" w:rsidR="0083721E" w:rsidRPr="000E7785" w:rsidRDefault="0083721E" w:rsidP="00247A72">
      <w:pPr>
        <w:pStyle w:val="Default"/>
        <w:spacing w:line="360" w:lineRule="auto"/>
        <w:jc w:val="both"/>
        <w:rPr>
          <w:rFonts w:ascii="Arial" w:hAnsi="Arial" w:cs="Arial"/>
        </w:rPr>
      </w:pPr>
      <w:r w:rsidRPr="000E7785">
        <w:rPr>
          <w:rFonts w:ascii="Arial" w:hAnsi="Arial" w:cs="Arial"/>
        </w:rPr>
        <w:t>La parte sur de la Bahía de Chengue, se encuentran tres lagunas costeras, una temporal (salina) con alto valor antropológico; una segunda laguna permanente, se encuentran bordeadas por formaciones de manglar, estas lagunas son de poca profundidad (1m de profundidad máxima) y en algún momento presentan cubrimientos importantes de pastos marinos</w:t>
      </w:r>
      <w:r w:rsidRPr="000E7785">
        <w:rPr>
          <w:rFonts w:ascii="Arial" w:hAnsi="Arial" w:cs="Arial"/>
          <w:i/>
          <w:iCs/>
        </w:rPr>
        <w:t xml:space="preserve">; </w:t>
      </w:r>
      <w:r w:rsidRPr="000E7785">
        <w:rPr>
          <w:rFonts w:ascii="Arial" w:hAnsi="Arial" w:cs="Arial"/>
        </w:rPr>
        <w:t xml:space="preserve">La tercera laguna también permanente, se encuentra en el costado occidental de la Bahía con iguales características. </w:t>
      </w:r>
    </w:p>
    <w:p w14:paraId="05ACA274" w14:textId="77777777" w:rsidR="0083721E" w:rsidRPr="000E7785" w:rsidRDefault="0083721E" w:rsidP="00247A72">
      <w:pPr>
        <w:pStyle w:val="Default"/>
        <w:spacing w:line="360" w:lineRule="auto"/>
        <w:jc w:val="both"/>
        <w:rPr>
          <w:rFonts w:ascii="Arial" w:hAnsi="Arial" w:cs="Arial"/>
        </w:rPr>
      </w:pPr>
    </w:p>
    <w:p w14:paraId="4AE0FC21" w14:textId="77777777" w:rsidR="0083721E" w:rsidRPr="000E7785" w:rsidRDefault="0083721E"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insertada en una matriz conformada por Bosque abierto, Arbustales, y Bosque denso (IDEAM 2014).</w:t>
      </w:r>
    </w:p>
    <w:p w14:paraId="34355C79" w14:textId="77777777" w:rsidR="0083721E" w:rsidRPr="000E7785" w:rsidRDefault="0083721E" w:rsidP="00247A72">
      <w:pPr>
        <w:pStyle w:val="Default"/>
        <w:spacing w:line="360" w:lineRule="auto"/>
        <w:jc w:val="center"/>
        <w:rPr>
          <w:rFonts w:ascii="Arial" w:hAnsi="Arial" w:cs="Arial"/>
        </w:rPr>
      </w:pPr>
      <w:r w:rsidRPr="000E7785">
        <w:rPr>
          <w:rFonts w:ascii="Arial" w:hAnsi="Arial" w:cs="Arial"/>
          <w:noProof/>
        </w:rPr>
        <w:lastRenderedPageBreak/>
        <w:drawing>
          <wp:inline distT="0" distB="0" distL="0" distR="0" wp14:anchorId="3EB4AC76" wp14:editId="34490708">
            <wp:extent cx="4375542" cy="2936354"/>
            <wp:effectExtent l="19050" t="0" r="5958"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srcRect/>
                    <a:stretch>
                      <a:fillRect/>
                    </a:stretch>
                  </pic:blipFill>
                  <pic:spPr bwMode="auto">
                    <a:xfrm>
                      <a:off x="0" y="0"/>
                      <a:ext cx="4377627" cy="2937753"/>
                    </a:xfrm>
                    <a:prstGeom prst="rect">
                      <a:avLst/>
                    </a:prstGeom>
                    <a:noFill/>
                    <a:ln w="9525">
                      <a:noFill/>
                      <a:miter lim="800000"/>
                      <a:headEnd/>
                      <a:tailEnd/>
                    </a:ln>
                  </pic:spPr>
                </pic:pic>
              </a:graphicData>
            </a:graphic>
          </wp:inline>
        </w:drawing>
      </w:r>
    </w:p>
    <w:p w14:paraId="7E2969AA" w14:textId="77777777" w:rsidR="0083721E" w:rsidRPr="000E7785" w:rsidRDefault="0083721E" w:rsidP="00247A72">
      <w:pPr>
        <w:pStyle w:val="Default"/>
        <w:spacing w:line="360" w:lineRule="auto"/>
        <w:jc w:val="both"/>
        <w:rPr>
          <w:rFonts w:ascii="Arial" w:hAnsi="Arial" w:cs="Arial"/>
        </w:rPr>
      </w:pPr>
    </w:p>
    <w:p w14:paraId="15C7AB8D" w14:textId="77777777" w:rsidR="00152732" w:rsidRPr="000E7785" w:rsidRDefault="00152732" w:rsidP="00247A72">
      <w:pPr>
        <w:pStyle w:val="Ttulo3"/>
      </w:pPr>
      <w:bookmarkStart w:id="22" w:name="_Toc509308832"/>
      <w:r w:rsidRPr="000E7785">
        <w:t>Cangrejo Moro</w:t>
      </w:r>
      <w:bookmarkEnd w:id="22"/>
    </w:p>
    <w:p w14:paraId="280CFF64" w14:textId="77777777" w:rsidR="00152732" w:rsidRPr="000E7785" w:rsidRDefault="00152732" w:rsidP="00247A72">
      <w:pPr>
        <w:pStyle w:val="Default"/>
        <w:spacing w:line="360" w:lineRule="auto"/>
        <w:jc w:val="both"/>
        <w:rPr>
          <w:rFonts w:ascii="Arial" w:hAnsi="Arial" w:cs="Arial"/>
        </w:rPr>
      </w:pPr>
    </w:p>
    <w:p w14:paraId="15AE5787" w14:textId="77777777" w:rsidR="00152732" w:rsidRPr="000E7785" w:rsidRDefault="00152732" w:rsidP="00247A72">
      <w:pPr>
        <w:pStyle w:val="Default"/>
        <w:spacing w:line="360" w:lineRule="auto"/>
        <w:jc w:val="both"/>
        <w:rPr>
          <w:rFonts w:ascii="Arial" w:hAnsi="Arial" w:cs="Arial"/>
        </w:rPr>
      </w:pPr>
      <w:r w:rsidRPr="000E7785">
        <w:rPr>
          <w:rFonts w:ascii="Arial" w:hAnsi="Arial" w:cs="Arial"/>
        </w:rPr>
        <w:t xml:space="preserve">Con un perímetro de 164,61 metros y un área de 1053,75 m2 ésta playa se localiza aproximadamente un kilómetro hacia el Noreste de Chengue y 850 metros al Oeste de la Playa del Amor (Figura 08). </w:t>
      </w:r>
    </w:p>
    <w:p w14:paraId="5C60925C" w14:textId="77777777" w:rsidR="00152732" w:rsidRPr="000E7785" w:rsidRDefault="00152732" w:rsidP="00247A72">
      <w:pPr>
        <w:pStyle w:val="Default"/>
        <w:spacing w:line="360" w:lineRule="auto"/>
        <w:jc w:val="both"/>
        <w:rPr>
          <w:rFonts w:ascii="Arial" w:hAnsi="Arial" w:cs="Arial"/>
        </w:rPr>
      </w:pPr>
    </w:p>
    <w:p w14:paraId="7FDBB5B9" w14:textId="77777777" w:rsidR="0083721E" w:rsidRPr="000E7785" w:rsidRDefault="00152732"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insertada en una matriz de Arbustales y Bosque denso (IDEAM 2014).</w:t>
      </w:r>
    </w:p>
    <w:p w14:paraId="2AD78666" w14:textId="77777777" w:rsidR="0083721E" w:rsidRPr="000E7785" w:rsidRDefault="0083721E" w:rsidP="00247A72">
      <w:pPr>
        <w:pStyle w:val="Default"/>
        <w:spacing w:line="360" w:lineRule="auto"/>
        <w:jc w:val="both"/>
        <w:rPr>
          <w:rFonts w:ascii="Arial" w:hAnsi="Arial" w:cs="Arial"/>
        </w:rPr>
      </w:pPr>
    </w:p>
    <w:p w14:paraId="294BCB33" w14:textId="77777777" w:rsidR="00152732" w:rsidRPr="000E7785" w:rsidRDefault="00152732" w:rsidP="00247A72">
      <w:pPr>
        <w:pStyle w:val="Default"/>
        <w:spacing w:line="360" w:lineRule="auto"/>
        <w:jc w:val="center"/>
        <w:rPr>
          <w:rFonts w:ascii="Arial" w:hAnsi="Arial" w:cs="Arial"/>
        </w:rPr>
      </w:pPr>
      <w:r w:rsidRPr="000E7785">
        <w:rPr>
          <w:rFonts w:ascii="Arial" w:hAnsi="Arial" w:cs="Arial"/>
          <w:noProof/>
        </w:rPr>
        <w:drawing>
          <wp:inline distT="0" distB="0" distL="0" distR="0" wp14:anchorId="709F816A" wp14:editId="3234B299">
            <wp:extent cx="4299585" cy="3375660"/>
            <wp:effectExtent l="19050" t="0" r="571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a:srcRect/>
                    <a:stretch>
                      <a:fillRect/>
                    </a:stretch>
                  </pic:blipFill>
                  <pic:spPr bwMode="auto">
                    <a:xfrm>
                      <a:off x="0" y="0"/>
                      <a:ext cx="4299585" cy="3375660"/>
                    </a:xfrm>
                    <a:prstGeom prst="rect">
                      <a:avLst/>
                    </a:prstGeom>
                    <a:noFill/>
                    <a:ln w="9525">
                      <a:noFill/>
                      <a:miter lim="800000"/>
                      <a:headEnd/>
                      <a:tailEnd/>
                    </a:ln>
                  </pic:spPr>
                </pic:pic>
              </a:graphicData>
            </a:graphic>
          </wp:inline>
        </w:drawing>
      </w:r>
    </w:p>
    <w:p w14:paraId="5BBF3CB1" w14:textId="77777777" w:rsidR="00152732" w:rsidRPr="000E7785" w:rsidRDefault="00152732" w:rsidP="00247A72">
      <w:pPr>
        <w:pStyle w:val="Default"/>
        <w:spacing w:line="360" w:lineRule="auto"/>
        <w:jc w:val="center"/>
        <w:rPr>
          <w:rFonts w:ascii="Arial" w:hAnsi="Arial" w:cs="Arial"/>
        </w:rPr>
      </w:pPr>
    </w:p>
    <w:p w14:paraId="528831FC" w14:textId="77777777" w:rsidR="00152732" w:rsidRPr="000E7785" w:rsidRDefault="00152732" w:rsidP="00247A72">
      <w:pPr>
        <w:pStyle w:val="Ttulo3"/>
      </w:pPr>
      <w:bookmarkStart w:id="23" w:name="_Toc509308833"/>
      <w:r w:rsidRPr="000E7785">
        <w:lastRenderedPageBreak/>
        <w:t>Ensenadas de Gayraca</w:t>
      </w:r>
      <w:bookmarkEnd w:id="23"/>
    </w:p>
    <w:p w14:paraId="4DF268A9" w14:textId="77777777" w:rsidR="00152732" w:rsidRPr="000E7785" w:rsidRDefault="00152732" w:rsidP="00247A72">
      <w:pPr>
        <w:pStyle w:val="Default"/>
        <w:spacing w:line="360" w:lineRule="auto"/>
        <w:jc w:val="both"/>
        <w:rPr>
          <w:rFonts w:ascii="Arial" w:hAnsi="Arial" w:cs="Arial"/>
        </w:rPr>
      </w:pPr>
    </w:p>
    <w:p w14:paraId="67A60C9C" w14:textId="77777777" w:rsidR="00152732" w:rsidRPr="000E7785" w:rsidRDefault="00152732" w:rsidP="00247A72">
      <w:pPr>
        <w:pStyle w:val="Default"/>
        <w:spacing w:line="360" w:lineRule="auto"/>
        <w:jc w:val="both"/>
        <w:rPr>
          <w:rFonts w:ascii="Arial" w:hAnsi="Arial" w:cs="Arial"/>
        </w:rPr>
      </w:pPr>
      <w:r w:rsidRPr="000E7785">
        <w:rPr>
          <w:rFonts w:ascii="Arial" w:hAnsi="Arial" w:cs="Arial"/>
        </w:rPr>
        <w:t>La ensenada de Gayraca comprende las playas del Amor, Playa del Medio, y Gayraca principal; su vegetación característica está compuesta por las especies que se referencian en la siguiente lista (Tabla 04, Figura 09).</w:t>
      </w:r>
    </w:p>
    <w:p w14:paraId="683EA81E" w14:textId="77777777" w:rsidR="00152732" w:rsidRPr="000E7785" w:rsidRDefault="00152732" w:rsidP="00247A72">
      <w:pPr>
        <w:pStyle w:val="Default"/>
        <w:spacing w:line="360" w:lineRule="auto"/>
        <w:jc w:val="both"/>
        <w:rPr>
          <w:rFonts w:ascii="Arial" w:hAnsi="Arial" w:cs="Arial"/>
        </w:rPr>
      </w:pPr>
    </w:p>
    <w:p w14:paraId="46C472DF" w14:textId="77777777" w:rsidR="0083721E" w:rsidRPr="000E7785" w:rsidRDefault="00152732" w:rsidP="00247A72">
      <w:pPr>
        <w:pStyle w:val="Default"/>
        <w:spacing w:line="360" w:lineRule="auto"/>
        <w:jc w:val="center"/>
        <w:rPr>
          <w:rFonts w:ascii="Arial" w:hAnsi="Arial" w:cs="Arial"/>
        </w:rPr>
      </w:pPr>
      <w:r w:rsidRPr="00001555">
        <w:rPr>
          <w:rFonts w:ascii="Arial" w:hAnsi="Arial" w:cs="Arial"/>
          <w:highlight w:val="yellow"/>
        </w:rPr>
        <w:t xml:space="preserve">Tabla </w:t>
      </w:r>
      <w:r w:rsidR="00001555" w:rsidRPr="00001555">
        <w:rPr>
          <w:rFonts w:ascii="Arial" w:hAnsi="Arial" w:cs="Arial"/>
          <w:highlight w:val="yellow"/>
        </w:rPr>
        <w:t>04.</w:t>
      </w:r>
      <w:r w:rsidR="00001555">
        <w:rPr>
          <w:rFonts w:ascii="Arial" w:hAnsi="Arial" w:cs="Arial"/>
        </w:rPr>
        <w:t xml:space="preserve"> </w:t>
      </w:r>
      <w:r w:rsidRPr="000E7785">
        <w:rPr>
          <w:rFonts w:ascii="Arial" w:hAnsi="Arial" w:cs="Arial"/>
        </w:rPr>
        <w:t>Especies vegetales encontradas en la ensenada de Gayraca (PNNT).</w:t>
      </w:r>
    </w:p>
    <w:tbl>
      <w:tblPr>
        <w:tblStyle w:val="Tablaconcuadrcula"/>
        <w:tblW w:w="0" w:type="auto"/>
        <w:tblLook w:val="04A0" w:firstRow="1" w:lastRow="0" w:firstColumn="1" w:lastColumn="0" w:noHBand="0" w:noVBand="1"/>
      </w:tblPr>
      <w:tblGrid>
        <w:gridCol w:w="4557"/>
        <w:gridCol w:w="4554"/>
      </w:tblGrid>
      <w:tr w:rsidR="00444189" w:rsidRPr="000E7785" w14:paraId="5981986F" w14:textId="77777777" w:rsidTr="00444189">
        <w:tc>
          <w:tcPr>
            <w:tcW w:w="4630" w:type="dxa"/>
          </w:tcPr>
          <w:p w14:paraId="7977A508"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Nombre Científico</w:t>
            </w:r>
          </w:p>
        </w:tc>
        <w:tc>
          <w:tcPr>
            <w:tcW w:w="4631" w:type="dxa"/>
          </w:tcPr>
          <w:p w14:paraId="7E0323CE"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Nombre común</w:t>
            </w:r>
          </w:p>
        </w:tc>
      </w:tr>
      <w:tr w:rsidR="00444189" w:rsidRPr="000E7785" w14:paraId="4CFB6A2D" w14:textId="77777777" w:rsidTr="00444189">
        <w:tc>
          <w:tcPr>
            <w:tcW w:w="4630" w:type="dxa"/>
          </w:tcPr>
          <w:p w14:paraId="5BC1CB3D"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Melocactus curvispinus </w:t>
            </w:r>
            <w:r w:rsidRPr="000E7785">
              <w:rPr>
                <w:rFonts w:ascii="Arial" w:hAnsi="Arial" w:cs="Arial"/>
              </w:rPr>
              <w:t xml:space="preserve">Pfeiff. </w:t>
            </w:r>
          </w:p>
        </w:tc>
        <w:tc>
          <w:tcPr>
            <w:tcW w:w="4631" w:type="dxa"/>
          </w:tcPr>
          <w:p w14:paraId="349ED919"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Gorro de obispo</w:t>
            </w:r>
          </w:p>
        </w:tc>
      </w:tr>
      <w:tr w:rsidR="00444189" w:rsidRPr="000E7785" w14:paraId="49931712" w14:textId="77777777" w:rsidTr="00444189">
        <w:tc>
          <w:tcPr>
            <w:tcW w:w="4630" w:type="dxa"/>
          </w:tcPr>
          <w:p w14:paraId="64250EDF"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Stenocereus griseus </w:t>
            </w:r>
            <w:r w:rsidRPr="000E7785">
              <w:rPr>
                <w:rFonts w:ascii="Arial" w:hAnsi="Arial" w:cs="Arial"/>
              </w:rPr>
              <w:t xml:space="preserve">(Haw.) Buxb. </w:t>
            </w:r>
          </w:p>
        </w:tc>
        <w:tc>
          <w:tcPr>
            <w:tcW w:w="4631" w:type="dxa"/>
          </w:tcPr>
          <w:p w14:paraId="7CB868A2"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Cardón</w:t>
            </w:r>
          </w:p>
        </w:tc>
      </w:tr>
      <w:tr w:rsidR="00444189" w:rsidRPr="000E7785" w14:paraId="77CBD059" w14:textId="77777777" w:rsidTr="00444189">
        <w:tc>
          <w:tcPr>
            <w:tcW w:w="4630" w:type="dxa"/>
          </w:tcPr>
          <w:p w14:paraId="2AE8F012"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Laguncularia racemosa </w:t>
            </w:r>
            <w:r w:rsidRPr="000E7785">
              <w:rPr>
                <w:rFonts w:ascii="Arial" w:hAnsi="Arial" w:cs="Arial"/>
              </w:rPr>
              <w:t xml:space="preserve">(L.) C.F.Gaertn. </w:t>
            </w:r>
          </w:p>
        </w:tc>
        <w:tc>
          <w:tcPr>
            <w:tcW w:w="4631" w:type="dxa"/>
          </w:tcPr>
          <w:p w14:paraId="454EB6E9"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Mangle blanco</w:t>
            </w:r>
          </w:p>
        </w:tc>
      </w:tr>
      <w:tr w:rsidR="00444189" w:rsidRPr="000E7785" w14:paraId="5429B6F4" w14:textId="77777777" w:rsidTr="00444189">
        <w:tc>
          <w:tcPr>
            <w:tcW w:w="4630" w:type="dxa"/>
          </w:tcPr>
          <w:p w14:paraId="6104E004"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Agave cocui </w:t>
            </w:r>
            <w:r w:rsidRPr="000E7785">
              <w:rPr>
                <w:rFonts w:ascii="Arial" w:hAnsi="Arial" w:cs="Arial"/>
              </w:rPr>
              <w:t xml:space="preserve">Trel. </w:t>
            </w:r>
          </w:p>
        </w:tc>
        <w:tc>
          <w:tcPr>
            <w:tcW w:w="4631" w:type="dxa"/>
          </w:tcPr>
          <w:p w14:paraId="1312D2B2"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i/>
                <w:iCs/>
              </w:rPr>
              <w:t xml:space="preserve">Agave cocui </w:t>
            </w:r>
            <w:r w:rsidRPr="000E7785">
              <w:rPr>
                <w:rFonts w:ascii="Arial" w:hAnsi="Arial" w:cs="Arial"/>
              </w:rPr>
              <w:t>Trel.</w:t>
            </w:r>
          </w:p>
        </w:tc>
      </w:tr>
      <w:tr w:rsidR="00444189" w:rsidRPr="000E7785" w14:paraId="278F40FA" w14:textId="77777777" w:rsidTr="00444189">
        <w:tc>
          <w:tcPr>
            <w:tcW w:w="4630" w:type="dxa"/>
          </w:tcPr>
          <w:p w14:paraId="5F5C82A2"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Plumeria alba L. </w:t>
            </w:r>
          </w:p>
        </w:tc>
        <w:tc>
          <w:tcPr>
            <w:tcW w:w="4631" w:type="dxa"/>
          </w:tcPr>
          <w:p w14:paraId="7B0C7271"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Florón</w:t>
            </w:r>
          </w:p>
        </w:tc>
      </w:tr>
      <w:tr w:rsidR="00444189" w:rsidRPr="000E7785" w14:paraId="77F8AA10" w14:textId="77777777" w:rsidTr="00444189">
        <w:tc>
          <w:tcPr>
            <w:tcW w:w="4630" w:type="dxa"/>
          </w:tcPr>
          <w:p w14:paraId="3DBC8E43"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Platymiscium pinnatum (</w:t>
            </w:r>
            <w:r w:rsidRPr="000E7785">
              <w:rPr>
                <w:rFonts w:ascii="Arial" w:hAnsi="Arial" w:cs="Arial"/>
              </w:rPr>
              <w:t>Jacq</w:t>
            </w:r>
            <w:r w:rsidRPr="000E7785">
              <w:rPr>
                <w:rFonts w:ascii="Arial" w:hAnsi="Arial" w:cs="Arial"/>
                <w:i/>
                <w:iCs/>
              </w:rPr>
              <w:t xml:space="preserve">.) </w:t>
            </w:r>
            <w:r w:rsidRPr="000E7785">
              <w:rPr>
                <w:rFonts w:ascii="Arial" w:hAnsi="Arial" w:cs="Arial"/>
              </w:rPr>
              <w:t xml:space="preserve">Dugand </w:t>
            </w:r>
          </w:p>
        </w:tc>
        <w:tc>
          <w:tcPr>
            <w:tcW w:w="4631" w:type="dxa"/>
          </w:tcPr>
          <w:p w14:paraId="05AA7935"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Trébol</w:t>
            </w:r>
          </w:p>
        </w:tc>
      </w:tr>
      <w:tr w:rsidR="00444189" w:rsidRPr="000E7785" w14:paraId="2E3FA075" w14:textId="77777777" w:rsidTr="00444189">
        <w:tc>
          <w:tcPr>
            <w:tcW w:w="4630" w:type="dxa"/>
          </w:tcPr>
          <w:p w14:paraId="19A1106A" w14:textId="77777777" w:rsidR="00444189" w:rsidRPr="000E7785" w:rsidRDefault="00444189" w:rsidP="00247A72">
            <w:pPr>
              <w:pStyle w:val="Default"/>
              <w:spacing w:line="360" w:lineRule="auto"/>
              <w:rPr>
                <w:rFonts w:ascii="Arial" w:hAnsi="Arial" w:cs="Arial"/>
                <w:lang w:val="en-US"/>
              </w:rPr>
            </w:pPr>
            <w:r w:rsidRPr="000E7785">
              <w:rPr>
                <w:rFonts w:ascii="Arial" w:hAnsi="Arial" w:cs="Arial"/>
                <w:i/>
                <w:iCs/>
                <w:lang w:val="en-US"/>
              </w:rPr>
              <w:t xml:space="preserve">Bonellia frutescens (Mill.) </w:t>
            </w:r>
            <w:r w:rsidRPr="000E7785">
              <w:rPr>
                <w:rFonts w:ascii="Arial" w:hAnsi="Arial" w:cs="Arial"/>
                <w:lang w:val="en-US"/>
              </w:rPr>
              <w:t xml:space="preserve">B.Ståhl &amp; Källersjö </w:t>
            </w:r>
          </w:p>
        </w:tc>
        <w:tc>
          <w:tcPr>
            <w:tcW w:w="4631" w:type="dxa"/>
          </w:tcPr>
          <w:p w14:paraId="52FF7BDD"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Inca-inca</w:t>
            </w:r>
          </w:p>
        </w:tc>
      </w:tr>
      <w:tr w:rsidR="00444189" w:rsidRPr="000E7785" w14:paraId="11D49D2F" w14:textId="77777777" w:rsidTr="00444189">
        <w:tc>
          <w:tcPr>
            <w:tcW w:w="4630" w:type="dxa"/>
          </w:tcPr>
          <w:p w14:paraId="59FB73CE"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Calotropis procera </w:t>
            </w:r>
            <w:r w:rsidRPr="000E7785">
              <w:rPr>
                <w:rFonts w:ascii="Arial" w:hAnsi="Arial" w:cs="Arial"/>
              </w:rPr>
              <w:t xml:space="preserve">(Aiton) Dryand. </w:t>
            </w:r>
          </w:p>
        </w:tc>
        <w:tc>
          <w:tcPr>
            <w:tcW w:w="4631" w:type="dxa"/>
          </w:tcPr>
          <w:p w14:paraId="1E9694BB"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Algodón de seda</w:t>
            </w:r>
          </w:p>
        </w:tc>
      </w:tr>
      <w:tr w:rsidR="00444189" w:rsidRPr="000E7785" w14:paraId="713D8C9F" w14:textId="77777777" w:rsidTr="00444189">
        <w:tc>
          <w:tcPr>
            <w:tcW w:w="4630" w:type="dxa"/>
          </w:tcPr>
          <w:p w14:paraId="249EBFFC"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Bursera simaruba </w:t>
            </w:r>
            <w:r w:rsidRPr="000E7785">
              <w:rPr>
                <w:rFonts w:ascii="Arial" w:hAnsi="Arial" w:cs="Arial"/>
              </w:rPr>
              <w:t xml:space="preserve">(L.) Sarg. </w:t>
            </w:r>
          </w:p>
        </w:tc>
        <w:tc>
          <w:tcPr>
            <w:tcW w:w="4631" w:type="dxa"/>
          </w:tcPr>
          <w:p w14:paraId="7937EAF4"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Resbalamono</w:t>
            </w:r>
          </w:p>
        </w:tc>
      </w:tr>
      <w:tr w:rsidR="00444189" w:rsidRPr="000E7785" w14:paraId="3D66B8DC" w14:textId="77777777" w:rsidTr="00444189">
        <w:tc>
          <w:tcPr>
            <w:tcW w:w="4630" w:type="dxa"/>
          </w:tcPr>
          <w:p w14:paraId="6148A4DF"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Pseudobombax septenatum </w:t>
            </w:r>
            <w:r w:rsidRPr="000E7785">
              <w:rPr>
                <w:rFonts w:ascii="Arial" w:hAnsi="Arial" w:cs="Arial"/>
              </w:rPr>
              <w:t xml:space="preserve">(Jacq.) Dugand </w:t>
            </w:r>
          </w:p>
        </w:tc>
        <w:tc>
          <w:tcPr>
            <w:tcW w:w="4631" w:type="dxa"/>
          </w:tcPr>
          <w:p w14:paraId="3AE9FB9E"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Majagua</w:t>
            </w:r>
          </w:p>
        </w:tc>
      </w:tr>
      <w:tr w:rsidR="00444189" w:rsidRPr="000E7785" w14:paraId="4B4469E3" w14:textId="77777777" w:rsidTr="00444189">
        <w:tc>
          <w:tcPr>
            <w:tcW w:w="4630" w:type="dxa"/>
          </w:tcPr>
          <w:p w14:paraId="28CEAF4F" w14:textId="77777777" w:rsidR="00444189" w:rsidRPr="000E7785" w:rsidRDefault="00444189" w:rsidP="00247A72">
            <w:pPr>
              <w:pStyle w:val="Default"/>
              <w:spacing w:line="360" w:lineRule="auto"/>
              <w:rPr>
                <w:rFonts w:ascii="Arial" w:hAnsi="Arial" w:cs="Arial"/>
              </w:rPr>
            </w:pPr>
            <w:r w:rsidRPr="000E7785">
              <w:rPr>
                <w:rFonts w:ascii="Arial" w:hAnsi="Arial" w:cs="Arial"/>
                <w:i/>
                <w:iCs/>
              </w:rPr>
              <w:t xml:space="preserve">Hippomane mancinella L. </w:t>
            </w:r>
          </w:p>
        </w:tc>
        <w:tc>
          <w:tcPr>
            <w:tcW w:w="4631" w:type="dxa"/>
          </w:tcPr>
          <w:p w14:paraId="1C2825F2"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rPr>
              <w:t>Manzanillo</w:t>
            </w:r>
          </w:p>
        </w:tc>
      </w:tr>
    </w:tbl>
    <w:p w14:paraId="1A9F136B" w14:textId="77777777" w:rsidR="00444189" w:rsidRPr="000E7785" w:rsidRDefault="00444189" w:rsidP="00247A72">
      <w:pPr>
        <w:pStyle w:val="Default"/>
        <w:spacing w:line="360" w:lineRule="auto"/>
        <w:jc w:val="center"/>
        <w:rPr>
          <w:rFonts w:ascii="Arial" w:hAnsi="Arial" w:cs="Arial"/>
        </w:rPr>
      </w:pPr>
    </w:p>
    <w:p w14:paraId="63B89D33" w14:textId="77777777" w:rsidR="00444189" w:rsidRPr="000E7785" w:rsidRDefault="00444189" w:rsidP="00247A72">
      <w:pPr>
        <w:pStyle w:val="Default"/>
        <w:spacing w:line="360" w:lineRule="auto"/>
        <w:jc w:val="center"/>
        <w:rPr>
          <w:rFonts w:ascii="Arial" w:hAnsi="Arial" w:cs="Arial"/>
        </w:rPr>
      </w:pPr>
    </w:p>
    <w:p w14:paraId="3C73A99C" w14:textId="77777777" w:rsidR="00444189" w:rsidRPr="000E7785" w:rsidRDefault="00444189" w:rsidP="00247A72">
      <w:pPr>
        <w:pStyle w:val="Default"/>
        <w:spacing w:line="360" w:lineRule="auto"/>
        <w:jc w:val="center"/>
        <w:rPr>
          <w:rFonts w:ascii="Arial" w:hAnsi="Arial" w:cs="Arial"/>
        </w:rPr>
      </w:pPr>
    </w:p>
    <w:p w14:paraId="3C3E97B8" w14:textId="77777777" w:rsidR="0083721E" w:rsidRPr="000E7785" w:rsidRDefault="0083721E" w:rsidP="00247A72">
      <w:pPr>
        <w:pStyle w:val="Default"/>
        <w:spacing w:line="360" w:lineRule="auto"/>
        <w:jc w:val="both"/>
        <w:rPr>
          <w:rFonts w:ascii="Arial" w:hAnsi="Arial" w:cs="Arial"/>
        </w:rPr>
      </w:pPr>
    </w:p>
    <w:p w14:paraId="484F43B6" w14:textId="77777777" w:rsidR="0083721E" w:rsidRPr="000E7785" w:rsidRDefault="008655A3" w:rsidP="00247A72">
      <w:pPr>
        <w:pStyle w:val="Default"/>
        <w:spacing w:line="360" w:lineRule="auto"/>
        <w:jc w:val="center"/>
        <w:rPr>
          <w:rFonts w:ascii="Arial" w:hAnsi="Arial" w:cs="Arial"/>
        </w:rPr>
      </w:pPr>
      <w:r w:rsidRPr="000E7785">
        <w:rPr>
          <w:rFonts w:ascii="Arial" w:hAnsi="Arial" w:cs="Arial"/>
          <w:noProof/>
        </w:rPr>
        <w:drawing>
          <wp:inline distT="0" distB="0" distL="0" distR="0" wp14:anchorId="2AB4716C" wp14:editId="67700DE7">
            <wp:extent cx="5242803" cy="2052536"/>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a:srcRect/>
                    <a:stretch>
                      <a:fillRect/>
                    </a:stretch>
                  </pic:blipFill>
                  <pic:spPr bwMode="auto">
                    <a:xfrm>
                      <a:off x="0" y="0"/>
                      <a:ext cx="5243669" cy="2052875"/>
                    </a:xfrm>
                    <a:prstGeom prst="rect">
                      <a:avLst/>
                    </a:prstGeom>
                    <a:noFill/>
                    <a:ln w="9525">
                      <a:noFill/>
                      <a:miter lim="800000"/>
                      <a:headEnd/>
                      <a:tailEnd/>
                    </a:ln>
                  </pic:spPr>
                </pic:pic>
              </a:graphicData>
            </a:graphic>
          </wp:inline>
        </w:drawing>
      </w:r>
    </w:p>
    <w:p w14:paraId="23E57D1A" w14:textId="77777777" w:rsidR="0083721E" w:rsidRPr="000E7785" w:rsidRDefault="0083721E" w:rsidP="00247A72">
      <w:pPr>
        <w:pStyle w:val="Default"/>
        <w:spacing w:line="360" w:lineRule="auto"/>
        <w:jc w:val="both"/>
        <w:rPr>
          <w:rFonts w:ascii="Arial" w:hAnsi="Arial" w:cs="Arial"/>
        </w:rPr>
      </w:pPr>
    </w:p>
    <w:p w14:paraId="35FD1C12" w14:textId="77777777" w:rsidR="0083721E" w:rsidRPr="000E7785" w:rsidRDefault="0083721E" w:rsidP="00247A72">
      <w:pPr>
        <w:pStyle w:val="Default"/>
        <w:spacing w:line="360" w:lineRule="auto"/>
        <w:jc w:val="both"/>
        <w:rPr>
          <w:rFonts w:ascii="Arial" w:hAnsi="Arial" w:cs="Arial"/>
        </w:rPr>
      </w:pPr>
    </w:p>
    <w:p w14:paraId="4A2ABF45" w14:textId="77777777" w:rsidR="0083721E" w:rsidRPr="000E7785" w:rsidRDefault="0083721E" w:rsidP="00247A72">
      <w:pPr>
        <w:pStyle w:val="Default"/>
        <w:spacing w:line="360" w:lineRule="auto"/>
        <w:jc w:val="both"/>
        <w:rPr>
          <w:rFonts w:ascii="Arial" w:hAnsi="Arial" w:cs="Arial"/>
        </w:rPr>
      </w:pPr>
    </w:p>
    <w:p w14:paraId="64F8A703" w14:textId="77777777" w:rsidR="008655A3" w:rsidRPr="000E7785" w:rsidRDefault="008655A3" w:rsidP="00247A72">
      <w:pPr>
        <w:pStyle w:val="Default"/>
        <w:spacing w:line="360" w:lineRule="auto"/>
        <w:rPr>
          <w:rFonts w:ascii="Arial" w:hAnsi="Arial" w:cs="Arial"/>
        </w:rPr>
      </w:pPr>
      <w:r w:rsidRPr="000E7785">
        <w:rPr>
          <w:rFonts w:ascii="Arial" w:hAnsi="Arial" w:cs="Arial"/>
        </w:rPr>
        <w:lastRenderedPageBreak/>
        <w:t xml:space="preserve">Dentro de la playa principal de Gayraca, se encuentra un caladero de pesca activo; a continuación, se describe cada una de las playas que componen la ensenada: </w:t>
      </w:r>
    </w:p>
    <w:p w14:paraId="322BFBFA" w14:textId="77777777" w:rsidR="008655A3" w:rsidRPr="000E7785" w:rsidRDefault="008655A3" w:rsidP="00247A72">
      <w:pPr>
        <w:pStyle w:val="Ttulo3"/>
      </w:pPr>
    </w:p>
    <w:p w14:paraId="5C6E7026" w14:textId="77777777" w:rsidR="008655A3" w:rsidRPr="000E7785" w:rsidRDefault="008655A3" w:rsidP="00247A72">
      <w:pPr>
        <w:pStyle w:val="Ttulo3"/>
        <w:rPr>
          <w:bCs/>
        </w:rPr>
      </w:pPr>
      <w:bookmarkStart w:id="24" w:name="_Toc509308834"/>
      <w:r w:rsidRPr="000E7785">
        <w:rPr>
          <w:bCs/>
        </w:rPr>
        <w:t>Playa del Amor</w:t>
      </w:r>
      <w:bookmarkEnd w:id="24"/>
    </w:p>
    <w:p w14:paraId="13D142D7" w14:textId="77777777" w:rsidR="008655A3" w:rsidRPr="000E7785" w:rsidRDefault="008655A3" w:rsidP="00247A72">
      <w:pPr>
        <w:pStyle w:val="Default"/>
        <w:spacing w:line="360" w:lineRule="auto"/>
        <w:rPr>
          <w:rFonts w:ascii="Arial" w:hAnsi="Arial" w:cs="Arial"/>
        </w:rPr>
      </w:pPr>
    </w:p>
    <w:p w14:paraId="5DFDEE32" w14:textId="77777777" w:rsidR="008655A3" w:rsidRPr="000E7785" w:rsidRDefault="008655A3" w:rsidP="00247A72">
      <w:pPr>
        <w:pStyle w:val="Default"/>
        <w:spacing w:line="360" w:lineRule="auto"/>
        <w:rPr>
          <w:rFonts w:ascii="Arial" w:hAnsi="Arial" w:cs="Arial"/>
        </w:rPr>
      </w:pPr>
      <w:r w:rsidRPr="000E7785">
        <w:rPr>
          <w:rFonts w:ascii="Arial" w:hAnsi="Arial" w:cs="Arial"/>
        </w:rPr>
        <w:t xml:space="preserve">Se localiza 850 metros al Este de Cangrejo Moro, cuenta con una superficie de 6251,32 m2 y un perímetro de 610,56 metros (Figura 10). </w:t>
      </w:r>
    </w:p>
    <w:p w14:paraId="71A7E7ED" w14:textId="77777777" w:rsidR="008655A3" w:rsidRPr="000E7785" w:rsidRDefault="008655A3" w:rsidP="00247A72">
      <w:pPr>
        <w:pStyle w:val="Default"/>
        <w:spacing w:line="360" w:lineRule="auto"/>
        <w:rPr>
          <w:rFonts w:ascii="Arial" w:hAnsi="Arial" w:cs="Arial"/>
        </w:rPr>
      </w:pPr>
    </w:p>
    <w:p w14:paraId="5179614A" w14:textId="77777777" w:rsidR="0083721E" w:rsidRPr="000E7785" w:rsidRDefault="008655A3" w:rsidP="00247A72">
      <w:pPr>
        <w:pStyle w:val="Default"/>
        <w:spacing w:line="360" w:lineRule="auto"/>
        <w:jc w:val="both"/>
        <w:rPr>
          <w:rFonts w:ascii="Arial" w:hAnsi="Arial" w:cs="Arial"/>
        </w:rPr>
      </w:pPr>
      <w:r w:rsidRPr="000E7785">
        <w:rPr>
          <w:rFonts w:ascii="Arial" w:hAnsi="Arial" w:cs="Arial"/>
        </w:rPr>
        <w:t>Según el mapa de coberturas CORINE Land Cover para el período 2010-2012 la playa se encuentra rodeada por Arbustales (IDEAM 2014).</w:t>
      </w:r>
    </w:p>
    <w:p w14:paraId="389626D4" w14:textId="77777777" w:rsidR="0083721E" w:rsidRPr="000E7785" w:rsidRDefault="0083721E" w:rsidP="00247A72">
      <w:pPr>
        <w:pStyle w:val="Default"/>
        <w:spacing w:line="360" w:lineRule="auto"/>
        <w:jc w:val="both"/>
        <w:rPr>
          <w:rFonts w:ascii="Arial" w:hAnsi="Arial" w:cs="Arial"/>
        </w:rPr>
      </w:pPr>
    </w:p>
    <w:p w14:paraId="735C6FC6" w14:textId="77777777" w:rsidR="0083721E" w:rsidRPr="000E7785" w:rsidRDefault="0083721E" w:rsidP="00247A72">
      <w:pPr>
        <w:pStyle w:val="Default"/>
        <w:spacing w:line="360" w:lineRule="auto"/>
        <w:jc w:val="both"/>
        <w:rPr>
          <w:rFonts w:ascii="Arial" w:hAnsi="Arial" w:cs="Arial"/>
        </w:rPr>
      </w:pPr>
    </w:p>
    <w:p w14:paraId="3C38FA30" w14:textId="77777777" w:rsidR="0083721E" w:rsidRPr="000E7785" w:rsidRDefault="0083721E" w:rsidP="00247A72">
      <w:pPr>
        <w:pStyle w:val="Default"/>
        <w:spacing w:line="360" w:lineRule="auto"/>
        <w:jc w:val="both"/>
        <w:rPr>
          <w:rFonts w:ascii="Arial" w:hAnsi="Arial" w:cs="Arial"/>
        </w:rPr>
      </w:pPr>
    </w:p>
    <w:p w14:paraId="70E2D5A2" w14:textId="77777777" w:rsidR="0083721E" w:rsidRPr="000E7785" w:rsidRDefault="008655A3" w:rsidP="00247A72">
      <w:pPr>
        <w:pStyle w:val="Default"/>
        <w:spacing w:line="360" w:lineRule="auto"/>
        <w:jc w:val="center"/>
        <w:rPr>
          <w:rFonts w:ascii="Arial" w:hAnsi="Arial" w:cs="Arial"/>
        </w:rPr>
      </w:pPr>
      <w:r w:rsidRPr="000E7785">
        <w:rPr>
          <w:rFonts w:ascii="Arial" w:hAnsi="Arial" w:cs="Arial"/>
          <w:noProof/>
        </w:rPr>
        <w:drawing>
          <wp:inline distT="0" distB="0" distL="0" distR="0" wp14:anchorId="50D256AC" wp14:editId="3053D2B6">
            <wp:extent cx="5791835" cy="4729695"/>
            <wp:effectExtent l="1905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srcRect/>
                    <a:stretch>
                      <a:fillRect/>
                    </a:stretch>
                  </pic:blipFill>
                  <pic:spPr bwMode="auto">
                    <a:xfrm>
                      <a:off x="0" y="0"/>
                      <a:ext cx="5791835" cy="4729695"/>
                    </a:xfrm>
                    <a:prstGeom prst="rect">
                      <a:avLst/>
                    </a:prstGeom>
                    <a:noFill/>
                    <a:ln w="9525">
                      <a:noFill/>
                      <a:miter lim="800000"/>
                      <a:headEnd/>
                      <a:tailEnd/>
                    </a:ln>
                  </pic:spPr>
                </pic:pic>
              </a:graphicData>
            </a:graphic>
          </wp:inline>
        </w:drawing>
      </w:r>
    </w:p>
    <w:p w14:paraId="492A8BA8" w14:textId="77777777" w:rsidR="0083721E" w:rsidRPr="000E7785" w:rsidRDefault="0083721E" w:rsidP="00247A72">
      <w:pPr>
        <w:pStyle w:val="Default"/>
        <w:spacing w:line="360" w:lineRule="auto"/>
        <w:jc w:val="both"/>
        <w:rPr>
          <w:rFonts w:ascii="Arial" w:hAnsi="Arial" w:cs="Arial"/>
        </w:rPr>
      </w:pPr>
    </w:p>
    <w:p w14:paraId="003C83C7" w14:textId="77777777" w:rsidR="008655A3" w:rsidRPr="000E7785" w:rsidRDefault="008655A3" w:rsidP="00247A72">
      <w:pPr>
        <w:pStyle w:val="Default"/>
        <w:spacing w:line="360" w:lineRule="auto"/>
        <w:jc w:val="both"/>
        <w:rPr>
          <w:rFonts w:ascii="Arial" w:hAnsi="Arial" w:cs="Arial"/>
          <w:b/>
          <w:bCs/>
        </w:rPr>
      </w:pPr>
      <w:r w:rsidRPr="000E7785">
        <w:rPr>
          <w:rFonts w:ascii="Arial" w:hAnsi="Arial" w:cs="Arial"/>
          <w:b/>
          <w:bCs/>
        </w:rPr>
        <w:t xml:space="preserve">Playa del Medio </w:t>
      </w:r>
    </w:p>
    <w:p w14:paraId="2C98114E" w14:textId="77777777" w:rsidR="008655A3" w:rsidRPr="000E7785" w:rsidRDefault="008655A3" w:rsidP="00247A72">
      <w:pPr>
        <w:pStyle w:val="Default"/>
        <w:spacing w:line="360" w:lineRule="auto"/>
        <w:jc w:val="both"/>
        <w:rPr>
          <w:rFonts w:ascii="Arial" w:hAnsi="Arial" w:cs="Arial"/>
        </w:rPr>
      </w:pPr>
    </w:p>
    <w:p w14:paraId="60DCB706" w14:textId="77777777" w:rsidR="008655A3" w:rsidRPr="000E7785" w:rsidRDefault="008655A3" w:rsidP="00247A72">
      <w:pPr>
        <w:pStyle w:val="Default"/>
        <w:spacing w:line="360" w:lineRule="auto"/>
        <w:jc w:val="both"/>
        <w:rPr>
          <w:rFonts w:ascii="Arial" w:hAnsi="Arial" w:cs="Arial"/>
        </w:rPr>
      </w:pPr>
      <w:r w:rsidRPr="000E7785">
        <w:rPr>
          <w:rFonts w:ascii="Arial" w:hAnsi="Arial" w:cs="Arial"/>
        </w:rPr>
        <w:lastRenderedPageBreak/>
        <w:t xml:space="preserve">Localizándose aproximadamente 190 metros al sur de la Playa del Amor y 600 metros al Noroeste de Gayraca, ésta playa cuenta con 5610,32 m2 de superficie y un perímetro de 1042,93 metros (Figura 11). </w:t>
      </w:r>
    </w:p>
    <w:p w14:paraId="0E6659AB" w14:textId="77777777" w:rsidR="008655A3" w:rsidRPr="000E7785" w:rsidRDefault="008655A3" w:rsidP="00247A72">
      <w:pPr>
        <w:pStyle w:val="Default"/>
        <w:spacing w:line="360" w:lineRule="auto"/>
        <w:jc w:val="both"/>
        <w:rPr>
          <w:rFonts w:ascii="Arial" w:hAnsi="Arial" w:cs="Arial"/>
        </w:rPr>
      </w:pPr>
    </w:p>
    <w:p w14:paraId="078AAB99" w14:textId="77777777" w:rsidR="008655A3" w:rsidRPr="000E7785" w:rsidRDefault="008655A3" w:rsidP="00247A72">
      <w:pPr>
        <w:pStyle w:val="Default"/>
        <w:spacing w:line="360" w:lineRule="auto"/>
        <w:jc w:val="both"/>
        <w:rPr>
          <w:rFonts w:ascii="Arial" w:hAnsi="Arial" w:cs="Arial"/>
          <w:color w:val="auto"/>
          <w:lang w:eastAsia="en-US"/>
        </w:rPr>
      </w:pPr>
      <w:r w:rsidRPr="000E7785">
        <w:rPr>
          <w:rFonts w:ascii="Arial" w:hAnsi="Arial" w:cs="Arial"/>
        </w:rPr>
        <w:t>Según el mapa de coberturas CORINE Land Cover para el período 2010-2012 la playa se encuentra insertada en una matriz conformada en su porción Norte por Arbustales y en su sector Sureste por Bosque denso (IDEAM 2014).</w:t>
      </w:r>
    </w:p>
    <w:p w14:paraId="6DE5C214" w14:textId="77777777" w:rsidR="008655A3" w:rsidRPr="000E7785" w:rsidRDefault="008655A3" w:rsidP="00247A72">
      <w:pPr>
        <w:pStyle w:val="Default"/>
        <w:spacing w:line="360" w:lineRule="auto"/>
        <w:jc w:val="both"/>
        <w:rPr>
          <w:rFonts w:ascii="Arial" w:hAnsi="Arial" w:cs="Arial"/>
          <w:color w:val="auto"/>
          <w:lang w:eastAsia="en-US"/>
        </w:rPr>
      </w:pPr>
    </w:p>
    <w:p w14:paraId="22536DA2" w14:textId="77777777" w:rsidR="00491470" w:rsidRPr="000E7785" w:rsidRDefault="00491470" w:rsidP="00247A72">
      <w:pPr>
        <w:pStyle w:val="Ttulo3"/>
      </w:pPr>
      <w:bookmarkStart w:id="25" w:name="_Toc509308835"/>
      <w:r w:rsidRPr="000E7785">
        <w:rPr>
          <w:bCs/>
        </w:rPr>
        <w:t>Gayraca</w:t>
      </w:r>
      <w:bookmarkEnd w:id="25"/>
    </w:p>
    <w:p w14:paraId="75A196C5"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Ubicada aproximadamente 600 metros al Sureste de Playa del Medio y la misma distancia al Oeste de Siete Olas, ésta playa cuenta con 11172,48 m2 de superficie y un perímetro de 1149,34 metros (Figura 12). </w:t>
      </w:r>
    </w:p>
    <w:p w14:paraId="5322093D" w14:textId="77777777" w:rsidR="00247A72" w:rsidRPr="000E7785" w:rsidRDefault="00247A72" w:rsidP="00247A72">
      <w:pPr>
        <w:pStyle w:val="Default"/>
        <w:spacing w:line="360" w:lineRule="auto"/>
        <w:jc w:val="both"/>
        <w:rPr>
          <w:rFonts w:ascii="Arial" w:hAnsi="Arial" w:cs="Arial"/>
        </w:rPr>
      </w:pPr>
    </w:p>
    <w:p w14:paraId="5BC944CC"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Por su configuración alargada hacia el Continente, es una de las bahías de mayor área protegida de los vientos alisios del Nor-Este y solo existe una pequeña porción de la costa expuesta al oleaje directo predominante, el resto de la bahía presenta aguas muy quietas. </w:t>
      </w:r>
    </w:p>
    <w:p w14:paraId="53612591" w14:textId="77777777" w:rsidR="00247A72" w:rsidRPr="000E7785" w:rsidRDefault="00247A72" w:rsidP="00247A72">
      <w:pPr>
        <w:pStyle w:val="Default"/>
        <w:spacing w:line="360" w:lineRule="auto"/>
        <w:jc w:val="both"/>
        <w:rPr>
          <w:rFonts w:ascii="Arial" w:hAnsi="Arial" w:cs="Arial"/>
        </w:rPr>
      </w:pPr>
    </w:p>
    <w:p w14:paraId="50EB1540"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El litoral rocoso varia constantemente de pared compacta (en las puntas) a una aglomeración de cantos rodados (en las pequeñas entradas que posee), en la parte Oriental, se presentan algunas playas compuestas básicamente por cascajo orogénico, mientras que, en el costado Sur y Oriental, está dominadas por arenas medias a gruesas con un contenido importante de partículas calcáreas biogénicas. </w:t>
      </w:r>
    </w:p>
    <w:p w14:paraId="659B0F77" w14:textId="77777777" w:rsidR="00247A72" w:rsidRPr="000E7785" w:rsidRDefault="00247A72" w:rsidP="00247A72">
      <w:pPr>
        <w:pStyle w:val="Default"/>
        <w:spacing w:line="360" w:lineRule="auto"/>
        <w:jc w:val="both"/>
        <w:rPr>
          <w:rFonts w:ascii="Arial" w:hAnsi="Arial" w:cs="Arial"/>
        </w:rPr>
      </w:pPr>
    </w:p>
    <w:p w14:paraId="08AD328F"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El agua es predominantemente clara en los sectores expuestos y medio expuestos, mientras que en las áreas costeras del sector protegido el agua es medianamente clara y se enturbia fácilmente con el oleaje. Las algas costrosas son las que dominan el sustrato rocoso en </w:t>
      </w:r>
      <w:proofErr w:type="gramStart"/>
      <w:r w:rsidRPr="000E7785">
        <w:rPr>
          <w:rFonts w:ascii="Arial" w:hAnsi="Arial" w:cs="Arial"/>
        </w:rPr>
        <w:t>los primeros 10 m de profundidad, seguidas</w:t>
      </w:r>
      <w:proofErr w:type="gramEnd"/>
      <w:r w:rsidRPr="000E7785">
        <w:rPr>
          <w:rFonts w:ascii="Arial" w:hAnsi="Arial" w:cs="Arial"/>
        </w:rPr>
        <w:t xml:space="preserve"> por los corales que crecen principalmente en costras y pequeñas cabezas, también, se presentan comunidades densas de octocorales (MADS y PNNC 2012) </w:t>
      </w:r>
    </w:p>
    <w:p w14:paraId="777941C2"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En general los arrecifes coralinos de Gayraca presentan una estrecha franja superior desde los 3 a 6 m de profundidad, seguida por un talud colonizado por cabezas muy grandes de variadas especies. En este arrecife se encuentran las cabezas más grandes de </w:t>
      </w:r>
      <w:r w:rsidRPr="000E7785">
        <w:rPr>
          <w:rFonts w:ascii="Arial" w:hAnsi="Arial" w:cs="Arial"/>
          <w:i/>
          <w:iCs/>
        </w:rPr>
        <w:t xml:space="preserve">M. Annularis </w:t>
      </w:r>
      <w:r w:rsidRPr="000E7785">
        <w:rPr>
          <w:rFonts w:ascii="Arial" w:hAnsi="Arial" w:cs="Arial"/>
        </w:rPr>
        <w:t>de todo el Parque, llegando a alcanzar tallas enormes y desarrollar formas de pagoda. (MADS y PNNC</w:t>
      </w:r>
      <w:r w:rsidR="00247A72">
        <w:rPr>
          <w:rFonts w:ascii="Arial" w:hAnsi="Arial" w:cs="Arial"/>
        </w:rPr>
        <w:t xml:space="preserve"> 2012).</w:t>
      </w:r>
    </w:p>
    <w:p w14:paraId="01DC96F5" w14:textId="77777777" w:rsidR="00247A72" w:rsidRPr="000E7785" w:rsidRDefault="00247A72" w:rsidP="00247A72">
      <w:pPr>
        <w:pStyle w:val="Default"/>
        <w:spacing w:line="360" w:lineRule="auto"/>
        <w:jc w:val="both"/>
        <w:rPr>
          <w:rFonts w:ascii="Arial" w:hAnsi="Arial" w:cs="Arial"/>
        </w:rPr>
      </w:pPr>
    </w:p>
    <w:p w14:paraId="0697E2A4" w14:textId="77777777" w:rsidR="00491470" w:rsidRDefault="00491470" w:rsidP="00247A72">
      <w:pPr>
        <w:pStyle w:val="Default"/>
        <w:spacing w:line="360" w:lineRule="auto"/>
        <w:jc w:val="both"/>
        <w:rPr>
          <w:rFonts w:ascii="Arial" w:hAnsi="Arial" w:cs="Arial"/>
        </w:rPr>
      </w:pPr>
      <w:r w:rsidRPr="000E7785">
        <w:rPr>
          <w:rFonts w:ascii="Arial" w:hAnsi="Arial" w:cs="Arial"/>
        </w:rPr>
        <w:lastRenderedPageBreak/>
        <w:t xml:space="preserve">El estado actual de las formaciones coralinas de la Bahía de Gayraca, es muy preocupante más que la Bahía de Chengue; ya que los parches de </w:t>
      </w:r>
      <w:r w:rsidRPr="000E7785">
        <w:rPr>
          <w:rFonts w:ascii="Arial" w:hAnsi="Arial" w:cs="Arial"/>
          <w:i/>
          <w:iCs/>
        </w:rPr>
        <w:t xml:space="preserve">Acropora cervicornis </w:t>
      </w:r>
      <w:r w:rsidRPr="000E7785">
        <w:rPr>
          <w:rFonts w:ascii="Arial" w:hAnsi="Arial" w:cs="Arial"/>
        </w:rPr>
        <w:t xml:space="preserve">y </w:t>
      </w:r>
      <w:r w:rsidRPr="000E7785">
        <w:rPr>
          <w:rFonts w:ascii="Arial" w:hAnsi="Arial" w:cs="Arial"/>
          <w:i/>
          <w:iCs/>
        </w:rPr>
        <w:t>A. Palmata</w:t>
      </w:r>
      <w:r w:rsidRPr="000E7785">
        <w:rPr>
          <w:rFonts w:ascii="Arial" w:hAnsi="Arial" w:cs="Arial"/>
        </w:rPr>
        <w:t xml:space="preserve">, encontrado reclutas de la segunda especie en proceso de recuperación natural, pero de </w:t>
      </w:r>
      <w:r w:rsidRPr="000E7785">
        <w:rPr>
          <w:rFonts w:ascii="Arial" w:hAnsi="Arial" w:cs="Arial"/>
          <w:i/>
          <w:iCs/>
        </w:rPr>
        <w:t xml:space="preserve">A. cervicornis </w:t>
      </w:r>
      <w:r w:rsidRPr="000E7785">
        <w:rPr>
          <w:rFonts w:ascii="Arial" w:hAnsi="Arial" w:cs="Arial"/>
        </w:rPr>
        <w:t xml:space="preserve">hay de un 70% a 90% totalmente muertos y muy fragmentados, encontrando porciones de coral vivo en buen estado en el sector oriental de la Bahía. </w:t>
      </w:r>
    </w:p>
    <w:p w14:paraId="0BDE5273" w14:textId="77777777" w:rsidR="00247A72" w:rsidRPr="000E7785" w:rsidRDefault="00247A72" w:rsidP="00247A72">
      <w:pPr>
        <w:pStyle w:val="Default"/>
        <w:spacing w:line="360" w:lineRule="auto"/>
        <w:jc w:val="both"/>
        <w:rPr>
          <w:rFonts w:ascii="Arial" w:hAnsi="Arial" w:cs="Arial"/>
        </w:rPr>
      </w:pPr>
    </w:p>
    <w:p w14:paraId="6B0DB7F8"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En la parte Occidental de la Bahía está ubicada la pradera de pastos marinos más desarrollada </w:t>
      </w:r>
      <w:r w:rsidRPr="000E7785">
        <w:rPr>
          <w:rFonts w:ascii="Arial" w:hAnsi="Arial" w:cs="Arial"/>
          <w:i/>
          <w:iCs/>
        </w:rPr>
        <w:t xml:space="preserve">Syringodium Spp. </w:t>
      </w:r>
      <w:r w:rsidRPr="000E7785">
        <w:rPr>
          <w:rFonts w:ascii="Arial" w:hAnsi="Arial" w:cs="Arial"/>
        </w:rPr>
        <w:t xml:space="preserve">y </w:t>
      </w:r>
      <w:r w:rsidRPr="000E7785">
        <w:rPr>
          <w:rFonts w:ascii="Arial" w:hAnsi="Arial" w:cs="Arial"/>
          <w:i/>
          <w:iCs/>
        </w:rPr>
        <w:t>Halodule Spp</w:t>
      </w:r>
      <w:r w:rsidRPr="000E7785">
        <w:rPr>
          <w:rFonts w:ascii="Arial" w:hAnsi="Arial" w:cs="Arial"/>
        </w:rPr>
        <w:t xml:space="preserve">., donde el agua por lo general es ligeramente agitada y clara. Se halla asentada sobre arenas de medias a gruesas; a mayores profundidades 10 15 m, se puede encontrar amplios parches de </w:t>
      </w:r>
      <w:r w:rsidRPr="000E7785">
        <w:rPr>
          <w:rFonts w:ascii="Arial" w:hAnsi="Arial" w:cs="Arial"/>
          <w:i/>
          <w:iCs/>
        </w:rPr>
        <w:t xml:space="preserve">Halophila decipiens </w:t>
      </w:r>
      <w:r w:rsidRPr="000E7785">
        <w:rPr>
          <w:rFonts w:ascii="Arial" w:hAnsi="Arial" w:cs="Arial"/>
        </w:rPr>
        <w:t xml:space="preserve">y </w:t>
      </w:r>
      <w:r w:rsidRPr="000E7785">
        <w:rPr>
          <w:rFonts w:ascii="Arial" w:hAnsi="Arial" w:cs="Arial"/>
          <w:i/>
          <w:iCs/>
        </w:rPr>
        <w:t>Halophila Baillonis</w:t>
      </w:r>
      <w:r w:rsidRPr="000E7785">
        <w:rPr>
          <w:rFonts w:ascii="Arial" w:hAnsi="Arial" w:cs="Arial"/>
        </w:rPr>
        <w:t xml:space="preserve">, los cuales se encuentra mezclada (esta última se halla abundantemente aquí como en ningún otro lugar del Parque Tayrona). Así mismo, está es considerada como la pradera de este tipo más profunda de todo el parque. </w:t>
      </w:r>
    </w:p>
    <w:p w14:paraId="08578A81" w14:textId="77777777" w:rsidR="00247A72" w:rsidRPr="000E7785" w:rsidRDefault="00247A72" w:rsidP="00247A72">
      <w:pPr>
        <w:pStyle w:val="Default"/>
        <w:spacing w:line="360" w:lineRule="auto"/>
        <w:jc w:val="both"/>
        <w:rPr>
          <w:rFonts w:ascii="Arial" w:hAnsi="Arial" w:cs="Arial"/>
        </w:rPr>
      </w:pPr>
    </w:p>
    <w:p w14:paraId="2169288B"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Hacia el interior de la bahía se encuentra una extensa pradera compacta de algas calcáreas, compuesta fundamentalmente por las coralinaceas ramificadas En menor proporción se encuentran otras algas calcáreas mucho más dispersas. </w:t>
      </w:r>
    </w:p>
    <w:p w14:paraId="5A452061" w14:textId="77777777" w:rsidR="000E7785" w:rsidRDefault="00491470" w:rsidP="00247A72">
      <w:pPr>
        <w:pStyle w:val="Default"/>
        <w:spacing w:line="360" w:lineRule="auto"/>
        <w:jc w:val="both"/>
        <w:rPr>
          <w:rFonts w:ascii="Arial" w:hAnsi="Arial" w:cs="Arial"/>
        </w:rPr>
      </w:pPr>
      <w:r w:rsidRPr="000E7785">
        <w:rPr>
          <w:rFonts w:ascii="Arial" w:hAnsi="Arial" w:cs="Arial"/>
        </w:rPr>
        <w:t xml:space="preserve">Según el mapa de coberturas CORINE Land Cover para el período 2010-2012 la playa se encuentra insertada en una matriz conformada Principalmente por Bosque denso y presencia de Bosque abierto en sus extremos Este y Oeste (IDEAM 2014). </w:t>
      </w:r>
    </w:p>
    <w:p w14:paraId="28F818CF" w14:textId="77777777" w:rsidR="008655A3" w:rsidRPr="000E7785" w:rsidRDefault="00491470" w:rsidP="00247A72">
      <w:pPr>
        <w:pStyle w:val="Default"/>
        <w:spacing w:line="360" w:lineRule="auto"/>
        <w:jc w:val="both"/>
        <w:rPr>
          <w:rFonts w:ascii="Arial" w:hAnsi="Arial" w:cs="Arial"/>
          <w:color w:val="auto"/>
          <w:lang w:eastAsia="en-US"/>
        </w:rPr>
      </w:pPr>
      <w:r w:rsidRPr="000E7785">
        <w:rPr>
          <w:rFonts w:ascii="Arial" w:hAnsi="Arial" w:cs="Arial"/>
          <w:noProof/>
          <w:color w:val="auto"/>
        </w:rPr>
        <w:lastRenderedPageBreak/>
        <w:drawing>
          <wp:inline distT="0" distB="0" distL="0" distR="0" wp14:anchorId="1AC75BDF" wp14:editId="6D1C45FD">
            <wp:extent cx="5791835" cy="4770261"/>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srcRect/>
                    <a:stretch>
                      <a:fillRect/>
                    </a:stretch>
                  </pic:blipFill>
                  <pic:spPr bwMode="auto">
                    <a:xfrm>
                      <a:off x="0" y="0"/>
                      <a:ext cx="5791835" cy="4770261"/>
                    </a:xfrm>
                    <a:prstGeom prst="rect">
                      <a:avLst/>
                    </a:prstGeom>
                    <a:noFill/>
                    <a:ln w="9525">
                      <a:noFill/>
                      <a:miter lim="800000"/>
                      <a:headEnd/>
                      <a:tailEnd/>
                    </a:ln>
                  </pic:spPr>
                </pic:pic>
              </a:graphicData>
            </a:graphic>
          </wp:inline>
        </w:drawing>
      </w:r>
    </w:p>
    <w:p w14:paraId="50DC826F" w14:textId="77777777" w:rsidR="000E7785" w:rsidRDefault="000E7785" w:rsidP="00247A72">
      <w:pPr>
        <w:pStyle w:val="Default"/>
        <w:spacing w:line="360" w:lineRule="auto"/>
        <w:jc w:val="both"/>
        <w:rPr>
          <w:rFonts w:ascii="Arial" w:hAnsi="Arial" w:cs="Arial"/>
          <w:b/>
          <w:bCs/>
        </w:rPr>
      </w:pPr>
    </w:p>
    <w:p w14:paraId="3684AFDF" w14:textId="77777777" w:rsidR="00247A72" w:rsidRDefault="00247A72" w:rsidP="00247A72">
      <w:pPr>
        <w:pStyle w:val="Default"/>
        <w:spacing w:line="360" w:lineRule="auto"/>
        <w:jc w:val="both"/>
        <w:rPr>
          <w:rFonts w:ascii="Arial" w:hAnsi="Arial" w:cs="Arial"/>
          <w:b/>
          <w:bCs/>
        </w:rPr>
      </w:pPr>
    </w:p>
    <w:p w14:paraId="1B5BC5CC" w14:textId="77777777" w:rsidR="00247A72" w:rsidRDefault="00247A72" w:rsidP="00247A72">
      <w:pPr>
        <w:pStyle w:val="Default"/>
        <w:spacing w:line="360" w:lineRule="auto"/>
        <w:jc w:val="both"/>
        <w:rPr>
          <w:rFonts w:ascii="Arial" w:hAnsi="Arial" w:cs="Arial"/>
          <w:b/>
          <w:bCs/>
        </w:rPr>
      </w:pPr>
    </w:p>
    <w:p w14:paraId="2ABFD709" w14:textId="77777777" w:rsidR="00491470" w:rsidRPr="000E7785" w:rsidRDefault="00491470" w:rsidP="00247A72">
      <w:pPr>
        <w:pStyle w:val="Ttulo3"/>
      </w:pPr>
      <w:bookmarkStart w:id="26" w:name="_Toc509308836"/>
      <w:r w:rsidRPr="000E7785">
        <w:t>Gayraca</w:t>
      </w:r>
      <w:bookmarkEnd w:id="26"/>
    </w:p>
    <w:p w14:paraId="1CA94964" w14:textId="77777777" w:rsidR="00491470" w:rsidRPr="000E7785" w:rsidRDefault="00491470" w:rsidP="00247A72">
      <w:pPr>
        <w:pStyle w:val="Default"/>
        <w:spacing w:line="360" w:lineRule="auto"/>
        <w:jc w:val="both"/>
        <w:rPr>
          <w:rFonts w:ascii="Arial" w:hAnsi="Arial" w:cs="Arial"/>
        </w:rPr>
      </w:pPr>
    </w:p>
    <w:p w14:paraId="257141FE"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Ubicada aproximadamente 600 metros al Sureste de Playa del Medio y la misma distancia al Oeste de Siete Olas, ésta playa cuenta con 11172,48 m2 de superficie y un perímetro de 1149,34 metros (Figura 12). </w:t>
      </w:r>
    </w:p>
    <w:p w14:paraId="04FD7DC0" w14:textId="77777777" w:rsidR="00491470" w:rsidRPr="000E7785" w:rsidRDefault="00491470" w:rsidP="00247A72">
      <w:pPr>
        <w:pStyle w:val="Default"/>
        <w:spacing w:line="360" w:lineRule="auto"/>
        <w:jc w:val="both"/>
        <w:rPr>
          <w:rFonts w:ascii="Arial" w:hAnsi="Arial" w:cs="Arial"/>
        </w:rPr>
      </w:pPr>
    </w:p>
    <w:p w14:paraId="0BCDE560"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Por su configuración alargada hacia el Continente, es una de las bahías de mayor área protegida de los vientos alisios del Nor-Este y solo existe una pequeña porción de la costa expuesta al oleaje directo predominante, el resto de la bahía presenta aguas muy quietas. </w:t>
      </w:r>
    </w:p>
    <w:p w14:paraId="74E5574F" w14:textId="77777777" w:rsidR="00491470" w:rsidRPr="000E7785" w:rsidRDefault="00491470" w:rsidP="00247A72">
      <w:pPr>
        <w:pStyle w:val="Default"/>
        <w:spacing w:line="360" w:lineRule="auto"/>
        <w:jc w:val="both"/>
        <w:rPr>
          <w:rFonts w:ascii="Arial" w:hAnsi="Arial" w:cs="Arial"/>
        </w:rPr>
      </w:pPr>
    </w:p>
    <w:p w14:paraId="1D535DD3"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El litoral rocoso varia constantemente de pared compacta (en las puntas) a una aglomeración de cantos rodados (en las pequeñas entradas que posee), en la parte Oriental, se presentan algunas playas compuestas básicamente por cascajo orogénico, mientras que, en el costado Sur y Oriental, está dominadas por arenas </w:t>
      </w:r>
      <w:r w:rsidRPr="000E7785">
        <w:rPr>
          <w:rFonts w:ascii="Arial" w:hAnsi="Arial" w:cs="Arial"/>
        </w:rPr>
        <w:lastRenderedPageBreak/>
        <w:t>medias a gruesas con un contenido importante de partículas calcáreas biogénicas. El agua es predominantemente clara en los sectores expuestos y medio expuestos, mientras que en las áreas costeras del sector protegido el agua es medianamente clara y se enturbia fácilmente con el oleaje. Las algas costrosas son las que dominan el sustrato rocoso en los primeros 10 m de profundidad, seguidos por los corales que crecen principalmente en costras y pequeñas cabezas, también, se presentan comunidades densas de</w:t>
      </w:r>
      <w:r w:rsidR="00247A72">
        <w:rPr>
          <w:rFonts w:ascii="Arial" w:hAnsi="Arial" w:cs="Arial"/>
        </w:rPr>
        <w:t xml:space="preserve"> octocorales (MADS y PNNC 2012).</w:t>
      </w:r>
    </w:p>
    <w:p w14:paraId="22431F54" w14:textId="77777777" w:rsidR="00247A72" w:rsidRPr="000E7785" w:rsidRDefault="00247A72" w:rsidP="00247A72">
      <w:pPr>
        <w:pStyle w:val="Default"/>
        <w:spacing w:line="360" w:lineRule="auto"/>
        <w:jc w:val="both"/>
        <w:rPr>
          <w:rFonts w:ascii="Arial" w:hAnsi="Arial" w:cs="Arial"/>
        </w:rPr>
      </w:pPr>
    </w:p>
    <w:p w14:paraId="04158B6C"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En general los arrecifes coralinos de Gayraca presentan una estrecha franja superior desde los 3 a 6 m de profundidad, seguida por un talud colonizado por cabezas muy grandes de variadas especies. En este arrecife se encuentran las cabezas más grandes de </w:t>
      </w:r>
      <w:r w:rsidRPr="000E7785">
        <w:rPr>
          <w:rFonts w:ascii="Arial" w:hAnsi="Arial" w:cs="Arial"/>
          <w:i/>
          <w:iCs/>
        </w:rPr>
        <w:t xml:space="preserve">M. Annularis </w:t>
      </w:r>
      <w:r w:rsidRPr="000E7785">
        <w:rPr>
          <w:rFonts w:ascii="Arial" w:hAnsi="Arial" w:cs="Arial"/>
        </w:rPr>
        <w:t>de todo el Parque, llegando a alcanzar tallas enormes y desarrollar forma</w:t>
      </w:r>
      <w:r w:rsidR="00247A72">
        <w:rPr>
          <w:rFonts w:ascii="Arial" w:hAnsi="Arial" w:cs="Arial"/>
        </w:rPr>
        <w:t>s de pagoda. (MADS y PNNC 2012).</w:t>
      </w:r>
    </w:p>
    <w:p w14:paraId="499260A9" w14:textId="77777777" w:rsidR="00247A72" w:rsidRPr="000E7785" w:rsidRDefault="00247A72" w:rsidP="00247A72">
      <w:pPr>
        <w:pStyle w:val="Default"/>
        <w:spacing w:line="360" w:lineRule="auto"/>
        <w:jc w:val="both"/>
        <w:rPr>
          <w:rFonts w:ascii="Arial" w:hAnsi="Arial" w:cs="Arial"/>
        </w:rPr>
      </w:pPr>
    </w:p>
    <w:p w14:paraId="0F93169A" w14:textId="77777777" w:rsidR="00491470" w:rsidRDefault="00491470" w:rsidP="00247A72">
      <w:pPr>
        <w:pStyle w:val="Default"/>
        <w:spacing w:line="360" w:lineRule="auto"/>
        <w:jc w:val="both"/>
        <w:rPr>
          <w:rFonts w:ascii="Arial" w:hAnsi="Arial" w:cs="Arial"/>
        </w:rPr>
      </w:pPr>
      <w:r w:rsidRPr="000E7785">
        <w:rPr>
          <w:rFonts w:ascii="Arial" w:hAnsi="Arial" w:cs="Arial"/>
        </w:rPr>
        <w:t xml:space="preserve">El estado actual de las formaciones coralinas de la Bahía de Gayraca, es muy preocupante más que la Bahía de Chengue; ya que los parches de </w:t>
      </w:r>
      <w:r w:rsidRPr="000E7785">
        <w:rPr>
          <w:rFonts w:ascii="Arial" w:hAnsi="Arial" w:cs="Arial"/>
          <w:i/>
          <w:iCs/>
        </w:rPr>
        <w:t xml:space="preserve">Acropora cervicornis </w:t>
      </w:r>
      <w:r w:rsidRPr="000E7785">
        <w:rPr>
          <w:rFonts w:ascii="Arial" w:hAnsi="Arial" w:cs="Arial"/>
        </w:rPr>
        <w:t xml:space="preserve">y </w:t>
      </w:r>
      <w:r w:rsidRPr="000E7785">
        <w:rPr>
          <w:rFonts w:ascii="Arial" w:hAnsi="Arial" w:cs="Arial"/>
          <w:i/>
          <w:iCs/>
        </w:rPr>
        <w:t>A. Palmata</w:t>
      </w:r>
      <w:r w:rsidRPr="000E7785">
        <w:rPr>
          <w:rFonts w:ascii="Arial" w:hAnsi="Arial" w:cs="Arial"/>
        </w:rPr>
        <w:t xml:space="preserve">, encontrado reclutas de la segunda especie en proceso de recuperación natural, pero de </w:t>
      </w:r>
      <w:r w:rsidRPr="000E7785">
        <w:rPr>
          <w:rFonts w:ascii="Arial" w:hAnsi="Arial" w:cs="Arial"/>
          <w:i/>
          <w:iCs/>
        </w:rPr>
        <w:t xml:space="preserve">A. cervicornis </w:t>
      </w:r>
      <w:r w:rsidRPr="000E7785">
        <w:rPr>
          <w:rFonts w:ascii="Arial" w:hAnsi="Arial" w:cs="Arial"/>
        </w:rPr>
        <w:t xml:space="preserve">hay de un 70% a 90% totalmente muertos y muy fragmentados, encontrando porciones de coral vivo en buen estado en el sector oriental de la Bahía. </w:t>
      </w:r>
    </w:p>
    <w:p w14:paraId="18D6D84E" w14:textId="77777777" w:rsidR="00247A72" w:rsidRPr="000E7785" w:rsidRDefault="00247A72" w:rsidP="00247A72">
      <w:pPr>
        <w:pStyle w:val="Default"/>
        <w:spacing w:line="360" w:lineRule="auto"/>
        <w:jc w:val="both"/>
        <w:rPr>
          <w:rFonts w:ascii="Arial" w:hAnsi="Arial" w:cs="Arial"/>
        </w:rPr>
      </w:pPr>
    </w:p>
    <w:p w14:paraId="0534F152"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En la parte Occidental de la Bahía está ubicada la pradera de pastos marinos más desarrollada </w:t>
      </w:r>
      <w:r w:rsidRPr="000E7785">
        <w:rPr>
          <w:rFonts w:ascii="Arial" w:hAnsi="Arial" w:cs="Arial"/>
          <w:i/>
          <w:iCs/>
        </w:rPr>
        <w:t xml:space="preserve">Syringodium Spp. </w:t>
      </w:r>
      <w:r w:rsidRPr="000E7785">
        <w:rPr>
          <w:rFonts w:ascii="Arial" w:hAnsi="Arial" w:cs="Arial"/>
        </w:rPr>
        <w:t xml:space="preserve">y </w:t>
      </w:r>
      <w:r w:rsidRPr="000E7785">
        <w:rPr>
          <w:rFonts w:ascii="Arial" w:hAnsi="Arial" w:cs="Arial"/>
          <w:i/>
          <w:iCs/>
        </w:rPr>
        <w:t>Halodule Spp</w:t>
      </w:r>
      <w:r w:rsidRPr="000E7785">
        <w:rPr>
          <w:rFonts w:ascii="Arial" w:hAnsi="Arial" w:cs="Arial"/>
        </w:rPr>
        <w:t xml:space="preserve">., donde el agua por lo general es ligeramente agitada y clara. Se halla asentada sobre arenas de medias a gruesas; a mayores profundidades 10 15 m, se puede encontrar amplios parches de </w:t>
      </w:r>
      <w:r w:rsidRPr="000E7785">
        <w:rPr>
          <w:rFonts w:ascii="Arial" w:hAnsi="Arial" w:cs="Arial"/>
          <w:i/>
          <w:iCs/>
        </w:rPr>
        <w:t xml:space="preserve">Halophila decipiens </w:t>
      </w:r>
      <w:r w:rsidRPr="000E7785">
        <w:rPr>
          <w:rFonts w:ascii="Arial" w:hAnsi="Arial" w:cs="Arial"/>
        </w:rPr>
        <w:t xml:space="preserve">y </w:t>
      </w:r>
      <w:r w:rsidRPr="000E7785">
        <w:rPr>
          <w:rFonts w:ascii="Arial" w:hAnsi="Arial" w:cs="Arial"/>
          <w:i/>
          <w:iCs/>
        </w:rPr>
        <w:t>Halophila Baillonis</w:t>
      </w:r>
      <w:r w:rsidRPr="000E7785">
        <w:rPr>
          <w:rFonts w:ascii="Arial" w:hAnsi="Arial" w:cs="Arial"/>
        </w:rPr>
        <w:t xml:space="preserve">, los cuales se encuentra mezclada (esta última se halla abundantemente aquí como en ningún otro lugar del Parque Tayrona). Así mismo, está es considerada como la pradera de este tipo más profunda de todo el parque. </w:t>
      </w:r>
    </w:p>
    <w:p w14:paraId="5B1A871E" w14:textId="77777777" w:rsidR="00F27150" w:rsidRPr="000E7785" w:rsidRDefault="00F27150" w:rsidP="00247A72">
      <w:pPr>
        <w:pStyle w:val="Default"/>
        <w:spacing w:line="360" w:lineRule="auto"/>
        <w:jc w:val="both"/>
        <w:rPr>
          <w:rFonts w:ascii="Arial" w:hAnsi="Arial" w:cs="Arial"/>
        </w:rPr>
      </w:pPr>
    </w:p>
    <w:p w14:paraId="23BE69CF"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rPr>
        <w:t xml:space="preserve">Hacia el interior de la bahía se encuentra una extensa pradera compacta de algas calcáreas, compuesta fundamentalmente por las coralinaceas ramificadas En menor proporción se encuentran otras algas calcáreas mucho más dispersas. </w:t>
      </w:r>
    </w:p>
    <w:p w14:paraId="5AEDF0DB" w14:textId="77777777" w:rsidR="00491470" w:rsidRPr="000E7785" w:rsidRDefault="00F27150" w:rsidP="00247A72">
      <w:pPr>
        <w:pStyle w:val="Ttulo1"/>
        <w:jc w:val="both"/>
        <w:rPr>
          <w:rFonts w:cs="Arial"/>
          <w:szCs w:val="24"/>
        </w:rPr>
      </w:pPr>
      <w:bookmarkStart w:id="27" w:name="_Toc509307102"/>
      <w:bookmarkStart w:id="28" w:name="_Toc509308837"/>
      <w:r w:rsidRPr="000E7785">
        <w:rPr>
          <w:rFonts w:eastAsia="Calibri" w:cs="Arial"/>
          <w:b w:val="0"/>
          <w:bCs w:val="0"/>
          <w:color w:val="000000"/>
          <w:kern w:val="0"/>
          <w:szCs w:val="24"/>
          <w:lang w:eastAsia="es-CO"/>
        </w:rPr>
        <w:t>Según el mapa de coberturas CORINE Land Cover para el período 2010-2012 la playa se encuentra insertada en una matriz conformada Principalmente por Bosque denso y presencia de Bosque abierto en sus extremos Este y Oeste (IDEAM 2014).</w:t>
      </w:r>
      <w:bookmarkEnd w:id="27"/>
      <w:bookmarkEnd w:id="28"/>
    </w:p>
    <w:p w14:paraId="753DE669" w14:textId="77777777" w:rsidR="00491470" w:rsidRPr="000E7785" w:rsidRDefault="00491470" w:rsidP="00247A72">
      <w:pPr>
        <w:pStyle w:val="Default"/>
        <w:spacing w:line="360" w:lineRule="auto"/>
        <w:jc w:val="both"/>
        <w:rPr>
          <w:rFonts w:ascii="Arial" w:hAnsi="Arial" w:cs="Arial"/>
        </w:rPr>
      </w:pPr>
    </w:p>
    <w:p w14:paraId="62BD36B7" w14:textId="77777777" w:rsidR="00491470" w:rsidRPr="000E7785" w:rsidRDefault="00491470" w:rsidP="00247A72">
      <w:pPr>
        <w:pStyle w:val="Default"/>
        <w:spacing w:line="360" w:lineRule="auto"/>
        <w:jc w:val="both"/>
        <w:rPr>
          <w:rFonts w:ascii="Arial" w:hAnsi="Arial" w:cs="Arial"/>
        </w:rPr>
      </w:pPr>
      <w:r w:rsidRPr="000E7785">
        <w:rPr>
          <w:rFonts w:ascii="Arial" w:hAnsi="Arial" w:cs="Arial"/>
          <w:noProof/>
        </w:rPr>
        <w:lastRenderedPageBreak/>
        <w:drawing>
          <wp:inline distT="0" distB="0" distL="0" distR="0" wp14:anchorId="70B5DBCA" wp14:editId="0BBDCF58">
            <wp:extent cx="5791835" cy="4726249"/>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srcRect/>
                    <a:stretch>
                      <a:fillRect/>
                    </a:stretch>
                  </pic:blipFill>
                  <pic:spPr bwMode="auto">
                    <a:xfrm>
                      <a:off x="0" y="0"/>
                      <a:ext cx="5791835" cy="4726249"/>
                    </a:xfrm>
                    <a:prstGeom prst="rect">
                      <a:avLst/>
                    </a:prstGeom>
                    <a:noFill/>
                    <a:ln w="9525">
                      <a:noFill/>
                      <a:miter lim="800000"/>
                      <a:headEnd/>
                      <a:tailEnd/>
                    </a:ln>
                  </pic:spPr>
                </pic:pic>
              </a:graphicData>
            </a:graphic>
          </wp:inline>
        </w:drawing>
      </w:r>
    </w:p>
    <w:p w14:paraId="0FE8EBF7" w14:textId="77777777" w:rsidR="00F27150" w:rsidRPr="000E7785" w:rsidRDefault="00F27150" w:rsidP="00247A72">
      <w:pPr>
        <w:pStyle w:val="Ttulo3"/>
      </w:pPr>
      <w:bookmarkStart w:id="29" w:name="_Toc509308838"/>
      <w:r w:rsidRPr="000E7785">
        <w:t>Ensenada de Neguanje</w:t>
      </w:r>
      <w:bookmarkEnd w:id="29"/>
    </w:p>
    <w:p w14:paraId="75B12244" w14:textId="77777777" w:rsidR="00F27150" w:rsidRPr="000E7785" w:rsidRDefault="00F27150" w:rsidP="00247A72">
      <w:pPr>
        <w:pStyle w:val="Default"/>
        <w:spacing w:line="360" w:lineRule="auto"/>
        <w:rPr>
          <w:rFonts w:ascii="Arial" w:hAnsi="Arial" w:cs="Arial"/>
        </w:rPr>
      </w:pPr>
      <w:r w:rsidRPr="000E7785">
        <w:rPr>
          <w:rFonts w:ascii="Arial" w:hAnsi="Arial" w:cs="Arial"/>
        </w:rPr>
        <w:t xml:space="preserve">La ensenada de Neguanje se encuentra comprendida por las playas del Pescador, Siete Olas, Neguanje (Playa Principal), Playa del Pozo, Playa Cristal. </w:t>
      </w:r>
    </w:p>
    <w:p w14:paraId="277C8C1B" w14:textId="77777777" w:rsidR="00F27150" w:rsidRPr="000E7785" w:rsidRDefault="00F27150" w:rsidP="00247A72">
      <w:pPr>
        <w:pStyle w:val="Default"/>
        <w:spacing w:line="360" w:lineRule="auto"/>
        <w:rPr>
          <w:rFonts w:ascii="Arial" w:hAnsi="Arial" w:cs="Arial"/>
        </w:rPr>
      </w:pPr>
    </w:p>
    <w:p w14:paraId="7017B5F5" w14:textId="77777777" w:rsidR="00491470" w:rsidRDefault="00F27150" w:rsidP="00247A72">
      <w:pPr>
        <w:pStyle w:val="Default"/>
        <w:spacing w:line="360" w:lineRule="auto"/>
        <w:rPr>
          <w:rFonts w:ascii="Arial" w:hAnsi="Arial" w:cs="Arial"/>
        </w:rPr>
      </w:pPr>
      <w:r w:rsidRPr="000E7785">
        <w:rPr>
          <w:rFonts w:ascii="Arial" w:hAnsi="Arial" w:cs="Arial"/>
        </w:rPr>
        <w:t>La caracterización de las playas en ésta ensenada permitió encontrar que en cuanto a composición vegetal se encuentra dominado por las especies que se re</w:t>
      </w:r>
      <w:r w:rsidR="00247A72">
        <w:rPr>
          <w:rFonts w:ascii="Arial" w:hAnsi="Arial" w:cs="Arial"/>
        </w:rPr>
        <w:t>ferencian en la siguiente tabla:</w:t>
      </w:r>
    </w:p>
    <w:p w14:paraId="58AC6326" w14:textId="77777777" w:rsidR="00247A72" w:rsidRPr="000E7785" w:rsidRDefault="00247A72" w:rsidP="00247A72">
      <w:pPr>
        <w:pStyle w:val="Default"/>
        <w:spacing w:line="360" w:lineRule="auto"/>
        <w:rPr>
          <w:rFonts w:ascii="Arial" w:hAnsi="Arial" w:cs="Arial"/>
        </w:rPr>
      </w:pPr>
    </w:p>
    <w:p w14:paraId="68649F6A" w14:textId="77777777" w:rsidR="00F27150" w:rsidRPr="000E7785" w:rsidRDefault="00247A72" w:rsidP="00247A72">
      <w:pPr>
        <w:pStyle w:val="Default"/>
        <w:spacing w:line="360" w:lineRule="auto"/>
        <w:jc w:val="center"/>
        <w:rPr>
          <w:rFonts w:ascii="Arial" w:hAnsi="Arial" w:cs="Arial"/>
        </w:rPr>
      </w:pPr>
      <w:r w:rsidRPr="00001555">
        <w:rPr>
          <w:rFonts w:ascii="Arial" w:hAnsi="Arial" w:cs="Arial"/>
          <w:highlight w:val="yellow"/>
        </w:rPr>
        <w:t xml:space="preserve">Tabla </w:t>
      </w:r>
      <w:r w:rsidR="00001555" w:rsidRPr="00001555">
        <w:rPr>
          <w:rFonts w:ascii="Arial" w:hAnsi="Arial" w:cs="Arial"/>
          <w:highlight w:val="yellow"/>
        </w:rPr>
        <w:t>05.</w:t>
      </w:r>
      <w:r w:rsidR="00001555">
        <w:rPr>
          <w:rFonts w:ascii="Arial" w:hAnsi="Arial" w:cs="Arial"/>
        </w:rPr>
        <w:t xml:space="preserve"> </w:t>
      </w:r>
      <w:r w:rsidR="00F27150" w:rsidRPr="000E7785">
        <w:rPr>
          <w:rFonts w:ascii="Arial" w:hAnsi="Arial" w:cs="Arial"/>
        </w:rPr>
        <w:t>Especies vegetales encontradas en la ensenada de Neguanje (PNNT).</w:t>
      </w:r>
    </w:p>
    <w:tbl>
      <w:tblPr>
        <w:tblStyle w:val="Tablaconcuadrcula"/>
        <w:tblW w:w="0" w:type="auto"/>
        <w:tblLook w:val="04A0" w:firstRow="1" w:lastRow="0" w:firstColumn="1" w:lastColumn="0" w:noHBand="0" w:noVBand="1"/>
      </w:tblPr>
      <w:tblGrid>
        <w:gridCol w:w="4558"/>
        <w:gridCol w:w="4553"/>
      </w:tblGrid>
      <w:tr w:rsidR="00444189" w:rsidRPr="000E7785" w14:paraId="42ABFEC3" w14:textId="77777777" w:rsidTr="00444189">
        <w:tc>
          <w:tcPr>
            <w:tcW w:w="4630" w:type="dxa"/>
          </w:tcPr>
          <w:p w14:paraId="774493F3"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 xml:space="preserve">Nombre Científico </w:t>
            </w:r>
          </w:p>
        </w:tc>
        <w:tc>
          <w:tcPr>
            <w:tcW w:w="4631" w:type="dxa"/>
          </w:tcPr>
          <w:p w14:paraId="1CECC771" w14:textId="77777777" w:rsidR="00444189" w:rsidRPr="000E7785" w:rsidRDefault="00444189" w:rsidP="00247A72">
            <w:pPr>
              <w:pStyle w:val="Default"/>
              <w:spacing w:line="360" w:lineRule="auto"/>
              <w:jc w:val="center"/>
              <w:rPr>
                <w:rFonts w:ascii="Arial" w:hAnsi="Arial" w:cs="Arial"/>
              </w:rPr>
            </w:pPr>
            <w:r w:rsidRPr="000E7785">
              <w:rPr>
                <w:rFonts w:ascii="Arial" w:hAnsi="Arial" w:cs="Arial"/>
                <w:b/>
                <w:bCs/>
              </w:rPr>
              <w:t xml:space="preserve">Nombre común </w:t>
            </w:r>
          </w:p>
        </w:tc>
      </w:tr>
      <w:tr w:rsidR="00F26835" w:rsidRPr="000E7785" w14:paraId="05EF65E1" w14:textId="77777777" w:rsidTr="00444189">
        <w:tc>
          <w:tcPr>
            <w:tcW w:w="4630" w:type="dxa"/>
          </w:tcPr>
          <w:p w14:paraId="5B5947F8"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Prosopis juliflora </w:t>
            </w:r>
            <w:r w:rsidRPr="000E7785">
              <w:rPr>
                <w:rFonts w:ascii="Arial" w:hAnsi="Arial" w:cs="Arial"/>
              </w:rPr>
              <w:t xml:space="preserve">(Sw.) DC. </w:t>
            </w:r>
          </w:p>
        </w:tc>
        <w:tc>
          <w:tcPr>
            <w:tcW w:w="4631" w:type="dxa"/>
          </w:tcPr>
          <w:p w14:paraId="0B2AD9BA"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Trupillo </w:t>
            </w:r>
          </w:p>
        </w:tc>
      </w:tr>
      <w:tr w:rsidR="00F26835" w:rsidRPr="000E7785" w14:paraId="6F628DF4" w14:textId="77777777" w:rsidTr="00444189">
        <w:tc>
          <w:tcPr>
            <w:tcW w:w="4630" w:type="dxa"/>
          </w:tcPr>
          <w:p w14:paraId="4C2409C8"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Terminalia catappa L. </w:t>
            </w:r>
          </w:p>
        </w:tc>
        <w:tc>
          <w:tcPr>
            <w:tcW w:w="4631" w:type="dxa"/>
          </w:tcPr>
          <w:p w14:paraId="1D981B78"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Almendro </w:t>
            </w:r>
          </w:p>
        </w:tc>
      </w:tr>
      <w:tr w:rsidR="00F26835" w:rsidRPr="000E7785" w14:paraId="71A5ECAD" w14:textId="77777777" w:rsidTr="00444189">
        <w:tc>
          <w:tcPr>
            <w:tcW w:w="4630" w:type="dxa"/>
          </w:tcPr>
          <w:p w14:paraId="32ECAECC"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Gliricidia sepium </w:t>
            </w:r>
            <w:r w:rsidRPr="000E7785">
              <w:rPr>
                <w:rFonts w:ascii="Arial" w:hAnsi="Arial" w:cs="Arial"/>
              </w:rPr>
              <w:t xml:space="preserve">(Jacq.) Walp. </w:t>
            </w:r>
          </w:p>
        </w:tc>
        <w:tc>
          <w:tcPr>
            <w:tcW w:w="4631" w:type="dxa"/>
          </w:tcPr>
          <w:p w14:paraId="3CFA83FA"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Matarratón </w:t>
            </w:r>
          </w:p>
        </w:tc>
      </w:tr>
      <w:tr w:rsidR="00F26835" w:rsidRPr="000E7785" w14:paraId="64ADA75B" w14:textId="77777777" w:rsidTr="00444189">
        <w:tc>
          <w:tcPr>
            <w:tcW w:w="4630" w:type="dxa"/>
          </w:tcPr>
          <w:p w14:paraId="0575A768"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Calotropis procera </w:t>
            </w:r>
            <w:r w:rsidRPr="000E7785">
              <w:rPr>
                <w:rFonts w:ascii="Arial" w:hAnsi="Arial" w:cs="Arial"/>
              </w:rPr>
              <w:t xml:space="preserve">(Aiton) Dryand. </w:t>
            </w:r>
          </w:p>
        </w:tc>
        <w:tc>
          <w:tcPr>
            <w:tcW w:w="4631" w:type="dxa"/>
          </w:tcPr>
          <w:p w14:paraId="0DA3EC51"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Algodón de seda </w:t>
            </w:r>
          </w:p>
        </w:tc>
      </w:tr>
      <w:tr w:rsidR="00F26835" w:rsidRPr="000E7785" w14:paraId="551C199E" w14:textId="77777777" w:rsidTr="00444189">
        <w:tc>
          <w:tcPr>
            <w:tcW w:w="4630" w:type="dxa"/>
          </w:tcPr>
          <w:p w14:paraId="74FA3648"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Platymiscium pinnatum </w:t>
            </w:r>
            <w:r w:rsidRPr="000E7785">
              <w:rPr>
                <w:rFonts w:ascii="Arial" w:hAnsi="Arial" w:cs="Arial"/>
              </w:rPr>
              <w:t xml:space="preserve">(Jacq.) Dugand </w:t>
            </w:r>
          </w:p>
        </w:tc>
        <w:tc>
          <w:tcPr>
            <w:tcW w:w="4631" w:type="dxa"/>
          </w:tcPr>
          <w:p w14:paraId="3E015B65"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Trébol </w:t>
            </w:r>
          </w:p>
        </w:tc>
      </w:tr>
      <w:tr w:rsidR="00F26835" w:rsidRPr="000E7785" w14:paraId="35DE9B61" w14:textId="77777777" w:rsidTr="00444189">
        <w:tc>
          <w:tcPr>
            <w:tcW w:w="4630" w:type="dxa"/>
          </w:tcPr>
          <w:p w14:paraId="320F99C4"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Crescentia cujete L. </w:t>
            </w:r>
          </w:p>
        </w:tc>
        <w:tc>
          <w:tcPr>
            <w:tcW w:w="4631" w:type="dxa"/>
          </w:tcPr>
          <w:p w14:paraId="1B8AC61A"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Totumo </w:t>
            </w:r>
          </w:p>
        </w:tc>
      </w:tr>
      <w:tr w:rsidR="00F26835" w:rsidRPr="000E7785" w14:paraId="05D3C592" w14:textId="77777777" w:rsidTr="00444189">
        <w:tc>
          <w:tcPr>
            <w:tcW w:w="4630" w:type="dxa"/>
          </w:tcPr>
          <w:p w14:paraId="37FB9A1A"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Coccoloba uvifera </w:t>
            </w:r>
            <w:r w:rsidRPr="000E7785">
              <w:rPr>
                <w:rFonts w:ascii="Arial" w:hAnsi="Arial" w:cs="Arial"/>
              </w:rPr>
              <w:t xml:space="preserve">(L.) L. </w:t>
            </w:r>
          </w:p>
        </w:tc>
        <w:tc>
          <w:tcPr>
            <w:tcW w:w="4631" w:type="dxa"/>
          </w:tcPr>
          <w:p w14:paraId="4A53A452"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Uva de playa </w:t>
            </w:r>
          </w:p>
        </w:tc>
      </w:tr>
      <w:tr w:rsidR="00F26835" w:rsidRPr="000E7785" w14:paraId="25EADF76" w14:textId="77777777" w:rsidTr="00444189">
        <w:tc>
          <w:tcPr>
            <w:tcW w:w="4630" w:type="dxa"/>
          </w:tcPr>
          <w:p w14:paraId="284F151B"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lastRenderedPageBreak/>
              <w:t xml:space="preserve">Stenocereus griseus </w:t>
            </w:r>
            <w:r w:rsidRPr="000E7785">
              <w:rPr>
                <w:rFonts w:ascii="Arial" w:hAnsi="Arial" w:cs="Arial"/>
              </w:rPr>
              <w:t xml:space="preserve">(Haw.) Buxb. </w:t>
            </w:r>
          </w:p>
        </w:tc>
        <w:tc>
          <w:tcPr>
            <w:tcW w:w="4631" w:type="dxa"/>
          </w:tcPr>
          <w:p w14:paraId="7CE986F2"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Cardón </w:t>
            </w:r>
          </w:p>
        </w:tc>
      </w:tr>
      <w:tr w:rsidR="00F26835" w:rsidRPr="000E7785" w14:paraId="3EF8377B" w14:textId="77777777" w:rsidTr="00444189">
        <w:tc>
          <w:tcPr>
            <w:tcW w:w="4630" w:type="dxa"/>
          </w:tcPr>
          <w:p w14:paraId="3E8B7AEC"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Suaeda maritima </w:t>
            </w:r>
            <w:r w:rsidRPr="000E7785">
              <w:rPr>
                <w:rFonts w:ascii="Arial" w:hAnsi="Arial" w:cs="Arial"/>
              </w:rPr>
              <w:t xml:space="preserve">(L.) Dumort. </w:t>
            </w:r>
          </w:p>
        </w:tc>
        <w:tc>
          <w:tcPr>
            <w:tcW w:w="4631" w:type="dxa"/>
          </w:tcPr>
          <w:p w14:paraId="07F78D66" w14:textId="77777777" w:rsidR="00F26835" w:rsidRPr="000E7785" w:rsidRDefault="00F26835" w:rsidP="00247A72">
            <w:pPr>
              <w:pStyle w:val="Default"/>
              <w:spacing w:line="360" w:lineRule="auto"/>
              <w:rPr>
                <w:rFonts w:ascii="Arial" w:hAnsi="Arial" w:cs="Arial"/>
              </w:rPr>
            </w:pPr>
          </w:p>
        </w:tc>
      </w:tr>
      <w:tr w:rsidR="00F26835" w:rsidRPr="000E7785" w14:paraId="4FB0AC87" w14:textId="77777777" w:rsidTr="00444189">
        <w:tc>
          <w:tcPr>
            <w:tcW w:w="4630" w:type="dxa"/>
          </w:tcPr>
          <w:p w14:paraId="537530B7"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Canavalia rosea </w:t>
            </w:r>
            <w:r w:rsidRPr="000E7785">
              <w:rPr>
                <w:rFonts w:ascii="Arial" w:hAnsi="Arial" w:cs="Arial"/>
              </w:rPr>
              <w:t xml:space="preserve">(Sw.) DC. </w:t>
            </w:r>
          </w:p>
        </w:tc>
        <w:tc>
          <w:tcPr>
            <w:tcW w:w="4631" w:type="dxa"/>
          </w:tcPr>
          <w:p w14:paraId="51DABDD0" w14:textId="77777777" w:rsidR="00F26835" w:rsidRPr="000E7785" w:rsidRDefault="00F26835" w:rsidP="00247A72">
            <w:pPr>
              <w:pStyle w:val="Default"/>
              <w:spacing w:line="360" w:lineRule="auto"/>
              <w:rPr>
                <w:rFonts w:ascii="Arial" w:hAnsi="Arial" w:cs="Arial"/>
              </w:rPr>
            </w:pPr>
          </w:p>
        </w:tc>
      </w:tr>
      <w:tr w:rsidR="00F26835" w:rsidRPr="000E7785" w14:paraId="2D52468B" w14:textId="77777777" w:rsidTr="00444189">
        <w:tc>
          <w:tcPr>
            <w:tcW w:w="4630" w:type="dxa"/>
          </w:tcPr>
          <w:p w14:paraId="47D79A53"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Ipomoea pes-caprae </w:t>
            </w:r>
            <w:r w:rsidRPr="000E7785">
              <w:rPr>
                <w:rFonts w:ascii="Arial" w:hAnsi="Arial" w:cs="Arial"/>
              </w:rPr>
              <w:t xml:space="preserve">(L.) R. Br. </w:t>
            </w:r>
          </w:p>
        </w:tc>
        <w:tc>
          <w:tcPr>
            <w:tcW w:w="4631" w:type="dxa"/>
          </w:tcPr>
          <w:p w14:paraId="35482F7B" w14:textId="77777777" w:rsidR="00F26835" w:rsidRPr="000E7785" w:rsidRDefault="00F26835" w:rsidP="00247A72">
            <w:pPr>
              <w:pStyle w:val="Default"/>
              <w:spacing w:line="360" w:lineRule="auto"/>
              <w:rPr>
                <w:rFonts w:ascii="Arial" w:hAnsi="Arial" w:cs="Arial"/>
              </w:rPr>
            </w:pPr>
          </w:p>
        </w:tc>
      </w:tr>
      <w:tr w:rsidR="00F26835" w:rsidRPr="000E7785" w14:paraId="2C43FC72" w14:textId="77777777" w:rsidTr="00444189">
        <w:tc>
          <w:tcPr>
            <w:tcW w:w="4630" w:type="dxa"/>
          </w:tcPr>
          <w:p w14:paraId="48691990"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Quadrella odoratissima </w:t>
            </w:r>
            <w:r w:rsidRPr="000E7785">
              <w:rPr>
                <w:rFonts w:ascii="Arial" w:hAnsi="Arial" w:cs="Arial"/>
              </w:rPr>
              <w:t xml:space="preserve">(Jacq.) Hutch. </w:t>
            </w:r>
          </w:p>
        </w:tc>
        <w:tc>
          <w:tcPr>
            <w:tcW w:w="4631" w:type="dxa"/>
          </w:tcPr>
          <w:p w14:paraId="030685B4"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Olivo </w:t>
            </w:r>
          </w:p>
        </w:tc>
      </w:tr>
    </w:tbl>
    <w:p w14:paraId="473861C8" w14:textId="77777777" w:rsidR="00491470" w:rsidRPr="000E7785" w:rsidRDefault="00F27150" w:rsidP="00247A72">
      <w:pPr>
        <w:pStyle w:val="Ttulo1"/>
        <w:jc w:val="both"/>
        <w:rPr>
          <w:rFonts w:eastAsia="Calibri" w:cs="Arial"/>
          <w:b w:val="0"/>
          <w:bCs w:val="0"/>
          <w:color w:val="000000"/>
          <w:kern w:val="0"/>
          <w:szCs w:val="24"/>
          <w:lang w:eastAsia="es-CO"/>
        </w:rPr>
      </w:pPr>
      <w:bookmarkStart w:id="30" w:name="_Toc509307104"/>
      <w:bookmarkStart w:id="31" w:name="_Toc509308839"/>
      <w:r w:rsidRPr="000E7785">
        <w:rPr>
          <w:rFonts w:eastAsia="Calibri" w:cs="Arial"/>
          <w:b w:val="0"/>
          <w:bCs w:val="0"/>
          <w:color w:val="000000"/>
          <w:kern w:val="0"/>
          <w:szCs w:val="24"/>
          <w:lang w:eastAsia="es-CO"/>
        </w:rPr>
        <w:t>En esta ensenada se encuentra un caladero de pesca activo en la playa principal en el costado más hacia el</w:t>
      </w:r>
      <w:r w:rsidR="00CA2907" w:rsidRPr="000E7785">
        <w:rPr>
          <w:rFonts w:eastAsia="Calibri" w:cs="Arial"/>
          <w:b w:val="0"/>
          <w:bCs w:val="0"/>
          <w:color w:val="000000"/>
          <w:kern w:val="0"/>
          <w:szCs w:val="24"/>
          <w:lang w:eastAsia="es-CO"/>
        </w:rPr>
        <w:t xml:space="preserve"> Este.</w:t>
      </w:r>
      <w:bookmarkEnd w:id="30"/>
      <w:bookmarkEnd w:id="31"/>
    </w:p>
    <w:p w14:paraId="590C0142" w14:textId="77777777" w:rsidR="00CA2907" w:rsidRPr="000E7785" w:rsidRDefault="00CA2907" w:rsidP="00247A72">
      <w:pPr>
        <w:spacing w:line="360" w:lineRule="auto"/>
        <w:jc w:val="center"/>
        <w:rPr>
          <w:rFonts w:ascii="Arial" w:hAnsi="Arial" w:cs="Arial"/>
          <w:sz w:val="24"/>
          <w:szCs w:val="24"/>
          <w:lang w:eastAsia="es-CO"/>
        </w:rPr>
      </w:pPr>
      <w:r w:rsidRPr="000E7785">
        <w:rPr>
          <w:rFonts w:ascii="Arial" w:hAnsi="Arial" w:cs="Arial"/>
          <w:noProof/>
          <w:sz w:val="24"/>
          <w:szCs w:val="24"/>
          <w:lang w:eastAsia="es-CO"/>
        </w:rPr>
        <w:drawing>
          <wp:inline distT="0" distB="0" distL="0" distR="0" wp14:anchorId="0BC8194C" wp14:editId="167F202D">
            <wp:extent cx="3035300" cy="2256790"/>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srcRect/>
                    <a:stretch>
                      <a:fillRect/>
                    </a:stretch>
                  </pic:blipFill>
                  <pic:spPr bwMode="auto">
                    <a:xfrm>
                      <a:off x="0" y="0"/>
                      <a:ext cx="3035300" cy="2256790"/>
                    </a:xfrm>
                    <a:prstGeom prst="rect">
                      <a:avLst/>
                    </a:prstGeom>
                    <a:noFill/>
                    <a:ln w="9525">
                      <a:noFill/>
                      <a:miter lim="800000"/>
                      <a:headEnd/>
                      <a:tailEnd/>
                    </a:ln>
                  </pic:spPr>
                </pic:pic>
              </a:graphicData>
            </a:graphic>
          </wp:inline>
        </w:drawing>
      </w:r>
    </w:p>
    <w:p w14:paraId="3C992562" w14:textId="77777777" w:rsidR="00CA2907" w:rsidRPr="000E7785" w:rsidRDefault="00CA2907" w:rsidP="00247A72">
      <w:pPr>
        <w:pStyle w:val="Default"/>
        <w:spacing w:line="360" w:lineRule="auto"/>
        <w:rPr>
          <w:rFonts w:ascii="Arial" w:hAnsi="Arial" w:cs="Arial"/>
        </w:rPr>
      </w:pPr>
    </w:p>
    <w:p w14:paraId="5A3BE35D" w14:textId="77777777" w:rsidR="00CA2907" w:rsidRPr="000E7785" w:rsidRDefault="00CA2907" w:rsidP="00247A72">
      <w:pPr>
        <w:pStyle w:val="Default"/>
        <w:spacing w:line="360" w:lineRule="auto"/>
        <w:jc w:val="both"/>
        <w:rPr>
          <w:rFonts w:ascii="Arial" w:hAnsi="Arial" w:cs="Arial"/>
        </w:rPr>
      </w:pPr>
      <w:r w:rsidRPr="000E7785">
        <w:rPr>
          <w:rFonts w:ascii="Arial" w:hAnsi="Arial" w:cs="Arial"/>
        </w:rPr>
        <w:t xml:space="preserve">En los siguientes apartados se describen cada una de las playas de la ensenada de Neguanje en orden Oeste-Este: </w:t>
      </w:r>
    </w:p>
    <w:p w14:paraId="468E3A8E" w14:textId="77777777" w:rsidR="00CA2907" w:rsidRPr="000E7785" w:rsidRDefault="00CA2907" w:rsidP="00247A72">
      <w:pPr>
        <w:pStyle w:val="Ttulo3"/>
      </w:pPr>
    </w:p>
    <w:p w14:paraId="59693645" w14:textId="77777777" w:rsidR="00CA2907" w:rsidRPr="000E7785" w:rsidRDefault="00CA2907" w:rsidP="00247A72">
      <w:pPr>
        <w:pStyle w:val="Ttulo3"/>
        <w:rPr>
          <w:bCs/>
        </w:rPr>
      </w:pPr>
      <w:bookmarkStart w:id="32" w:name="_Toc509308840"/>
      <w:r w:rsidRPr="000E7785">
        <w:rPr>
          <w:bCs/>
        </w:rPr>
        <w:t>Playa Pescador</w:t>
      </w:r>
      <w:bookmarkEnd w:id="32"/>
    </w:p>
    <w:p w14:paraId="3453E95B" w14:textId="77777777" w:rsidR="00CA2907" w:rsidRPr="000E7785" w:rsidRDefault="00CA2907" w:rsidP="00247A72">
      <w:pPr>
        <w:pStyle w:val="Default"/>
        <w:spacing w:line="360" w:lineRule="auto"/>
        <w:jc w:val="both"/>
        <w:rPr>
          <w:rFonts w:ascii="Arial" w:hAnsi="Arial" w:cs="Arial"/>
        </w:rPr>
      </w:pPr>
    </w:p>
    <w:p w14:paraId="122C1E4E" w14:textId="77777777" w:rsidR="00CA2907" w:rsidRPr="000E7785" w:rsidRDefault="00CA2907" w:rsidP="00247A72">
      <w:pPr>
        <w:pStyle w:val="Default"/>
        <w:spacing w:line="360" w:lineRule="auto"/>
        <w:jc w:val="both"/>
        <w:rPr>
          <w:rFonts w:ascii="Arial" w:hAnsi="Arial" w:cs="Arial"/>
        </w:rPr>
      </w:pPr>
      <w:r w:rsidRPr="000E7785">
        <w:rPr>
          <w:rFonts w:ascii="Arial" w:hAnsi="Arial" w:cs="Arial"/>
        </w:rPr>
        <w:t xml:space="preserve">Se localiza entre las playas de Gayraca y Siete Olas, aproximadamente 800 metros al Norte de ésta última, cuenta con un área de 1931,05 metros cuadrados y un perímetro de 338,09 metros (Figura 14). </w:t>
      </w:r>
    </w:p>
    <w:p w14:paraId="41934C6F" w14:textId="77777777" w:rsidR="00CA2907" w:rsidRPr="000E7785" w:rsidRDefault="00CA2907" w:rsidP="00247A72">
      <w:pPr>
        <w:pStyle w:val="Default"/>
        <w:spacing w:line="360" w:lineRule="auto"/>
        <w:jc w:val="both"/>
        <w:rPr>
          <w:rFonts w:ascii="Arial" w:hAnsi="Arial" w:cs="Arial"/>
        </w:rPr>
      </w:pPr>
    </w:p>
    <w:p w14:paraId="4AE81DB5" w14:textId="77777777" w:rsidR="00CA2907" w:rsidRPr="000E7785" w:rsidRDefault="00CA2907" w:rsidP="00247A72">
      <w:pPr>
        <w:spacing w:line="360" w:lineRule="auto"/>
        <w:jc w:val="both"/>
        <w:rPr>
          <w:rFonts w:ascii="Arial" w:hAnsi="Arial" w:cs="Arial"/>
          <w:sz w:val="24"/>
          <w:szCs w:val="24"/>
          <w:lang w:eastAsia="es-CO"/>
        </w:rPr>
      </w:pPr>
      <w:r w:rsidRPr="000E7785">
        <w:rPr>
          <w:rFonts w:ascii="Arial" w:hAnsi="Arial" w:cs="Arial"/>
          <w:sz w:val="24"/>
          <w:szCs w:val="24"/>
        </w:rPr>
        <w:t>Según el mapa de coberturas CORINE Land Cover para el período 2010-2012 la playa se encuentra insertada en una matriz de Bosque abierto (IDEAM 2014).</w:t>
      </w:r>
    </w:p>
    <w:p w14:paraId="45C88B5C" w14:textId="77777777" w:rsidR="00491470" w:rsidRPr="000E7785" w:rsidRDefault="00491470" w:rsidP="00247A72">
      <w:pPr>
        <w:pStyle w:val="Ttulo1"/>
        <w:jc w:val="both"/>
        <w:rPr>
          <w:rFonts w:cs="Arial"/>
          <w:szCs w:val="24"/>
        </w:rPr>
      </w:pPr>
    </w:p>
    <w:p w14:paraId="399723C3" w14:textId="77777777" w:rsidR="00CA2907" w:rsidRPr="000E7785" w:rsidRDefault="00CA2907" w:rsidP="00247A72">
      <w:pPr>
        <w:spacing w:line="360" w:lineRule="auto"/>
        <w:rPr>
          <w:rFonts w:ascii="Arial" w:hAnsi="Arial" w:cs="Arial"/>
          <w:sz w:val="24"/>
          <w:szCs w:val="24"/>
        </w:rPr>
      </w:pPr>
    </w:p>
    <w:p w14:paraId="7643B36C" w14:textId="77777777" w:rsidR="00CA2907" w:rsidRPr="000E7785" w:rsidRDefault="00CA2907" w:rsidP="00247A72">
      <w:pPr>
        <w:spacing w:line="360" w:lineRule="auto"/>
        <w:jc w:val="center"/>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26020E3B" wp14:editId="37E8A388">
            <wp:extent cx="3074035" cy="2519680"/>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srcRect/>
                    <a:stretch>
                      <a:fillRect/>
                    </a:stretch>
                  </pic:blipFill>
                  <pic:spPr bwMode="auto">
                    <a:xfrm>
                      <a:off x="0" y="0"/>
                      <a:ext cx="3074035" cy="2519680"/>
                    </a:xfrm>
                    <a:prstGeom prst="rect">
                      <a:avLst/>
                    </a:prstGeom>
                    <a:noFill/>
                    <a:ln w="9525">
                      <a:noFill/>
                      <a:miter lim="800000"/>
                      <a:headEnd/>
                      <a:tailEnd/>
                    </a:ln>
                  </pic:spPr>
                </pic:pic>
              </a:graphicData>
            </a:graphic>
          </wp:inline>
        </w:drawing>
      </w:r>
    </w:p>
    <w:p w14:paraId="1E47304C" w14:textId="77777777" w:rsidR="00CA2907" w:rsidRPr="000E7785" w:rsidRDefault="00CA2907" w:rsidP="00247A72">
      <w:pPr>
        <w:spacing w:line="360" w:lineRule="auto"/>
        <w:jc w:val="center"/>
        <w:rPr>
          <w:rFonts w:ascii="Arial" w:hAnsi="Arial" w:cs="Arial"/>
          <w:sz w:val="24"/>
          <w:szCs w:val="24"/>
        </w:rPr>
      </w:pPr>
    </w:p>
    <w:p w14:paraId="2C14830A" w14:textId="77777777" w:rsidR="00CA2907" w:rsidRPr="000E7785" w:rsidRDefault="00CA2907" w:rsidP="00247A72">
      <w:pPr>
        <w:pStyle w:val="Ttulo3"/>
      </w:pPr>
      <w:bookmarkStart w:id="33" w:name="_Toc509308841"/>
      <w:r w:rsidRPr="000E7785">
        <w:t>Siete Olas (Playa Brava)</w:t>
      </w:r>
      <w:bookmarkEnd w:id="33"/>
    </w:p>
    <w:p w14:paraId="29F3EFA6" w14:textId="77777777" w:rsidR="00CA2907" w:rsidRPr="000E7785" w:rsidRDefault="00CA2907" w:rsidP="00247A72">
      <w:pPr>
        <w:pStyle w:val="Default"/>
        <w:spacing w:line="360" w:lineRule="auto"/>
        <w:jc w:val="both"/>
        <w:rPr>
          <w:rFonts w:ascii="Arial" w:hAnsi="Arial" w:cs="Arial"/>
        </w:rPr>
      </w:pPr>
    </w:p>
    <w:p w14:paraId="0E3D850E" w14:textId="77777777" w:rsidR="00CA2907" w:rsidRPr="000E7785" w:rsidRDefault="00CA2907" w:rsidP="00247A72">
      <w:pPr>
        <w:pStyle w:val="Default"/>
        <w:spacing w:line="360" w:lineRule="auto"/>
        <w:jc w:val="both"/>
        <w:rPr>
          <w:rFonts w:ascii="Arial" w:hAnsi="Arial" w:cs="Arial"/>
        </w:rPr>
      </w:pPr>
      <w:r w:rsidRPr="000E7785">
        <w:rPr>
          <w:rFonts w:ascii="Arial" w:hAnsi="Arial" w:cs="Arial"/>
        </w:rPr>
        <w:t xml:space="preserve">Localizada entre las playas de Gayraca y Neguanje, cuenta con 1330,1 metros de perímetro y 25722,88 m2 de área (Figura 15). </w:t>
      </w:r>
    </w:p>
    <w:p w14:paraId="69262414" w14:textId="77777777" w:rsidR="00CA2907" w:rsidRPr="000E7785" w:rsidRDefault="00CA2907" w:rsidP="00247A72">
      <w:pPr>
        <w:pStyle w:val="Default"/>
        <w:spacing w:line="360" w:lineRule="auto"/>
        <w:jc w:val="both"/>
        <w:rPr>
          <w:rFonts w:ascii="Arial" w:hAnsi="Arial" w:cs="Arial"/>
        </w:rPr>
      </w:pPr>
    </w:p>
    <w:p w14:paraId="774303BB" w14:textId="77777777" w:rsidR="00CA2907" w:rsidRPr="000E7785" w:rsidRDefault="00CA2907"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exclusivamente por Bosque abierto (IDEAM 2014).</w:t>
      </w:r>
    </w:p>
    <w:p w14:paraId="60F30F6C" w14:textId="77777777" w:rsidR="00491470" w:rsidRPr="000E7785" w:rsidRDefault="00CA2907" w:rsidP="00247A72">
      <w:pPr>
        <w:pStyle w:val="Ttulo1"/>
        <w:rPr>
          <w:rFonts w:cs="Arial"/>
          <w:szCs w:val="24"/>
        </w:rPr>
      </w:pPr>
      <w:bookmarkStart w:id="34" w:name="_Toc509307107"/>
      <w:bookmarkStart w:id="35" w:name="_Toc509308842"/>
      <w:r w:rsidRPr="000E7785">
        <w:rPr>
          <w:rFonts w:cs="Arial"/>
          <w:noProof/>
          <w:szCs w:val="24"/>
          <w:lang w:eastAsia="es-CO"/>
        </w:rPr>
        <w:drawing>
          <wp:inline distT="0" distB="0" distL="0" distR="0" wp14:anchorId="72D677CA" wp14:editId="28BE62FD">
            <wp:extent cx="4081807" cy="2992845"/>
            <wp:effectExtent l="1905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
                    <a:srcRect/>
                    <a:stretch>
                      <a:fillRect/>
                    </a:stretch>
                  </pic:blipFill>
                  <pic:spPr bwMode="auto">
                    <a:xfrm>
                      <a:off x="0" y="0"/>
                      <a:ext cx="4097751" cy="3004536"/>
                    </a:xfrm>
                    <a:prstGeom prst="rect">
                      <a:avLst/>
                    </a:prstGeom>
                    <a:noFill/>
                    <a:ln w="9525">
                      <a:noFill/>
                      <a:miter lim="800000"/>
                      <a:headEnd/>
                      <a:tailEnd/>
                    </a:ln>
                  </pic:spPr>
                </pic:pic>
              </a:graphicData>
            </a:graphic>
          </wp:inline>
        </w:drawing>
      </w:r>
      <w:bookmarkEnd w:id="34"/>
      <w:bookmarkEnd w:id="35"/>
    </w:p>
    <w:p w14:paraId="67A3910D" w14:textId="77777777" w:rsidR="00A06506" w:rsidRPr="000E7785" w:rsidRDefault="00A06506" w:rsidP="00247A72">
      <w:pPr>
        <w:pStyle w:val="Ttulo3"/>
      </w:pPr>
    </w:p>
    <w:p w14:paraId="0900925E" w14:textId="77777777" w:rsidR="00A06506" w:rsidRPr="000E7785" w:rsidRDefault="00A06506" w:rsidP="00247A72">
      <w:pPr>
        <w:pStyle w:val="Ttulo3"/>
        <w:rPr>
          <w:bCs/>
        </w:rPr>
      </w:pPr>
      <w:bookmarkStart w:id="36" w:name="_Toc509308843"/>
      <w:r w:rsidRPr="000E7785">
        <w:rPr>
          <w:bCs/>
        </w:rPr>
        <w:t>Neguanje</w:t>
      </w:r>
      <w:bookmarkEnd w:id="36"/>
    </w:p>
    <w:p w14:paraId="75FBD02D" w14:textId="77777777" w:rsidR="00A06506" w:rsidRPr="000E7785" w:rsidRDefault="00A06506" w:rsidP="00247A72">
      <w:pPr>
        <w:pStyle w:val="Default"/>
        <w:spacing w:line="360" w:lineRule="auto"/>
        <w:jc w:val="both"/>
        <w:rPr>
          <w:rFonts w:ascii="Arial" w:hAnsi="Arial" w:cs="Arial"/>
        </w:rPr>
      </w:pPr>
    </w:p>
    <w:p w14:paraId="586E38BF" w14:textId="77777777" w:rsidR="00A06506" w:rsidRPr="000E7785" w:rsidRDefault="00A06506" w:rsidP="00247A72">
      <w:pPr>
        <w:pStyle w:val="Default"/>
        <w:spacing w:line="360" w:lineRule="auto"/>
        <w:jc w:val="both"/>
        <w:rPr>
          <w:rFonts w:ascii="Arial" w:hAnsi="Arial" w:cs="Arial"/>
        </w:rPr>
      </w:pPr>
      <w:r w:rsidRPr="000E7785">
        <w:rPr>
          <w:rFonts w:ascii="Arial" w:hAnsi="Arial" w:cs="Arial"/>
        </w:rPr>
        <w:lastRenderedPageBreak/>
        <w:t xml:space="preserve">1,2 kilómetros al Este de Siete Olas y 150 metros al Suroeste de Playa del Pozo, ésta playa abarca cerca de 39516,78 m2 y posee un perímetro de 1957,36 metros (Figura 16). </w:t>
      </w:r>
    </w:p>
    <w:p w14:paraId="1783CE88" w14:textId="77777777" w:rsidR="00A06506" w:rsidRPr="000E7785" w:rsidRDefault="00A06506" w:rsidP="00247A72">
      <w:pPr>
        <w:pStyle w:val="Default"/>
        <w:spacing w:line="360" w:lineRule="auto"/>
        <w:jc w:val="both"/>
        <w:rPr>
          <w:rFonts w:ascii="Arial" w:hAnsi="Arial" w:cs="Arial"/>
        </w:rPr>
      </w:pPr>
    </w:p>
    <w:p w14:paraId="3696F466" w14:textId="77777777" w:rsidR="00A06506" w:rsidRPr="000E7785" w:rsidRDefault="00A06506"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por Bosque denso formando un mosaico con zonas arenosas en la parte central, y Bosque abierto en sus extremos Este y Oeste (IDEAM 2014).</w:t>
      </w:r>
    </w:p>
    <w:p w14:paraId="582AC159" w14:textId="77777777" w:rsidR="00A06506" w:rsidRPr="000E7785" w:rsidRDefault="00A06506" w:rsidP="00247A72">
      <w:pPr>
        <w:spacing w:line="360" w:lineRule="auto"/>
        <w:jc w:val="center"/>
        <w:rPr>
          <w:rFonts w:ascii="Arial" w:hAnsi="Arial" w:cs="Arial"/>
          <w:sz w:val="24"/>
          <w:szCs w:val="24"/>
        </w:rPr>
      </w:pPr>
      <w:r w:rsidRPr="000E7785">
        <w:rPr>
          <w:rFonts w:ascii="Arial" w:hAnsi="Arial" w:cs="Arial"/>
          <w:noProof/>
          <w:sz w:val="24"/>
          <w:szCs w:val="24"/>
          <w:lang w:eastAsia="es-CO"/>
        </w:rPr>
        <w:drawing>
          <wp:inline distT="0" distB="0" distL="0" distR="0" wp14:anchorId="2AE85F40" wp14:editId="2F9ADDD6">
            <wp:extent cx="3949835" cy="3210128"/>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a:srcRect/>
                    <a:stretch>
                      <a:fillRect/>
                    </a:stretch>
                  </pic:blipFill>
                  <pic:spPr bwMode="auto">
                    <a:xfrm>
                      <a:off x="0" y="0"/>
                      <a:ext cx="3949496" cy="3209852"/>
                    </a:xfrm>
                    <a:prstGeom prst="rect">
                      <a:avLst/>
                    </a:prstGeom>
                    <a:noFill/>
                    <a:ln w="9525">
                      <a:noFill/>
                      <a:miter lim="800000"/>
                      <a:headEnd/>
                      <a:tailEnd/>
                    </a:ln>
                  </pic:spPr>
                </pic:pic>
              </a:graphicData>
            </a:graphic>
          </wp:inline>
        </w:drawing>
      </w:r>
    </w:p>
    <w:p w14:paraId="7B485A6E" w14:textId="77777777" w:rsidR="00A06506" w:rsidRPr="000E7785" w:rsidRDefault="00A06506" w:rsidP="00247A72">
      <w:pPr>
        <w:pStyle w:val="Ttulo3"/>
      </w:pPr>
      <w:bookmarkStart w:id="37" w:name="_Toc509308844"/>
      <w:r w:rsidRPr="000E7785">
        <w:t>Playa del Pozo</w:t>
      </w:r>
      <w:bookmarkEnd w:id="37"/>
    </w:p>
    <w:p w14:paraId="21C22BC5" w14:textId="77777777" w:rsidR="00A06506" w:rsidRPr="000E7785" w:rsidRDefault="00A06506" w:rsidP="00247A72">
      <w:pPr>
        <w:pStyle w:val="Default"/>
        <w:spacing w:line="360" w:lineRule="auto"/>
        <w:jc w:val="both"/>
        <w:rPr>
          <w:rFonts w:ascii="Arial" w:hAnsi="Arial" w:cs="Arial"/>
        </w:rPr>
      </w:pPr>
    </w:p>
    <w:p w14:paraId="3115D725" w14:textId="77777777" w:rsidR="00A06506" w:rsidRPr="000E7785" w:rsidRDefault="00A06506" w:rsidP="00247A72">
      <w:pPr>
        <w:pStyle w:val="Default"/>
        <w:spacing w:line="360" w:lineRule="auto"/>
        <w:jc w:val="both"/>
        <w:rPr>
          <w:rFonts w:ascii="Arial" w:hAnsi="Arial" w:cs="Arial"/>
        </w:rPr>
      </w:pPr>
      <w:r w:rsidRPr="000E7785">
        <w:rPr>
          <w:rFonts w:ascii="Arial" w:hAnsi="Arial" w:cs="Arial"/>
        </w:rPr>
        <w:t xml:space="preserve">Se ubica aproximadamente 1,2 kilómetros al Noreste de Neguanje, comprendiendo un área que abarca 10037,62 metros cuadrados de superficie y 836,23 metros de diámetro (Figura 17). </w:t>
      </w:r>
    </w:p>
    <w:p w14:paraId="2DEB7139" w14:textId="77777777" w:rsidR="00A06506" w:rsidRPr="000E7785" w:rsidRDefault="00A06506" w:rsidP="00247A72">
      <w:pPr>
        <w:pStyle w:val="Default"/>
        <w:spacing w:line="360" w:lineRule="auto"/>
        <w:jc w:val="both"/>
        <w:rPr>
          <w:rFonts w:ascii="Arial" w:hAnsi="Arial" w:cs="Arial"/>
        </w:rPr>
      </w:pPr>
    </w:p>
    <w:p w14:paraId="3C6355D3" w14:textId="77777777" w:rsidR="00A06506" w:rsidRPr="000E7785" w:rsidRDefault="00A06506"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formada en su gran mayoría por Bosque abierto y en sus proximidades presencia de Bosque denso, destacando que hacia el Este de la playa se encuentra una laguna costera (IDEAM 2014, Figura 17).</w:t>
      </w:r>
    </w:p>
    <w:p w14:paraId="49E04962" w14:textId="77777777" w:rsidR="00A06506" w:rsidRPr="000E7785" w:rsidRDefault="00A06506" w:rsidP="00247A72">
      <w:pPr>
        <w:spacing w:line="360" w:lineRule="auto"/>
        <w:jc w:val="center"/>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633D2E6F" wp14:editId="3D2B5468">
            <wp:extent cx="3112770" cy="2694305"/>
            <wp:effectExtent l="1905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a:srcRect/>
                    <a:stretch>
                      <a:fillRect/>
                    </a:stretch>
                  </pic:blipFill>
                  <pic:spPr bwMode="auto">
                    <a:xfrm>
                      <a:off x="0" y="0"/>
                      <a:ext cx="3112770" cy="2694305"/>
                    </a:xfrm>
                    <a:prstGeom prst="rect">
                      <a:avLst/>
                    </a:prstGeom>
                    <a:noFill/>
                    <a:ln w="9525">
                      <a:noFill/>
                      <a:miter lim="800000"/>
                      <a:headEnd/>
                      <a:tailEnd/>
                    </a:ln>
                  </pic:spPr>
                </pic:pic>
              </a:graphicData>
            </a:graphic>
          </wp:inline>
        </w:drawing>
      </w:r>
    </w:p>
    <w:p w14:paraId="3C6C0440" w14:textId="77777777" w:rsidR="00A06506" w:rsidRPr="000E7785" w:rsidRDefault="00A06506" w:rsidP="00247A72">
      <w:pPr>
        <w:pStyle w:val="Ttulo3"/>
      </w:pPr>
      <w:bookmarkStart w:id="38" w:name="_Toc509308845"/>
      <w:r w:rsidRPr="000E7785">
        <w:t>Playa Cristal (Playa del Muerto)</w:t>
      </w:r>
      <w:bookmarkEnd w:id="38"/>
    </w:p>
    <w:p w14:paraId="16EBE850" w14:textId="77777777" w:rsidR="00A06506" w:rsidRPr="000E7785" w:rsidRDefault="00A06506" w:rsidP="00247A72">
      <w:pPr>
        <w:pStyle w:val="Default"/>
        <w:spacing w:line="360" w:lineRule="auto"/>
        <w:jc w:val="both"/>
        <w:rPr>
          <w:rFonts w:ascii="Arial" w:hAnsi="Arial" w:cs="Arial"/>
        </w:rPr>
      </w:pPr>
    </w:p>
    <w:p w14:paraId="733C0F77" w14:textId="77777777" w:rsidR="00A06506" w:rsidRPr="000E7785" w:rsidRDefault="00A06506" w:rsidP="00247A72">
      <w:pPr>
        <w:pStyle w:val="Default"/>
        <w:spacing w:line="360" w:lineRule="auto"/>
        <w:jc w:val="both"/>
        <w:rPr>
          <w:rFonts w:ascii="Arial" w:hAnsi="Arial" w:cs="Arial"/>
        </w:rPr>
      </w:pPr>
      <w:r w:rsidRPr="000E7785">
        <w:rPr>
          <w:rFonts w:ascii="Arial" w:hAnsi="Arial" w:cs="Arial"/>
        </w:rPr>
        <w:t xml:space="preserve">Ocupando un área de 24682,33 m2 y un perímetro de 1092,28 metros, ésta playa se localiza aproximadamente a 600 metro inmediatamente al Norte de Playa del Pozo (Figura 18). </w:t>
      </w:r>
    </w:p>
    <w:p w14:paraId="622A303B" w14:textId="77777777" w:rsidR="00A06506" w:rsidRPr="000E7785" w:rsidRDefault="00A06506" w:rsidP="00247A72">
      <w:pPr>
        <w:pStyle w:val="Default"/>
        <w:spacing w:line="360" w:lineRule="auto"/>
        <w:jc w:val="both"/>
        <w:rPr>
          <w:rFonts w:ascii="Arial" w:hAnsi="Arial" w:cs="Arial"/>
        </w:rPr>
      </w:pPr>
    </w:p>
    <w:p w14:paraId="078925C6" w14:textId="77777777" w:rsidR="0041273A" w:rsidRPr="000E7785" w:rsidRDefault="00A06506"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por Bosque denso en su mayoría y presenta Bosque abierto en sus extremos Sur (IDEAM 2014).</w:t>
      </w:r>
      <w:r w:rsidR="0041273A" w:rsidRPr="000E7785">
        <w:rPr>
          <w:rFonts w:ascii="Arial" w:hAnsi="Arial" w:cs="Arial"/>
          <w:noProof/>
          <w:sz w:val="24"/>
          <w:szCs w:val="24"/>
          <w:lang w:eastAsia="es-CO"/>
        </w:rPr>
        <w:drawing>
          <wp:inline distT="0" distB="0" distL="0" distR="0" wp14:anchorId="4251EBD4" wp14:editId="5BD0F9E2">
            <wp:extent cx="3677055" cy="2850204"/>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
                    <a:srcRect/>
                    <a:stretch>
                      <a:fillRect/>
                    </a:stretch>
                  </pic:blipFill>
                  <pic:spPr bwMode="auto">
                    <a:xfrm>
                      <a:off x="0" y="0"/>
                      <a:ext cx="3676739" cy="2849959"/>
                    </a:xfrm>
                    <a:prstGeom prst="rect">
                      <a:avLst/>
                    </a:prstGeom>
                    <a:noFill/>
                    <a:ln w="9525">
                      <a:noFill/>
                      <a:miter lim="800000"/>
                      <a:headEnd/>
                      <a:tailEnd/>
                    </a:ln>
                  </pic:spPr>
                </pic:pic>
              </a:graphicData>
            </a:graphic>
          </wp:inline>
        </w:drawing>
      </w:r>
    </w:p>
    <w:p w14:paraId="337AC458" w14:textId="77777777" w:rsidR="0041273A" w:rsidRPr="000E7785" w:rsidRDefault="0041273A" w:rsidP="00247A72">
      <w:pPr>
        <w:pStyle w:val="Ttulo3"/>
      </w:pPr>
      <w:bookmarkStart w:id="39" w:name="_Toc509308846"/>
      <w:r w:rsidRPr="000E7785">
        <w:t>Ensenada de Cinto</w:t>
      </w:r>
      <w:bookmarkEnd w:id="39"/>
    </w:p>
    <w:p w14:paraId="07CB2C47" w14:textId="77777777" w:rsidR="0041273A" w:rsidRPr="000E7785" w:rsidRDefault="0041273A" w:rsidP="00247A72">
      <w:pPr>
        <w:pStyle w:val="Default"/>
        <w:spacing w:line="360" w:lineRule="auto"/>
        <w:jc w:val="both"/>
        <w:rPr>
          <w:rFonts w:ascii="Arial" w:hAnsi="Arial" w:cs="Arial"/>
        </w:rPr>
      </w:pPr>
    </w:p>
    <w:p w14:paraId="186E5E23" w14:textId="77777777" w:rsidR="00A06506" w:rsidRPr="000E7785" w:rsidRDefault="0041273A" w:rsidP="00247A72">
      <w:pPr>
        <w:spacing w:line="360" w:lineRule="auto"/>
        <w:jc w:val="both"/>
        <w:rPr>
          <w:rFonts w:ascii="Arial" w:hAnsi="Arial" w:cs="Arial"/>
          <w:sz w:val="24"/>
          <w:szCs w:val="24"/>
        </w:rPr>
      </w:pPr>
      <w:r w:rsidRPr="000E7785">
        <w:rPr>
          <w:rFonts w:ascii="Arial" w:hAnsi="Arial" w:cs="Arial"/>
          <w:sz w:val="24"/>
          <w:szCs w:val="24"/>
        </w:rPr>
        <w:t xml:space="preserve">La ensenada de Cinto se encuentra comprendida por las playas de El Estero, Cinto (Playa Principal), y Manzanillo; la caracterización vegetal de ambas playas arroja, </w:t>
      </w:r>
      <w:r w:rsidRPr="000E7785">
        <w:rPr>
          <w:rFonts w:ascii="Arial" w:hAnsi="Arial" w:cs="Arial"/>
          <w:sz w:val="24"/>
          <w:szCs w:val="24"/>
        </w:rPr>
        <w:lastRenderedPageBreak/>
        <w:t>además de las que se encuentran en otras playas del PNNT, las que se referencias a continuación (Tabla 0</w:t>
      </w:r>
      <w:r w:rsidR="00001555">
        <w:rPr>
          <w:rFonts w:ascii="Arial" w:hAnsi="Arial" w:cs="Arial"/>
          <w:sz w:val="24"/>
          <w:szCs w:val="24"/>
        </w:rPr>
        <w:t>6</w:t>
      </w:r>
      <w:r w:rsidRPr="000E7785">
        <w:rPr>
          <w:rFonts w:ascii="Arial" w:hAnsi="Arial" w:cs="Arial"/>
          <w:sz w:val="24"/>
          <w:szCs w:val="24"/>
        </w:rPr>
        <w:t>).</w:t>
      </w:r>
    </w:p>
    <w:p w14:paraId="5D1E1CFC" w14:textId="77777777" w:rsidR="0041273A" w:rsidRPr="000E7785" w:rsidRDefault="0041273A" w:rsidP="00247A72">
      <w:pPr>
        <w:spacing w:line="360" w:lineRule="auto"/>
        <w:jc w:val="center"/>
        <w:rPr>
          <w:rFonts w:ascii="Arial" w:hAnsi="Arial" w:cs="Arial"/>
          <w:sz w:val="24"/>
          <w:szCs w:val="24"/>
        </w:rPr>
      </w:pPr>
      <w:r w:rsidRPr="00D15BBA">
        <w:rPr>
          <w:rFonts w:ascii="Arial" w:hAnsi="Arial" w:cs="Arial"/>
          <w:sz w:val="24"/>
          <w:szCs w:val="24"/>
          <w:highlight w:val="yellow"/>
        </w:rPr>
        <w:t>Tabla 0</w:t>
      </w:r>
      <w:r w:rsidR="00001555" w:rsidRPr="00D15BBA">
        <w:rPr>
          <w:rFonts w:ascii="Arial" w:hAnsi="Arial" w:cs="Arial"/>
          <w:sz w:val="24"/>
          <w:szCs w:val="24"/>
          <w:highlight w:val="yellow"/>
        </w:rPr>
        <w:t>6</w:t>
      </w:r>
      <w:r w:rsidRPr="00D15BBA">
        <w:rPr>
          <w:rFonts w:ascii="Arial" w:hAnsi="Arial" w:cs="Arial"/>
          <w:sz w:val="24"/>
          <w:szCs w:val="24"/>
          <w:highlight w:val="yellow"/>
        </w:rPr>
        <w:t>.</w:t>
      </w:r>
      <w:r w:rsidRPr="000E7785">
        <w:rPr>
          <w:rFonts w:ascii="Arial" w:hAnsi="Arial" w:cs="Arial"/>
          <w:sz w:val="24"/>
          <w:szCs w:val="24"/>
        </w:rPr>
        <w:t xml:space="preserve"> Especies vegetales encontradas en la ensenada de Cinto (PNNT).</w:t>
      </w:r>
    </w:p>
    <w:tbl>
      <w:tblPr>
        <w:tblStyle w:val="Tablaconcuadrcula"/>
        <w:tblW w:w="0" w:type="auto"/>
        <w:tblLook w:val="04A0" w:firstRow="1" w:lastRow="0" w:firstColumn="1" w:lastColumn="0" w:noHBand="0" w:noVBand="1"/>
      </w:tblPr>
      <w:tblGrid>
        <w:gridCol w:w="4558"/>
        <w:gridCol w:w="4553"/>
      </w:tblGrid>
      <w:tr w:rsidR="00F26835" w:rsidRPr="000E7785" w14:paraId="3A210989" w14:textId="77777777" w:rsidTr="00F26835">
        <w:tc>
          <w:tcPr>
            <w:tcW w:w="4630" w:type="dxa"/>
          </w:tcPr>
          <w:p w14:paraId="674AD932" w14:textId="77777777" w:rsidR="00F26835" w:rsidRPr="000E7785" w:rsidRDefault="00F26835" w:rsidP="00247A72">
            <w:pPr>
              <w:pStyle w:val="Default"/>
              <w:spacing w:line="360" w:lineRule="auto"/>
              <w:jc w:val="center"/>
              <w:rPr>
                <w:rFonts w:ascii="Arial" w:hAnsi="Arial" w:cs="Arial"/>
              </w:rPr>
            </w:pPr>
            <w:r w:rsidRPr="000E7785">
              <w:rPr>
                <w:rFonts w:ascii="Arial" w:hAnsi="Arial" w:cs="Arial"/>
                <w:b/>
                <w:bCs/>
              </w:rPr>
              <w:t>Nombre Científico</w:t>
            </w:r>
          </w:p>
        </w:tc>
        <w:tc>
          <w:tcPr>
            <w:tcW w:w="4631" w:type="dxa"/>
          </w:tcPr>
          <w:p w14:paraId="3D7B3159" w14:textId="77777777" w:rsidR="00F26835" w:rsidRPr="000E7785" w:rsidRDefault="00F26835" w:rsidP="00247A72">
            <w:pPr>
              <w:pStyle w:val="Default"/>
              <w:spacing w:line="360" w:lineRule="auto"/>
              <w:jc w:val="center"/>
              <w:rPr>
                <w:rFonts w:ascii="Arial" w:hAnsi="Arial" w:cs="Arial"/>
              </w:rPr>
            </w:pPr>
            <w:r w:rsidRPr="000E7785">
              <w:rPr>
                <w:rFonts w:ascii="Arial" w:hAnsi="Arial" w:cs="Arial"/>
                <w:b/>
                <w:bCs/>
              </w:rPr>
              <w:t>Nombre Común</w:t>
            </w:r>
          </w:p>
        </w:tc>
      </w:tr>
      <w:tr w:rsidR="00F26835" w:rsidRPr="000E7785" w14:paraId="1A103EEB" w14:textId="77777777" w:rsidTr="00F26835">
        <w:tc>
          <w:tcPr>
            <w:tcW w:w="4630" w:type="dxa"/>
          </w:tcPr>
          <w:p w14:paraId="20779D52"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Hippomane mancinella L. </w:t>
            </w:r>
          </w:p>
        </w:tc>
        <w:tc>
          <w:tcPr>
            <w:tcW w:w="4631" w:type="dxa"/>
          </w:tcPr>
          <w:p w14:paraId="27DB1062"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Manzanillo </w:t>
            </w:r>
          </w:p>
        </w:tc>
      </w:tr>
      <w:tr w:rsidR="00F26835" w:rsidRPr="000E7785" w14:paraId="12FB5B1B" w14:textId="77777777" w:rsidTr="00F26835">
        <w:tc>
          <w:tcPr>
            <w:tcW w:w="4630" w:type="dxa"/>
          </w:tcPr>
          <w:p w14:paraId="7C4A8380"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Cocos nucifera L. </w:t>
            </w:r>
          </w:p>
        </w:tc>
        <w:tc>
          <w:tcPr>
            <w:tcW w:w="4631" w:type="dxa"/>
          </w:tcPr>
          <w:p w14:paraId="51A3C64D"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Coco </w:t>
            </w:r>
          </w:p>
        </w:tc>
      </w:tr>
      <w:tr w:rsidR="00F26835" w:rsidRPr="000E7785" w14:paraId="54672DCE" w14:textId="77777777" w:rsidTr="00F26835">
        <w:tc>
          <w:tcPr>
            <w:tcW w:w="4630" w:type="dxa"/>
          </w:tcPr>
          <w:p w14:paraId="4FE2DA33"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Laguncularia racemosa </w:t>
            </w:r>
            <w:r w:rsidRPr="000E7785">
              <w:rPr>
                <w:rFonts w:ascii="Arial" w:hAnsi="Arial" w:cs="Arial"/>
              </w:rPr>
              <w:t xml:space="preserve">(L.) C.F.Gaertn. </w:t>
            </w:r>
          </w:p>
        </w:tc>
        <w:tc>
          <w:tcPr>
            <w:tcW w:w="4631" w:type="dxa"/>
          </w:tcPr>
          <w:p w14:paraId="4CD9A3A1"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Mangle blanco </w:t>
            </w:r>
          </w:p>
        </w:tc>
      </w:tr>
      <w:tr w:rsidR="00F26835" w:rsidRPr="000E7785" w14:paraId="17F418B7" w14:textId="77777777" w:rsidTr="00F26835">
        <w:tc>
          <w:tcPr>
            <w:tcW w:w="4630" w:type="dxa"/>
          </w:tcPr>
          <w:p w14:paraId="15551B45" w14:textId="77777777" w:rsidR="00F26835" w:rsidRPr="000E7785" w:rsidRDefault="00F26835" w:rsidP="00247A72">
            <w:pPr>
              <w:pStyle w:val="Default"/>
              <w:spacing w:line="360" w:lineRule="auto"/>
              <w:rPr>
                <w:rFonts w:ascii="Arial" w:hAnsi="Arial" w:cs="Arial"/>
              </w:rPr>
            </w:pPr>
            <w:r w:rsidRPr="000E7785">
              <w:rPr>
                <w:rFonts w:ascii="Arial" w:hAnsi="Arial" w:cs="Arial"/>
                <w:i/>
                <w:iCs/>
              </w:rPr>
              <w:t xml:space="preserve">Coccoloba uvifera </w:t>
            </w:r>
            <w:r w:rsidRPr="000E7785">
              <w:rPr>
                <w:rFonts w:ascii="Arial" w:hAnsi="Arial" w:cs="Arial"/>
              </w:rPr>
              <w:t xml:space="preserve">(L.) L. </w:t>
            </w:r>
          </w:p>
        </w:tc>
        <w:tc>
          <w:tcPr>
            <w:tcW w:w="4631" w:type="dxa"/>
          </w:tcPr>
          <w:p w14:paraId="7D03DAF6" w14:textId="77777777" w:rsidR="00F26835" w:rsidRPr="000E7785" w:rsidRDefault="00F26835" w:rsidP="00247A72">
            <w:pPr>
              <w:pStyle w:val="Default"/>
              <w:spacing w:line="360" w:lineRule="auto"/>
              <w:rPr>
                <w:rFonts w:ascii="Arial" w:hAnsi="Arial" w:cs="Arial"/>
              </w:rPr>
            </w:pPr>
            <w:r w:rsidRPr="000E7785">
              <w:rPr>
                <w:rFonts w:ascii="Arial" w:hAnsi="Arial" w:cs="Arial"/>
              </w:rPr>
              <w:t xml:space="preserve">Uva de playa </w:t>
            </w:r>
          </w:p>
        </w:tc>
      </w:tr>
    </w:tbl>
    <w:p w14:paraId="0A64D603" w14:textId="77777777" w:rsidR="0041273A" w:rsidRPr="000E7785" w:rsidRDefault="0041273A" w:rsidP="00247A72">
      <w:pPr>
        <w:spacing w:line="360" w:lineRule="auto"/>
        <w:jc w:val="both"/>
        <w:rPr>
          <w:rFonts w:ascii="Arial" w:hAnsi="Arial" w:cs="Arial"/>
          <w:sz w:val="24"/>
          <w:szCs w:val="24"/>
        </w:rPr>
      </w:pPr>
      <w:r w:rsidRPr="000E7785">
        <w:rPr>
          <w:rFonts w:ascii="Arial" w:hAnsi="Arial" w:cs="Arial"/>
          <w:sz w:val="24"/>
          <w:szCs w:val="24"/>
        </w:rPr>
        <w:t>Una muestra de los especímenes vegetales registrado en ésta ensenada se puede ver en la Figura 21:</w:t>
      </w:r>
    </w:p>
    <w:p w14:paraId="5972E709" w14:textId="77777777" w:rsidR="0041273A" w:rsidRPr="000E7785" w:rsidRDefault="0041273A" w:rsidP="00247A72">
      <w:pPr>
        <w:spacing w:line="360" w:lineRule="auto"/>
        <w:jc w:val="both"/>
        <w:rPr>
          <w:rFonts w:ascii="Arial" w:hAnsi="Arial" w:cs="Arial"/>
          <w:sz w:val="24"/>
          <w:szCs w:val="24"/>
        </w:rPr>
      </w:pPr>
      <w:r w:rsidRPr="000E7785">
        <w:rPr>
          <w:rFonts w:ascii="Arial" w:hAnsi="Arial" w:cs="Arial"/>
          <w:noProof/>
          <w:sz w:val="24"/>
          <w:szCs w:val="24"/>
          <w:lang w:eastAsia="es-CO"/>
        </w:rPr>
        <w:drawing>
          <wp:inline distT="0" distB="0" distL="0" distR="0" wp14:anchorId="7B0F3315" wp14:editId="1127A09F">
            <wp:extent cx="5720267" cy="1828800"/>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a:srcRect/>
                    <a:stretch>
                      <a:fillRect/>
                    </a:stretch>
                  </pic:blipFill>
                  <pic:spPr bwMode="auto">
                    <a:xfrm>
                      <a:off x="0" y="0"/>
                      <a:ext cx="5721350" cy="1829146"/>
                    </a:xfrm>
                    <a:prstGeom prst="rect">
                      <a:avLst/>
                    </a:prstGeom>
                    <a:noFill/>
                    <a:ln w="9525">
                      <a:noFill/>
                      <a:miter lim="800000"/>
                      <a:headEnd/>
                      <a:tailEnd/>
                    </a:ln>
                  </pic:spPr>
                </pic:pic>
              </a:graphicData>
            </a:graphic>
          </wp:inline>
        </w:drawing>
      </w:r>
    </w:p>
    <w:p w14:paraId="28163C15" w14:textId="77777777" w:rsidR="0041273A" w:rsidRPr="000E7785" w:rsidRDefault="0041273A" w:rsidP="00247A72">
      <w:pPr>
        <w:spacing w:line="360" w:lineRule="auto"/>
        <w:jc w:val="both"/>
        <w:rPr>
          <w:rFonts w:ascii="Arial" w:hAnsi="Arial" w:cs="Arial"/>
          <w:sz w:val="24"/>
          <w:szCs w:val="24"/>
        </w:rPr>
      </w:pPr>
    </w:p>
    <w:p w14:paraId="780BB61C" w14:textId="77777777" w:rsidR="0041273A" w:rsidRPr="000E7785" w:rsidRDefault="007820DA" w:rsidP="00247A72">
      <w:pPr>
        <w:spacing w:line="360" w:lineRule="auto"/>
        <w:jc w:val="both"/>
        <w:rPr>
          <w:rFonts w:ascii="Arial" w:hAnsi="Arial" w:cs="Arial"/>
          <w:sz w:val="24"/>
          <w:szCs w:val="24"/>
        </w:rPr>
      </w:pPr>
      <w:r w:rsidRPr="000E7785">
        <w:rPr>
          <w:rFonts w:ascii="Arial" w:hAnsi="Arial" w:cs="Arial"/>
          <w:sz w:val="24"/>
          <w:szCs w:val="24"/>
        </w:rPr>
        <w:t>En esta ensenada se encuentra un caladero de pesca activo y que opera en la Playa principal, a continuación, una descripción de cada playa:</w:t>
      </w:r>
    </w:p>
    <w:p w14:paraId="7456511F" w14:textId="77777777" w:rsidR="007820DA" w:rsidRPr="000E7785" w:rsidRDefault="007820DA" w:rsidP="00247A72">
      <w:pPr>
        <w:pStyle w:val="Ttulo3"/>
      </w:pPr>
      <w:bookmarkStart w:id="40" w:name="_Toc509308847"/>
      <w:r w:rsidRPr="000E7785">
        <w:t>Playa El Estero</w:t>
      </w:r>
      <w:bookmarkEnd w:id="40"/>
    </w:p>
    <w:p w14:paraId="2E730354" w14:textId="77777777" w:rsidR="007820DA" w:rsidRPr="000E7785" w:rsidRDefault="007820DA" w:rsidP="00247A72">
      <w:pPr>
        <w:pStyle w:val="Default"/>
        <w:spacing w:line="360" w:lineRule="auto"/>
        <w:jc w:val="both"/>
        <w:rPr>
          <w:rFonts w:ascii="Arial" w:hAnsi="Arial" w:cs="Arial"/>
        </w:rPr>
      </w:pPr>
    </w:p>
    <w:p w14:paraId="0D538B1B" w14:textId="77777777" w:rsidR="007820DA" w:rsidRPr="000E7785" w:rsidRDefault="007820DA" w:rsidP="00247A72">
      <w:pPr>
        <w:pStyle w:val="Default"/>
        <w:spacing w:line="360" w:lineRule="auto"/>
        <w:jc w:val="both"/>
        <w:rPr>
          <w:rFonts w:ascii="Arial" w:hAnsi="Arial" w:cs="Arial"/>
        </w:rPr>
      </w:pPr>
      <w:r w:rsidRPr="000E7785">
        <w:rPr>
          <w:rFonts w:ascii="Arial" w:hAnsi="Arial" w:cs="Arial"/>
        </w:rPr>
        <w:t xml:space="preserve">Se encuentra 1,6 kilómetros al Este de Playa Cristal y 500 metros al Oeste de Cinto (Figura 20), su superficie comprende aproximadamente 3013,32 m2 y posee 507,05 metros de perímetro. </w:t>
      </w:r>
    </w:p>
    <w:p w14:paraId="590C3943" w14:textId="77777777" w:rsidR="007820DA" w:rsidRPr="000E7785" w:rsidRDefault="007820DA" w:rsidP="00247A72">
      <w:pPr>
        <w:pStyle w:val="Default"/>
        <w:spacing w:line="360" w:lineRule="auto"/>
        <w:jc w:val="both"/>
        <w:rPr>
          <w:rFonts w:ascii="Arial" w:hAnsi="Arial" w:cs="Arial"/>
        </w:rPr>
      </w:pPr>
    </w:p>
    <w:p w14:paraId="44FDB0DB" w14:textId="77777777" w:rsidR="007820DA" w:rsidRPr="000E7785" w:rsidRDefault="007820DA"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en su mayoría por Bosque abierto, y por Bosque denso en su sector Sur (IDEAM 2014).</w:t>
      </w:r>
    </w:p>
    <w:p w14:paraId="5376A284" w14:textId="77777777" w:rsidR="007820DA" w:rsidRPr="000E7785" w:rsidRDefault="007820DA" w:rsidP="00247A72">
      <w:pPr>
        <w:spacing w:line="360" w:lineRule="auto"/>
        <w:jc w:val="center"/>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3849AE22" wp14:editId="7DAA14EE">
            <wp:extent cx="3625242" cy="3041981"/>
            <wp:effectExtent l="1905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a:srcRect/>
                    <a:stretch>
                      <a:fillRect/>
                    </a:stretch>
                  </pic:blipFill>
                  <pic:spPr bwMode="auto">
                    <a:xfrm>
                      <a:off x="0" y="0"/>
                      <a:ext cx="3628531" cy="3044741"/>
                    </a:xfrm>
                    <a:prstGeom prst="rect">
                      <a:avLst/>
                    </a:prstGeom>
                    <a:noFill/>
                    <a:ln w="9525">
                      <a:noFill/>
                      <a:miter lim="800000"/>
                      <a:headEnd/>
                      <a:tailEnd/>
                    </a:ln>
                  </pic:spPr>
                </pic:pic>
              </a:graphicData>
            </a:graphic>
          </wp:inline>
        </w:drawing>
      </w:r>
    </w:p>
    <w:p w14:paraId="09457D72" w14:textId="77777777" w:rsidR="007820DA" w:rsidRPr="000E7785" w:rsidRDefault="007820DA" w:rsidP="00247A72">
      <w:pPr>
        <w:pStyle w:val="Ttulo3"/>
      </w:pPr>
      <w:bookmarkStart w:id="41" w:name="_Toc509308848"/>
      <w:r w:rsidRPr="000E7785">
        <w:t>Cinto</w:t>
      </w:r>
      <w:bookmarkEnd w:id="41"/>
    </w:p>
    <w:p w14:paraId="49EA2993" w14:textId="77777777" w:rsidR="007820DA" w:rsidRPr="000E7785" w:rsidRDefault="007820DA" w:rsidP="00247A72">
      <w:pPr>
        <w:pStyle w:val="Default"/>
        <w:spacing w:line="360" w:lineRule="auto"/>
        <w:rPr>
          <w:rFonts w:ascii="Arial" w:hAnsi="Arial" w:cs="Arial"/>
        </w:rPr>
      </w:pPr>
    </w:p>
    <w:p w14:paraId="3749B7DB" w14:textId="77777777" w:rsidR="007820DA" w:rsidRPr="000E7785" w:rsidRDefault="007820DA" w:rsidP="00247A72">
      <w:pPr>
        <w:pStyle w:val="Default"/>
        <w:spacing w:line="360" w:lineRule="auto"/>
        <w:jc w:val="both"/>
        <w:rPr>
          <w:rFonts w:ascii="Arial" w:hAnsi="Arial" w:cs="Arial"/>
        </w:rPr>
      </w:pPr>
      <w:r w:rsidRPr="000E7785">
        <w:rPr>
          <w:rFonts w:ascii="Arial" w:hAnsi="Arial" w:cs="Arial"/>
        </w:rPr>
        <w:t xml:space="preserve">Se encuentra a 500 metros al Este de la playa de El Estero y 100 metros al Sur de Manzanillo (Figura 21), cuenta con un área aproximada de 22182,5 m2 y un perímetro de 2898,46 metros. </w:t>
      </w:r>
    </w:p>
    <w:p w14:paraId="221F2307" w14:textId="77777777" w:rsidR="007820DA" w:rsidRPr="000E7785" w:rsidRDefault="007820DA" w:rsidP="00247A72">
      <w:pPr>
        <w:pStyle w:val="Default"/>
        <w:spacing w:line="360" w:lineRule="auto"/>
        <w:jc w:val="both"/>
        <w:rPr>
          <w:rFonts w:ascii="Arial" w:hAnsi="Arial" w:cs="Arial"/>
        </w:rPr>
      </w:pPr>
    </w:p>
    <w:p w14:paraId="1F8F8E8C" w14:textId="77777777" w:rsidR="0041273A" w:rsidRPr="000E7785" w:rsidRDefault="007820DA"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por Bosque abierto hacia el Norte y extremo Oeste, Bosque fragmentado en su extremo Noreste y Bosque denso en su Sector medio y próximo Sur (IDEAM 2014).</w:t>
      </w:r>
    </w:p>
    <w:p w14:paraId="615C63E1" w14:textId="77777777" w:rsidR="007820DA" w:rsidRPr="000E7785" w:rsidRDefault="007820DA" w:rsidP="00247A72">
      <w:pPr>
        <w:spacing w:line="360" w:lineRule="auto"/>
        <w:jc w:val="center"/>
        <w:rPr>
          <w:rFonts w:ascii="Arial" w:hAnsi="Arial" w:cs="Arial"/>
          <w:sz w:val="24"/>
          <w:szCs w:val="24"/>
        </w:rPr>
      </w:pPr>
      <w:r w:rsidRPr="000E7785">
        <w:rPr>
          <w:rFonts w:ascii="Arial" w:hAnsi="Arial" w:cs="Arial"/>
          <w:noProof/>
          <w:sz w:val="24"/>
          <w:szCs w:val="24"/>
          <w:lang w:eastAsia="es-CO"/>
        </w:rPr>
        <w:drawing>
          <wp:inline distT="0" distB="0" distL="0" distR="0" wp14:anchorId="00F1F2B7" wp14:editId="5CF8FA85">
            <wp:extent cx="3151505" cy="2646045"/>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2"/>
                    <a:srcRect/>
                    <a:stretch>
                      <a:fillRect/>
                    </a:stretch>
                  </pic:blipFill>
                  <pic:spPr bwMode="auto">
                    <a:xfrm>
                      <a:off x="0" y="0"/>
                      <a:ext cx="3151505" cy="2646045"/>
                    </a:xfrm>
                    <a:prstGeom prst="rect">
                      <a:avLst/>
                    </a:prstGeom>
                    <a:noFill/>
                    <a:ln w="9525">
                      <a:noFill/>
                      <a:miter lim="800000"/>
                      <a:headEnd/>
                      <a:tailEnd/>
                    </a:ln>
                  </pic:spPr>
                </pic:pic>
              </a:graphicData>
            </a:graphic>
          </wp:inline>
        </w:drawing>
      </w:r>
    </w:p>
    <w:p w14:paraId="30709278" w14:textId="77777777" w:rsidR="007820DA" w:rsidRPr="000E7785" w:rsidRDefault="007820DA" w:rsidP="00247A72">
      <w:pPr>
        <w:pStyle w:val="Ttulo3"/>
      </w:pPr>
      <w:bookmarkStart w:id="42" w:name="_Toc509308849"/>
      <w:r w:rsidRPr="000E7785">
        <w:t>Manzanillo</w:t>
      </w:r>
      <w:bookmarkEnd w:id="42"/>
    </w:p>
    <w:p w14:paraId="69AFD65D" w14:textId="77777777" w:rsidR="007820DA" w:rsidRPr="000E7785" w:rsidRDefault="007820DA" w:rsidP="00247A72">
      <w:pPr>
        <w:pStyle w:val="Default"/>
        <w:spacing w:line="360" w:lineRule="auto"/>
        <w:jc w:val="both"/>
        <w:rPr>
          <w:rFonts w:ascii="Arial" w:hAnsi="Arial" w:cs="Arial"/>
        </w:rPr>
      </w:pPr>
    </w:p>
    <w:p w14:paraId="19BFA6A6" w14:textId="77777777" w:rsidR="007820DA" w:rsidRPr="000E7785" w:rsidRDefault="007820DA" w:rsidP="00247A72">
      <w:pPr>
        <w:pStyle w:val="Default"/>
        <w:spacing w:line="360" w:lineRule="auto"/>
        <w:jc w:val="both"/>
        <w:rPr>
          <w:rFonts w:ascii="Arial" w:hAnsi="Arial" w:cs="Arial"/>
        </w:rPr>
      </w:pPr>
      <w:r w:rsidRPr="000E7785">
        <w:rPr>
          <w:rFonts w:ascii="Arial" w:hAnsi="Arial" w:cs="Arial"/>
        </w:rPr>
        <w:lastRenderedPageBreak/>
        <w:t xml:space="preserve">Se localiza 100 metros al Norte de Cinto, tiene las playas de El Estero justo en su frente, aproximadamente a 1,4 kilómetros y las playas de Guachaquita 2 kilómetros al Este (Figura 22), su zona arenosa consta de 528,18 metros de perímetro y 3941,42 metros cuadrados de superficie. </w:t>
      </w:r>
    </w:p>
    <w:p w14:paraId="6868E141" w14:textId="77777777" w:rsidR="007820DA" w:rsidRPr="000E7785" w:rsidRDefault="007820DA" w:rsidP="00247A72">
      <w:pPr>
        <w:pStyle w:val="Default"/>
        <w:spacing w:line="360" w:lineRule="auto"/>
        <w:jc w:val="both"/>
        <w:rPr>
          <w:rFonts w:ascii="Arial" w:hAnsi="Arial" w:cs="Arial"/>
        </w:rPr>
      </w:pPr>
    </w:p>
    <w:p w14:paraId="1A96683C" w14:textId="77777777" w:rsidR="007820DA" w:rsidRPr="000E7785" w:rsidRDefault="007820DA" w:rsidP="00247A72">
      <w:pPr>
        <w:spacing w:line="360" w:lineRule="auto"/>
        <w:jc w:val="both"/>
        <w:rPr>
          <w:rFonts w:ascii="Arial" w:hAnsi="Arial" w:cs="Arial"/>
          <w:sz w:val="24"/>
          <w:szCs w:val="24"/>
        </w:rPr>
      </w:pPr>
      <w:r w:rsidRPr="000E7785">
        <w:rPr>
          <w:rFonts w:ascii="Arial" w:hAnsi="Arial" w:cs="Arial"/>
          <w:sz w:val="24"/>
          <w:szCs w:val="24"/>
        </w:rPr>
        <w:t>Según el mapa de coberturas CORINE Land Cover para el período 2010-2012 la playa se encuentra insertada en una matriz conformada por Bosque abierto (IDEAM 2014).</w:t>
      </w:r>
    </w:p>
    <w:p w14:paraId="172995AC" w14:textId="77777777" w:rsidR="007820DA" w:rsidRPr="000E7785" w:rsidRDefault="003E493A" w:rsidP="00247A72">
      <w:pPr>
        <w:spacing w:line="360" w:lineRule="auto"/>
        <w:jc w:val="center"/>
        <w:rPr>
          <w:rFonts w:ascii="Arial" w:hAnsi="Arial" w:cs="Arial"/>
          <w:sz w:val="24"/>
          <w:szCs w:val="24"/>
        </w:rPr>
      </w:pPr>
      <w:r w:rsidRPr="000E7785">
        <w:rPr>
          <w:rFonts w:ascii="Arial" w:hAnsi="Arial" w:cs="Arial"/>
          <w:noProof/>
          <w:sz w:val="24"/>
          <w:szCs w:val="24"/>
          <w:lang w:eastAsia="es-CO"/>
        </w:rPr>
        <w:drawing>
          <wp:inline distT="0" distB="0" distL="0" distR="0" wp14:anchorId="56AFA851" wp14:editId="2BD9153A">
            <wp:extent cx="3540787" cy="2772383"/>
            <wp:effectExtent l="19050" t="0" r="2513"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3"/>
                    <a:srcRect/>
                    <a:stretch>
                      <a:fillRect/>
                    </a:stretch>
                  </pic:blipFill>
                  <pic:spPr bwMode="auto">
                    <a:xfrm>
                      <a:off x="0" y="0"/>
                      <a:ext cx="3540523" cy="2772176"/>
                    </a:xfrm>
                    <a:prstGeom prst="rect">
                      <a:avLst/>
                    </a:prstGeom>
                    <a:noFill/>
                    <a:ln w="9525">
                      <a:noFill/>
                      <a:miter lim="800000"/>
                      <a:headEnd/>
                      <a:tailEnd/>
                    </a:ln>
                  </pic:spPr>
                </pic:pic>
              </a:graphicData>
            </a:graphic>
          </wp:inline>
        </w:drawing>
      </w:r>
    </w:p>
    <w:p w14:paraId="315FB317" w14:textId="77777777" w:rsidR="00A227DE" w:rsidRPr="000E7785" w:rsidRDefault="00A84914" w:rsidP="00247A72">
      <w:pPr>
        <w:pStyle w:val="Ttulo1"/>
      </w:pPr>
      <w:bookmarkStart w:id="43" w:name="_Toc509308850"/>
      <w:r w:rsidRPr="000E7785">
        <w:t>LA PESCA EN EL ÁREA DE PARQUE</w:t>
      </w:r>
      <w:bookmarkEnd w:id="43"/>
    </w:p>
    <w:p w14:paraId="3F663765"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t xml:space="preserve">La pesca es una actividad heterogénea, en cuanto a la técnica utilizada para su ejecución, dependiendo esta de la especie a captura y el territorio en el que se efectué, pero podremos enmarcar dos </w:t>
      </w:r>
      <w:r w:rsidR="00B118BE" w:rsidRPr="000E7785">
        <w:rPr>
          <w:rFonts w:ascii="Arial" w:hAnsi="Arial" w:cs="Arial"/>
          <w:bCs/>
          <w:sz w:val="24"/>
          <w:szCs w:val="24"/>
        </w:rPr>
        <w:t>grandes tipos</w:t>
      </w:r>
      <w:r w:rsidRPr="000E7785">
        <w:rPr>
          <w:rFonts w:ascii="Arial" w:hAnsi="Arial" w:cs="Arial"/>
          <w:bCs/>
          <w:sz w:val="24"/>
          <w:szCs w:val="24"/>
        </w:rPr>
        <w:t xml:space="preserve"> de pesca que se realizan al interior del área del PNNT.</w:t>
      </w:r>
    </w:p>
    <w:p w14:paraId="4F6806D1"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t xml:space="preserve">Pesca con Chinchorro, Esta requiere un Sitio Especifico (Ancón) acondicionado por el hombre para tal fin, se realiza todos los días, por cuadrillas o grupos organizados, se requiere para esta actividad una red y una embarcación que puede ser impulsada con remo o con motor a gasolina o diesel.   </w:t>
      </w:r>
    </w:p>
    <w:p w14:paraId="64DA53B2"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t xml:space="preserve">Pesca con Línea de Mano, esta se hace con Anzuelo las condiciones naturales predispone a nuestros pescadores a realizar esta actividad en las noches de luna oscura en la cual con lámparas durante quince (15) días del mes realizan su actividad económica en busca de Ojo gordo y otras especies. Esta técnica se desarrolla en botes o lanchas con motores de diferentes potencias para adentrarse en el mar.  </w:t>
      </w:r>
    </w:p>
    <w:p w14:paraId="26C9B05A"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lastRenderedPageBreak/>
        <w:t xml:space="preserve">Otra variación de la línea de mano es el palangre y las nasas y otras como la ballestilla que poco se utiliza en el territorio. Requieren de otros artes de pesca </w:t>
      </w:r>
      <w:proofErr w:type="gramStart"/>
      <w:r w:rsidRPr="000E7785">
        <w:rPr>
          <w:rFonts w:ascii="Arial" w:hAnsi="Arial" w:cs="Arial"/>
          <w:bCs/>
          <w:sz w:val="24"/>
          <w:szCs w:val="24"/>
        </w:rPr>
        <w:t>mas</w:t>
      </w:r>
      <w:proofErr w:type="gramEnd"/>
      <w:r w:rsidRPr="000E7785">
        <w:rPr>
          <w:rFonts w:ascii="Arial" w:hAnsi="Arial" w:cs="Arial"/>
          <w:bCs/>
          <w:sz w:val="24"/>
          <w:szCs w:val="24"/>
        </w:rPr>
        <w:t xml:space="preserve"> sofisticado y lanchas impulsadas por motor por lo general.</w:t>
      </w:r>
    </w:p>
    <w:p w14:paraId="227F3A9F"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t>Muchos Pescadores no realizan pesca de línea de mano en el día dada su baja productividad y prefieren realizar otras actividades economicas en los 15 días restantes del mes.</w:t>
      </w:r>
    </w:p>
    <w:p w14:paraId="05F8BC02" w14:textId="77777777" w:rsidR="00A15748" w:rsidRPr="000E7785" w:rsidRDefault="00A15748" w:rsidP="00247A72">
      <w:pPr>
        <w:spacing w:line="360" w:lineRule="auto"/>
        <w:jc w:val="both"/>
        <w:rPr>
          <w:rFonts w:ascii="Arial" w:hAnsi="Arial" w:cs="Arial"/>
          <w:bCs/>
          <w:sz w:val="24"/>
          <w:szCs w:val="24"/>
        </w:rPr>
      </w:pPr>
      <w:r w:rsidRPr="000E7785">
        <w:rPr>
          <w:rFonts w:ascii="Arial" w:hAnsi="Arial" w:cs="Arial"/>
          <w:bCs/>
          <w:sz w:val="24"/>
          <w:szCs w:val="24"/>
        </w:rPr>
        <w:t xml:space="preserve">Es preciso señalar que la proximidad del territorio de pesca con la ciudad de </w:t>
      </w:r>
      <w:r w:rsidR="00AA377A" w:rsidRPr="000E7785">
        <w:rPr>
          <w:rFonts w:ascii="Arial" w:hAnsi="Arial" w:cs="Arial"/>
          <w:bCs/>
          <w:sz w:val="24"/>
          <w:szCs w:val="24"/>
        </w:rPr>
        <w:t xml:space="preserve">Santa Marta, </w:t>
      </w:r>
      <w:r w:rsidRPr="000E7785">
        <w:rPr>
          <w:rFonts w:ascii="Arial" w:hAnsi="Arial" w:cs="Arial"/>
          <w:bCs/>
          <w:sz w:val="24"/>
          <w:szCs w:val="24"/>
        </w:rPr>
        <w:t xml:space="preserve">y asentamientos aledaños, </w:t>
      </w:r>
      <w:r w:rsidR="00AA377A" w:rsidRPr="000E7785">
        <w:rPr>
          <w:rFonts w:ascii="Arial" w:hAnsi="Arial" w:cs="Arial"/>
          <w:bCs/>
          <w:sz w:val="24"/>
          <w:szCs w:val="24"/>
        </w:rPr>
        <w:t>aunado al poco grado de dificultad para desarrollar esta actividad económica, permite que u</w:t>
      </w:r>
      <w:r w:rsidRPr="000E7785">
        <w:rPr>
          <w:rFonts w:ascii="Arial" w:hAnsi="Arial" w:cs="Arial"/>
          <w:bCs/>
          <w:sz w:val="24"/>
          <w:szCs w:val="24"/>
        </w:rPr>
        <w:t>n Numero indeterminado de Personas</w:t>
      </w:r>
      <w:r w:rsidR="00AA377A" w:rsidRPr="000E7785">
        <w:rPr>
          <w:rFonts w:ascii="Arial" w:hAnsi="Arial" w:cs="Arial"/>
          <w:bCs/>
          <w:sz w:val="24"/>
          <w:szCs w:val="24"/>
        </w:rPr>
        <w:t xml:space="preserve">, con pocos recursos pueden </w:t>
      </w:r>
      <w:r w:rsidRPr="000E7785">
        <w:rPr>
          <w:rFonts w:ascii="Arial" w:hAnsi="Arial" w:cs="Arial"/>
          <w:bCs/>
          <w:sz w:val="24"/>
          <w:szCs w:val="24"/>
        </w:rPr>
        <w:t xml:space="preserve"> pescar y en temporadas especificas o esporádicamente de apremio económico</w:t>
      </w:r>
      <w:r w:rsidR="00AA377A" w:rsidRPr="000E7785">
        <w:rPr>
          <w:rFonts w:ascii="Arial" w:hAnsi="Arial" w:cs="Arial"/>
          <w:bCs/>
          <w:sz w:val="24"/>
          <w:szCs w:val="24"/>
        </w:rPr>
        <w:t>, permitiendo esto una gran movilidad en parque y la insuficiente vigilancia, dada la extensión del area protegida,</w:t>
      </w:r>
      <w:r w:rsidRPr="000E7785">
        <w:rPr>
          <w:rFonts w:ascii="Arial" w:hAnsi="Arial" w:cs="Arial"/>
          <w:bCs/>
          <w:sz w:val="24"/>
          <w:szCs w:val="24"/>
        </w:rPr>
        <w:t xml:space="preserve"> llegan a pescar jalando chinchorros o en la modalidad de línea de mano u otra técnica.</w:t>
      </w:r>
    </w:p>
    <w:p w14:paraId="32514ED3" w14:textId="77777777" w:rsidR="00AA377A" w:rsidRPr="000E7785" w:rsidRDefault="00AA377A" w:rsidP="00247A72">
      <w:pPr>
        <w:spacing w:line="360" w:lineRule="auto"/>
        <w:jc w:val="both"/>
        <w:rPr>
          <w:rFonts w:ascii="Arial" w:hAnsi="Arial" w:cs="Arial"/>
          <w:bCs/>
          <w:sz w:val="24"/>
          <w:szCs w:val="24"/>
        </w:rPr>
      </w:pPr>
      <w:r w:rsidRPr="000E7785">
        <w:rPr>
          <w:rFonts w:ascii="Arial" w:hAnsi="Arial" w:cs="Arial"/>
          <w:bCs/>
          <w:sz w:val="24"/>
          <w:szCs w:val="24"/>
        </w:rPr>
        <w:t>Es importante resaltar que en el area de parques coexisten:</w:t>
      </w:r>
    </w:p>
    <w:p w14:paraId="7449D408" w14:textId="77777777" w:rsidR="00AA377A" w:rsidRPr="000E7785" w:rsidRDefault="00AA377A" w:rsidP="00247A72">
      <w:pPr>
        <w:pStyle w:val="NormalWeb"/>
        <w:numPr>
          <w:ilvl w:val="0"/>
          <w:numId w:val="19"/>
        </w:numPr>
        <w:spacing w:line="360" w:lineRule="auto"/>
        <w:jc w:val="both"/>
        <w:rPr>
          <w:rFonts w:ascii="Arial" w:hAnsi="Arial" w:cs="Arial"/>
          <w:bCs/>
        </w:rPr>
      </w:pPr>
      <w:r w:rsidRPr="000E7785">
        <w:rPr>
          <w:rFonts w:ascii="Arial" w:hAnsi="Arial" w:cs="Arial"/>
          <w:bCs/>
        </w:rPr>
        <w:t>Pescadores de Subsistencia,</w:t>
      </w:r>
    </w:p>
    <w:p w14:paraId="4F583FE0" w14:textId="77777777" w:rsidR="00AA377A" w:rsidRPr="000E7785" w:rsidRDefault="00AA377A" w:rsidP="00247A72">
      <w:pPr>
        <w:pStyle w:val="NormalWeb"/>
        <w:numPr>
          <w:ilvl w:val="0"/>
          <w:numId w:val="19"/>
        </w:numPr>
        <w:spacing w:line="360" w:lineRule="auto"/>
        <w:jc w:val="both"/>
        <w:rPr>
          <w:rFonts w:ascii="Arial" w:hAnsi="Arial" w:cs="Arial"/>
          <w:bCs/>
        </w:rPr>
      </w:pPr>
      <w:r w:rsidRPr="000E7785">
        <w:rPr>
          <w:rFonts w:ascii="Arial" w:hAnsi="Arial" w:cs="Arial"/>
          <w:bCs/>
        </w:rPr>
        <w:t>Pescadores Artesanales.</w:t>
      </w:r>
    </w:p>
    <w:p w14:paraId="07974FB7" w14:textId="77777777" w:rsidR="00AA377A" w:rsidRPr="000E7785" w:rsidRDefault="00E60F25" w:rsidP="00247A72">
      <w:pPr>
        <w:pStyle w:val="NormalWeb"/>
        <w:numPr>
          <w:ilvl w:val="0"/>
          <w:numId w:val="19"/>
        </w:numPr>
        <w:spacing w:line="360" w:lineRule="auto"/>
        <w:jc w:val="both"/>
        <w:rPr>
          <w:rFonts w:ascii="Arial" w:hAnsi="Arial" w:cs="Arial"/>
          <w:bCs/>
        </w:rPr>
      </w:pPr>
      <w:r w:rsidRPr="000E7785">
        <w:rPr>
          <w:rFonts w:ascii="Arial" w:hAnsi="Arial" w:cs="Arial"/>
          <w:bCs/>
        </w:rPr>
        <w:t>Pescadores Ocasionales</w:t>
      </w:r>
      <w:r w:rsidR="00AA377A" w:rsidRPr="000E7785">
        <w:rPr>
          <w:rFonts w:ascii="Arial" w:hAnsi="Arial" w:cs="Arial"/>
          <w:bCs/>
        </w:rPr>
        <w:t>.</w:t>
      </w:r>
    </w:p>
    <w:p w14:paraId="52D9E311" w14:textId="77777777" w:rsidR="00AA377A" w:rsidRPr="000E7785" w:rsidRDefault="00AA377A" w:rsidP="00247A72">
      <w:pPr>
        <w:pStyle w:val="NormalWeb"/>
        <w:numPr>
          <w:ilvl w:val="0"/>
          <w:numId w:val="19"/>
        </w:numPr>
        <w:spacing w:line="360" w:lineRule="auto"/>
        <w:jc w:val="both"/>
        <w:rPr>
          <w:rFonts w:ascii="Arial" w:hAnsi="Arial" w:cs="Arial"/>
          <w:bCs/>
        </w:rPr>
      </w:pPr>
      <w:r w:rsidRPr="000E7785">
        <w:rPr>
          <w:rFonts w:ascii="Arial" w:hAnsi="Arial" w:cs="Arial"/>
          <w:bCs/>
        </w:rPr>
        <w:t xml:space="preserve">Pescadores </w:t>
      </w:r>
      <w:r w:rsidR="004743BE" w:rsidRPr="000E7785">
        <w:rPr>
          <w:rFonts w:ascii="Arial" w:hAnsi="Arial" w:cs="Arial"/>
          <w:bCs/>
        </w:rPr>
        <w:t>Deportivos.</w:t>
      </w:r>
    </w:p>
    <w:p w14:paraId="0BE8D6E0" w14:textId="77777777" w:rsidR="004743BE" w:rsidRPr="000E7785" w:rsidRDefault="004743BE" w:rsidP="00247A72">
      <w:pPr>
        <w:pStyle w:val="NormalWeb"/>
        <w:spacing w:line="360" w:lineRule="auto"/>
        <w:jc w:val="both"/>
        <w:rPr>
          <w:rFonts w:ascii="Arial" w:hAnsi="Arial" w:cs="Arial"/>
          <w:bCs/>
        </w:rPr>
      </w:pPr>
    </w:p>
    <w:p w14:paraId="7E87FEBA" w14:textId="77777777" w:rsidR="004743BE" w:rsidRPr="000E7785" w:rsidRDefault="004743BE" w:rsidP="00247A72">
      <w:pPr>
        <w:pStyle w:val="Sinespaciado"/>
        <w:spacing w:line="360" w:lineRule="auto"/>
        <w:jc w:val="both"/>
        <w:rPr>
          <w:rFonts w:ascii="Arial" w:hAnsi="Arial" w:cs="Arial"/>
          <w:b/>
          <w:i/>
          <w:sz w:val="24"/>
          <w:szCs w:val="24"/>
        </w:rPr>
      </w:pPr>
      <w:r w:rsidRPr="000E7785">
        <w:rPr>
          <w:rFonts w:ascii="Arial" w:hAnsi="Arial" w:cs="Arial"/>
          <w:b/>
          <w:i/>
          <w:sz w:val="24"/>
          <w:szCs w:val="24"/>
        </w:rPr>
        <w:t>En el territorio Tagangero del cual  una parte está dentro  del area protegida del PNNT, La pesca con chinchorro existía y era utilizada por sus antepasados desde tiempos inmemoriales pero el gremio de pescadores con chinchorro se constituye en grupo asociativo a través de la figura de la Cofradía, esta iniciada en el año 1836 cuando se instituye la parte del santo la cual se destinaba un porcentaje de la captura de pescado diaria para sostener el culto religioso y el mantenimiento del cementerio de la localidad, que aún se mantiene. Cabe destacar que para la misma época se decidió impulsar la actividad de la ganadería en la playa bonito gordo, ordenado por la Cofradía de Nuestra Señora La Virgen del Rosario que hoy conocemos como Corporación de Pescadores Chinchorreros de Taganga.”</w:t>
      </w:r>
    </w:p>
    <w:p w14:paraId="42441DFB" w14:textId="77777777" w:rsidR="004743BE" w:rsidRDefault="004743BE" w:rsidP="00247A72">
      <w:pPr>
        <w:pStyle w:val="Sinespaciado"/>
        <w:spacing w:line="360" w:lineRule="auto"/>
        <w:jc w:val="both"/>
        <w:rPr>
          <w:rFonts w:ascii="Arial" w:hAnsi="Arial" w:cs="Arial"/>
          <w:b/>
          <w:i/>
          <w:sz w:val="24"/>
          <w:szCs w:val="24"/>
        </w:rPr>
      </w:pPr>
      <w:r w:rsidRPr="000E7785">
        <w:rPr>
          <w:rFonts w:ascii="Arial" w:hAnsi="Arial" w:cs="Arial"/>
          <w:sz w:val="24"/>
          <w:szCs w:val="24"/>
        </w:rPr>
        <w:t>“Consideran los dirigentes gremiales y asi lo han expresado mediante reuniones con la gobernación y la procuraduría ambiental y agraria en representación de la mesa de trabajo “</w:t>
      </w:r>
      <w:r w:rsidRPr="000E7785">
        <w:rPr>
          <w:rFonts w:ascii="Arial" w:hAnsi="Arial" w:cs="Arial"/>
          <w:b/>
          <w:i/>
          <w:sz w:val="24"/>
          <w:szCs w:val="24"/>
        </w:rPr>
        <w:t xml:space="preserve">que sus derechos territoriales ancestrales sobre estos terrenos no están </w:t>
      </w:r>
      <w:r w:rsidRPr="000E7785">
        <w:rPr>
          <w:rFonts w:ascii="Arial" w:hAnsi="Arial" w:cs="Arial"/>
          <w:b/>
          <w:i/>
          <w:sz w:val="24"/>
          <w:szCs w:val="24"/>
        </w:rPr>
        <w:lastRenderedPageBreak/>
        <w:t>en discusión y no son negociables, ya que nosotros hemos estado asentados en este territorio antes de la llegado de los Españoles y  antes de que se creara el Parque Tayrona, lo cual puede corroborarse por los archivos históricos de la Nación como los censos de: 1746, 1804, 1805 y 1806 donde el Gobernador de la Provincia a través del Párroco realizaba los censos correspondientes. De igual manera nuestros ancestros en un Acto Administrativo ante la Notaria 1 de la ciudad de Santa Marta registraron en el año 1836 y posteriormente protocolizado en el año 1873. Que dentro de este territorio se encuentran los Ancones de Pesca (Placelito, barlovento, la vigía, los ciruelos, bonito flaco, la cueva, la cuevita, la playa de joyito, la del medio, y la última playa en la isla aguja, siguiendo casa de Camargo, playita de ojo, divijuka) mono guaka, sisiguaka, el ancón, el aconcito, la playita, genemaka, caga buzo, playita linda; estas últimas en la ensenada de Taganga</w:t>
      </w:r>
      <w:r w:rsidR="00423252" w:rsidRPr="000E7785">
        <w:rPr>
          <w:rFonts w:ascii="Arial" w:hAnsi="Arial" w:cs="Arial"/>
          <w:b/>
          <w:i/>
          <w:sz w:val="24"/>
          <w:szCs w:val="24"/>
        </w:rPr>
        <w:t>”</w:t>
      </w:r>
      <w:r w:rsidRPr="000E7785">
        <w:rPr>
          <w:rFonts w:ascii="Arial" w:hAnsi="Arial" w:cs="Arial"/>
          <w:b/>
          <w:i/>
          <w:sz w:val="24"/>
          <w:szCs w:val="24"/>
        </w:rPr>
        <w:t>.</w:t>
      </w:r>
    </w:p>
    <w:p w14:paraId="4A3EFC20" w14:textId="77777777" w:rsidR="007E3161" w:rsidRDefault="007E3161" w:rsidP="007E3161">
      <w:pPr>
        <w:pStyle w:val="Ttulo2"/>
        <w:numPr>
          <w:ilvl w:val="0"/>
          <w:numId w:val="31"/>
        </w:numPr>
        <w:jc w:val="center"/>
      </w:pPr>
      <w:r w:rsidRPr="000E7785">
        <w:t xml:space="preserve">Los postulados </w:t>
      </w:r>
      <w:r>
        <w:t>año 2016</w:t>
      </w:r>
    </w:p>
    <w:p w14:paraId="6D5B3E93" w14:textId="77777777" w:rsidR="007E3161" w:rsidRPr="00DF511A" w:rsidRDefault="007E3161" w:rsidP="007E3161">
      <w:pPr>
        <w:pStyle w:val="Ttulo1"/>
        <w:jc w:val="both"/>
        <w:rPr>
          <w:rFonts w:eastAsia="Calibri" w:cs="Arial"/>
          <w:b w:val="0"/>
          <w:bCs w:val="0"/>
          <w:kern w:val="0"/>
          <w:szCs w:val="24"/>
        </w:rPr>
      </w:pPr>
      <w:r w:rsidRPr="00DF511A">
        <w:rPr>
          <w:rFonts w:eastAsia="Calibri" w:cs="Arial"/>
          <w:b w:val="0"/>
          <w:bCs w:val="0"/>
          <w:kern w:val="0"/>
          <w:szCs w:val="24"/>
        </w:rPr>
        <w:t>Para el año 2.016, la mesa de trabajo inicia en medio de polemicas, por no disponer de un listado de Pescadores Artesanales del PNNT, como base para la identificación de los beneficiarios del plan de compensación y de las ayudas económicas para un grupo especial de Pescadores Artesanales del PNNT, afectados en mayor grado por las restricciones y de las ordenes ratificadas por la sentencia T-606 de 2015</w:t>
      </w:r>
    </w:p>
    <w:p w14:paraId="607C7D45" w14:textId="77777777" w:rsidR="007E3161" w:rsidRDefault="007E3161" w:rsidP="007E3161">
      <w:pPr>
        <w:spacing w:line="360" w:lineRule="auto"/>
        <w:jc w:val="both"/>
        <w:rPr>
          <w:rFonts w:ascii="Arial" w:hAnsi="Arial" w:cs="Arial"/>
          <w:sz w:val="24"/>
          <w:szCs w:val="24"/>
        </w:rPr>
      </w:pPr>
      <w:r>
        <w:rPr>
          <w:rFonts w:ascii="Arial" w:hAnsi="Arial" w:cs="Arial"/>
          <w:sz w:val="24"/>
          <w:szCs w:val="24"/>
        </w:rPr>
        <w:t>En virtud de lo anterior l</w:t>
      </w:r>
      <w:r w:rsidRPr="0057309C">
        <w:rPr>
          <w:rFonts w:ascii="Arial" w:hAnsi="Arial" w:cs="Arial"/>
          <w:sz w:val="24"/>
          <w:szCs w:val="24"/>
        </w:rPr>
        <w:t xml:space="preserve">a </w:t>
      </w:r>
      <w:r>
        <w:rPr>
          <w:rFonts w:ascii="Arial" w:hAnsi="Arial" w:cs="Arial"/>
          <w:sz w:val="24"/>
          <w:szCs w:val="24"/>
        </w:rPr>
        <w:t>M</w:t>
      </w:r>
      <w:r w:rsidRPr="0057309C">
        <w:rPr>
          <w:rFonts w:ascii="Arial" w:hAnsi="Arial" w:cs="Arial"/>
          <w:sz w:val="24"/>
          <w:szCs w:val="24"/>
        </w:rPr>
        <w:t xml:space="preserve">esa de </w:t>
      </w:r>
      <w:r>
        <w:rPr>
          <w:rFonts w:ascii="Arial" w:hAnsi="Arial" w:cs="Arial"/>
          <w:sz w:val="24"/>
          <w:szCs w:val="24"/>
        </w:rPr>
        <w:t>T</w:t>
      </w:r>
      <w:r w:rsidRPr="0057309C">
        <w:rPr>
          <w:rFonts w:ascii="Arial" w:hAnsi="Arial" w:cs="Arial"/>
          <w:sz w:val="24"/>
          <w:szCs w:val="24"/>
        </w:rPr>
        <w:t>rabajo</w:t>
      </w:r>
      <w:r>
        <w:rPr>
          <w:rFonts w:ascii="Arial" w:hAnsi="Arial" w:cs="Arial"/>
          <w:sz w:val="24"/>
          <w:szCs w:val="24"/>
        </w:rPr>
        <w:t xml:space="preserve"> de Apoyo a Pescadores Artesanales del PNNT,</w:t>
      </w:r>
      <w:r w:rsidRPr="0057309C">
        <w:rPr>
          <w:rFonts w:ascii="Arial" w:hAnsi="Arial" w:cs="Arial"/>
          <w:sz w:val="24"/>
          <w:szCs w:val="24"/>
        </w:rPr>
        <w:t xml:space="preserve"> </w:t>
      </w:r>
      <w:r>
        <w:rPr>
          <w:rFonts w:ascii="Arial" w:hAnsi="Arial" w:cs="Arial"/>
          <w:sz w:val="24"/>
          <w:szCs w:val="24"/>
        </w:rPr>
        <w:t>y con la responsabilidad de conformar el listado de los Verdaderos Pescadores Artesanales del PNNT, convoco a los pescadores a reuniones de trabajo y concertación para lograr el cometido, en estas mesa se decidio que fueran los pescadores quienes se postularan y podrían hacerlo por intermedio de sus organizaciones  o individualmente cuando se tratara de un pescador independiente, con el fin de construir el listado de los apirantes a ser beneficiarios de la sentencia antes mencionada.</w:t>
      </w:r>
    </w:p>
    <w:p w14:paraId="22DEA140" w14:textId="77777777" w:rsidR="007E3161" w:rsidRDefault="007E3161" w:rsidP="007E3161">
      <w:pPr>
        <w:spacing w:after="0" w:line="360" w:lineRule="auto"/>
        <w:jc w:val="both"/>
        <w:rPr>
          <w:rFonts w:ascii="Arial" w:hAnsi="Arial" w:cs="Arial"/>
          <w:sz w:val="24"/>
          <w:szCs w:val="24"/>
        </w:rPr>
      </w:pPr>
      <w:r>
        <w:rPr>
          <w:rFonts w:ascii="Arial" w:hAnsi="Arial" w:cs="Arial"/>
          <w:sz w:val="24"/>
          <w:szCs w:val="24"/>
        </w:rPr>
        <w:t>Producto de lo concertado con pescadores y entidades, e</w:t>
      </w:r>
      <w:r w:rsidRPr="0057309C">
        <w:rPr>
          <w:rFonts w:ascii="Arial" w:hAnsi="Arial" w:cs="Arial"/>
          <w:sz w:val="24"/>
          <w:szCs w:val="24"/>
        </w:rPr>
        <w:t>n el año 2016 se realizo convocatoria</w:t>
      </w:r>
      <w:r>
        <w:rPr>
          <w:rFonts w:ascii="Arial" w:hAnsi="Arial" w:cs="Arial"/>
          <w:sz w:val="24"/>
          <w:szCs w:val="24"/>
        </w:rPr>
        <w:t xml:space="preserve"> a Quienes se Consideraran Pescadores Artesanales del PNNT, la cual presento como resultado, un listado póstulado 377</w:t>
      </w:r>
      <w:r>
        <w:rPr>
          <w:rStyle w:val="Refdenotaalpie"/>
          <w:rFonts w:ascii="Arial" w:hAnsi="Arial" w:cs="Arial"/>
          <w:sz w:val="24"/>
          <w:szCs w:val="24"/>
        </w:rPr>
        <w:footnoteReference w:id="4"/>
      </w:r>
      <w:r>
        <w:rPr>
          <w:rFonts w:ascii="Arial" w:hAnsi="Arial" w:cs="Arial"/>
          <w:sz w:val="24"/>
          <w:szCs w:val="24"/>
        </w:rPr>
        <w:t xml:space="preserve"> personas, que se postularon como Pescadores Artesanales del PNNT, por intermedio de 12 organizaciones y un grupo adicional de independientes (31 personas que se declararon pescadores </w:t>
      </w:r>
      <w:r>
        <w:rPr>
          <w:rFonts w:ascii="Arial" w:hAnsi="Arial" w:cs="Arial"/>
          <w:sz w:val="24"/>
          <w:szCs w:val="24"/>
        </w:rPr>
        <w:lastRenderedPageBreak/>
        <w:t>independientes) lo cual se puede apreciar en la tabla No 0</w:t>
      </w:r>
      <w:r w:rsidR="00EE35B5">
        <w:rPr>
          <w:rFonts w:ascii="Arial" w:hAnsi="Arial" w:cs="Arial"/>
          <w:sz w:val="24"/>
          <w:szCs w:val="24"/>
        </w:rPr>
        <w:t>7</w:t>
      </w:r>
      <w:r>
        <w:rPr>
          <w:rFonts w:ascii="Arial" w:hAnsi="Arial" w:cs="Arial"/>
          <w:sz w:val="24"/>
          <w:szCs w:val="24"/>
        </w:rPr>
        <w:t xml:space="preserve">, denominada cuadro resumen de </w:t>
      </w:r>
      <w:r w:rsidRPr="001257F6">
        <w:rPr>
          <w:rFonts w:ascii="Arial" w:hAnsi="Arial" w:cs="Arial"/>
          <w:sz w:val="24"/>
          <w:szCs w:val="24"/>
        </w:rPr>
        <w:t>Supuestos Pescadores Beneficiarios Del Plan De Compensacion A Pescadores Artesanales Del P</w:t>
      </w:r>
      <w:r>
        <w:rPr>
          <w:rFonts w:ascii="Arial" w:hAnsi="Arial" w:cs="Arial"/>
          <w:sz w:val="24"/>
          <w:szCs w:val="24"/>
        </w:rPr>
        <w:t>NNT</w:t>
      </w:r>
      <w:r w:rsidRPr="001257F6">
        <w:rPr>
          <w:rFonts w:ascii="Arial" w:hAnsi="Arial" w:cs="Arial"/>
          <w:sz w:val="24"/>
          <w:szCs w:val="24"/>
        </w:rPr>
        <w:t>, Por Organización Postulante, En El Marco De La Sentencia T-606 De 2.015</w:t>
      </w:r>
      <w:r>
        <w:rPr>
          <w:rFonts w:ascii="Arial" w:hAnsi="Arial" w:cs="Arial"/>
          <w:sz w:val="24"/>
          <w:szCs w:val="24"/>
        </w:rPr>
        <w:t xml:space="preserve">. </w:t>
      </w:r>
    </w:p>
    <w:p w14:paraId="51DCDE47" w14:textId="77777777" w:rsidR="007E3161" w:rsidRPr="00EE35B5" w:rsidRDefault="007E3161" w:rsidP="007E3161">
      <w:pPr>
        <w:spacing w:after="0" w:line="240" w:lineRule="auto"/>
        <w:jc w:val="center"/>
        <w:rPr>
          <w:rFonts w:eastAsia="Times New Roman" w:cs="Calibri"/>
          <w:b/>
          <w:color w:val="000000"/>
          <w:lang w:eastAsia="es-CO"/>
        </w:rPr>
      </w:pPr>
      <w:r w:rsidRPr="00127A6A">
        <w:rPr>
          <w:rFonts w:eastAsia="Times New Roman" w:cs="Calibri"/>
          <w:b/>
          <w:color w:val="000000"/>
          <w:highlight w:val="yellow"/>
          <w:lang w:eastAsia="es-CO"/>
        </w:rPr>
        <w:t>TABLA No. 0</w:t>
      </w:r>
      <w:r w:rsidR="00D15BBA" w:rsidRPr="00127A6A">
        <w:rPr>
          <w:rFonts w:eastAsia="Times New Roman" w:cs="Calibri"/>
          <w:b/>
          <w:color w:val="000000"/>
          <w:highlight w:val="yellow"/>
          <w:lang w:eastAsia="es-CO"/>
        </w:rPr>
        <w:t>7</w:t>
      </w:r>
      <w:r w:rsidRPr="00EE35B5">
        <w:rPr>
          <w:rFonts w:eastAsia="Times New Roman" w:cs="Calibri"/>
          <w:b/>
          <w:color w:val="000000"/>
          <w:lang w:eastAsia="es-CO"/>
        </w:rPr>
        <w:t xml:space="preserve"> </w:t>
      </w:r>
      <w:r w:rsidR="00A52987">
        <w:rPr>
          <w:rFonts w:eastAsia="Times New Roman" w:cs="Calibri"/>
          <w:b/>
          <w:color w:val="000000"/>
          <w:lang w:eastAsia="es-CO"/>
        </w:rPr>
        <w:t>POSTULADOS AL PLAN DE COMPENSACION</w:t>
      </w:r>
      <w:r w:rsidRPr="00EE35B5">
        <w:rPr>
          <w:rFonts w:eastAsia="Times New Roman" w:cs="Calibri"/>
          <w:b/>
          <w:color w:val="000000"/>
          <w:lang w:eastAsia="es-CO"/>
        </w:rPr>
        <w:t xml:space="preserve"> A PESCADORES ARTESANALES DEL PNNT, EN EL MARCO DE LA SENTENCIA T-606 DE 2.015.</w:t>
      </w:r>
    </w:p>
    <w:p w14:paraId="21483551" w14:textId="77777777" w:rsidR="007E3161" w:rsidRDefault="007E3161" w:rsidP="007E3161">
      <w:pPr>
        <w:spacing w:after="0" w:line="360" w:lineRule="auto"/>
        <w:jc w:val="center"/>
        <w:rPr>
          <w:rFonts w:eastAsia="Times New Roman" w:cs="Calibri"/>
          <w:b/>
          <w:color w:val="000000"/>
          <w:lang w:eastAsia="es-CO"/>
        </w:rPr>
      </w:pPr>
      <w:r w:rsidRPr="00EE35B5">
        <w:rPr>
          <w:rFonts w:eastAsia="Times New Roman" w:cs="Calibri"/>
          <w:b/>
          <w:color w:val="000000"/>
          <w:lang w:eastAsia="es-CO"/>
        </w:rPr>
        <w:t>(AÑO 2.016)</w:t>
      </w:r>
    </w:p>
    <w:tbl>
      <w:tblPr>
        <w:tblStyle w:val="Tablaconcuadrcula"/>
        <w:tblW w:w="0" w:type="auto"/>
        <w:tblLook w:val="04A0" w:firstRow="1" w:lastRow="0" w:firstColumn="1" w:lastColumn="0" w:noHBand="0" w:noVBand="1"/>
      </w:tblPr>
      <w:tblGrid>
        <w:gridCol w:w="1129"/>
        <w:gridCol w:w="5384"/>
        <w:gridCol w:w="1420"/>
        <w:gridCol w:w="1178"/>
      </w:tblGrid>
      <w:tr w:rsidR="007E3161" w14:paraId="1B1D4785" w14:textId="77777777" w:rsidTr="00D15BBA">
        <w:tc>
          <w:tcPr>
            <w:tcW w:w="1129" w:type="dxa"/>
            <w:vAlign w:val="center"/>
          </w:tcPr>
          <w:p w14:paraId="6A323100" w14:textId="77777777" w:rsidR="004F0CF3" w:rsidRDefault="004F0CF3" w:rsidP="007E3161">
            <w:pPr>
              <w:spacing w:after="0" w:line="240" w:lineRule="auto"/>
              <w:jc w:val="center"/>
              <w:rPr>
                <w:rFonts w:eastAsia="Times New Roman" w:cs="Calibri"/>
                <w:b/>
                <w:color w:val="000000"/>
                <w:lang w:eastAsia="es-CO"/>
              </w:rPr>
            </w:pPr>
          </w:p>
          <w:p w14:paraId="228EBF45" w14:textId="77777777" w:rsidR="007E3161" w:rsidRPr="00A8289E" w:rsidRDefault="007E3161" w:rsidP="007E3161">
            <w:pPr>
              <w:spacing w:after="0" w:line="240" w:lineRule="auto"/>
              <w:jc w:val="center"/>
              <w:rPr>
                <w:rFonts w:eastAsia="Times New Roman" w:cs="Calibri"/>
                <w:b/>
                <w:color w:val="000000"/>
                <w:lang w:eastAsia="es-CO"/>
              </w:rPr>
            </w:pPr>
            <w:r w:rsidRPr="00A8289E">
              <w:rPr>
                <w:rFonts w:eastAsia="Times New Roman" w:cs="Calibri"/>
                <w:b/>
                <w:color w:val="000000"/>
                <w:lang w:eastAsia="es-CO"/>
              </w:rPr>
              <w:t>No.</w:t>
            </w:r>
          </w:p>
        </w:tc>
        <w:tc>
          <w:tcPr>
            <w:tcW w:w="5384" w:type="dxa"/>
            <w:vAlign w:val="center"/>
          </w:tcPr>
          <w:p w14:paraId="594C6D9E" w14:textId="77777777" w:rsidR="007E3161" w:rsidRPr="00A8289E" w:rsidRDefault="007E3161" w:rsidP="007E3161">
            <w:pPr>
              <w:spacing w:after="0" w:line="240" w:lineRule="auto"/>
              <w:jc w:val="center"/>
              <w:rPr>
                <w:rFonts w:eastAsia="Times New Roman" w:cs="Calibri"/>
                <w:b/>
                <w:bCs/>
                <w:color w:val="000000"/>
                <w:lang w:eastAsia="es-CO"/>
              </w:rPr>
            </w:pPr>
            <w:r w:rsidRPr="00A8289E">
              <w:rPr>
                <w:rFonts w:eastAsia="Times New Roman" w:cs="Calibri"/>
                <w:b/>
                <w:bCs/>
                <w:color w:val="000000"/>
                <w:lang w:eastAsia="es-CO"/>
              </w:rPr>
              <w:t>ORGANIZACIÓN POSTULANTE</w:t>
            </w:r>
          </w:p>
        </w:tc>
        <w:tc>
          <w:tcPr>
            <w:tcW w:w="1420" w:type="dxa"/>
            <w:vAlign w:val="center"/>
          </w:tcPr>
          <w:p w14:paraId="64161F09" w14:textId="77777777" w:rsidR="007E3161" w:rsidRPr="00A8289E" w:rsidRDefault="007E3161" w:rsidP="007E3161">
            <w:pPr>
              <w:spacing w:after="0" w:line="240" w:lineRule="auto"/>
              <w:jc w:val="center"/>
              <w:rPr>
                <w:rFonts w:eastAsia="Times New Roman" w:cs="Calibri"/>
                <w:b/>
                <w:color w:val="000000"/>
                <w:lang w:eastAsia="es-CO"/>
              </w:rPr>
            </w:pPr>
            <w:r w:rsidRPr="00A8289E">
              <w:rPr>
                <w:rFonts w:eastAsia="Times New Roman" w:cs="Calibri"/>
                <w:b/>
                <w:color w:val="000000"/>
                <w:lang w:eastAsia="es-CO"/>
              </w:rPr>
              <w:t>No. PESCADORES</w:t>
            </w:r>
          </w:p>
        </w:tc>
        <w:tc>
          <w:tcPr>
            <w:tcW w:w="1178" w:type="dxa"/>
            <w:vAlign w:val="center"/>
          </w:tcPr>
          <w:p w14:paraId="3FB197E7" w14:textId="77777777" w:rsidR="007E3161" w:rsidRPr="00A8289E" w:rsidRDefault="007E3161" w:rsidP="007E3161">
            <w:pPr>
              <w:spacing w:after="0" w:line="240" w:lineRule="auto"/>
              <w:jc w:val="center"/>
              <w:rPr>
                <w:rFonts w:eastAsia="Times New Roman" w:cs="Calibri"/>
                <w:b/>
                <w:color w:val="000000"/>
                <w:lang w:eastAsia="es-CO"/>
              </w:rPr>
            </w:pPr>
            <w:r w:rsidRPr="00A8289E">
              <w:rPr>
                <w:rFonts w:eastAsia="Times New Roman" w:cs="Calibri"/>
                <w:b/>
                <w:color w:val="000000"/>
                <w:lang w:eastAsia="es-CO"/>
              </w:rPr>
              <w:t>%</w:t>
            </w:r>
          </w:p>
        </w:tc>
      </w:tr>
      <w:tr w:rsidR="007E3161" w14:paraId="1638D6A5" w14:textId="77777777" w:rsidTr="00D15BBA">
        <w:tc>
          <w:tcPr>
            <w:tcW w:w="1129" w:type="dxa"/>
            <w:vAlign w:val="bottom"/>
          </w:tcPr>
          <w:p w14:paraId="4D4D818C"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1</w:t>
            </w:r>
          </w:p>
        </w:tc>
        <w:tc>
          <w:tcPr>
            <w:tcW w:w="5384" w:type="dxa"/>
            <w:vAlign w:val="bottom"/>
          </w:tcPr>
          <w:p w14:paraId="316FB599" w14:textId="77777777" w:rsidR="007E3161" w:rsidRPr="00D15BBA" w:rsidRDefault="00D15BBA" w:rsidP="00D15BBA">
            <w:pPr>
              <w:spacing w:after="0" w:line="240" w:lineRule="auto"/>
              <w:rPr>
                <w:rFonts w:eastAsia="Times New Roman" w:cs="Calibri"/>
                <w:color w:val="000000"/>
                <w:sz w:val="16"/>
                <w:szCs w:val="16"/>
                <w:lang w:eastAsia="es-CO"/>
              </w:rPr>
            </w:pPr>
            <w:r w:rsidRPr="00D15BBA">
              <w:rPr>
                <w:rFonts w:ascii="Arial" w:hAnsi="Arial" w:cs="Arial"/>
                <w:b/>
                <w:bCs/>
                <w:sz w:val="16"/>
                <w:szCs w:val="16"/>
                <w:lang w:eastAsia="es-CO"/>
              </w:rPr>
              <w:t>Asociación de Pescadores y de Servicios Ecoturísticos de Santa Marta - APESA</w:t>
            </w:r>
            <w:r w:rsidR="007E3161" w:rsidRPr="00D15BBA">
              <w:rPr>
                <w:rFonts w:eastAsia="Times New Roman" w:cs="Calibri"/>
                <w:color w:val="000000"/>
                <w:sz w:val="16"/>
                <w:szCs w:val="16"/>
                <w:lang w:eastAsia="es-CO"/>
              </w:rPr>
              <w:t>*</w:t>
            </w:r>
          </w:p>
        </w:tc>
        <w:tc>
          <w:tcPr>
            <w:tcW w:w="1420" w:type="dxa"/>
            <w:vAlign w:val="bottom"/>
          </w:tcPr>
          <w:p w14:paraId="25966AFA"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83</w:t>
            </w:r>
          </w:p>
        </w:tc>
        <w:tc>
          <w:tcPr>
            <w:tcW w:w="1178" w:type="dxa"/>
            <w:vAlign w:val="center"/>
          </w:tcPr>
          <w:p w14:paraId="1692BBBC"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22,0</w:t>
            </w:r>
          </w:p>
        </w:tc>
      </w:tr>
      <w:tr w:rsidR="007E3161" w14:paraId="2A523B7D" w14:textId="77777777" w:rsidTr="00D15BBA">
        <w:tc>
          <w:tcPr>
            <w:tcW w:w="1129" w:type="dxa"/>
            <w:vAlign w:val="bottom"/>
          </w:tcPr>
          <w:p w14:paraId="1D8F2606"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2</w:t>
            </w:r>
          </w:p>
        </w:tc>
        <w:tc>
          <w:tcPr>
            <w:tcW w:w="5384" w:type="dxa"/>
            <w:vAlign w:val="bottom"/>
          </w:tcPr>
          <w:p w14:paraId="17B282DB" w14:textId="77777777" w:rsidR="007E3161" w:rsidRPr="00D15BBA" w:rsidRDefault="00D15BBA" w:rsidP="007E3161">
            <w:pPr>
              <w:spacing w:after="0" w:line="240" w:lineRule="auto"/>
              <w:rPr>
                <w:rFonts w:eastAsia="Times New Roman" w:cs="Calibri"/>
                <w:color w:val="000000"/>
                <w:sz w:val="16"/>
                <w:szCs w:val="16"/>
                <w:lang w:eastAsia="es-CO"/>
              </w:rPr>
            </w:pPr>
            <w:r w:rsidRPr="00D15BBA">
              <w:rPr>
                <w:rFonts w:ascii="Arial" w:hAnsi="Arial" w:cs="Arial"/>
                <w:b/>
                <w:bCs/>
                <w:sz w:val="16"/>
                <w:szCs w:val="16"/>
                <w:lang w:eastAsia="es-CO"/>
              </w:rPr>
              <w:t>Asociación de Pescadores Artesanales de Playa del Muerto – ASOPLAM*</w:t>
            </w:r>
          </w:p>
        </w:tc>
        <w:tc>
          <w:tcPr>
            <w:tcW w:w="1420" w:type="dxa"/>
            <w:vAlign w:val="bottom"/>
          </w:tcPr>
          <w:p w14:paraId="3652DAC2"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44</w:t>
            </w:r>
          </w:p>
        </w:tc>
        <w:tc>
          <w:tcPr>
            <w:tcW w:w="1178" w:type="dxa"/>
            <w:vAlign w:val="center"/>
          </w:tcPr>
          <w:p w14:paraId="239F1E18"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11,7</w:t>
            </w:r>
          </w:p>
        </w:tc>
      </w:tr>
      <w:tr w:rsidR="007E3161" w14:paraId="49D58DB1" w14:textId="77777777" w:rsidTr="00D15BBA">
        <w:tc>
          <w:tcPr>
            <w:tcW w:w="1129" w:type="dxa"/>
            <w:vAlign w:val="bottom"/>
          </w:tcPr>
          <w:p w14:paraId="2FC0E9CD"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3</w:t>
            </w:r>
          </w:p>
        </w:tc>
        <w:tc>
          <w:tcPr>
            <w:tcW w:w="5384" w:type="dxa"/>
            <w:vAlign w:val="bottom"/>
          </w:tcPr>
          <w:p w14:paraId="16D62A94" w14:textId="77777777" w:rsidR="007E3161" w:rsidRPr="00D15BBA" w:rsidRDefault="00D15BBA" w:rsidP="007E3161">
            <w:pPr>
              <w:spacing w:after="0" w:line="240" w:lineRule="auto"/>
              <w:rPr>
                <w:rFonts w:eastAsia="Times New Roman" w:cs="Calibri"/>
                <w:color w:val="000000"/>
                <w:sz w:val="16"/>
                <w:szCs w:val="16"/>
                <w:lang w:eastAsia="es-CO"/>
              </w:rPr>
            </w:pPr>
            <w:r w:rsidRPr="00D15BBA">
              <w:rPr>
                <w:rFonts w:ascii="Arial" w:hAnsi="Arial" w:cs="Arial"/>
                <w:b/>
                <w:bCs/>
                <w:sz w:val="16"/>
                <w:szCs w:val="16"/>
                <w:lang w:eastAsia="es-CO"/>
              </w:rPr>
              <w:t>Cooperativa de Transportadores, Pescadores y Prestadores de Servicios Turísticos de Bahía Concha y Bonito Gordo – COOTRABAHIACON*</w:t>
            </w:r>
          </w:p>
        </w:tc>
        <w:tc>
          <w:tcPr>
            <w:tcW w:w="1420" w:type="dxa"/>
            <w:vAlign w:val="bottom"/>
          </w:tcPr>
          <w:p w14:paraId="312C1FB9"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34</w:t>
            </w:r>
          </w:p>
        </w:tc>
        <w:tc>
          <w:tcPr>
            <w:tcW w:w="1178" w:type="dxa"/>
            <w:vAlign w:val="center"/>
          </w:tcPr>
          <w:p w14:paraId="04C9B947"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9,0</w:t>
            </w:r>
          </w:p>
        </w:tc>
      </w:tr>
      <w:tr w:rsidR="007E3161" w14:paraId="468E741B" w14:textId="77777777" w:rsidTr="00D15BBA">
        <w:tc>
          <w:tcPr>
            <w:tcW w:w="1129" w:type="dxa"/>
            <w:vAlign w:val="bottom"/>
          </w:tcPr>
          <w:p w14:paraId="20A9A249"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4</w:t>
            </w:r>
          </w:p>
        </w:tc>
        <w:tc>
          <w:tcPr>
            <w:tcW w:w="5384" w:type="dxa"/>
            <w:vAlign w:val="bottom"/>
          </w:tcPr>
          <w:p w14:paraId="26C37BF9" w14:textId="77777777" w:rsidR="007E3161" w:rsidRPr="00EE35B5" w:rsidRDefault="007E3161" w:rsidP="007E3161">
            <w:pPr>
              <w:spacing w:after="0" w:line="240" w:lineRule="auto"/>
              <w:rPr>
                <w:rFonts w:eastAsia="Times New Roman" w:cs="Calibri"/>
                <w:b/>
                <w:color w:val="000000"/>
                <w:sz w:val="16"/>
                <w:szCs w:val="16"/>
                <w:lang w:eastAsia="es-CO"/>
              </w:rPr>
            </w:pPr>
            <w:r w:rsidRPr="00EE35B5">
              <w:rPr>
                <w:rFonts w:eastAsia="Times New Roman" w:cs="Calibri"/>
                <w:b/>
                <w:color w:val="000000"/>
                <w:sz w:val="16"/>
                <w:szCs w:val="16"/>
                <w:lang w:eastAsia="es-CO"/>
              </w:rPr>
              <w:t xml:space="preserve"> INDEPENDIENTES*</w:t>
            </w:r>
          </w:p>
        </w:tc>
        <w:tc>
          <w:tcPr>
            <w:tcW w:w="1420" w:type="dxa"/>
            <w:vAlign w:val="bottom"/>
          </w:tcPr>
          <w:p w14:paraId="3477D4CD"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31</w:t>
            </w:r>
          </w:p>
        </w:tc>
        <w:tc>
          <w:tcPr>
            <w:tcW w:w="1178" w:type="dxa"/>
            <w:vAlign w:val="center"/>
          </w:tcPr>
          <w:p w14:paraId="742B920A"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8,2</w:t>
            </w:r>
          </w:p>
        </w:tc>
      </w:tr>
      <w:tr w:rsidR="007E3161" w14:paraId="64C7C49F" w14:textId="77777777" w:rsidTr="00D15BBA">
        <w:tc>
          <w:tcPr>
            <w:tcW w:w="1129" w:type="dxa"/>
            <w:vAlign w:val="bottom"/>
          </w:tcPr>
          <w:p w14:paraId="62090DFE"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5</w:t>
            </w:r>
          </w:p>
        </w:tc>
        <w:tc>
          <w:tcPr>
            <w:tcW w:w="5384" w:type="dxa"/>
            <w:vAlign w:val="bottom"/>
          </w:tcPr>
          <w:p w14:paraId="106AAF7B" w14:textId="77777777" w:rsidR="007E3161" w:rsidRPr="00EE35B5" w:rsidRDefault="007E3161" w:rsidP="007E3161">
            <w:pPr>
              <w:spacing w:after="0" w:line="240" w:lineRule="auto"/>
              <w:rPr>
                <w:rFonts w:eastAsia="Times New Roman" w:cs="Calibri"/>
                <w:b/>
                <w:color w:val="000000"/>
                <w:sz w:val="16"/>
                <w:szCs w:val="16"/>
                <w:lang w:eastAsia="es-CO"/>
              </w:rPr>
            </w:pPr>
            <w:r w:rsidRPr="00EE35B5">
              <w:rPr>
                <w:rFonts w:eastAsia="Times New Roman" w:cs="Calibri"/>
                <w:b/>
                <w:color w:val="000000"/>
                <w:sz w:val="16"/>
                <w:szCs w:val="16"/>
                <w:lang w:eastAsia="es-CO"/>
              </w:rPr>
              <w:t>DESPLAZADOS*</w:t>
            </w:r>
          </w:p>
        </w:tc>
        <w:tc>
          <w:tcPr>
            <w:tcW w:w="1420" w:type="dxa"/>
            <w:vAlign w:val="bottom"/>
          </w:tcPr>
          <w:p w14:paraId="67DAABDE"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24</w:t>
            </w:r>
          </w:p>
        </w:tc>
        <w:tc>
          <w:tcPr>
            <w:tcW w:w="1178" w:type="dxa"/>
            <w:vAlign w:val="center"/>
          </w:tcPr>
          <w:p w14:paraId="4B00479A"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6,4</w:t>
            </w:r>
          </w:p>
        </w:tc>
      </w:tr>
      <w:tr w:rsidR="007E3161" w14:paraId="26B0EE4E" w14:textId="77777777" w:rsidTr="00D15BBA">
        <w:tc>
          <w:tcPr>
            <w:tcW w:w="1129" w:type="dxa"/>
            <w:vAlign w:val="bottom"/>
          </w:tcPr>
          <w:p w14:paraId="5ECEF442"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6</w:t>
            </w:r>
          </w:p>
        </w:tc>
        <w:tc>
          <w:tcPr>
            <w:tcW w:w="5384" w:type="dxa"/>
            <w:vAlign w:val="bottom"/>
          </w:tcPr>
          <w:p w14:paraId="447D626A" w14:textId="77777777" w:rsidR="00D15BBA" w:rsidRPr="00D15BBA" w:rsidRDefault="007E3161" w:rsidP="007E3161">
            <w:pPr>
              <w:spacing w:after="0" w:line="240" w:lineRule="auto"/>
              <w:rPr>
                <w:rFonts w:ascii="Arial" w:hAnsi="Arial" w:cs="Arial"/>
                <w:b/>
                <w:bCs/>
                <w:sz w:val="16"/>
                <w:szCs w:val="16"/>
                <w:lang w:eastAsia="es-CO"/>
              </w:rPr>
            </w:pPr>
            <w:r w:rsidRPr="00D15BBA">
              <w:rPr>
                <w:rFonts w:eastAsia="Times New Roman" w:cs="Calibri"/>
                <w:color w:val="000000"/>
                <w:sz w:val="16"/>
                <w:szCs w:val="16"/>
                <w:lang w:eastAsia="es-CO"/>
              </w:rPr>
              <w:t xml:space="preserve"> </w:t>
            </w:r>
            <w:r w:rsidR="00D15BBA" w:rsidRPr="00D15BBA">
              <w:rPr>
                <w:rFonts w:ascii="Arial" w:hAnsi="Arial" w:cs="Arial"/>
                <w:b/>
                <w:bCs/>
                <w:sz w:val="16"/>
                <w:szCs w:val="16"/>
                <w:lang w:eastAsia="es-CO"/>
              </w:rPr>
              <w:t>Comité de Pescadores Bahía Gaíraca*</w:t>
            </w:r>
          </w:p>
        </w:tc>
        <w:tc>
          <w:tcPr>
            <w:tcW w:w="1420" w:type="dxa"/>
            <w:vAlign w:val="bottom"/>
          </w:tcPr>
          <w:p w14:paraId="19355F91"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23</w:t>
            </w:r>
          </w:p>
        </w:tc>
        <w:tc>
          <w:tcPr>
            <w:tcW w:w="1178" w:type="dxa"/>
            <w:vAlign w:val="center"/>
          </w:tcPr>
          <w:p w14:paraId="2F9FF619"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6,1</w:t>
            </w:r>
          </w:p>
        </w:tc>
      </w:tr>
      <w:tr w:rsidR="007E3161" w14:paraId="3B8AA32E" w14:textId="77777777" w:rsidTr="00D15BBA">
        <w:tc>
          <w:tcPr>
            <w:tcW w:w="1129" w:type="dxa"/>
            <w:vAlign w:val="bottom"/>
          </w:tcPr>
          <w:p w14:paraId="6CB2FC47"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7</w:t>
            </w:r>
          </w:p>
        </w:tc>
        <w:tc>
          <w:tcPr>
            <w:tcW w:w="5384" w:type="dxa"/>
            <w:vAlign w:val="center"/>
          </w:tcPr>
          <w:p w14:paraId="298516BF" w14:textId="77777777" w:rsidR="007E3161" w:rsidRPr="00D15BBA" w:rsidRDefault="00D15BBA" w:rsidP="007E3161">
            <w:pPr>
              <w:spacing w:after="0" w:line="240" w:lineRule="auto"/>
              <w:rPr>
                <w:rFonts w:ascii="Arial" w:eastAsia="Times New Roman" w:hAnsi="Arial" w:cs="Arial"/>
                <w:color w:val="000000"/>
                <w:sz w:val="16"/>
                <w:szCs w:val="16"/>
                <w:lang w:eastAsia="es-CO"/>
              </w:rPr>
            </w:pPr>
            <w:r w:rsidRPr="00D15BBA">
              <w:rPr>
                <w:rFonts w:ascii="Arial" w:hAnsi="Arial" w:cs="Arial"/>
                <w:b/>
                <w:bCs/>
                <w:sz w:val="16"/>
                <w:szCs w:val="16"/>
                <w:lang w:eastAsia="es-CO"/>
              </w:rPr>
              <w:t>Cooperativa de Chinchorreros de Barlovento – COOPCHINBAR*</w:t>
            </w:r>
          </w:p>
        </w:tc>
        <w:tc>
          <w:tcPr>
            <w:tcW w:w="1420" w:type="dxa"/>
            <w:vAlign w:val="bottom"/>
          </w:tcPr>
          <w:p w14:paraId="71C6670A"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19</w:t>
            </w:r>
          </w:p>
        </w:tc>
        <w:tc>
          <w:tcPr>
            <w:tcW w:w="1178" w:type="dxa"/>
            <w:vAlign w:val="center"/>
          </w:tcPr>
          <w:p w14:paraId="636BD9AD"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5,0</w:t>
            </w:r>
          </w:p>
        </w:tc>
      </w:tr>
      <w:tr w:rsidR="007E3161" w14:paraId="10957997" w14:textId="77777777" w:rsidTr="00D15BBA">
        <w:tc>
          <w:tcPr>
            <w:tcW w:w="1129" w:type="dxa"/>
            <w:vAlign w:val="bottom"/>
          </w:tcPr>
          <w:p w14:paraId="50A2F3AD"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8</w:t>
            </w:r>
          </w:p>
        </w:tc>
        <w:tc>
          <w:tcPr>
            <w:tcW w:w="5384" w:type="dxa"/>
            <w:vAlign w:val="bottom"/>
          </w:tcPr>
          <w:p w14:paraId="166B1721" w14:textId="77777777" w:rsidR="007E3161" w:rsidRPr="00D15BBA" w:rsidRDefault="00D15BBA" w:rsidP="007E3161">
            <w:pPr>
              <w:spacing w:after="0" w:line="240" w:lineRule="auto"/>
              <w:rPr>
                <w:rFonts w:eastAsia="Times New Roman" w:cs="Calibri"/>
                <w:color w:val="000000"/>
                <w:sz w:val="16"/>
                <w:szCs w:val="16"/>
                <w:lang w:eastAsia="es-CO"/>
              </w:rPr>
            </w:pPr>
            <w:r w:rsidRPr="00D15BBA">
              <w:rPr>
                <w:rFonts w:ascii="Arial" w:hAnsi="Arial" w:cs="Arial"/>
                <w:b/>
                <w:bCs/>
                <w:sz w:val="16"/>
                <w:szCs w:val="16"/>
                <w:lang w:eastAsia="es-CO"/>
              </w:rPr>
              <w:t>Asociación Multiactiva de Pescadores del Corregimiento de Guachaca – ASOMUPESGUA*</w:t>
            </w:r>
          </w:p>
        </w:tc>
        <w:tc>
          <w:tcPr>
            <w:tcW w:w="1420" w:type="dxa"/>
            <w:vAlign w:val="bottom"/>
          </w:tcPr>
          <w:p w14:paraId="25631A51"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9</w:t>
            </w:r>
          </w:p>
        </w:tc>
        <w:tc>
          <w:tcPr>
            <w:tcW w:w="1178" w:type="dxa"/>
            <w:vAlign w:val="center"/>
          </w:tcPr>
          <w:p w14:paraId="65F55A48"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2,4</w:t>
            </w:r>
          </w:p>
        </w:tc>
      </w:tr>
      <w:tr w:rsidR="007E3161" w14:paraId="6AD3FAA3" w14:textId="77777777" w:rsidTr="00D15BBA">
        <w:tc>
          <w:tcPr>
            <w:tcW w:w="1129" w:type="dxa"/>
            <w:vAlign w:val="bottom"/>
          </w:tcPr>
          <w:p w14:paraId="51664BE1"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9</w:t>
            </w:r>
          </w:p>
        </w:tc>
        <w:tc>
          <w:tcPr>
            <w:tcW w:w="5384" w:type="dxa"/>
            <w:vAlign w:val="bottom"/>
          </w:tcPr>
          <w:p w14:paraId="5C79CF27" w14:textId="77777777" w:rsidR="007E3161" w:rsidRPr="00D15BBA" w:rsidRDefault="007E3161" w:rsidP="007E3161">
            <w:pPr>
              <w:spacing w:after="0" w:line="240" w:lineRule="auto"/>
              <w:rPr>
                <w:rFonts w:eastAsia="Times New Roman" w:cs="Calibri"/>
                <w:color w:val="000000"/>
                <w:sz w:val="16"/>
                <w:szCs w:val="16"/>
                <w:lang w:eastAsia="es-CO"/>
              </w:rPr>
            </w:pPr>
            <w:r w:rsidRPr="00D15BBA">
              <w:rPr>
                <w:rFonts w:eastAsia="Times New Roman" w:cs="Calibri"/>
                <w:color w:val="000000"/>
                <w:sz w:val="16"/>
                <w:szCs w:val="16"/>
                <w:lang w:eastAsia="es-CO"/>
              </w:rPr>
              <w:t>ASOPAPUGA</w:t>
            </w:r>
          </w:p>
        </w:tc>
        <w:tc>
          <w:tcPr>
            <w:tcW w:w="1420" w:type="dxa"/>
            <w:vAlign w:val="bottom"/>
          </w:tcPr>
          <w:p w14:paraId="480CF1E5"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37</w:t>
            </w:r>
          </w:p>
        </w:tc>
        <w:tc>
          <w:tcPr>
            <w:tcW w:w="1178" w:type="dxa"/>
            <w:vAlign w:val="center"/>
          </w:tcPr>
          <w:p w14:paraId="33A8B928"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9,8</w:t>
            </w:r>
          </w:p>
        </w:tc>
      </w:tr>
      <w:tr w:rsidR="007E3161" w14:paraId="7F32C357" w14:textId="77777777" w:rsidTr="00D15BBA">
        <w:tc>
          <w:tcPr>
            <w:tcW w:w="1129" w:type="dxa"/>
            <w:vAlign w:val="bottom"/>
          </w:tcPr>
          <w:p w14:paraId="61432783"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10</w:t>
            </w:r>
          </w:p>
        </w:tc>
        <w:tc>
          <w:tcPr>
            <w:tcW w:w="5384" w:type="dxa"/>
            <w:vAlign w:val="bottom"/>
          </w:tcPr>
          <w:p w14:paraId="684FC6CC" w14:textId="77777777" w:rsidR="007E3161" w:rsidRPr="00D15BBA" w:rsidRDefault="007E3161" w:rsidP="007E3161">
            <w:pPr>
              <w:spacing w:after="0" w:line="240" w:lineRule="auto"/>
              <w:rPr>
                <w:rFonts w:eastAsia="Times New Roman" w:cs="Calibri"/>
                <w:color w:val="000000"/>
                <w:sz w:val="16"/>
                <w:szCs w:val="16"/>
                <w:lang w:eastAsia="es-CO"/>
              </w:rPr>
            </w:pPr>
            <w:r w:rsidRPr="00D15BBA">
              <w:rPr>
                <w:rFonts w:eastAsia="Times New Roman" w:cs="Calibri"/>
                <w:color w:val="000000"/>
                <w:sz w:val="16"/>
                <w:szCs w:val="16"/>
                <w:lang w:eastAsia="es-CO"/>
              </w:rPr>
              <w:t>ASOPESMAR</w:t>
            </w:r>
          </w:p>
        </w:tc>
        <w:tc>
          <w:tcPr>
            <w:tcW w:w="1420" w:type="dxa"/>
            <w:vAlign w:val="bottom"/>
          </w:tcPr>
          <w:p w14:paraId="578A63C3"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34</w:t>
            </w:r>
          </w:p>
        </w:tc>
        <w:tc>
          <w:tcPr>
            <w:tcW w:w="1178" w:type="dxa"/>
            <w:vAlign w:val="center"/>
          </w:tcPr>
          <w:p w14:paraId="73222001"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9,0</w:t>
            </w:r>
          </w:p>
        </w:tc>
      </w:tr>
      <w:tr w:rsidR="007E3161" w14:paraId="0ADD5879" w14:textId="77777777" w:rsidTr="00D15BBA">
        <w:tc>
          <w:tcPr>
            <w:tcW w:w="1129" w:type="dxa"/>
            <w:vAlign w:val="bottom"/>
          </w:tcPr>
          <w:p w14:paraId="597CDFE8"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11</w:t>
            </w:r>
          </w:p>
        </w:tc>
        <w:tc>
          <w:tcPr>
            <w:tcW w:w="5384" w:type="dxa"/>
            <w:vAlign w:val="bottom"/>
          </w:tcPr>
          <w:p w14:paraId="26A6B880" w14:textId="77777777" w:rsidR="007E3161" w:rsidRPr="00D15BBA" w:rsidRDefault="007E3161" w:rsidP="007E3161">
            <w:pPr>
              <w:spacing w:after="0" w:line="240" w:lineRule="auto"/>
              <w:rPr>
                <w:rFonts w:eastAsia="Times New Roman" w:cs="Calibri"/>
                <w:color w:val="000000"/>
                <w:sz w:val="16"/>
                <w:szCs w:val="16"/>
                <w:lang w:eastAsia="es-CO"/>
              </w:rPr>
            </w:pPr>
            <w:r w:rsidRPr="00D15BBA">
              <w:rPr>
                <w:rFonts w:eastAsia="Times New Roman" w:cs="Calibri"/>
                <w:color w:val="000000"/>
                <w:sz w:val="16"/>
                <w:szCs w:val="16"/>
                <w:lang w:eastAsia="es-CO"/>
              </w:rPr>
              <w:t>ASOPESTUR</w:t>
            </w:r>
          </w:p>
        </w:tc>
        <w:tc>
          <w:tcPr>
            <w:tcW w:w="1420" w:type="dxa"/>
            <w:vAlign w:val="bottom"/>
          </w:tcPr>
          <w:p w14:paraId="6500CB95"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21</w:t>
            </w:r>
          </w:p>
        </w:tc>
        <w:tc>
          <w:tcPr>
            <w:tcW w:w="1178" w:type="dxa"/>
            <w:vAlign w:val="center"/>
          </w:tcPr>
          <w:p w14:paraId="6A8EFF19"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5,6</w:t>
            </w:r>
          </w:p>
        </w:tc>
      </w:tr>
      <w:tr w:rsidR="007E3161" w14:paraId="4AC751D8" w14:textId="77777777" w:rsidTr="00D15BBA">
        <w:tc>
          <w:tcPr>
            <w:tcW w:w="1129" w:type="dxa"/>
            <w:vAlign w:val="bottom"/>
          </w:tcPr>
          <w:p w14:paraId="6897CD22"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12</w:t>
            </w:r>
          </w:p>
        </w:tc>
        <w:tc>
          <w:tcPr>
            <w:tcW w:w="5384" w:type="dxa"/>
            <w:vAlign w:val="bottom"/>
          </w:tcPr>
          <w:p w14:paraId="22A56D84" w14:textId="77777777" w:rsidR="007E3161" w:rsidRPr="00D15BBA" w:rsidRDefault="007E3161" w:rsidP="007E3161">
            <w:pPr>
              <w:spacing w:after="0" w:line="240" w:lineRule="auto"/>
              <w:rPr>
                <w:rFonts w:eastAsia="Times New Roman" w:cs="Calibri"/>
                <w:color w:val="000000"/>
                <w:sz w:val="16"/>
                <w:szCs w:val="16"/>
                <w:lang w:eastAsia="es-CO"/>
              </w:rPr>
            </w:pPr>
            <w:r w:rsidRPr="00D15BBA">
              <w:rPr>
                <w:rFonts w:eastAsia="Times New Roman" w:cs="Calibri"/>
                <w:color w:val="000000"/>
                <w:sz w:val="16"/>
                <w:szCs w:val="16"/>
                <w:lang w:eastAsia="es-CO"/>
              </w:rPr>
              <w:t>ASOPESAL</w:t>
            </w:r>
          </w:p>
        </w:tc>
        <w:tc>
          <w:tcPr>
            <w:tcW w:w="1420" w:type="dxa"/>
            <w:vAlign w:val="bottom"/>
          </w:tcPr>
          <w:p w14:paraId="3F672477"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11</w:t>
            </w:r>
          </w:p>
        </w:tc>
        <w:tc>
          <w:tcPr>
            <w:tcW w:w="1178" w:type="dxa"/>
            <w:vAlign w:val="center"/>
          </w:tcPr>
          <w:p w14:paraId="72EEB5F4"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2,9</w:t>
            </w:r>
          </w:p>
        </w:tc>
      </w:tr>
      <w:tr w:rsidR="007E3161" w14:paraId="77711136" w14:textId="77777777" w:rsidTr="00D15BBA">
        <w:tc>
          <w:tcPr>
            <w:tcW w:w="1129" w:type="dxa"/>
            <w:vAlign w:val="bottom"/>
          </w:tcPr>
          <w:p w14:paraId="5B9B9D37" w14:textId="77777777" w:rsidR="007E3161" w:rsidRPr="005C5AF5" w:rsidRDefault="007E3161" w:rsidP="00D15BBA">
            <w:pPr>
              <w:spacing w:after="0" w:line="240" w:lineRule="auto"/>
              <w:jc w:val="center"/>
              <w:rPr>
                <w:rFonts w:eastAsia="Times New Roman" w:cs="Calibri"/>
                <w:color w:val="000000"/>
                <w:lang w:eastAsia="es-CO"/>
              </w:rPr>
            </w:pPr>
            <w:r w:rsidRPr="005C5AF5">
              <w:rPr>
                <w:rFonts w:eastAsia="Times New Roman" w:cs="Calibri"/>
                <w:color w:val="000000"/>
                <w:lang w:eastAsia="es-CO"/>
              </w:rPr>
              <w:t>13</w:t>
            </w:r>
          </w:p>
        </w:tc>
        <w:tc>
          <w:tcPr>
            <w:tcW w:w="5384" w:type="dxa"/>
            <w:vAlign w:val="bottom"/>
          </w:tcPr>
          <w:p w14:paraId="7BEB2756" w14:textId="77777777" w:rsidR="007E3161" w:rsidRPr="00D15BBA" w:rsidRDefault="007E3161" w:rsidP="007E3161">
            <w:pPr>
              <w:spacing w:after="0" w:line="240" w:lineRule="auto"/>
              <w:rPr>
                <w:rFonts w:eastAsia="Times New Roman" w:cs="Calibri"/>
                <w:color w:val="000000"/>
                <w:sz w:val="16"/>
                <w:szCs w:val="16"/>
                <w:lang w:eastAsia="es-CO"/>
              </w:rPr>
            </w:pPr>
            <w:r w:rsidRPr="00D15BBA">
              <w:rPr>
                <w:rFonts w:eastAsia="Times New Roman" w:cs="Calibri"/>
                <w:color w:val="000000"/>
                <w:sz w:val="16"/>
                <w:szCs w:val="16"/>
                <w:lang w:eastAsia="es-CO"/>
              </w:rPr>
              <w:t xml:space="preserve">COLORADOS </w:t>
            </w:r>
          </w:p>
        </w:tc>
        <w:tc>
          <w:tcPr>
            <w:tcW w:w="1420" w:type="dxa"/>
            <w:vAlign w:val="bottom"/>
          </w:tcPr>
          <w:p w14:paraId="0750FEB7"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7</w:t>
            </w:r>
          </w:p>
        </w:tc>
        <w:tc>
          <w:tcPr>
            <w:tcW w:w="1178" w:type="dxa"/>
            <w:vAlign w:val="center"/>
          </w:tcPr>
          <w:p w14:paraId="49485852" w14:textId="77777777" w:rsidR="007E3161" w:rsidRPr="005C5AF5" w:rsidRDefault="007E3161" w:rsidP="007E3161">
            <w:pPr>
              <w:spacing w:after="0" w:line="240" w:lineRule="auto"/>
              <w:jc w:val="center"/>
              <w:rPr>
                <w:rFonts w:eastAsia="Times New Roman" w:cs="Calibri"/>
                <w:color w:val="000000"/>
                <w:lang w:eastAsia="es-CO"/>
              </w:rPr>
            </w:pPr>
            <w:r w:rsidRPr="005C5AF5">
              <w:rPr>
                <w:rFonts w:eastAsia="Times New Roman" w:cs="Calibri"/>
                <w:color w:val="000000"/>
                <w:lang w:eastAsia="es-CO"/>
              </w:rPr>
              <w:t>1,9</w:t>
            </w:r>
          </w:p>
        </w:tc>
      </w:tr>
      <w:tr w:rsidR="007E3161" w14:paraId="5D90CCC3" w14:textId="77777777" w:rsidTr="00D15BBA">
        <w:tc>
          <w:tcPr>
            <w:tcW w:w="1129" w:type="dxa"/>
            <w:vAlign w:val="bottom"/>
          </w:tcPr>
          <w:p w14:paraId="47AE3323" w14:textId="77777777" w:rsidR="007E3161" w:rsidRPr="00A8289E" w:rsidRDefault="007E3161" w:rsidP="007E3161">
            <w:pPr>
              <w:spacing w:after="0" w:line="240" w:lineRule="auto"/>
              <w:rPr>
                <w:rFonts w:eastAsia="Times New Roman" w:cs="Calibri"/>
                <w:b/>
                <w:color w:val="000000"/>
                <w:lang w:eastAsia="es-CO"/>
              </w:rPr>
            </w:pPr>
          </w:p>
        </w:tc>
        <w:tc>
          <w:tcPr>
            <w:tcW w:w="5384" w:type="dxa"/>
            <w:vAlign w:val="bottom"/>
          </w:tcPr>
          <w:p w14:paraId="00EC9C90" w14:textId="77777777" w:rsidR="007E3161" w:rsidRPr="00A8289E" w:rsidRDefault="007E3161" w:rsidP="007E3161">
            <w:pPr>
              <w:spacing w:after="0" w:line="240" w:lineRule="auto"/>
              <w:rPr>
                <w:rFonts w:eastAsia="Times New Roman" w:cs="Calibri"/>
                <w:b/>
                <w:color w:val="000000"/>
                <w:lang w:eastAsia="es-CO"/>
              </w:rPr>
            </w:pPr>
            <w:r w:rsidRPr="00A8289E">
              <w:rPr>
                <w:rFonts w:eastAsia="Times New Roman" w:cs="Calibri"/>
                <w:b/>
                <w:color w:val="000000"/>
                <w:lang w:eastAsia="es-CO"/>
              </w:rPr>
              <w:t>TOTALPESCADORES</w:t>
            </w:r>
          </w:p>
        </w:tc>
        <w:tc>
          <w:tcPr>
            <w:tcW w:w="1420" w:type="dxa"/>
            <w:vAlign w:val="bottom"/>
          </w:tcPr>
          <w:p w14:paraId="103EE16F" w14:textId="77777777" w:rsidR="007E3161" w:rsidRPr="00A8289E" w:rsidRDefault="007E3161" w:rsidP="007E3161">
            <w:pPr>
              <w:spacing w:after="0" w:line="240" w:lineRule="auto"/>
              <w:jc w:val="center"/>
              <w:rPr>
                <w:rFonts w:eastAsia="Times New Roman" w:cs="Calibri"/>
                <w:b/>
                <w:color w:val="000000"/>
                <w:lang w:eastAsia="es-CO"/>
              </w:rPr>
            </w:pPr>
            <w:r w:rsidRPr="00A8289E">
              <w:rPr>
                <w:rFonts w:eastAsia="Times New Roman" w:cs="Calibri"/>
                <w:b/>
                <w:color w:val="000000"/>
                <w:lang w:eastAsia="es-CO"/>
              </w:rPr>
              <w:t>377</w:t>
            </w:r>
          </w:p>
        </w:tc>
        <w:tc>
          <w:tcPr>
            <w:tcW w:w="1178" w:type="dxa"/>
          </w:tcPr>
          <w:p w14:paraId="575B1DBD" w14:textId="77777777" w:rsidR="007E3161" w:rsidRDefault="007E3161" w:rsidP="007E3161">
            <w:pPr>
              <w:spacing w:after="0" w:line="360" w:lineRule="auto"/>
              <w:jc w:val="center"/>
              <w:rPr>
                <w:rFonts w:ascii="Arial" w:hAnsi="Arial" w:cs="Arial"/>
                <w:sz w:val="24"/>
                <w:szCs w:val="24"/>
              </w:rPr>
            </w:pPr>
            <w:r w:rsidRPr="00A8289E">
              <w:rPr>
                <w:rFonts w:eastAsia="Times New Roman" w:cs="Calibri"/>
                <w:b/>
                <w:color w:val="000000"/>
                <w:lang w:eastAsia="es-CO"/>
              </w:rPr>
              <w:t>100</w:t>
            </w:r>
          </w:p>
        </w:tc>
      </w:tr>
    </w:tbl>
    <w:p w14:paraId="170C48FB" w14:textId="77777777" w:rsidR="007E3161" w:rsidRPr="00EE35B5" w:rsidRDefault="00EE35B5" w:rsidP="00EE35B5">
      <w:pPr>
        <w:spacing w:after="0" w:line="360" w:lineRule="auto"/>
        <w:rPr>
          <w:rFonts w:ascii="Arial" w:hAnsi="Arial" w:cs="Arial"/>
          <w:sz w:val="18"/>
          <w:szCs w:val="18"/>
        </w:rPr>
      </w:pPr>
      <w:r w:rsidRPr="00EE35B5">
        <w:rPr>
          <w:rFonts w:ascii="Arial" w:hAnsi="Arial" w:cs="Arial"/>
          <w:sz w:val="18"/>
          <w:szCs w:val="18"/>
        </w:rPr>
        <w:t>Elaborado Por: Edagar Enrique Rosenstiel Pabon</w:t>
      </w:r>
    </w:p>
    <w:p w14:paraId="4D588D7D" w14:textId="77777777" w:rsidR="00EE35B5" w:rsidRPr="00EE35B5" w:rsidRDefault="00EE35B5" w:rsidP="00EE35B5">
      <w:pPr>
        <w:spacing w:after="0" w:line="360" w:lineRule="auto"/>
        <w:rPr>
          <w:rFonts w:ascii="Arial" w:hAnsi="Arial" w:cs="Arial"/>
          <w:sz w:val="18"/>
          <w:szCs w:val="18"/>
        </w:rPr>
      </w:pPr>
      <w:r w:rsidRPr="00EE35B5">
        <w:rPr>
          <w:rFonts w:ascii="Arial" w:hAnsi="Arial" w:cs="Arial"/>
          <w:sz w:val="18"/>
          <w:szCs w:val="18"/>
        </w:rPr>
        <w:t>Fuente: Documentos de trabajo Mesa de Apoyo Pescadores Artesanales del PNNT</w:t>
      </w:r>
    </w:p>
    <w:p w14:paraId="5938D91D" w14:textId="77777777" w:rsidR="00EE35B5" w:rsidRDefault="00EE35B5" w:rsidP="007E3161">
      <w:pPr>
        <w:jc w:val="both"/>
      </w:pPr>
    </w:p>
    <w:p w14:paraId="74EE0C2B" w14:textId="77777777" w:rsidR="007E3161" w:rsidRPr="00F61D26" w:rsidRDefault="007E3161" w:rsidP="007E3161">
      <w:pPr>
        <w:jc w:val="both"/>
        <w:rPr>
          <w:rFonts w:ascii="Arial" w:hAnsi="Arial" w:cs="Arial"/>
          <w:sz w:val="24"/>
          <w:szCs w:val="24"/>
        </w:rPr>
      </w:pPr>
      <w:r w:rsidRPr="00F61D26">
        <w:rPr>
          <w:rFonts w:ascii="Arial" w:hAnsi="Arial" w:cs="Arial"/>
          <w:sz w:val="24"/>
          <w:szCs w:val="24"/>
        </w:rPr>
        <w:t xml:space="preserve">El listado de estos 377 postulados se Muestra en </w:t>
      </w:r>
      <w:r w:rsidR="00EE35B5" w:rsidRPr="00F61D26">
        <w:rPr>
          <w:rFonts w:ascii="Arial" w:hAnsi="Arial" w:cs="Arial"/>
          <w:sz w:val="24"/>
          <w:szCs w:val="24"/>
        </w:rPr>
        <w:t>el</w:t>
      </w:r>
      <w:r w:rsidRPr="00F61D26">
        <w:rPr>
          <w:rFonts w:ascii="Arial" w:hAnsi="Arial" w:cs="Arial"/>
          <w:sz w:val="24"/>
          <w:szCs w:val="24"/>
        </w:rPr>
        <w:t xml:space="preserve"> </w:t>
      </w:r>
      <w:r w:rsidR="00EE35B5" w:rsidRPr="00F61D26">
        <w:rPr>
          <w:rFonts w:ascii="Arial" w:hAnsi="Arial" w:cs="Arial"/>
          <w:sz w:val="24"/>
          <w:szCs w:val="24"/>
        </w:rPr>
        <w:t>A</w:t>
      </w:r>
      <w:r w:rsidRPr="00F61D26">
        <w:rPr>
          <w:rFonts w:ascii="Arial" w:hAnsi="Arial" w:cs="Arial"/>
          <w:sz w:val="24"/>
          <w:szCs w:val="24"/>
        </w:rPr>
        <w:t xml:space="preserve">nexo No. 1, titulado Listado de Pescadores Postulados al Plan de Compensacion a Pescadores Artesanales del PNNT, </w:t>
      </w:r>
      <w:r w:rsidR="00EE35B5" w:rsidRPr="00F61D26">
        <w:rPr>
          <w:rFonts w:ascii="Arial" w:hAnsi="Arial" w:cs="Arial"/>
          <w:sz w:val="24"/>
          <w:szCs w:val="24"/>
        </w:rPr>
        <w:t>A</w:t>
      </w:r>
      <w:r w:rsidRPr="00F61D26">
        <w:rPr>
          <w:rFonts w:ascii="Arial" w:hAnsi="Arial" w:cs="Arial"/>
          <w:sz w:val="24"/>
          <w:szCs w:val="24"/>
        </w:rPr>
        <w:t>ño 2.016.</w:t>
      </w:r>
    </w:p>
    <w:p w14:paraId="6B55B745" w14:textId="77777777" w:rsidR="007E3161" w:rsidRPr="00F61D26" w:rsidRDefault="007E3161" w:rsidP="007E3161">
      <w:pPr>
        <w:jc w:val="both"/>
        <w:rPr>
          <w:rFonts w:ascii="Arial" w:hAnsi="Arial" w:cs="Arial"/>
          <w:sz w:val="24"/>
          <w:szCs w:val="24"/>
        </w:rPr>
      </w:pPr>
      <w:r w:rsidRPr="00F61D26">
        <w:rPr>
          <w:rFonts w:ascii="Arial" w:hAnsi="Arial" w:cs="Arial"/>
          <w:sz w:val="24"/>
          <w:szCs w:val="24"/>
        </w:rPr>
        <w:t xml:space="preserve">Después de intentar llenar un vacio de informacion fundamental para cumplir el mandamiento de la corte copnstitucional, la mesa de trabajo centra sus esfuerzos en la selección de los beneficiarios del proceso, para ello se proponen y establecen unos criterios de Territorialidad y Temporalidad, que deben demostrarse o por lo menos encontrase indicios que permitan presumir que esos beneficiarios Eran Pescadores Artesanales del PNNT, antes de la fecha del fallo 21 de </w:t>
      </w:r>
      <w:r w:rsidR="00534956" w:rsidRPr="00F61D26">
        <w:rPr>
          <w:rFonts w:ascii="Arial" w:hAnsi="Arial" w:cs="Arial"/>
          <w:sz w:val="24"/>
          <w:szCs w:val="24"/>
        </w:rPr>
        <w:t>septiembre</w:t>
      </w:r>
      <w:r w:rsidRPr="00F61D26">
        <w:rPr>
          <w:rFonts w:ascii="Arial" w:hAnsi="Arial" w:cs="Arial"/>
          <w:sz w:val="24"/>
          <w:szCs w:val="24"/>
        </w:rPr>
        <w:t xml:space="preserve"> de 2.015</w:t>
      </w:r>
      <w:r w:rsidR="00203C89" w:rsidRPr="00F61D26">
        <w:rPr>
          <w:rFonts w:ascii="Arial" w:hAnsi="Arial" w:cs="Arial"/>
          <w:sz w:val="24"/>
          <w:szCs w:val="24"/>
        </w:rPr>
        <w:t xml:space="preserve">. </w:t>
      </w:r>
    </w:p>
    <w:p w14:paraId="5264B066" w14:textId="77777777" w:rsidR="00A05FA0" w:rsidRPr="00F61D26" w:rsidRDefault="00136520" w:rsidP="007E3161">
      <w:pPr>
        <w:jc w:val="both"/>
        <w:rPr>
          <w:rFonts w:ascii="Arial" w:hAnsi="Arial" w:cs="Arial"/>
          <w:sz w:val="24"/>
          <w:szCs w:val="24"/>
        </w:rPr>
      </w:pPr>
      <w:r w:rsidRPr="00F61D26">
        <w:rPr>
          <w:rFonts w:ascii="Arial" w:hAnsi="Arial" w:cs="Arial"/>
          <w:sz w:val="24"/>
          <w:szCs w:val="24"/>
        </w:rPr>
        <w:t xml:space="preserve">Es importante resaltar que la Unidad </w:t>
      </w:r>
      <w:r w:rsidR="00A05FA0" w:rsidRPr="00F61D26">
        <w:rPr>
          <w:rFonts w:ascii="Arial" w:hAnsi="Arial" w:cs="Arial"/>
          <w:sz w:val="24"/>
          <w:szCs w:val="24"/>
        </w:rPr>
        <w:t xml:space="preserve">Especial </w:t>
      </w:r>
      <w:r w:rsidRPr="00F61D26">
        <w:rPr>
          <w:rFonts w:ascii="Arial" w:hAnsi="Arial" w:cs="Arial"/>
          <w:sz w:val="24"/>
          <w:szCs w:val="24"/>
        </w:rPr>
        <w:t>de PNNT</w:t>
      </w:r>
      <w:r w:rsidR="00A05FA0" w:rsidRPr="00F61D26">
        <w:rPr>
          <w:rFonts w:ascii="Arial" w:hAnsi="Arial" w:cs="Arial"/>
          <w:sz w:val="24"/>
          <w:szCs w:val="24"/>
        </w:rPr>
        <w:t xml:space="preserve"> entrego a la mesa, una base de datos con información de personas, pertinente para la presión por pesca que investigaban a corte del </w:t>
      </w:r>
      <w:r w:rsidR="00534956" w:rsidRPr="00F61D26">
        <w:rPr>
          <w:rFonts w:ascii="Arial" w:hAnsi="Arial" w:cs="Arial"/>
          <w:sz w:val="24"/>
          <w:szCs w:val="24"/>
        </w:rPr>
        <w:t>año 2.015</w:t>
      </w:r>
      <w:r w:rsidR="00A05FA0" w:rsidRPr="00F61D26">
        <w:rPr>
          <w:rFonts w:ascii="Arial" w:hAnsi="Arial" w:cs="Arial"/>
          <w:sz w:val="24"/>
          <w:szCs w:val="24"/>
        </w:rPr>
        <w:t>, de los Pescadores que “aprovechaban recursos hidrobilogicos” en aresa protegida de su jurisdicción.</w:t>
      </w:r>
    </w:p>
    <w:p w14:paraId="7BD02D44" w14:textId="77777777" w:rsidR="00A05FA0" w:rsidRPr="00F61D26" w:rsidRDefault="00A05FA0" w:rsidP="007E3161">
      <w:pPr>
        <w:jc w:val="both"/>
        <w:rPr>
          <w:rFonts w:ascii="Arial" w:hAnsi="Arial" w:cs="Arial"/>
          <w:sz w:val="24"/>
          <w:szCs w:val="24"/>
        </w:rPr>
      </w:pPr>
      <w:r w:rsidRPr="00F61D26">
        <w:rPr>
          <w:rFonts w:ascii="Arial" w:hAnsi="Arial" w:cs="Arial"/>
          <w:sz w:val="24"/>
          <w:szCs w:val="24"/>
        </w:rPr>
        <w:t>De ese listado resaltamos que para la fecha del estudio año 2.015, solo 91 pescadores fueron detectado en el estudio en referencia</w:t>
      </w:r>
      <w:r w:rsidR="009C4FFA" w:rsidRPr="00F61D26">
        <w:rPr>
          <w:rFonts w:ascii="Arial" w:hAnsi="Arial" w:cs="Arial"/>
          <w:sz w:val="24"/>
          <w:szCs w:val="24"/>
        </w:rPr>
        <w:t xml:space="preserve"> y que utilizan como lugares de desembarco las playas de: Bahia Gayraca un total de 48 Personas que representa un poco mas del 52%. Bahia Concha 23 Pescadores, que representan un poco mas del 25% de la pobvlacion de pescadores identificados en el estudio. En la Playa de </w:t>
      </w:r>
      <w:r w:rsidR="007022E5" w:rsidRPr="00F61D26">
        <w:rPr>
          <w:rFonts w:ascii="Arial" w:hAnsi="Arial" w:cs="Arial"/>
          <w:sz w:val="24"/>
          <w:szCs w:val="24"/>
        </w:rPr>
        <w:t>Placelito señala</w:t>
      </w:r>
      <w:r w:rsidR="009C4FFA" w:rsidRPr="00F61D26">
        <w:rPr>
          <w:rFonts w:ascii="Arial" w:hAnsi="Arial" w:cs="Arial"/>
          <w:sz w:val="24"/>
          <w:szCs w:val="24"/>
        </w:rPr>
        <w:t xml:space="preserve"> el estudio, desembarcan 6 pescadores</w:t>
      </w:r>
      <w:r w:rsidR="007022E5" w:rsidRPr="00F61D26">
        <w:rPr>
          <w:rFonts w:ascii="Arial" w:hAnsi="Arial" w:cs="Arial"/>
          <w:sz w:val="24"/>
          <w:szCs w:val="24"/>
        </w:rPr>
        <w:t xml:space="preserve">, correspondiente al 6,59%. En </w:t>
      </w:r>
      <w:r w:rsidR="007022E5" w:rsidRPr="00F61D26">
        <w:rPr>
          <w:rFonts w:ascii="Arial" w:hAnsi="Arial" w:cs="Arial"/>
          <w:sz w:val="24"/>
          <w:szCs w:val="24"/>
        </w:rPr>
        <w:lastRenderedPageBreak/>
        <w:t xml:space="preserve">Playa del Pozo, ubican el estudio, el desembarco de 5 Pescadores, que corresponde al 5,49% de los pescadores. En Cinto, el estudio ubica el desembarco de 4 Pescadores, correspondiente al 4,40%.  En playa del Muerto solo Desembarcan 3 Pescadores, correspondiente al 3,30%. Y en las </w:t>
      </w:r>
      <w:r w:rsidR="00E0791D" w:rsidRPr="00F61D26">
        <w:rPr>
          <w:rFonts w:ascii="Arial" w:hAnsi="Arial" w:cs="Arial"/>
          <w:sz w:val="24"/>
          <w:szCs w:val="24"/>
        </w:rPr>
        <w:t>P</w:t>
      </w:r>
      <w:r w:rsidR="007022E5" w:rsidRPr="00F61D26">
        <w:rPr>
          <w:rFonts w:ascii="Arial" w:hAnsi="Arial" w:cs="Arial"/>
          <w:sz w:val="24"/>
          <w:szCs w:val="24"/>
        </w:rPr>
        <w:t xml:space="preserve">layas </w:t>
      </w:r>
      <w:r w:rsidR="00E0791D" w:rsidRPr="00F61D26">
        <w:rPr>
          <w:rFonts w:ascii="Arial" w:hAnsi="Arial" w:cs="Arial"/>
          <w:sz w:val="24"/>
          <w:szCs w:val="24"/>
        </w:rPr>
        <w:t xml:space="preserve">de Neguanje y Bonito Gordo en cada una solo desembarca 1 pescador, correspondien tan solo al 1,10% para cada </w:t>
      </w:r>
      <w:r w:rsidR="00F61D26" w:rsidRPr="00F61D26">
        <w:rPr>
          <w:rFonts w:ascii="Arial" w:hAnsi="Arial" w:cs="Arial"/>
          <w:sz w:val="24"/>
          <w:szCs w:val="24"/>
        </w:rPr>
        <w:t>uno</w:t>
      </w:r>
      <w:r w:rsidR="00E0791D" w:rsidRPr="00F61D26">
        <w:rPr>
          <w:rFonts w:ascii="Arial" w:hAnsi="Arial" w:cs="Arial"/>
          <w:sz w:val="24"/>
          <w:szCs w:val="24"/>
        </w:rPr>
        <w:t xml:space="preserve"> de estos sitios de desembarco, como se observa en la tabla No. 8</w:t>
      </w:r>
    </w:p>
    <w:p w14:paraId="7C657F56" w14:textId="77777777" w:rsidR="00136520" w:rsidRPr="00E0791D" w:rsidRDefault="009C4FFA" w:rsidP="009C4FFA">
      <w:pPr>
        <w:jc w:val="center"/>
        <w:rPr>
          <w:b/>
        </w:rPr>
      </w:pPr>
      <w:r w:rsidRPr="007F315D">
        <w:rPr>
          <w:b/>
          <w:highlight w:val="yellow"/>
        </w:rPr>
        <w:t>TABLA No.  08</w:t>
      </w:r>
      <w:r w:rsidR="00E0791D" w:rsidRPr="007F315D">
        <w:rPr>
          <w:b/>
          <w:highlight w:val="yellow"/>
        </w:rPr>
        <w:t>.</w:t>
      </w:r>
      <w:r w:rsidR="00516919">
        <w:rPr>
          <w:b/>
          <w:highlight w:val="yellow"/>
        </w:rPr>
        <w:t xml:space="preserve"> </w:t>
      </w:r>
      <w:r w:rsidRPr="00E0791D">
        <w:rPr>
          <w:b/>
        </w:rPr>
        <w:t xml:space="preserve"> Sitios de Desembarco de Pescadores que Aprovechan Recursos Hidrobiologicos </w:t>
      </w:r>
      <w:r w:rsidR="00E0791D">
        <w:rPr>
          <w:b/>
        </w:rPr>
        <w:t xml:space="preserve">       </w:t>
      </w:r>
      <w:r w:rsidR="00E0791D" w:rsidRPr="00E0791D">
        <w:rPr>
          <w:b/>
        </w:rPr>
        <w:t xml:space="preserve">en el </w:t>
      </w:r>
      <w:r w:rsidRPr="00E0791D">
        <w:rPr>
          <w:b/>
        </w:rPr>
        <w:t>PNNT.                                                                                                                                                                                                                                                                         Año 2.015</w:t>
      </w:r>
    </w:p>
    <w:tbl>
      <w:tblPr>
        <w:tblW w:w="5880" w:type="dxa"/>
        <w:jc w:val="center"/>
        <w:tblCellMar>
          <w:left w:w="70" w:type="dxa"/>
          <w:right w:w="70" w:type="dxa"/>
        </w:tblCellMar>
        <w:tblLook w:val="04A0" w:firstRow="1" w:lastRow="0" w:firstColumn="1" w:lastColumn="0" w:noHBand="0" w:noVBand="1"/>
      </w:tblPr>
      <w:tblGrid>
        <w:gridCol w:w="1512"/>
        <w:gridCol w:w="1955"/>
        <w:gridCol w:w="1200"/>
        <w:gridCol w:w="1213"/>
      </w:tblGrid>
      <w:tr w:rsidR="009C4FFA" w:rsidRPr="009C4FFA" w14:paraId="2451874F" w14:textId="77777777" w:rsidTr="00E0791D">
        <w:trPr>
          <w:trHeight w:val="900"/>
          <w:jc w:val="center"/>
        </w:trPr>
        <w:tc>
          <w:tcPr>
            <w:tcW w:w="1512"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5CD30D56"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 xml:space="preserve">No. </w:t>
            </w:r>
          </w:p>
        </w:tc>
        <w:tc>
          <w:tcPr>
            <w:tcW w:w="1955" w:type="dxa"/>
            <w:tcBorders>
              <w:top w:val="single" w:sz="4" w:space="0" w:color="auto"/>
              <w:left w:val="nil"/>
              <w:bottom w:val="single" w:sz="4" w:space="0" w:color="auto"/>
              <w:right w:val="single" w:sz="4" w:space="0" w:color="auto"/>
            </w:tcBorders>
            <w:shd w:val="clear" w:color="000000" w:fill="FFF2CC"/>
            <w:vAlign w:val="center"/>
            <w:hideMark/>
          </w:tcPr>
          <w:p w14:paraId="27B38944"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Playa de Desembarco</w:t>
            </w:r>
          </w:p>
        </w:tc>
        <w:tc>
          <w:tcPr>
            <w:tcW w:w="1200" w:type="dxa"/>
            <w:tcBorders>
              <w:top w:val="single" w:sz="4" w:space="0" w:color="auto"/>
              <w:left w:val="nil"/>
              <w:bottom w:val="single" w:sz="4" w:space="0" w:color="auto"/>
              <w:right w:val="single" w:sz="4" w:space="0" w:color="auto"/>
            </w:tcBorders>
            <w:shd w:val="clear" w:color="000000" w:fill="FFF2CC"/>
            <w:vAlign w:val="center"/>
            <w:hideMark/>
          </w:tcPr>
          <w:p w14:paraId="2DA5B432"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No De Pescadores</w:t>
            </w:r>
          </w:p>
        </w:tc>
        <w:tc>
          <w:tcPr>
            <w:tcW w:w="1213" w:type="dxa"/>
            <w:tcBorders>
              <w:top w:val="single" w:sz="4" w:space="0" w:color="auto"/>
              <w:left w:val="nil"/>
              <w:bottom w:val="single" w:sz="4" w:space="0" w:color="auto"/>
              <w:right w:val="single" w:sz="4" w:space="0" w:color="auto"/>
            </w:tcBorders>
            <w:shd w:val="clear" w:color="000000" w:fill="FFF2CC"/>
            <w:vAlign w:val="center"/>
            <w:hideMark/>
          </w:tcPr>
          <w:p w14:paraId="48FEA85F" w14:textId="77777777" w:rsidR="00EA40E7"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 xml:space="preserve">Paricipacion </w:t>
            </w:r>
          </w:p>
          <w:p w14:paraId="6C8E25EB"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w:t>
            </w:r>
          </w:p>
        </w:tc>
      </w:tr>
      <w:tr w:rsidR="009C4FFA" w:rsidRPr="009C4FFA" w14:paraId="50EFC601"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66C09A91"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1</w:t>
            </w:r>
          </w:p>
        </w:tc>
        <w:tc>
          <w:tcPr>
            <w:tcW w:w="1955" w:type="dxa"/>
            <w:tcBorders>
              <w:top w:val="nil"/>
              <w:left w:val="nil"/>
              <w:bottom w:val="single" w:sz="4" w:space="0" w:color="auto"/>
              <w:right w:val="single" w:sz="4" w:space="0" w:color="auto"/>
            </w:tcBorders>
            <w:shd w:val="clear" w:color="auto" w:fill="auto"/>
            <w:vAlign w:val="center"/>
            <w:hideMark/>
          </w:tcPr>
          <w:p w14:paraId="05F6A7B6"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 xml:space="preserve">B. Concha </w:t>
            </w:r>
          </w:p>
        </w:tc>
        <w:tc>
          <w:tcPr>
            <w:tcW w:w="1200" w:type="dxa"/>
            <w:tcBorders>
              <w:top w:val="nil"/>
              <w:left w:val="nil"/>
              <w:bottom w:val="single" w:sz="4" w:space="0" w:color="auto"/>
              <w:right w:val="single" w:sz="4" w:space="0" w:color="auto"/>
            </w:tcBorders>
            <w:shd w:val="clear" w:color="auto" w:fill="auto"/>
            <w:vAlign w:val="center"/>
            <w:hideMark/>
          </w:tcPr>
          <w:p w14:paraId="628CAE55"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23</w:t>
            </w:r>
          </w:p>
        </w:tc>
        <w:tc>
          <w:tcPr>
            <w:tcW w:w="1213" w:type="dxa"/>
            <w:tcBorders>
              <w:top w:val="nil"/>
              <w:left w:val="nil"/>
              <w:bottom w:val="single" w:sz="4" w:space="0" w:color="auto"/>
              <w:right w:val="single" w:sz="4" w:space="0" w:color="auto"/>
            </w:tcBorders>
            <w:shd w:val="clear" w:color="auto" w:fill="auto"/>
            <w:vAlign w:val="center"/>
            <w:hideMark/>
          </w:tcPr>
          <w:p w14:paraId="4A08DC14"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25,27</w:t>
            </w:r>
          </w:p>
        </w:tc>
      </w:tr>
      <w:tr w:rsidR="009C4FFA" w:rsidRPr="009C4FFA" w14:paraId="183A65E1" w14:textId="77777777" w:rsidTr="00E0791D">
        <w:trPr>
          <w:trHeight w:val="36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198BECEE"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2</w:t>
            </w:r>
          </w:p>
        </w:tc>
        <w:tc>
          <w:tcPr>
            <w:tcW w:w="1955" w:type="dxa"/>
            <w:tcBorders>
              <w:top w:val="nil"/>
              <w:left w:val="nil"/>
              <w:bottom w:val="single" w:sz="4" w:space="0" w:color="auto"/>
              <w:right w:val="single" w:sz="4" w:space="0" w:color="auto"/>
            </w:tcBorders>
            <w:shd w:val="clear" w:color="auto" w:fill="auto"/>
            <w:vAlign w:val="center"/>
            <w:hideMark/>
          </w:tcPr>
          <w:p w14:paraId="280D34C3"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Playa del Pozo</w:t>
            </w:r>
          </w:p>
        </w:tc>
        <w:tc>
          <w:tcPr>
            <w:tcW w:w="1200" w:type="dxa"/>
            <w:tcBorders>
              <w:top w:val="nil"/>
              <w:left w:val="nil"/>
              <w:bottom w:val="single" w:sz="4" w:space="0" w:color="auto"/>
              <w:right w:val="single" w:sz="4" w:space="0" w:color="auto"/>
            </w:tcBorders>
            <w:shd w:val="clear" w:color="auto" w:fill="auto"/>
            <w:vAlign w:val="center"/>
            <w:hideMark/>
          </w:tcPr>
          <w:p w14:paraId="1DADEF90"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5</w:t>
            </w:r>
          </w:p>
        </w:tc>
        <w:tc>
          <w:tcPr>
            <w:tcW w:w="1213" w:type="dxa"/>
            <w:tcBorders>
              <w:top w:val="nil"/>
              <w:left w:val="nil"/>
              <w:bottom w:val="single" w:sz="4" w:space="0" w:color="auto"/>
              <w:right w:val="single" w:sz="4" w:space="0" w:color="auto"/>
            </w:tcBorders>
            <w:shd w:val="clear" w:color="auto" w:fill="auto"/>
            <w:vAlign w:val="center"/>
            <w:hideMark/>
          </w:tcPr>
          <w:p w14:paraId="34CC2F2B"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5,49</w:t>
            </w:r>
          </w:p>
        </w:tc>
      </w:tr>
      <w:tr w:rsidR="009C4FFA" w:rsidRPr="009C4FFA" w14:paraId="5283EFFC"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136339BD"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3</w:t>
            </w:r>
          </w:p>
        </w:tc>
        <w:tc>
          <w:tcPr>
            <w:tcW w:w="1955" w:type="dxa"/>
            <w:tcBorders>
              <w:top w:val="nil"/>
              <w:left w:val="nil"/>
              <w:bottom w:val="single" w:sz="4" w:space="0" w:color="auto"/>
              <w:right w:val="single" w:sz="4" w:space="0" w:color="auto"/>
            </w:tcBorders>
            <w:shd w:val="clear" w:color="auto" w:fill="auto"/>
            <w:vAlign w:val="center"/>
            <w:hideMark/>
          </w:tcPr>
          <w:p w14:paraId="60AAC8B2"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Cinto</w:t>
            </w:r>
          </w:p>
        </w:tc>
        <w:tc>
          <w:tcPr>
            <w:tcW w:w="1200" w:type="dxa"/>
            <w:tcBorders>
              <w:top w:val="nil"/>
              <w:left w:val="nil"/>
              <w:bottom w:val="single" w:sz="4" w:space="0" w:color="auto"/>
              <w:right w:val="single" w:sz="4" w:space="0" w:color="auto"/>
            </w:tcBorders>
            <w:shd w:val="clear" w:color="auto" w:fill="auto"/>
            <w:vAlign w:val="center"/>
            <w:hideMark/>
          </w:tcPr>
          <w:p w14:paraId="12E247FB"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4</w:t>
            </w:r>
          </w:p>
        </w:tc>
        <w:tc>
          <w:tcPr>
            <w:tcW w:w="1213" w:type="dxa"/>
            <w:tcBorders>
              <w:top w:val="nil"/>
              <w:left w:val="nil"/>
              <w:bottom w:val="single" w:sz="4" w:space="0" w:color="auto"/>
              <w:right w:val="single" w:sz="4" w:space="0" w:color="auto"/>
            </w:tcBorders>
            <w:shd w:val="clear" w:color="auto" w:fill="auto"/>
            <w:vAlign w:val="center"/>
            <w:hideMark/>
          </w:tcPr>
          <w:p w14:paraId="0DF03091"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4,40</w:t>
            </w:r>
          </w:p>
        </w:tc>
      </w:tr>
      <w:tr w:rsidR="009C4FFA" w:rsidRPr="009C4FFA" w14:paraId="4D298DD8"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2A9A7110"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4</w:t>
            </w:r>
          </w:p>
        </w:tc>
        <w:tc>
          <w:tcPr>
            <w:tcW w:w="1955" w:type="dxa"/>
            <w:tcBorders>
              <w:top w:val="nil"/>
              <w:left w:val="nil"/>
              <w:bottom w:val="single" w:sz="4" w:space="0" w:color="auto"/>
              <w:right w:val="single" w:sz="4" w:space="0" w:color="auto"/>
            </w:tcBorders>
            <w:shd w:val="clear" w:color="auto" w:fill="auto"/>
            <w:vAlign w:val="center"/>
            <w:hideMark/>
          </w:tcPr>
          <w:p w14:paraId="01F0367A"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B. Gayraca</w:t>
            </w:r>
          </w:p>
        </w:tc>
        <w:tc>
          <w:tcPr>
            <w:tcW w:w="1200" w:type="dxa"/>
            <w:tcBorders>
              <w:top w:val="nil"/>
              <w:left w:val="nil"/>
              <w:bottom w:val="single" w:sz="4" w:space="0" w:color="auto"/>
              <w:right w:val="single" w:sz="4" w:space="0" w:color="auto"/>
            </w:tcBorders>
            <w:shd w:val="clear" w:color="auto" w:fill="auto"/>
            <w:vAlign w:val="center"/>
            <w:hideMark/>
          </w:tcPr>
          <w:p w14:paraId="77669A9E"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48</w:t>
            </w:r>
          </w:p>
        </w:tc>
        <w:tc>
          <w:tcPr>
            <w:tcW w:w="1213" w:type="dxa"/>
            <w:tcBorders>
              <w:top w:val="nil"/>
              <w:left w:val="nil"/>
              <w:bottom w:val="single" w:sz="4" w:space="0" w:color="auto"/>
              <w:right w:val="single" w:sz="4" w:space="0" w:color="auto"/>
            </w:tcBorders>
            <w:shd w:val="clear" w:color="auto" w:fill="auto"/>
            <w:vAlign w:val="center"/>
            <w:hideMark/>
          </w:tcPr>
          <w:p w14:paraId="3646975D"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52,75</w:t>
            </w:r>
          </w:p>
        </w:tc>
      </w:tr>
      <w:tr w:rsidR="009C4FFA" w:rsidRPr="009C4FFA" w14:paraId="6D1F6992"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4E33871D"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5</w:t>
            </w:r>
          </w:p>
        </w:tc>
        <w:tc>
          <w:tcPr>
            <w:tcW w:w="1955" w:type="dxa"/>
            <w:tcBorders>
              <w:top w:val="nil"/>
              <w:left w:val="nil"/>
              <w:bottom w:val="single" w:sz="4" w:space="0" w:color="auto"/>
              <w:right w:val="single" w:sz="4" w:space="0" w:color="auto"/>
            </w:tcBorders>
            <w:shd w:val="clear" w:color="auto" w:fill="auto"/>
            <w:vAlign w:val="center"/>
            <w:hideMark/>
          </w:tcPr>
          <w:p w14:paraId="29D32FBD"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Placelito</w:t>
            </w:r>
          </w:p>
        </w:tc>
        <w:tc>
          <w:tcPr>
            <w:tcW w:w="1200" w:type="dxa"/>
            <w:tcBorders>
              <w:top w:val="nil"/>
              <w:left w:val="nil"/>
              <w:bottom w:val="single" w:sz="4" w:space="0" w:color="auto"/>
              <w:right w:val="single" w:sz="4" w:space="0" w:color="auto"/>
            </w:tcBorders>
            <w:shd w:val="clear" w:color="auto" w:fill="auto"/>
            <w:vAlign w:val="center"/>
            <w:hideMark/>
          </w:tcPr>
          <w:p w14:paraId="25DB3516"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6</w:t>
            </w:r>
          </w:p>
        </w:tc>
        <w:tc>
          <w:tcPr>
            <w:tcW w:w="1213" w:type="dxa"/>
            <w:tcBorders>
              <w:top w:val="nil"/>
              <w:left w:val="nil"/>
              <w:bottom w:val="single" w:sz="4" w:space="0" w:color="auto"/>
              <w:right w:val="single" w:sz="4" w:space="0" w:color="auto"/>
            </w:tcBorders>
            <w:shd w:val="clear" w:color="auto" w:fill="auto"/>
            <w:vAlign w:val="center"/>
            <w:hideMark/>
          </w:tcPr>
          <w:p w14:paraId="65905525"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6,59</w:t>
            </w:r>
          </w:p>
        </w:tc>
      </w:tr>
      <w:tr w:rsidR="009C4FFA" w:rsidRPr="009C4FFA" w14:paraId="1F4E4ECD"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6921ECEA"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6</w:t>
            </w:r>
          </w:p>
        </w:tc>
        <w:tc>
          <w:tcPr>
            <w:tcW w:w="1955" w:type="dxa"/>
            <w:tcBorders>
              <w:top w:val="nil"/>
              <w:left w:val="nil"/>
              <w:bottom w:val="single" w:sz="4" w:space="0" w:color="auto"/>
              <w:right w:val="single" w:sz="4" w:space="0" w:color="auto"/>
            </w:tcBorders>
            <w:shd w:val="clear" w:color="auto" w:fill="auto"/>
            <w:vAlign w:val="center"/>
            <w:hideMark/>
          </w:tcPr>
          <w:p w14:paraId="558AB5FB"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Neguanje</w:t>
            </w:r>
          </w:p>
        </w:tc>
        <w:tc>
          <w:tcPr>
            <w:tcW w:w="1200" w:type="dxa"/>
            <w:tcBorders>
              <w:top w:val="nil"/>
              <w:left w:val="nil"/>
              <w:bottom w:val="single" w:sz="4" w:space="0" w:color="auto"/>
              <w:right w:val="single" w:sz="4" w:space="0" w:color="auto"/>
            </w:tcBorders>
            <w:shd w:val="clear" w:color="auto" w:fill="auto"/>
            <w:vAlign w:val="center"/>
            <w:hideMark/>
          </w:tcPr>
          <w:p w14:paraId="45744A61"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1</w:t>
            </w:r>
          </w:p>
        </w:tc>
        <w:tc>
          <w:tcPr>
            <w:tcW w:w="1213" w:type="dxa"/>
            <w:tcBorders>
              <w:top w:val="nil"/>
              <w:left w:val="nil"/>
              <w:bottom w:val="single" w:sz="4" w:space="0" w:color="auto"/>
              <w:right w:val="single" w:sz="4" w:space="0" w:color="auto"/>
            </w:tcBorders>
            <w:shd w:val="clear" w:color="auto" w:fill="auto"/>
            <w:vAlign w:val="center"/>
            <w:hideMark/>
          </w:tcPr>
          <w:p w14:paraId="1956502B"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1,10</w:t>
            </w:r>
          </w:p>
        </w:tc>
      </w:tr>
      <w:tr w:rsidR="009C4FFA" w:rsidRPr="009C4FFA" w14:paraId="38C33510"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1A31C566"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7</w:t>
            </w:r>
          </w:p>
        </w:tc>
        <w:tc>
          <w:tcPr>
            <w:tcW w:w="1955" w:type="dxa"/>
            <w:tcBorders>
              <w:top w:val="nil"/>
              <w:left w:val="nil"/>
              <w:bottom w:val="single" w:sz="4" w:space="0" w:color="auto"/>
              <w:right w:val="single" w:sz="4" w:space="0" w:color="auto"/>
            </w:tcBorders>
            <w:shd w:val="clear" w:color="auto" w:fill="auto"/>
            <w:vAlign w:val="center"/>
            <w:hideMark/>
          </w:tcPr>
          <w:p w14:paraId="026E9301"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Playa del Muerto</w:t>
            </w:r>
          </w:p>
        </w:tc>
        <w:tc>
          <w:tcPr>
            <w:tcW w:w="1200" w:type="dxa"/>
            <w:tcBorders>
              <w:top w:val="nil"/>
              <w:left w:val="nil"/>
              <w:bottom w:val="single" w:sz="4" w:space="0" w:color="auto"/>
              <w:right w:val="single" w:sz="4" w:space="0" w:color="auto"/>
            </w:tcBorders>
            <w:shd w:val="clear" w:color="auto" w:fill="auto"/>
            <w:vAlign w:val="center"/>
            <w:hideMark/>
          </w:tcPr>
          <w:p w14:paraId="670A42A3"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3</w:t>
            </w:r>
          </w:p>
        </w:tc>
        <w:tc>
          <w:tcPr>
            <w:tcW w:w="1213" w:type="dxa"/>
            <w:tcBorders>
              <w:top w:val="nil"/>
              <w:left w:val="nil"/>
              <w:bottom w:val="single" w:sz="4" w:space="0" w:color="auto"/>
              <w:right w:val="single" w:sz="4" w:space="0" w:color="auto"/>
            </w:tcBorders>
            <w:shd w:val="clear" w:color="auto" w:fill="auto"/>
            <w:vAlign w:val="center"/>
            <w:hideMark/>
          </w:tcPr>
          <w:p w14:paraId="0FAB46AE"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3,30</w:t>
            </w:r>
          </w:p>
        </w:tc>
      </w:tr>
      <w:tr w:rsidR="009C4FFA" w:rsidRPr="009C4FFA" w14:paraId="2E672A59" w14:textId="77777777" w:rsidTr="00E0791D">
        <w:trPr>
          <w:trHeight w:val="300"/>
          <w:jc w:val="center"/>
        </w:trPr>
        <w:tc>
          <w:tcPr>
            <w:tcW w:w="1512" w:type="dxa"/>
            <w:tcBorders>
              <w:top w:val="nil"/>
              <w:left w:val="single" w:sz="4" w:space="0" w:color="auto"/>
              <w:bottom w:val="single" w:sz="4" w:space="0" w:color="auto"/>
              <w:right w:val="single" w:sz="4" w:space="0" w:color="auto"/>
            </w:tcBorders>
            <w:shd w:val="clear" w:color="auto" w:fill="auto"/>
            <w:vAlign w:val="center"/>
            <w:hideMark/>
          </w:tcPr>
          <w:p w14:paraId="33D774F7"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8</w:t>
            </w:r>
          </w:p>
        </w:tc>
        <w:tc>
          <w:tcPr>
            <w:tcW w:w="1955" w:type="dxa"/>
            <w:tcBorders>
              <w:top w:val="nil"/>
              <w:left w:val="nil"/>
              <w:bottom w:val="single" w:sz="4" w:space="0" w:color="auto"/>
              <w:right w:val="single" w:sz="4" w:space="0" w:color="auto"/>
            </w:tcBorders>
            <w:shd w:val="clear" w:color="auto" w:fill="auto"/>
            <w:vAlign w:val="center"/>
            <w:hideMark/>
          </w:tcPr>
          <w:p w14:paraId="6BAEEC83"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Bonito Gordo</w:t>
            </w:r>
          </w:p>
        </w:tc>
        <w:tc>
          <w:tcPr>
            <w:tcW w:w="1200" w:type="dxa"/>
            <w:tcBorders>
              <w:top w:val="nil"/>
              <w:left w:val="nil"/>
              <w:bottom w:val="single" w:sz="4" w:space="0" w:color="auto"/>
              <w:right w:val="single" w:sz="4" w:space="0" w:color="auto"/>
            </w:tcBorders>
            <w:shd w:val="clear" w:color="auto" w:fill="auto"/>
            <w:vAlign w:val="center"/>
            <w:hideMark/>
          </w:tcPr>
          <w:p w14:paraId="30B4540E"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1</w:t>
            </w:r>
          </w:p>
        </w:tc>
        <w:tc>
          <w:tcPr>
            <w:tcW w:w="1213" w:type="dxa"/>
            <w:tcBorders>
              <w:top w:val="nil"/>
              <w:left w:val="nil"/>
              <w:bottom w:val="single" w:sz="4" w:space="0" w:color="auto"/>
              <w:right w:val="single" w:sz="4" w:space="0" w:color="auto"/>
            </w:tcBorders>
            <w:shd w:val="clear" w:color="auto" w:fill="auto"/>
            <w:vAlign w:val="center"/>
            <w:hideMark/>
          </w:tcPr>
          <w:p w14:paraId="1109574F" w14:textId="77777777" w:rsidR="009C4FFA" w:rsidRPr="009C4FFA" w:rsidRDefault="009C4FFA" w:rsidP="009C4FFA">
            <w:pPr>
              <w:spacing w:after="0" w:line="240" w:lineRule="auto"/>
              <w:jc w:val="center"/>
              <w:rPr>
                <w:rFonts w:ascii="Arial Narrow" w:eastAsia="Times New Roman" w:hAnsi="Arial Narrow" w:cs="Calibri"/>
                <w:color w:val="000000"/>
                <w:lang w:eastAsia="es-CO"/>
              </w:rPr>
            </w:pPr>
            <w:r w:rsidRPr="009C4FFA">
              <w:rPr>
                <w:rFonts w:ascii="Arial Narrow" w:eastAsia="Times New Roman" w:hAnsi="Arial Narrow" w:cs="Calibri"/>
                <w:color w:val="000000"/>
                <w:lang w:eastAsia="es-CO"/>
              </w:rPr>
              <w:t>1,10</w:t>
            </w:r>
          </w:p>
        </w:tc>
      </w:tr>
      <w:tr w:rsidR="009C4FFA" w:rsidRPr="009C4FFA" w14:paraId="3FF8CFE6" w14:textId="77777777" w:rsidTr="00E0791D">
        <w:trPr>
          <w:trHeight w:val="300"/>
          <w:jc w:val="center"/>
        </w:trPr>
        <w:tc>
          <w:tcPr>
            <w:tcW w:w="346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D05819" w14:textId="77777777" w:rsidR="009C4FFA" w:rsidRPr="009C4FFA" w:rsidRDefault="00E0791D"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Total,</w:t>
            </w:r>
            <w:r w:rsidR="009C4FFA" w:rsidRPr="009C4FFA">
              <w:rPr>
                <w:rFonts w:ascii="Arial Narrow" w:eastAsia="Times New Roman" w:hAnsi="Arial Narrow" w:cs="Calibri"/>
                <w:b/>
                <w:bCs/>
                <w:color w:val="000000"/>
                <w:lang w:eastAsia="es-CO"/>
              </w:rPr>
              <w:t xml:space="preserve"> Pescadores</w:t>
            </w:r>
          </w:p>
        </w:tc>
        <w:tc>
          <w:tcPr>
            <w:tcW w:w="1200" w:type="dxa"/>
            <w:tcBorders>
              <w:top w:val="nil"/>
              <w:left w:val="nil"/>
              <w:bottom w:val="single" w:sz="4" w:space="0" w:color="auto"/>
              <w:right w:val="single" w:sz="4" w:space="0" w:color="auto"/>
            </w:tcBorders>
            <w:shd w:val="clear" w:color="auto" w:fill="auto"/>
            <w:vAlign w:val="center"/>
            <w:hideMark/>
          </w:tcPr>
          <w:p w14:paraId="41D080A9"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91</w:t>
            </w:r>
          </w:p>
        </w:tc>
        <w:tc>
          <w:tcPr>
            <w:tcW w:w="1213" w:type="dxa"/>
            <w:tcBorders>
              <w:top w:val="nil"/>
              <w:left w:val="nil"/>
              <w:bottom w:val="single" w:sz="4" w:space="0" w:color="auto"/>
              <w:right w:val="single" w:sz="4" w:space="0" w:color="auto"/>
            </w:tcBorders>
            <w:shd w:val="clear" w:color="auto" w:fill="auto"/>
            <w:vAlign w:val="center"/>
            <w:hideMark/>
          </w:tcPr>
          <w:p w14:paraId="76E4BB78" w14:textId="77777777" w:rsidR="009C4FFA" w:rsidRPr="009C4FFA" w:rsidRDefault="009C4FFA" w:rsidP="009C4FFA">
            <w:pPr>
              <w:spacing w:after="0" w:line="240" w:lineRule="auto"/>
              <w:jc w:val="center"/>
              <w:rPr>
                <w:rFonts w:ascii="Arial Narrow" w:eastAsia="Times New Roman" w:hAnsi="Arial Narrow" w:cs="Calibri"/>
                <w:b/>
                <w:bCs/>
                <w:color w:val="000000"/>
                <w:lang w:eastAsia="es-CO"/>
              </w:rPr>
            </w:pPr>
            <w:r w:rsidRPr="009C4FFA">
              <w:rPr>
                <w:rFonts w:ascii="Arial Narrow" w:eastAsia="Times New Roman" w:hAnsi="Arial Narrow" w:cs="Calibri"/>
                <w:b/>
                <w:bCs/>
                <w:color w:val="000000"/>
                <w:lang w:eastAsia="es-CO"/>
              </w:rPr>
              <w:t>100</w:t>
            </w:r>
          </w:p>
        </w:tc>
      </w:tr>
    </w:tbl>
    <w:p w14:paraId="474C7436" w14:textId="77777777" w:rsidR="00E0791D" w:rsidRPr="00EE35B5" w:rsidRDefault="00E0791D" w:rsidP="00E0791D">
      <w:pPr>
        <w:spacing w:after="0" w:line="360" w:lineRule="auto"/>
        <w:rPr>
          <w:rFonts w:ascii="Arial" w:hAnsi="Arial" w:cs="Arial"/>
          <w:sz w:val="18"/>
          <w:szCs w:val="18"/>
        </w:rPr>
      </w:pPr>
      <w:r>
        <w:rPr>
          <w:rFonts w:ascii="Arial" w:hAnsi="Arial" w:cs="Arial"/>
          <w:sz w:val="18"/>
          <w:szCs w:val="18"/>
        </w:rPr>
        <w:t xml:space="preserve">                                </w:t>
      </w:r>
      <w:r w:rsidRPr="00EE35B5">
        <w:rPr>
          <w:rFonts w:ascii="Arial" w:hAnsi="Arial" w:cs="Arial"/>
          <w:sz w:val="18"/>
          <w:szCs w:val="18"/>
        </w:rPr>
        <w:t>Elaborado Por: Edagar Enrique Rosenstiel Pabon</w:t>
      </w:r>
    </w:p>
    <w:p w14:paraId="5B13044C" w14:textId="77777777" w:rsidR="009C4FFA" w:rsidRDefault="00E0791D" w:rsidP="00E0791D">
      <w:pPr>
        <w:jc w:val="both"/>
        <w:rPr>
          <w:rFonts w:ascii="Arial" w:hAnsi="Arial" w:cs="Arial"/>
          <w:sz w:val="18"/>
          <w:szCs w:val="18"/>
        </w:rPr>
      </w:pPr>
      <w:r>
        <w:rPr>
          <w:rFonts w:ascii="Arial" w:hAnsi="Arial" w:cs="Arial"/>
          <w:sz w:val="18"/>
          <w:szCs w:val="18"/>
        </w:rPr>
        <w:t xml:space="preserve">                                </w:t>
      </w:r>
      <w:r w:rsidRPr="00EE35B5">
        <w:rPr>
          <w:rFonts w:ascii="Arial" w:hAnsi="Arial" w:cs="Arial"/>
          <w:sz w:val="18"/>
          <w:szCs w:val="18"/>
        </w:rPr>
        <w:t xml:space="preserve">Fuente: </w:t>
      </w:r>
      <w:r>
        <w:rPr>
          <w:rFonts w:ascii="Arial" w:hAnsi="Arial" w:cs="Arial"/>
          <w:sz w:val="18"/>
          <w:szCs w:val="18"/>
        </w:rPr>
        <w:t>Base de Datos Entrgada por PNNT, Año 2.015</w:t>
      </w:r>
    </w:p>
    <w:p w14:paraId="0398B8CC" w14:textId="77777777" w:rsidR="00213D8D" w:rsidRDefault="00516919" w:rsidP="00F61D26">
      <w:pPr>
        <w:spacing w:line="360" w:lineRule="auto"/>
        <w:jc w:val="both"/>
        <w:rPr>
          <w:rFonts w:ascii="Arial" w:hAnsi="Arial" w:cs="Arial"/>
          <w:sz w:val="24"/>
          <w:szCs w:val="24"/>
        </w:rPr>
      </w:pPr>
      <w:r w:rsidRPr="00F61D26">
        <w:rPr>
          <w:rFonts w:ascii="Arial" w:hAnsi="Arial" w:cs="Arial"/>
          <w:sz w:val="24"/>
          <w:szCs w:val="24"/>
        </w:rPr>
        <w:t xml:space="preserve">Otra cosa sucede con los Sitios donde los Pescadores, declararon realizar sus faenas de pesca, en el Estudio de Presión Por Pesca, realizado por PNNT en ela año 2.015, el cual muestra que la </w:t>
      </w:r>
      <w:r w:rsidR="00281313" w:rsidRPr="00F61D26">
        <w:rPr>
          <w:rFonts w:ascii="Arial" w:hAnsi="Arial" w:cs="Arial"/>
          <w:sz w:val="24"/>
          <w:szCs w:val="24"/>
        </w:rPr>
        <w:t>actividad económica</w:t>
      </w:r>
      <w:r w:rsidRPr="00F61D26">
        <w:rPr>
          <w:rFonts w:ascii="Arial" w:hAnsi="Arial" w:cs="Arial"/>
          <w:sz w:val="24"/>
          <w:szCs w:val="24"/>
        </w:rPr>
        <w:t xml:space="preserve"> de la pesca</w:t>
      </w:r>
      <w:r w:rsidR="00281313" w:rsidRPr="00F61D26">
        <w:rPr>
          <w:rFonts w:ascii="Arial" w:hAnsi="Arial" w:cs="Arial"/>
          <w:sz w:val="24"/>
          <w:szCs w:val="24"/>
        </w:rPr>
        <w:t xml:space="preserve">, los diferentes pescadores muestran sus preferencias en sitios para realizar su </w:t>
      </w:r>
      <w:r w:rsidR="00666755" w:rsidRPr="00F61D26">
        <w:rPr>
          <w:rFonts w:ascii="Arial" w:hAnsi="Arial" w:cs="Arial"/>
          <w:sz w:val="24"/>
          <w:szCs w:val="24"/>
        </w:rPr>
        <w:t>trabajo, quizás</w:t>
      </w:r>
      <w:r w:rsidR="00281313" w:rsidRPr="00F61D26">
        <w:rPr>
          <w:rFonts w:ascii="Arial" w:hAnsi="Arial" w:cs="Arial"/>
          <w:sz w:val="24"/>
          <w:szCs w:val="24"/>
        </w:rPr>
        <w:t xml:space="preserve"> en concordancia con el Metodo </w:t>
      </w:r>
      <w:r w:rsidR="00666755" w:rsidRPr="00F61D26">
        <w:rPr>
          <w:rFonts w:ascii="Arial" w:hAnsi="Arial" w:cs="Arial"/>
          <w:sz w:val="24"/>
          <w:szCs w:val="24"/>
        </w:rPr>
        <w:t xml:space="preserve">y/o Arte de Pesca en el que obtiene mejores resultados económicos, algunos pescadores prefieren pescar en un solo lugar fijo, ilustramos este caso con los puntos de Bahia Concha y </w:t>
      </w:r>
      <w:r w:rsidR="004E394B" w:rsidRPr="00F61D26">
        <w:rPr>
          <w:rFonts w:ascii="Arial" w:hAnsi="Arial" w:cs="Arial"/>
          <w:sz w:val="24"/>
          <w:szCs w:val="24"/>
        </w:rPr>
        <w:t>barlovento los cuales son utilizados por 19 pescdadores cada uno lo cual implica que cada uno punto de pesca es escogido por el 20,88% de los Pescadores como sitio exclusivo para realizar su trabajo realizar su trabajo</w:t>
      </w:r>
      <w:r w:rsidR="00213D8D" w:rsidRPr="00F61D26">
        <w:rPr>
          <w:rFonts w:ascii="Arial" w:hAnsi="Arial" w:cs="Arial"/>
          <w:sz w:val="24"/>
          <w:szCs w:val="24"/>
        </w:rPr>
        <w:t>.</w:t>
      </w:r>
      <w:r w:rsidR="004E394B" w:rsidRPr="00F61D26">
        <w:rPr>
          <w:rFonts w:ascii="Arial" w:hAnsi="Arial" w:cs="Arial"/>
          <w:sz w:val="24"/>
          <w:szCs w:val="24"/>
        </w:rPr>
        <w:t xml:space="preserve">  </w:t>
      </w:r>
      <w:r w:rsidR="00213D8D" w:rsidRPr="00F61D26">
        <w:rPr>
          <w:rFonts w:ascii="Arial" w:hAnsi="Arial" w:cs="Arial"/>
          <w:sz w:val="24"/>
          <w:szCs w:val="24"/>
        </w:rPr>
        <w:t>Placelito</w:t>
      </w:r>
      <w:r w:rsidR="004E394B" w:rsidRPr="00F61D26">
        <w:rPr>
          <w:rFonts w:ascii="Arial" w:hAnsi="Arial" w:cs="Arial"/>
          <w:sz w:val="24"/>
          <w:szCs w:val="24"/>
        </w:rPr>
        <w:t xml:space="preserve"> </w:t>
      </w:r>
      <w:r w:rsidR="00213D8D" w:rsidRPr="00F61D26">
        <w:rPr>
          <w:rFonts w:ascii="Arial" w:hAnsi="Arial" w:cs="Arial"/>
          <w:sz w:val="24"/>
          <w:szCs w:val="24"/>
        </w:rPr>
        <w:t xml:space="preserve">es el tercer lugar mas frecuentado de manera exclusiva, el cual es escogido como sitio único de pesca por 6 pescadores, que representan el 6,59% de la población de pescadores identificados. Los demás se reparten en otros caladeros del PNNT identificados por ellos y la mayoría tienen varios sitios de pesca, como se puede apreciar en en la tabla No. 9  </w:t>
      </w:r>
    </w:p>
    <w:p w14:paraId="14F60DC7" w14:textId="77777777" w:rsidR="00F61D26" w:rsidRPr="00F61D26" w:rsidRDefault="00F61D26" w:rsidP="00951117">
      <w:pPr>
        <w:spacing w:line="360" w:lineRule="auto"/>
        <w:jc w:val="both"/>
        <w:rPr>
          <w:rFonts w:ascii="Arial" w:hAnsi="Arial" w:cs="Arial"/>
          <w:sz w:val="24"/>
          <w:szCs w:val="24"/>
        </w:rPr>
      </w:pPr>
      <w:r w:rsidRPr="00F61D26">
        <w:rPr>
          <w:rFonts w:ascii="Arial" w:hAnsi="Arial" w:cs="Arial"/>
          <w:sz w:val="24"/>
          <w:szCs w:val="24"/>
        </w:rPr>
        <w:t xml:space="preserve">Es de anotar que la totalidad de la base de datos entregada por PNNT, acerca del Estudio de Presion por Pesca año 2.015, lo presentamos en el </w:t>
      </w:r>
      <w:r w:rsidR="003F3C3B" w:rsidRPr="003F3C3B">
        <w:rPr>
          <w:rFonts w:ascii="Arial" w:hAnsi="Arial" w:cs="Arial"/>
          <w:b/>
          <w:sz w:val="24"/>
          <w:szCs w:val="24"/>
          <w:highlight w:val="yellow"/>
        </w:rPr>
        <w:t>A</w:t>
      </w:r>
      <w:r w:rsidRPr="003F3C3B">
        <w:rPr>
          <w:rFonts w:ascii="Arial" w:hAnsi="Arial" w:cs="Arial"/>
          <w:b/>
          <w:sz w:val="24"/>
          <w:szCs w:val="24"/>
          <w:highlight w:val="yellow"/>
        </w:rPr>
        <w:t xml:space="preserve">nexo No </w:t>
      </w:r>
      <w:r w:rsidR="002F10C7" w:rsidRPr="003F3C3B">
        <w:rPr>
          <w:rFonts w:ascii="Arial" w:hAnsi="Arial" w:cs="Arial"/>
          <w:b/>
          <w:sz w:val="24"/>
          <w:szCs w:val="24"/>
          <w:highlight w:val="yellow"/>
        </w:rPr>
        <w:t>2</w:t>
      </w:r>
      <w:r w:rsidRPr="00F61D26">
        <w:rPr>
          <w:rFonts w:ascii="Arial" w:hAnsi="Arial" w:cs="Arial"/>
          <w:sz w:val="24"/>
          <w:szCs w:val="24"/>
        </w:rPr>
        <w:t>, y hace parte integral de este documento.</w:t>
      </w:r>
    </w:p>
    <w:p w14:paraId="3E7B5074" w14:textId="77777777" w:rsidR="00666755" w:rsidRPr="00666755" w:rsidRDefault="00666755" w:rsidP="00666755">
      <w:pPr>
        <w:spacing w:line="240" w:lineRule="auto"/>
        <w:jc w:val="center"/>
        <w:rPr>
          <w:rFonts w:ascii="Arial" w:hAnsi="Arial" w:cs="Arial"/>
          <w:b/>
          <w:sz w:val="18"/>
          <w:szCs w:val="18"/>
        </w:rPr>
      </w:pPr>
      <w:r w:rsidRPr="00951117">
        <w:rPr>
          <w:rFonts w:ascii="Arial" w:hAnsi="Arial" w:cs="Arial"/>
          <w:b/>
          <w:sz w:val="18"/>
          <w:szCs w:val="18"/>
          <w:highlight w:val="yellow"/>
        </w:rPr>
        <w:lastRenderedPageBreak/>
        <w:t>TABLA No. 09.</w:t>
      </w:r>
      <w:r w:rsidRPr="00666755">
        <w:rPr>
          <w:rFonts w:ascii="Arial" w:hAnsi="Arial" w:cs="Arial"/>
          <w:b/>
          <w:sz w:val="18"/>
          <w:szCs w:val="18"/>
        </w:rPr>
        <w:t xml:space="preserve"> Lugares Donde Los Pescadores Declararon Aprovechar Recursos Hidrobiologicos, Según Estudio de Presion Por Pesca, Realizado por PNNT. </w:t>
      </w:r>
      <w:r>
        <w:rPr>
          <w:rFonts w:ascii="Arial" w:hAnsi="Arial" w:cs="Arial"/>
          <w:b/>
          <w:sz w:val="18"/>
          <w:szCs w:val="18"/>
        </w:rPr>
        <w:t xml:space="preserve">                                                                                                 </w:t>
      </w:r>
      <w:r w:rsidRPr="00666755">
        <w:rPr>
          <w:rFonts w:ascii="Arial" w:hAnsi="Arial" w:cs="Arial"/>
          <w:b/>
          <w:sz w:val="18"/>
          <w:szCs w:val="18"/>
        </w:rPr>
        <w:t>Año 2015</w:t>
      </w:r>
    </w:p>
    <w:tbl>
      <w:tblPr>
        <w:tblW w:w="8820" w:type="dxa"/>
        <w:jc w:val="center"/>
        <w:tblCellMar>
          <w:left w:w="70" w:type="dxa"/>
          <w:right w:w="70" w:type="dxa"/>
        </w:tblCellMar>
        <w:tblLook w:val="04A0" w:firstRow="1" w:lastRow="0" w:firstColumn="1" w:lastColumn="0" w:noHBand="0" w:noVBand="1"/>
      </w:tblPr>
      <w:tblGrid>
        <w:gridCol w:w="620"/>
        <w:gridCol w:w="5640"/>
        <w:gridCol w:w="1200"/>
        <w:gridCol w:w="1360"/>
      </w:tblGrid>
      <w:tr w:rsidR="00666755" w:rsidRPr="00666755" w14:paraId="24B96B4E" w14:textId="77777777" w:rsidTr="00666755">
        <w:trPr>
          <w:trHeight w:val="1335"/>
          <w:jc w:val="center"/>
        </w:trPr>
        <w:tc>
          <w:tcPr>
            <w:tcW w:w="620" w:type="dxa"/>
            <w:tcBorders>
              <w:top w:val="single" w:sz="4" w:space="0" w:color="auto"/>
              <w:left w:val="single" w:sz="4" w:space="0" w:color="auto"/>
              <w:bottom w:val="single" w:sz="4" w:space="0" w:color="auto"/>
              <w:right w:val="single" w:sz="4" w:space="0" w:color="auto"/>
            </w:tcBorders>
            <w:shd w:val="clear" w:color="000000" w:fill="FFF2CC"/>
            <w:vAlign w:val="center"/>
            <w:hideMark/>
          </w:tcPr>
          <w:p w14:paraId="1BCA3EB8" w14:textId="77777777" w:rsidR="00666755" w:rsidRPr="00666755" w:rsidRDefault="00666755" w:rsidP="00666755">
            <w:pPr>
              <w:spacing w:after="0" w:line="240" w:lineRule="auto"/>
              <w:jc w:val="center"/>
              <w:rPr>
                <w:rFonts w:ascii="Arial Narrow" w:eastAsia="Times New Roman" w:hAnsi="Arial Narrow" w:cs="Calibri"/>
                <w:b/>
                <w:bCs/>
                <w:color w:val="000000"/>
                <w:lang w:eastAsia="es-CO"/>
              </w:rPr>
            </w:pPr>
            <w:r w:rsidRPr="00666755">
              <w:rPr>
                <w:rFonts w:ascii="Arial Narrow" w:eastAsia="Times New Roman" w:hAnsi="Arial Narrow" w:cs="Calibri"/>
                <w:b/>
                <w:bCs/>
                <w:color w:val="000000"/>
                <w:lang w:eastAsia="es-CO"/>
              </w:rPr>
              <w:t>No.</w:t>
            </w:r>
          </w:p>
        </w:tc>
        <w:tc>
          <w:tcPr>
            <w:tcW w:w="5640" w:type="dxa"/>
            <w:tcBorders>
              <w:top w:val="single" w:sz="4" w:space="0" w:color="auto"/>
              <w:left w:val="nil"/>
              <w:bottom w:val="single" w:sz="4" w:space="0" w:color="auto"/>
              <w:right w:val="single" w:sz="4" w:space="0" w:color="auto"/>
            </w:tcBorders>
            <w:shd w:val="clear" w:color="000000" w:fill="FFF2CC"/>
            <w:vAlign w:val="center"/>
            <w:hideMark/>
          </w:tcPr>
          <w:p w14:paraId="38D4E4BF" w14:textId="77777777" w:rsidR="00666755" w:rsidRPr="00666755" w:rsidRDefault="00666755" w:rsidP="00666755">
            <w:pPr>
              <w:spacing w:after="0" w:line="240" w:lineRule="auto"/>
              <w:jc w:val="center"/>
              <w:rPr>
                <w:rFonts w:ascii="Arial Narrow" w:eastAsia="Times New Roman" w:hAnsi="Arial Narrow" w:cs="Calibri"/>
                <w:b/>
                <w:bCs/>
                <w:color w:val="000000"/>
                <w:lang w:eastAsia="es-CO"/>
              </w:rPr>
            </w:pPr>
            <w:r w:rsidRPr="00666755">
              <w:rPr>
                <w:rFonts w:ascii="Arial Narrow" w:eastAsia="Times New Roman" w:hAnsi="Arial Narrow" w:cs="Calibri"/>
                <w:b/>
                <w:bCs/>
                <w:color w:val="000000"/>
                <w:lang w:eastAsia="es-CO"/>
              </w:rPr>
              <w:t>Lugares De Pesca</w:t>
            </w:r>
          </w:p>
        </w:tc>
        <w:tc>
          <w:tcPr>
            <w:tcW w:w="1200" w:type="dxa"/>
            <w:tcBorders>
              <w:top w:val="single" w:sz="4" w:space="0" w:color="auto"/>
              <w:left w:val="nil"/>
              <w:bottom w:val="single" w:sz="4" w:space="0" w:color="auto"/>
              <w:right w:val="single" w:sz="4" w:space="0" w:color="auto"/>
            </w:tcBorders>
            <w:shd w:val="clear" w:color="000000" w:fill="FFF2CC"/>
            <w:vAlign w:val="center"/>
            <w:hideMark/>
          </w:tcPr>
          <w:p w14:paraId="5A584D4D" w14:textId="77777777" w:rsidR="00666755" w:rsidRPr="00666755" w:rsidRDefault="00666755" w:rsidP="00666755">
            <w:pPr>
              <w:spacing w:after="0" w:line="240" w:lineRule="auto"/>
              <w:jc w:val="center"/>
              <w:rPr>
                <w:rFonts w:ascii="Arial Narrow" w:eastAsia="Times New Roman" w:hAnsi="Arial Narrow" w:cs="Calibri"/>
                <w:b/>
                <w:bCs/>
                <w:color w:val="000000"/>
                <w:lang w:eastAsia="es-CO"/>
              </w:rPr>
            </w:pPr>
            <w:r w:rsidRPr="00666755">
              <w:rPr>
                <w:rFonts w:ascii="Arial Narrow" w:eastAsia="Times New Roman" w:hAnsi="Arial Narrow" w:cs="Calibri"/>
                <w:b/>
                <w:bCs/>
                <w:color w:val="000000"/>
                <w:lang w:eastAsia="es-CO"/>
              </w:rPr>
              <w:t>No de Pescadores</w:t>
            </w:r>
          </w:p>
        </w:tc>
        <w:tc>
          <w:tcPr>
            <w:tcW w:w="1360" w:type="dxa"/>
            <w:tcBorders>
              <w:top w:val="single" w:sz="4" w:space="0" w:color="auto"/>
              <w:left w:val="nil"/>
              <w:bottom w:val="single" w:sz="4" w:space="0" w:color="auto"/>
              <w:right w:val="single" w:sz="4" w:space="0" w:color="auto"/>
            </w:tcBorders>
            <w:shd w:val="clear" w:color="000000" w:fill="FFF2CC"/>
            <w:vAlign w:val="center"/>
            <w:hideMark/>
          </w:tcPr>
          <w:p w14:paraId="089A5B9E" w14:textId="77777777" w:rsidR="00666755" w:rsidRPr="00666755" w:rsidRDefault="00666755" w:rsidP="00666755">
            <w:pPr>
              <w:spacing w:after="0" w:line="240" w:lineRule="auto"/>
              <w:jc w:val="center"/>
              <w:rPr>
                <w:rFonts w:ascii="Arial Narrow" w:eastAsia="Times New Roman" w:hAnsi="Arial Narrow" w:cs="Calibri"/>
                <w:b/>
                <w:bCs/>
                <w:color w:val="000000"/>
                <w:lang w:eastAsia="es-CO"/>
              </w:rPr>
            </w:pPr>
            <w:r w:rsidRPr="00666755">
              <w:rPr>
                <w:rFonts w:ascii="Arial Narrow" w:eastAsia="Times New Roman" w:hAnsi="Arial Narrow" w:cs="Calibri"/>
                <w:b/>
                <w:bCs/>
                <w:color w:val="000000"/>
                <w:lang w:eastAsia="es-CO"/>
              </w:rPr>
              <w:t>%</w:t>
            </w:r>
          </w:p>
        </w:tc>
      </w:tr>
      <w:tr w:rsidR="00666755" w:rsidRPr="00666755" w14:paraId="35131616" w14:textId="77777777" w:rsidTr="00666755">
        <w:trPr>
          <w:trHeight w:val="345"/>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8565DE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5640" w:type="dxa"/>
            <w:tcBorders>
              <w:top w:val="nil"/>
              <w:left w:val="nil"/>
              <w:bottom w:val="single" w:sz="4" w:space="0" w:color="auto"/>
              <w:right w:val="single" w:sz="4" w:space="0" w:color="auto"/>
            </w:tcBorders>
            <w:shd w:val="clear" w:color="auto" w:fill="auto"/>
            <w:vAlign w:val="center"/>
            <w:hideMark/>
          </w:tcPr>
          <w:p w14:paraId="245E886C"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Arrecifes, Bajo de Gayraca</w:t>
            </w:r>
          </w:p>
        </w:tc>
        <w:tc>
          <w:tcPr>
            <w:tcW w:w="1200" w:type="dxa"/>
            <w:tcBorders>
              <w:top w:val="nil"/>
              <w:left w:val="nil"/>
              <w:bottom w:val="single" w:sz="4" w:space="0" w:color="auto"/>
              <w:right w:val="single" w:sz="4" w:space="0" w:color="auto"/>
            </w:tcBorders>
            <w:shd w:val="clear" w:color="auto" w:fill="auto"/>
            <w:vAlign w:val="center"/>
            <w:hideMark/>
          </w:tcPr>
          <w:p w14:paraId="59A44E9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F68731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7A79857"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8432BB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w:t>
            </w:r>
          </w:p>
        </w:tc>
        <w:tc>
          <w:tcPr>
            <w:tcW w:w="5640" w:type="dxa"/>
            <w:tcBorders>
              <w:top w:val="nil"/>
              <w:left w:val="nil"/>
              <w:bottom w:val="single" w:sz="4" w:space="0" w:color="auto"/>
              <w:right w:val="single" w:sz="4" w:space="0" w:color="auto"/>
            </w:tcBorders>
            <w:shd w:val="clear" w:color="auto" w:fill="auto"/>
            <w:vAlign w:val="center"/>
            <w:hideMark/>
          </w:tcPr>
          <w:p w14:paraId="03F0467A"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Arrecifes, Playa Brava, Palmarito</w:t>
            </w:r>
          </w:p>
        </w:tc>
        <w:tc>
          <w:tcPr>
            <w:tcW w:w="1200" w:type="dxa"/>
            <w:tcBorders>
              <w:top w:val="nil"/>
              <w:left w:val="nil"/>
              <w:bottom w:val="single" w:sz="4" w:space="0" w:color="auto"/>
              <w:right w:val="single" w:sz="4" w:space="0" w:color="auto"/>
            </w:tcBorders>
            <w:shd w:val="clear" w:color="auto" w:fill="auto"/>
            <w:vAlign w:val="center"/>
            <w:hideMark/>
          </w:tcPr>
          <w:p w14:paraId="33CC5EA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42573C0D"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103B299A" w14:textId="77777777" w:rsidTr="00666755">
        <w:trPr>
          <w:trHeight w:val="36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38BFE5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w:t>
            </w:r>
          </w:p>
        </w:tc>
        <w:tc>
          <w:tcPr>
            <w:tcW w:w="5640" w:type="dxa"/>
            <w:tcBorders>
              <w:top w:val="nil"/>
              <w:left w:val="nil"/>
              <w:bottom w:val="single" w:sz="4" w:space="0" w:color="auto"/>
              <w:right w:val="single" w:sz="4" w:space="0" w:color="auto"/>
            </w:tcBorders>
            <w:shd w:val="clear" w:color="auto" w:fill="auto"/>
            <w:vAlign w:val="center"/>
            <w:hideMark/>
          </w:tcPr>
          <w:p w14:paraId="0CAA6845"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Bahia Ciruelos</w:t>
            </w:r>
          </w:p>
        </w:tc>
        <w:tc>
          <w:tcPr>
            <w:tcW w:w="1200" w:type="dxa"/>
            <w:tcBorders>
              <w:top w:val="nil"/>
              <w:left w:val="nil"/>
              <w:bottom w:val="single" w:sz="4" w:space="0" w:color="auto"/>
              <w:right w:val="single" w:sz="4" w:space="0" w:color="auto"/>
            </w:tcBorders>
            <w:shd w:val="clear" w:color="auto" w:fill="auto"/>
            <w:vAlign w:val="center"/>
            <w:hideMark/>
          </w:tcPr>
          <w:p w14:paraId="006EC5C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w:t>
            </w:r>
          </w:p>
        </w:tc>
        <w:tc>
          <w:tcPr>
            <w:tcW w:w="1360" w:type="dxa"/>
            <w:tcBorders>
              <w:top w:val="nil"/>
              <w:left w:val="nil"/>
              <w:bottom w:val="single" w:sz="4" w:space="0" w:color="auto"/>
              <w:right w:val="single" w:sz="4" w:space="0" w:color="auto"/>
            </w:tcBorders>
            <w:shd w:val="clear" w:color="auto" w:fill="auto"/>
            <w:vAlign w:val="center"/>
            <w:hideMark/>
          </w:tcPr>
          <w:p w14:paraId="34A7462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2,20</w:t>
            </w:r>
          </w:p>
        </w:tc>
      </w:tr>
      <w:tr w:rsidR="00666755" w:rsidRPr="00666755" w14:paraId="76ABDAF7"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8B7B95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4</w:t>
            </w:r>
          </w:p>
        </w:tc>
        <w:tc>
          <w:tcPr>
            <w:tcW w:w="5640" w:type="dxa"/>
            <w:tcBorders>
              <w:top w:val="nil"/>
              <w:left w:val="nil"/>
              <w:bottom w:val="single" w:sz="4" w:space="0" w:color="auto"/>
              <w:right w:val="single" w:sz="4" w:space="0" w:color="auto"/>
            </w:tcBorders>
            <w:shd w:val="clear" w:color="auto" w:fill="auto"/>
            <w:vAlign w:val="center"/>
            <w:hideMark/>
          </w:tcPr>
          <w:p w14:paraId="4B4E569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 xml:space="preserve">Bahia Concha </w:t>
            </w:r>
          </w:p>
        </w:tc>
        <w:tc>
          <w:tcPr>
            <w:tcW w:w="1200" w:type="dxa"/>
            <w:tcBorders>
              <w:top w:val="nil"/>
              <w:left w:val="nil"/>
              <w:bottom w:val="single" w:sz="4" w:space="0" w:color="auto"/>
              <w:right w:val="single" w:sz="4" w:space="0" w:color="auto"/>
            </w:tcBorders>
            <w:shd w:val="clear" w:color="auto" w:fill="auto"/>
            <w:vAlign w:val="center"/>
            <w:hideMark/>
          </w:tcPr>
          <w:p w14:paraId="175D03D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19</w:t>
            </w:r>
          </w:p>
        </w:tc>
        <w:tc>
          <w:tcPr>
            <w:tcW w:w="1360" w:type="dxa"/>
            <w:tcBorders>
              <w:top w:val="nil"/>
              <w:left w:val="nil"/>
              <w:bottom w:val="single" w:sz="4" w:space="0" w:color="auto"/>
              <w:right w:val="single" w:sz="4" w:space="0" w:color="auto"/>
            </w:tcBorders>
            <w:shd w:val="clear" w:color="auto" w:fill="auto"/>
            <w:vAlign w:val="center"/>
            <w:hideMark/>
          </w:tcPr>
          <w:p w14:paraId="6669749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20,88</w:t>
            </w:r>
          </w:p>
        </w:tc>
      </w:tr>
      <w:tr w:rsidR="00666755" w:rsidRPr="00666755" w14:paraId="56411428"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9FC227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5</w:t>
            </w:r>
          </w:p>
        </w:tc>
        <w:tc>
          <w:tcPr>
            <w:tcW w:w="5640" w:type="dxa"/>
            <w:tcBorders>
              <w:top w:val="nil"/>
              <w:left w:val="nil"/>
              <w:bottom w:val="single" w:sz="4" w:space="0" w:color="auto"/>
              <w:right w:val="single" w:sz="4" w:space="0" w:color="auto"/>
            </w:tcBorders>
            <w:shd w:val="clear" w:color="auto" w:fill="auto"/>
            <w:vAlign w:val="center"/>
            <w:hideMark/>
          </w:tcPr>
          <w:p w14:paraId="18C28533"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Bahia Gayraca</w:t>
            </w:r>
          </w:p>
        </w:tc>
        <w:tc>
          <w:tcPr>
            <w:tcW w:w="1200" w:type="dxa"/>
            <w:tcBorders>
              <w:top w:val="nil"/>
              <w:left w:val="nil"/>
              <w:bottom w:val="single" w:sz="4" w:space="0" w:color="auto"/>
              <w:right w:val="single" w:sz="4" w:space="0" w:color="auto"/>
            </w:tcBorders>
            <w:shd w:val="clear" w:color="auto" w:fill="auto"/>
            <w:vAlign w:val="center"/>
            <w:hideMark/>
          </w:tcPr>
          <w:p w14:paraId="797CACD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EFEF67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F5CCF4A"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19AF2AD6"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6</w:t>
            </w:r>
          </w:p>
        </w:tc>
        <w:tc>
          <w:tcPr>
            <w:tcW w:w="5640" w:type="dxa"/>
            <w:tcBorders>
              <w:top w:val="nil"/>
              <w:left w:val="nil"/>
              <w:bottom w:val="single" w:sz="4" w:space="0" w:color="auto"/>
              <w:right w:val="single" w:sz="4" w:space="0" w:color="auto"/>
            </w:tcBorders>
            <w:shd w:val="clear" w:color="auto" w:fill="auto"/>
            <w:vAlign w:val="center"/>
            <w:hideMark/>
          </w:tcPr>
          <w:p w14:paraId="700B013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cinto</w:t>
            </w:r>
          </w:p>
        </w:tc>
        <w:tc>
          <w:tcPr>
            <w:tcW w:w="1200" w:type="dxa"/>
            <w:tcBorders>
              <w:top w:val="nil"/>
              <w:left w:val="nil"/>
              <w:bottom w:val="single" w:sz="4" w:space="0" w:color="auto"/>
              <w:right w:val="single" w:sz="4" w:space="0" w:color="auto"/>
            </w:tcBorders>
            <w:shd w:val="clear" w:color="auto" w:fill="auto"/>
            <w:vAlign w:val="center"/>
            <w:hideMark/>
          </w:tcPr>
          <w:p w14:paraId="713ACB5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779878B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5B25967"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168921A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7</w:t>
            </w:r>
          </w:p>
        </w:tc>
        <w:tc>
          <w:tcPr>
            <w:tcW w:w="5640" w:type="dxa"/>
            <w:tcBorders>
              <w:top w:val="nil"/>
              <w:left w:val="nil"/>
              <w:bottom w:val="single" w:sz="4" w:space="0" w:color="auto"/>
              <w:right w:val="single" w:sz="4" w:space="0" w:color="auto"/>
            </w:tcBorders>
            <w:shd w:val="clear" w:color="auto" w:fill="auto"/>
            <w:vAlign w:val="center"/>
            <w:hideMark/>
          </w:tcPr>
          <w:p w14:paraId="25DBC580"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Gayraca</w:t>
            </w:r>
          </w:p>
        </w:tc>
        <w:tc>
          <w:tcPr>
            <w:tcW w:w="1200" w:type="dxa"/>
            <w:tcBorders>
              <w:top w:val="nil"/>
              <w:left w:val="nil"/>
              <w:bottom w:val="single" w:sz="4" w:space="0" w:color="auto"/>
              <w:right w:val="single" w:sz="4" w:space="0" w:color="auto"/>
            </w:tcBorders>
            <w:shd w:val="clear" w:color="auto" w:fill="auto"/>
            <w:vAlign w:val="center"/>
            <w:hideMark/>
          </w:tcPr>
          <w:p w14:paraId="7B34993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w:t>
            </w:r>
          </w:p>
        </w:tc>
        <w:tc>
          <w:tcPr>
            <w:tcW w:w="1360" w:type="dxa"/>
            <w:tcBorders>
              <w:top w:val="nil"/>
              <w:left w:val="nil"/>
              <w:bottom w:val="single" w:sz="4" w:space="0" w:color="auto"/>
              <w:right w:val="single" w:sz="4" w:space="0" w:color="auto"/>
            </w:tcBorders>
            <w:shd w:val="clear" w:color="auto" w:fill="auto"/>
            <w:vAlign w:val="center"/>
            <w:hideMark/>
          </w:tcPr>
          <w:p w14:paraId="2BE5B08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3,30</w:t>
            </w:r>
          </w:p>
        </w:tc>
      </w:tr>
      <w:tr w:rsidR="00666755" w:rsidRPr="00666755" w14:paraId="34F340B3"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61C91E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8</w:t>
            </w:r>
          </w:p>
        </w:tc>
        <w:tc>
          <w:tcPr>
            <w:tcW w:w="5640" w:type="dxa"/>
            <w:tcBorders>
              <w:top w:val="nil"/>
              <w:left w:val="nil"/>
              <w:bottom w:val="single" w:sz="4" w:space="0" w:color="auto"/>
              <w:right w:val="single" w:sz="4" w:space="0" w:color="auto"/>
            </w:tcBorders>
            <w:shd w:val="clear" w:color="auto" w:fill="auto"/>
            <w:vAlign w:val="center"/>
            <w:hideMark/>
          </w:tcPr>
          <w:p w14:paraId="5115D0FD"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gayraca, bajo de arrecifes</w:t>
            </w:r>
          </w:p>
        </w:tc>
        <w:tc>
          <w:tcPr>
            <w:tcW w:w="1200" w:type="dxa"/>
            <w:tcBorders>
              <w:top w:val="nil"/>
              <w:left w:val="nil"/>
              <w:bottom w:val="single" w:sz="4" w:space="0" w:color="auto"/>
              <w:right w:val="single" w:sz="4" w:space="0" w:color="auto"/>
            </w:tcBorders>
            <w:shd w:val="clear" w:color="auto" w:fill="auto"/>
            <w:vAlign w:val="center"/>
            <w:hideMark/>
          </w:tcPr>
          <w:p w14:paraId="4CFF48B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w:t>
            </w:r>
          </w:p>
        </w:tc>
        <w:tc>
          <w:tcPr>
            <w:tcW w:w="1360" w:type="dxa"/>
            <w:tcBorders>
              <w:top w:val="nil"/>
              <w:left w:val="nil"/>
              <w:bottom w:val="single" w:sz="4" w:space="0" w:color="auto"/>
              <w:right w:val="single" w:sz="4" w:space="0" w:color="auto"/>
            </w:tcBorders>
            <w:shd w:val="clear" w:color="auto" w:fill="auto"/>
            <w:vAlign w:val="center"/>
            <w:hideMark/>
          </w:tcPr>
          <w:p w14:paraId="7896316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2,20</w:t>
            </w:r>
          </w:p>
        </w:tc>
      </w:tr>
      <w:tr w:rsidR="00666755" w:rsidRPr="00666755" w14:paraId="658882FA"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305D0B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9</w:t>
            </w:r>
          </w:p>
        </w:tc>
        <w:tc>
          <w:tcPr>
            <w:tcW w:w="5640" w:type="dxa"/>
            <w:tcBorders>
              <w:top w:val="nil"/>
              <w:left w:val="nil"/>
              <w:bottom w:val="single" w:sz="4" w:space="0" w:color="auto"/>
              <w:right w:val="single" w:sz="4" w:space="0" w:color="auto"/>
            </w:tcBorders>
            <w:shd w:val="clear" w:color="auto" w:fill="auto"/>
            <w:vAlign w:val="center"/>
            <w:hideMark/>
          </w:tcPr>
          <w:p w14:paraId="412402F2"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gayraca, bajo de arrecifes, Playa Brava</w:t>
            </w:r>
          </w:p>
        </w:tc>
        <w:tc>
          <w:tcPr>
            <w:tcW w:w="1200" w:type="dxa"/>
            <w:tcBorders>
              <w:top w:val="nil"/>
              <w:left w:val="nil"/>
              <w:bottom w:val="single" w:sz="4" w:space="0" w:color="auto"/>
              <w:right w:val="single" w:sz="4" w:space="0" w:color="auto"/>
            </w:tcBorders>
            <w:shd w:val="clear" w:color="auto" w:fill="auto"/>
            <w:vAlign w:val="center"/>
            <w:hideMark/>
          </w:tcPr>
          <w:p w14:paraId="1D91E67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1423F7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029AA324"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115A21D"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10</w:t>
            </w:r>
          </w:p>
        </w:tc>
        <w:tc>
          <w:tcPr>
            <w:tcW w:w="5640" w:type="dxa"/>
            <w:tcBorders>
              <w:top w:val="nil"/>
              <w:left w:val="nil"/>
              <w:bottom w:val="single" w:sz="4" w:space="0" w:color="auto"/>
              <w:right w:val="single" w:sz="4" w:space="0" w:color="auto"/>
            </w:tcBorders>
            <w:shd w:val="clear" w:color="auto" w:fill="auto"/>
            <w:vAlign w:val="center"/>
            <w:hideMark/>
          </w:tcPr>
          <w:p w14:paraId="75F90A0C"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guachaquita, bajo de arrecifes, bajo de playa brava</w:t>
            </w:r>
          </w:p>
        </w:tc>
        <w:tc>
          <w:tcPr>
            <w:tcW w:w="1200" w:type="dxa"/>
            <w:tcBorders>
              <w:top w:val="nil"/>
              <w:left w:val="nil"/>
              <w:bottom w:val="single" w:sz="4" w:space="0" w:color="auto"/>
              <w:right w:val="single" w:sz="4" w:space="0" w:color="auto"/>
            </w:tcBorders>
            <w:shd w:val="clear" w:color="auto" w:fill="auto"/>
            <w:vAlign w:val="center"/>
            <w:hideMark/>
          </w:tcPr>
          <w:p w14:paraId="6E03748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159B51B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58BFBC1"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1713E66"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w:t>
            </w:r>
          </w:p>
        </w:tc>
        <w:tc>
          <w:tcPr>
            <w:tcW w:w="5640" w:type="dxa"/>
            <w:tcBorders>
              <w:top w:val="nil"/>
              <w:left w:val="nil"/>
              <w:bottom w:val="single" w:sz="4" w:space="0" w:color="auto"/>
              <w:right w:val="single" w:sz="4" w:space="0" w:color="auto"/>
            </w:tcBorders>
            <w:shd w:val="clear" w:color="auto" w:fill="auto"/>
            <w:vAlign w:val="center"/>
            <w:hideMark/>
          </w:tcPr>
          <w:p w14:paraId="707389E0"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de la Bijia</w:t>
            </w:r>
          </w:p>
        </w:tc>
        <w:tc>
          <w:tcPr>
            <w:tcW w:w="1200" w:type="dxa"/>
            <w:tcBorders>
              <w:top w:val="nil"/>
              <w:left w:val="nil"/>
              <w:bottom w:val="single" w:sz="4" w:space="0" w:color="auto"/>
              <w:right w:val="single" w:sz="4" w:space="0" w:color="auto"/>
            </w:tcBorders>
            <w:shd w:val="clear" w:color="auto" w:fill="auto"/>
            <w:vAlign w:val="center"/>
            <w:hideMark/>
          </w:tcPr>
          <w:p w14:paraId="1B7D376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DC339C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0A4B3D12"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645F60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12</w:t>
            </w:r>
          </w:p>
        </w:tc>
        <w:tc>
          <w:tcPr>
            <w:tcW w:w="5640" w:type="dxa"/>
            <w:tcBorders>
              <w:top w:val="nil"/>
              <w:left w:val="nil"/>
              <w:bottom w:val="single" w:sz="4" w:space="0" w:color="auto"/>
              <w:right w:val="single" w:sz="4" w:space="0" w:color="auto"/>
            </w:tcBorders>
            <w:shd w:val="clear" w:color="auto" w:fill="auto"/>
            <w:vAlign w:val="center"/>
            <w:hideMark/>
          </w:tcPr>
          <w:p w14:paraId="54FB4480"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Bajo Gayraca, Bajo Arrecife</w:t>
            </w:r>
          </w:p>
        </w:tc>
        <w:tc>
          <w:tcPr>
            <w:tcW w:w="1200" w:type="dxa"/>
            <w:tcBorders>
              <w:top w:val="nil"/>
              <w:left w:val="nil"/>
              <w:bottom w:val="single" w:sz="4" w:space="0" w:color="auto"/>
              <w:right w:val="single" w:sz="4" w:space="0" w:color="auto"/>
            </w:tcBorders>
            <w:shd w:val="clear" w:color="auto" w:fill="auto"/>
            <w:vAlign w:val="center"/>
            <w:hideMark/>
          </w:tcPr>
          <w:p w14:paraId="467FCEEC"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032073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5F38FE78"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372939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13</w:t>
            </w:r>
          </w:p>
        </w:tc>
        <w:tc>
          <w:tcPr>
            <w:tcW w:w="5640" w:type="dxa"/>
            <w:tcBorders>
              <w:top w:val="nil"/>
              <w:left w:val="nil"/>
              <w:bottom w:val="single" w:sz="4" w:space="0" w:color="auto"/>
              <w:right w:val="single" w:sz="4" w:space="0" w:color="auto"/>
            </w:tcBorders>
            <w:shd w:val="clear" w:color="auto" w:fill="auto"/>
            <w:vAlign w:val="center"/>
            <w:hideMark/>
          </w:tcPr>
          <w:p w14:paraId="5D94B63C"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Barlovento</w:t>
            </w:r>
          </w:p>
        </w:tc>
        <w:tc>
          <w:tcPr>
            <w:tcW w:w="1200" w:type="dxa"/>
            <w:tcBorders>
              <w:top w:val="nil"/>
              <w:left w:val="nil"/>
              <w:bottom w:val="single" w:sz="4" w:space="0" w:color="auto"/>
              <w:right w:val="single" w:sz="4" w:space="0" w:color="auto"/>
            </w:tcBorders>
            <w:shd w:val="clear" w:color="auto" w:fill="auto"/>
            <w:vAlign w:val="center"/>
            <w:hideMark/>
          </w:tcPr>
          <w:p w14:paraId="2D20065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19</w:t>
            </w:r>
          </w:p>
        </w:tc>
        <w:tc>
          <w:tcPr>
            <w:tcW w:w="1360" w:type="dxa"/>
            <w:tcBorders>
              <w:top w:val="nil"/>
              <w:left w:val="nil"/>
              <w:bottom w:val="single" w:sz="4" w:space="0" w:color="auto"/>
              <w:right w:val="single" w:sz="4" w:space="0" w:color="auto"/>
            </w:tcBorders>
            <w:shd w:val="clear" w:color="auto" w:fill="auto"/>
            <w:vAlign w:val="center"/>
            <w:hideMark/>
          </w:tcPr>
          <w:p w14:paraId="40A0430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20,88</w:t>
            </w:r>
          </w:p>
        </w:tc>
      </w:tr>
      <w:tr w:rsidR="00666755" w:rsidRPr="00666755" w14:paraId="398442A1"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28873D0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14</w:t>
            </w:r>
          </w:p>
        </w:tc>
        <w:tc>
          <w:tcPr>
            <w:tcW w:w="5640" w:type="dxa"/>
            <w:tcBorders>
              <w:top w:val="nil"/>
              <w:left w:val="nil"/>
              <w:bottom w:val="single" w:sz="4" w:space="0" w:color="auto"/>
              <w:right w:val="single" w:sz="4" w:space="0" w:color="auto"/>
            </w:tcBorders>
            <w:shd w:val="clear" w:color="auto" w:fill="auto"/>
            <w:vAlign w:val="center"/>
            <w:hideMark/>
          </w:tcPr>
          <w:p w14:paraId="673C090E"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Barlovento, Bajo de Arrecifes, Bajo de Wachaquita</w:t>
            </w:r>
          </w:p>
        </w:tc>
        <w:tc>
          <w:tcPr>
            <w:tcW w:w="1200" w:type="dxa"/>
            <w:tcBorders>
              <w:top w:val="nil"/>
              <w:left w:val="nil"/>
              <w:bottom w:val="single" w:sz="4" w:space="0" w:color="auto"/>
              <w:right w:val="single" w:sz="4" w:space="0" w:color="auto"/>
            </w:tcBorders>
            <w:shd w:val="clear" w:color="auto" w:fill="auto"/>
            <w:vAlign w:val="center"/>
            <w:hideMark/>
          </w:tcPr>
          <w:p w14:paraId="0534590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4448D79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690B853E"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21FCF4D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15</w:t>
            </w:r>
          </w:p>
        </w:tc>
        <w:tc>
          <w:tcPr>
            <w:tcW w:w="5640" w:type="dxa"/>
            <w:tcBorders>
              <w:top w:val="nil"/>
              <w:left w:val="nil"/>
              <w:bottom w:val="single" w:sz="4" w:space="0" w:color="auto"/>
              <w:right w:val="single" w:sz="4" w:space="0" w:color="auto"/>
            </w:tcBorders>
            <w:shd w:val="clear" w:color="auto" w:fill="auto"/>
            <w:vAlign w:val="center"/>
            <w:hideMark/>
          </w:tcPr>
          <w:p w14:paraId="004A2B4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Barlovento, El bajo</w:t>
            </w:r>
          </w:p>
        </w:tc>
        <w:tc>
          <w:tcPr>
            <w:tcW w:w="1200" w:type="dxa"/>
            <w:tcBorders>
              <w:top w:val="nil"/>
              <w:left w:val="nil"/>
              <w:bottom w:val="single" w:sz="4" w:space="0" w:color="auto"/>
              <w:right w:val="single" w:sz="4" w:space="0" w:color="auto"/>
            </w:tcBorders>
            <w:shd w:val="clear" w:color="auto" w:fill="auto"/>
            <w:vAlign w:val="center"/>
            <w:hideMark/>
          </w:tcPr>
          <w:p w14:paraId="386B4C1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751D2A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20726EE"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A03924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16</w:t>
            </w:r>
          </w:p>
        </w:tc>
        <w:tc>
          <w:tcPr>
            <w:tcW w:w="5640" w:type="dxa"/>
            <w:tcBorders>
              <w:top w:val="nil"/>
              <w:left w:val="nil"/>
              <w:bottom w:val="single" w:sz="4" w:space="0" w:color="auto"/>
              <w:right w:val="single" w:sz="4" w:space="0" w:color="auto"/>
            </w:tcBorders>
            <w:shd w:val="clear" w:color="auto" w:fill="auto"/>
            <w:vAlign w:val="center"/>
            <w:hideMark/>
          </w:tcPr>
          <w:p w14:paraId="760FD08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Barlovento, El peñon blanco</w:t>
            </w:r>
          </w:p>
        </w:tc>
        <w:tc>
          <w:tcPr>
            <w:tcW w:w="1200" w:type="dxa"/>
            <w:tcBorders>
              <w:top w:val="nil"/>
              <w:left w:val="nil"/>
              <w:bottom w:val="single" w:sz="4" w:space="0" w:color="auto"/>
              <w:right w:val="single" w:sz="4" w:space="0" w:color="auto"/>
            </w:tcBorders>
            <w:shd w:val="clear" w:color="auto" w:fill="auto"/>
            <w:vAlign w:val="center"/>
            <w:hideMark/>
          </w:tcPr>
          <w:p w14:paraId="57C005B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7CA71CC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EFD997D"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76D340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17</w:t>
            </w:r>
          </w:p>
        </w:tc>
        <w:tc>
          <w:tcPr>
            <w:tcW w:w="5640" w:type="dxa"/>
            <w:tcBorders>
              <w:top w:val="nil"/>
              <w:left w:val="nil"/>
              <w:bottom w:val="single" w:sz="4" w:space="0" w:color="auto"/>
              <w:right w:val="single" w:sz="4" w:space="0" w:color="auto"/>
            </w:tcBorders>
            <w:shd w:val="clear" w:color="auto" w:fill="auto"/>
            <w:vAlign w:val="center"/>
            <w:hideMark/>
          </w:tcPr>
          <w:p w14:paraId="1371D9E5"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Bonito Gordo</w:t>
            </w:r>
          </w:p>
        </w:tc>
        <w:tc>
          <w:tcPr>
            <w:tcW w:w="1200" w:type="dxa"/>
            <w:tcBorders>
              <w:top w:val="nil"/>
              <w:left w:val="nil"/>
              <w:bottom w:val="single" w:sz="4" w:space="0" w:color="auto"/>
              <w:right w:val="single" w:sz="4" w:space="0" w:color="auto"/>
            </w:tcBorders>
            <w:shd w:val="clear" w:color="auto" w:fill="auto"/>
            <w:vAlign w:val="center"/>
            <w:hideMark/>
          </w:tcPr>
          <w:p w14:paraId="11C0E88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0A46D3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188D8C36"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1F61C16"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18</w:t>
            </w:r>
          </w:p>
        </w:tc>
        <w:tc>
          <w:tcPr>
            <w:tcW w:w="5640" w:type="dxa"/>
            <w:tcBorders>
              <w:top w:val="nil"/>
              <w:left w:val="nil"/>
              <w:bottom w:val="single" w:sz="4" w:space="0" w:color="auto"/>
              <w:right w:val="single" w:sz="4" w:space="0" w:color="auto"/>
            </w:tcBorders>
            <w:shd w:val="clear" w:color="auto" w:fill="auto"/>
            <w:vAlign w:val="center"/>
            <w:hideMark/>
          </w:tcPr>
          <w:p w14:paraId="69A0635D"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Cinto / Guachaquita</w:t>
            </w:r>
          </w:p>
        </w:tc>
        <w:tc>
          <w:tcPr>
            <w:tcW w:w="1200" w:type="dxa"/>
            <w:tcBorders>
              <w:top w:val="nil"/>
              <w:left w:val="nil"/>
              <w:bottom w:val="single" w:sz="4" w:space="0" w:color="auto"/>
              <w:right w:val="single" w:sz="4" w:space="0" w:color="auto"/>
            </w:tcBorders>
            <w:shd w:val="clear" w:color="auto" w:fill="auto"/>
            <w:vAlign w:val="center"/>
            <w:hideMark/>
          </w:tcPr>
          <w:p w14:paraId="4910CBC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466D88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3E1003A"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948ACF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19</w:t>
            </w:r>
          </w:p>
        </w:tc>
        <w:tc>
          <w:tcPr>
            <w:tcW w:w="5640" w:type="dxa"/>
            <w:tcBorders>
              <w:top w:val="nil"/>
              <w:left w:val="nil"/>
              <w:bottom w:val="single" w:sz="4" w:space="0" w:color="auto"/>
              <w:right w:val="single" w:sz="4" w:space="0" w:color="auto"/>
            </w:tcBorders>
            <w:shd w:val="clear" w:color="auto" w:fill="auto"/>
            <w:vAlign w:val="center"/>
            <w:hideMark/>
          </w:tcPr>
          <w:p w14:paraId="441F4B4E"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Cinto, Wachaquita, Palmarito</w:t>
            </w:r>
          </w:p>
        </w:tc>
        <w:tc>
          <w:tcPr>
            <w:tcW w:w="1200" w:type="dxa"/>
            <w:tcBorders>
              <w:top w:val="nil"/>
              <w:left w:val="nil"/>
              <w:bottom w:val="single" w:sz="4" w:space="0" w:color="auto"/>
              <w:right w:val="single" w:sz="4" w:space="0" w:color="auto"/>
            </w:tcBorders>
            <w:shd w:val="clear" w:color="auto" w:fill="auto"/>
            <w:vAlign w:val="center"/>
            <w:hideMark/>
          </w:tcPr>
          <w:p w14:paraId="7F98BA3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12BAEE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F9AFE4A"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9D268A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20</w:t>
            </w:r>
          </w:p>
        </w:tc>
        <w:tc>
          <w:tcPr>
            <w:tcW w:w="5640" w:type="dxa"/>
            <w:tcBorders>
              <w:top w:val="nil"/>
              <w:left w:val="nil"/>
              <w:bottom w:val="single" w:sz="4" w:space="0" w:color="auto"/>
              <w:right w:val="single" w:sz="4" w:space="0" w:color="auto"/>
            </w:tcBorders>
            <w:shd w:val="clear" w:color="auto" w:fill="auto"/>
            <w:vAlign w:val="center"/>
            <w:hideMark/>
          </w:tcPr>
          <w:p w14:paraId="6806396B"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Cinto, Wachaquita, Palmartio, Cabo San Juan</w:t>
            </w:r>
          </w:p>
        </w:tc>
        <w:tc>
          <w:tcPr>
            <w:tcW w:w="1200" w:type="dxa"/>
            <w:tcBorders>
              <w:top w:val="nil"/>
              <w:left w:val="nil"/>
              <w:bottom w:val="single" w:sz="4" w:space="0" w:color="auto"/>
              <w:right w:val="single" w:sz="4" w:space="0" w:color="auto"/>
            </w:tcBorders>
            <w:shd w:val="clear" w:color="auto" w:fill="auto"/>
            <w:vAlign w:val="center"/>
            <w:hideMark/>
          </w:tcPr>
          <w:p w14:paraId="51D59AC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w:t>
            </w:r>
          </w:p>
        </w:tc>
        <w:tc>
          <w:tcPr>
            <w:tcW w:w="1360" w:type="dxa"/>
            <w:tcBorders>
              <w:top w:val="nil"/>
              <w:left w:val="nil"/>
              <w:bottom w:val="single" w:sz="4" w:space="0" w:color="auto"/>
              <w:right w:val="single" w:sz="4" w:space="0" w:color="auto"/>
            </w:tcBorders>
            <w:shd w:val="clear" w:color="auto" w:fill="auto"/>
            <w:vAlign w:val="center"/>
            <w:hideMark/>
          </w:tcPr>
          <w:p w14:paraId="0A9FCD7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2,20</w:t>
            </w:r>
          </w:p>
        </w:tc>
      </w:tr>
      <w:tr w:rsidR="00666755" w:rsidRPr="00666755" w14:paraId="00C97B30"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81A3A7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21</w:t>
            </w:r>
          </w:p>
        </w:tc>
        <w:tc>
          <w:tcPr>
            <w:tcW w:w="5640" w:type="dxa"/>
            <w:tcBorders>
              <w:top w:val="nil"/>
              <w:left w:val="nil"/>
              <w:bottom w:val="single" w:sz="4" w:space="0" w:color="auto"/>
              <w:right w:val="single" w:sz="4" w:space="0" w:color="auto"/>
            </w:tcBorders>
            <w:shd w:val="clear" w:color="auto" w:fill="auto"/>
            <w:vAlign w:val="center"/>
            <w:hideMark/>
          </w:tcPr>
          <w:p w14:paraId="5141E26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Cinto, Wachaquita, Punta del Cabo, Palmarito</w:t>
            </w:r>
          </w:p>
        </w:tc>
        <w:tc>
          <w:tcPr>
            <w:tcW w:w="1200" w:type="dxa"/>
            <w:tcBorders>
              <w:top w:val="nil"/>
              <w:left w:val="nil"/>
              <w:bottom w:val="single" w:sz="4" w:space="0" w:color="auto"/>
              <w:right w:val="single" w:sz="4" w:space="0" w:color="auto"/>
            </w:tcBorders>
            <w:shd w:val="clear" w:color="auto" w:fill="auto"/>
            <w:vAlign w:val="center"/>
            <w:hideMark/>
          </w:tcPr>
          <w:p w14:paraId="6797C7A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44D37F5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121F1E0E"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C878B9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22</w:t>
            </w:r>
          </w:p>
        </w:tc>
        <w:tc>
          <w:tcPr>
            <w:tcW w:w="5640" w:type="dxa"/>
            <w:tcBorders>
              <w:top w:val="nil"/>
              <w:left w:val="nil"/>
              <w:bottom w:val="single" w:sz="4" w:space="0" w:color="auto"/>
              <w:right w:val="single" w:sz="4" w:space="0" w:color="auto"/>
            </w:tcBorders>
            <w:shd w:val="clear" w:color="auto" w:fill="auto"/>
            <w:vAlign w:val="center"/>
            <w:hideMark/>
          </w:tcPr>
          <w:p w14:paraId="0703380A"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Ciruelo 1 / 2</w:t>
            </w:r>
          </w:p>
        </w:tc>
        <w:tc>
          <w:tcPr>
            <w:tcW w:w="1200" w:type="dxa"/>
            <w:tcBorders>
              <w:top w:val="nil"/>
              <w:left w:val="nil"/>
              <w:bottom w:val="single" w:sz="4" w:space="0" w:color="auto"/>
              <w:right w:val="single" w:sz="4" w:space="0" w:color="auto"/>
            </w:tcBorders>
            <w:shd w:val="clear" w:color="auto" w:fill="auto"/>
            <w:vAlign w:val="center"/>
            <w:hideMark/>
          </w:tcPr>
          <w:p w14:paraId="2189933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5E0F4E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40C32E66"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ED0A90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23</w:t>
            </w:r>
          </w:p>
        </w:tc>
        <w:tc>
          <w:tcPr>
            <w:tcW w:w="5640" w:type="dxa"/>
            <w:tcBorders>
              <w:top w:val="nil"/>
              <w:left w:val="nil"/>
              <w:bottom w:val="single" w:sz="4" w:space="0" w:color="auto"/>
              <w:right w:val="single" w:sz="4" w:space="0" w:color="auto"/>
            </w:tcBorders>
            <w:shd w:val="clear" w:color="auto" w:fill="auto"/>
            <w:vAlign w:val="center"/>
            <w:hideMark/>
          </w:tcPr>
          <w:p w14:paraId="35F2006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De cinto hasta el Cabo</w:t>
            </w:r>
          </w:p>
        </w:tc>
        <w:tc>
          <w:tcPr>
            <w:tcW w:w="1200" w:type="dxa"/>
            <w:tcBorders>
              <w:top w:val="nil"/>
              <w:left w:val="nil"/>
              <w:bottom w:val="single" w:sz="4" w:space="0" w:color="auto"/>
              <w:right w:val="single" w:sz="4" w:space="0" w:color="auto"/>
            </w:tcBorders>
            <w:shd w:val="clear" w:color="auto" w:fill="auto"/>
            <w:vAlign w:val="center"/>
            <w:hideMark/>
          </w:tcPr>
          <w:p w14:paraId="200687D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5956EA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7230949C"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1AD7D33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24</w:t>
            </w:r>
          </w:p>
        </w:tc>
        <w:tc>
          <w:tcPr>
            <w:tcW w:w="5640" w:type="dxa"/>
            <w:tcBorders>
              <w:top w:val="nil"/>
              <w:left w:val="nil"/>
              <w:bottom w:val="single" w:sz="4" w:space="0" w:color="auto"/>
              <w:right w:val="single" w:sz="4" w:space="0" w:color="auto"/>
            </w:tcBorders>
            <w:shd w:val="clear" w:color="auto" w:fill="auto"/>
            <w:vAlign w:val="center"/>
            <w:hideMark/>
          </w:tcPr>
          <w:p w14:paraId="64CE24B1"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El bajo frente a la Bahia, Arrecifes</w:t>
            </w:r>
          </w:p>
        </w:tc>
        <w:tc>
          <w:tcPr>
            <w:tcW w:w="1200" w:type="dxa"/>
            <w:tcBorders>
              <w:top w:val="nil"/>
              <w:left w:val="nil"/>
              <w:bottom w:val="single" w:sz="4" w:space="0" w:color="auto"/>
              <w:right w:val="single" w:sz="4" w:space="0" w:color="auto"/>
            </w:tcBorders>
            <w:shd w:val="clear" w:color="auto" w:fill="auto"/>
            <w:vAlign w:val="center"/>
            <w:hideMark/>
          </w:tcPr>
          <w:p w14:paraId="536279F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3EE90A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4E3A20C4" w14:textId="77777777" w:rsidTr="00666755">
        <w:trPr>
          <w:trHeight w:val="36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CC2101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25</w:t>
            </w:r>
          </w:p>
        </w:tc>
        <w:tc>
          <w:tcPr>
            <w:tcW w:w="5640" w:type="dxa"/>
            <w:tcBorders>
              <w:top w:val="nil"/>
              <w:left w:val="nil"/>
              <w:bottom w:val="single" w:sz="4" w:space="0" w:color="auto"/>
              <w:right w:val="single" w:sz="4" w:space="0" w:color="auto"/>
            </w:tcBorders>
            <w:shd w:val="clear" w:color="auto" w:fill="auto"/>
            <w:vAlign w:val="center"/>
            <w:hideMark/>
          </w:tcPr>
          <w:p w14:paraId="4BF13B05"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El Culebron, Playa Brava</w:t>
            </w:r>
          </w:p>
        </w:tc>
        <w:tc>
          <w:tcPr>
            <w:tcW w:w="1200" w:type="dxa"/>
            <w:tcBorders>
              <w:top w:val="nil"/>
              <w:left w:val="nil"/>
              <w:bottom w:val="single" w:sz="4" w:space="0" w:color="auto"/>
              <w:right w:val="single" w:sz="4" w:space="0" w:color="auto"/>
            </w:tcBorders>
            <w:shd w:val="clear" w:color="auto" w:fill="auto"/>
            <w:vAlign w:val="center"/>
            <w:hideMark/>
          </w:tcPr>
          <w:p w14:paraId="00720CC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260FF9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B6F0D12"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2707ED8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26</w:t>
            </w:r>
          </w:p>
        </w:tc>
        <w:tc>
          <w:tcPr>
            <w:tcW w:w="5640" w:type="dxa"/>
            <w:tcBorders>
              <w:top w:val="nil"/>
              <w:left w:val="nil"/>
              <w:bottom w:val="single" w:sz="4" w:space="0" w:color="auto"/>
              <w:right w:val="single" w:sz="4" w:space="0" w:color="auto"/>
            </w:tcBorders>
            <w:shd w:val="clear" w:color="auto" w:fill="auto"/>
            <w:vAlign w:val="center"/>
            <w:hideMark/>
          </w:tcPr>
          <w:p w14:paraId="76307955"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El Remance, Barlovento</w:t>
            </w:r>
          </w:p>
        </w:tc>
        <w:tc>
          <w:tcPr>
            <w:tcW w:w="1200" w:type="dxa"/>
            <w:tcBorders>
              <w:top w:val="nil"/>
              <w:left w:val="nil"/>
              <w:bottom w:val="single" w:sz="4" w:space="0" w:color="auto"/>
              <w:right w:val="single" w:sz="4" w:space="0" w:color="auto"/>
            </w:tcBorders>
            <w:shd w:val="clear" w:color="auto" w:fill="auto"/>
            <w:vAlign w:val="center"/>
            <w:hideMark/>
          </w:tcPr>
          <w:p w14:paraId="3CABA68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020F54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0B20FE21"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E5548A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27</w:t>
            </w:r>
          </w:p>
        </w:tc>
        <w:tc>
          <w:tcPr>
            <w:tcW w:w="5640" w:type="dxa"/>
            <w:tcBorders>
              <w:top w:val="nil"/>
              <w:left w:val="nil"/>
              <w:bottom w:val="single" w:sz="4" w:space="0" w:color="auto"/>
              <w:right w:val="single" w:sz="4" w:space="0" w:color="auto"/>
            </w:tcBorders>
            <w:shd w:val="clear" w:color="auto" w:fill="auto"/>
            <w:vAlign w:val="center"/>
            <w:hideMark/>
          </w:tcPr>
          <w:p w14:paraId="08D1E63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El Remance, Playa Amor</w:t>
            </w:r>
          </w:p>
        </w:tc>
        <w:tc>
          <w:tcPr>
            <w:tcW w:w="1200" w:type="dxa"/>
            <w:tcBorders>
              <w:top w:val="nil"/>
              <w:left w:val="nil"/>
              <w:bottom w:val="single" w:sz="4" w:space="0" w:color="auto"/>
              <w:right w:val="single" w:sz="4" w:space="0" w:color="auto"/>
            </w:tcBorders>
            <w:shd w:val="clear" w:color="auto" w:fill="auto"/>
            <w:vAlign w:val="center"/>
            <w:hideMark/>
          </w:tcPr>
          <w:p w14:paraId="7779D63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181C276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5A4F1F6"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BC1EBB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28</w:t>
            </w:r>
          </w:p>
        </w:tc>
        <w:tc>
          <w:tcPr>
            <w:tcW w:w="5640" w:type="dxa"/>
            <w:tcBorders>
              <w:top w:val="nil"/>
              <w:left w:val="nil"/>
              <w:bottom w:val="single" w:sz="4" w:space="0" w:color="auto"/>
              <w:right w:val="single" w:sz="4" w:space="0" w:color="auto"/>
            </w:tcBorders>
            <w:shd w:val="clear" w:color="auto" w:fill="auto"/>
            <w:vAlign w:val="center"/>
            <w:hideMark/>
          </w:tcPr>
          <w:p w14:paraId="297BA584"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Frente a Neguanje, Cinto, Wachaquita, Palmarito, Cabo San Juan, Arrecifes, Playa Brava</w:t>
            </w:r>
          </w:p>
        </w:tc>
        <w:tc>
          <w:tcPr>
            <w:tcW w:w="1200" w:type="dxa"/>
            <w:tcBorders>
              <w:top w:val="nil"/>
              <w:left w:val="nil"/>
              <w:bottom w:val="single" w:sz="4" w:space="0" w:color="auto"/>
              <w:right w:val="single" w:sz="4" w:space="0" w:color="auto"/>
            </w:tcBorders>
            <w:shd w:val="clear" w:color="auto" w:fill="auto"/>
            <w:vAlign w:val="center"/>
            <w:hideMark/>
          </w:tcPr>
          <w:p w14:paraId="078985F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41E5BD88"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1903B14"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3E31EE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29</w:t>
            </w:r>
          </w:p>
        </w:tc>
        <w:tc>
          <w:tcPr>
            <w:tcW w:w="5640" w:type="dxa"/>
            <w:tcBorders>
              <w:top w:val="nil"/>
              <w:left w:val="nil"/>
              <w:bottom w:val="single" w:sz="4" w:space="0" w:color="auto"/>
              <w:right w:val="single" w:sz="4" w:space="0" w:color="auto"/>
            </w:tcBorders>
            <w:shd w:val="clear" w:color="auto" w:fill="auto"/>
            <w:vAlign w:val="center"/>
            <w:hideMark/>
          </w:tcPr>
          <w:p w14:paraId="7B24F754"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Gayraca</w:t>
            </w:r>
          </w:p>
        </w:tc>
        <w:tc>
          <w:tcPr>
            <w:tcW w:w="1200" w:type="dxa"/>
            <w:tcBorders>
              <w:top w:val="nil"/>
              <w:left w:val="nil"/>
              <w:bottom w:val="single" w:sz="4" w:space="0" w:color="auto"/>
              <w:right w:val="single" w:sz="4" w:space="0" w:color="auto"/>
            </w:tcBorders>
            <w:shd w:val="clear" w:color="auto" w:fill="auto"/>
            <w:vAlign w:val="center"/>
            <w:hideMark/>
          </w:tcPr>
          <w:p w14:paraId="54313DF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021F3BD"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5A5A3CE2"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0537488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30</w:t>
            </w:r>
          </w:p>
        </w:tc>
        <w:tc>
          <w:tcPr>
            <w:tcW w:w="5640" w:type="dxa"/>
            <w:tcBorders>
              <w:top w:val="nil"/>
              <w:left w:val="nil"/>
              <w:bottom w:val="single" w:sz="4" w:space="0" w:color="auto"/>
              <w:right w:val="single" w:sz="4" w:space="0" w:color="auto"/>
            </w:tcBorders>
            <w:shd w:val="clear" w:color="auto" w:fill="auto"/>
            <w:vAlign w:val="center"/>
            <w:hideMark/>
          </w:tcPr>
          <w:p w14:paraId="34E75317"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Gayraca, Cinto, Wachaquita</w:t>
            </w:r>
          </w:p>
        </w:tc>
        <w:tc>
          <w:tcPr>
            <w:tcW w:w="1200" w:type="dxa"/>
            <w:tcBorders>
              <w:top w:val="nil"/>
              <w:left w:val="nil"/>
              <w:bottom w:val="single" w:sz="4" w:space="0" w:color="auto"/>
              <w:right w:val="single" w:sz="4" w:space="0" w:color="auto"/>
            </w:tcBorders>
            <w:shd w:val="clear" w:color="auto" w:fill="auto"/>
            <w:vAlign w:val="center"/>
            <w:hideMark/>
          </w:tcPr>
          <w:p w14:paraId="296B7B9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1B71085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5A28B5E5"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52DEA24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31</w:t>
            </w:r>
          </w:p>
        </w:tc>
        <w:tc>
          <w:tcPr>
            <w:tcW w:w="5640" w:type="dxa"/>
            <w:tcBorders>
              <w:top w:val="nil"/>
              <w:left w:val="nil"/>
              <w:bottom w:val="single" w:sz="4" w:space="0" w:color="auto"/>
              <w:right w:val="single" w:sz="4" w:space="0" w:color="auto"/>
            </w:tcBorders>
            <w:shd w:val="clear" w:color="auto" w:fill="auto"/>
            <w:vAlign w:val="center"/>
            <w:hideMark/>
          </w:tcPr>
          <w:p w14:paraId="4204B1D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Gayraca, Cinto, Wachaquita, Playa Brava</w:t>
            </w:r>
          </w:p>
        </w:tc>
        <w:tc>
          <w:tcPr>
            <w:tcW w:w="1200" w:type="dxa"/>
            <w:tcBorders>
              <w:top w:val="nil"/>
              <w:left w:val="nil"/>
              <w:bottom w:val="single" w:sz="4" w:space="0" w:color="auto"/>
              <w:right w:val="single" w:sz="4" w:space="0" w:color="auto"/>
            </w:tcBorders>
            <w:shd w:val="clear" w:color="auto" w:fill="auto"/>
            <w:vAlign w:val="center"/>
            <w:hideMark/>
          </w:tcPr>
          <w:p w14:paraId="492797D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EF7F96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46F155E5"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6D6F03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32</w:t>
            </w:r>
          </w:p>
        </w:tc>
        <w:tc>
          <w:tcPr>
            <w:tcW w:w="5640" w:type="dxa"/>
            <w:tcBorders>
              <w:top w:val="nil"/>
              <w:left w:val="nil"/>
              <w:bottom w:val="single" w:sz="4" w:space="0" w:color="auto"/>
              <w:right w:val="single" w:sz="4" w:space="0" w:color="auto"/>
            </w:tcBorders>
            <w:shd w:val="clear" w:color="auto" w:fill="auto"/>
            <w:vAlign w:val="center"/>
            <w:hideMark/>
          </w:tcPr>
          <w:p w14:paraId="5ECAB956"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 xml:space="preserve">guachaquita palmarito </w:t>
            </w:r>
          </w:p>
        </w:tc>
        <w:tc>
          <w:tcPr>
            <w:tcW w:w="1200" w:type="dxa"/>
            <w:tcBorders>
              <w:top w:val="nil"/>
              <w:left w:val="nil"/>
              <w:bottom w:val="single" w:sz="4" w:space="0" w:color="auto"/>
              <w:right w:val="single" w:sz="4" w:space="0" w:color="auto"/>
            </w:tcBorders>
            <w:shd w:val="clear" w:color="auto" w:fill="auto"/>
            <w:vAlign w:val="center"/>
            <w:hideMark/>
          </w:tcPr>
          <w:p w14:paraId="2234F10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640FA31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4BA10F34"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378FB2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33</w:t>
            </w:r>
          </w:p>
        </w:tc>
        <w:tc>
          <w:tcPr>
            <w:tcW w:w="5640" w:type="dxa"/>
            <w:tcBorders>
              <w:top w:val="nil"/>
              <w:left w:val="nil"/>
              <w:bottom w:val="single" w:sz="4" w:space="0" w:color="auto"/>
              <w:right w:val="single" w:sz="4" w:space="0" w:color="auto"/>
            </w:tcBorders>
            <w:shd w:val="clear" w:color="auto" w:fill="auto"/>
            <w:vAlign w:val="center"/>
            <w:hideMark/>
          </w:tcPr>
          <w:p w14:paraId="43489DAD"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La punta de Cinto / Chajua</w:t>
            </w:r>
          </w:p>
        </w:tc>
        <w:tc>
          <w:tcPr>
            <w:tcW w:w="1200" w:type="dxa"/>
            <w:tcBorders>
              <w:top w:val="nil"/>
              <w:left w:val="nil"/>
              <w:bottom w:val="single" w:sz="4" w:space="0" w:color="auto"/>
              <w:right w:val="single" w:sz="4" w:space="0" w:color="auto"/>
            </w:tcBorders>
            <w:shd w:val="clear" w:color="auto" w:fill="auto"/>
            <w:vAlign w:val="center"/>
            <w:hideMark/>
          </w:tcPr>
          <w:p w14:paraId="53D5D5C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4D763A2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7D8A1D7B"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CD12A7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34</w:t>
            </w:r>
          </w:p>
        </w:tc>
        <w:tc>
          <w:tcPr>
            <w:tcW w:w="5640" w:type="dxa"/>
            <w:tcBorders>
              <w:top w:val="nil"/>
              <w:left w:val="nil"/>
              <w:bottom w:val="single" w:sz="4" w:space="0" w:color="auto"/>
              <w:right w:val="single" w:sz="4" w:space="0" w:color="auto"/>
            </w:tcBorders>
            <w:shd w:val="clear" w:color="auto" w:fill="auto"/>
            <w:vAlign w:val="center"/>
            <w:hideMark/>
          </w:tcPr>
          <w:p w14:paraId="7F56D245"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Los bajos frente a Cinto, Wachaquita</w:t>
            </w:r>
          </w:p>
        </w:tc>
        <w:tc>
          <w:tcPr>
            <w:tcW w:w="1200" w:type="dxa"/>
            <w:tcBorders>
              <w:top w:val="nil"/>
              <w:left w:val="nil"/>
              <w:bottom w:val="single" w:sz="4" w:space="0" w:color="auto"/>
              <w:right w:val="single" w:sz="4" w:space="0" w:color="auto"/>
            </w:tcBorders>
            <w:shd w:val="clear" w:color="auto" w:fill="auto"/>
            <w:vAlign w:val="center"/>
            <w:hideMark/>
          </w:tcPr>
          <w:p w14:paraId="40CDA65D"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C741D0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D9DB232"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69A01A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35</w:t>
            </w:r>
          </w:p>
        </w:tc>
        <w:tc>
          <w:tcPr>
            <w:tcW w:w="5640" w:type="dxa"/>
            <w:tcBorders>
              <w:top w:val="nil"/>
              <w:left w:val="nil"/>
              <w:bottom w:val="single" w:sz="4" w:space="0" w:color="auto"/>
              <w:right w:val="single" w:sz="4" w:space="0" w:color="auto"/>
            </w:tcBorders>
            <w:shd w:val="clear" w:color="auto" w:fill="auto"/>
            <w:vAlign w:val="center"/>
            <w:hideMark/>
          </w:tcPr>
          <w:p w14:paraId="4D3D4066"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Neguanje</w:t>
            </w:r>
          </w:p>
        </w:tc>
        <w:tc>
          <w:tcPr>
            <w:tcW w:w="1200" w:type="dxa"/>
            <w:tcBorders>
              <w:top w:val="nil"/>
              <w:left w:val="nil"/>
              <w:bottom w:val="single" w:sz="4" w:space="0" w:color="auto"/>
              <w:right w:val="single" w:sz="4" w:space="0" w:color="auto"/>
            </w:tcBorders>
            <w:shd w:val="clear" w:color="auto" w:fill="auto"/>
            <w:vAlign w:val="center"/>
            <w:hideMark/>
          </w:tcPr>
          <w:p w14:paraId="41DC6AC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3FF88F49"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C76E21E"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5C9F75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36</w:t>
            </w:r>
          </w:p>
        </w:tc>
        <w:tc>
          <w:tcPr>
            <w:tcW w:w="5640" w:type="dxa"/>
            <w:tcBorders>
              <w:top w:val="nil"/>
              <w:left w:val="nil"/>
              <w:bottom w:val="single" w:sz="4" w:space="0" w:color="auto"/>
              <w:right w:val="single" w:sz="4" w:space="0" w:color="auto"/>
            </w:tcBorders>
            <w:shd w:val="clear" w:color="auto" w:fill="auto"/>
            <w:vAlign w:val="center"/>
            <w:hideMark/>
          </w:tcPr>
          <w:p w14:paraId="10238467"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Neguanje, Cinto, Wachaquita, El Cabo</w:t>
            </w:r>
          </w:p>
        </w:tc>
        <w:tc>
          <w:tcPr>
            <w:tcW w:w="1200" w:type="dxa"/>
            <w:tcBorders>
              <w:top w:val="nil"/>
              <w:left w:val="nil"/>
              <w:bottom w:val="single" w:sz="4" w:space="0" w:color="auto"/>
              <w:right w:val="single" w:sz="4" w:space="0" w:color="auto"/>
            </w:tcBorders>
            <w:shd w:val="clear" w:color="auto" w:fill="auto"/>
            <w:vAlign w:val="center"/>
            <w:hideMark/>
          </w:tcPr>
          <w:p w14:paraId="3D9B202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032E90D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355A9E8"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67CD6F3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37</w:t>
            </w:r>
          </w:p>
        </w:tc>
        <w:tc>
          <w:tcPr>
            <w:tcW w:w="5640" w:type="dxa"/>
            <w:tcBorders>
              <w:top w:val="nil"/>
              <w:left w:val="nil"/>
              <w:bottom w:val="single" w:sz="4" w:space="0" w:color="auto"/>
              <w:right w:val="single" w:sz="4" w:space="0" w:color="auto"/>
            </w:tcBorders>
            <w:shd w:val="clear" w:color="auto" w:fill="auto"/>
            <w:vAlign w:val="center"/>
            <w:hideMark/>
          </w:tcPr>
          <w:p w14:paraId="4F308B6A"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Palmarito, Guachaquita</w:t>
            </w:r>
          </w:p>
        </w:tc>
        <w:tc>
          <w:tcPr>
            <w:tcW w:w="1200" w:type="dxa"/>
            <w:tcBorders>
              <w:top w:val="nil"/>
              <w:left w:val="nil"/>
              <w:bottom w:val="single" w:sz="4" w:space="0" w:color="auto"/>
              <w:right w:val="single" w:sz="4" w:space="0" w:color="auto"/>
            </w:tcBorders>
            <w:shd w:val="clear" w:color="auto" w:fill="auto"/>
            <w:vAlign w:val="center"/>
            <w:hideMark/>
          </w:tcPr>
          <w:p w14:paraId="146133B5"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w:t>
            </w:r>
          </w:p>
        </w:tc>
        <w:tc>
          <w:tcPr>
            <w:tcW w:w="1360" w:type="dxa"/>
            <w:tcBorders>
              <w:top w:val="nil"/>
              <w:left w:val="nil"/>
              <w:bottom w:val="single" w:sz="4" w:space="0" w:color="auto"/>
              <w:right w:val="single" w:sz="4" w:space="0" w:color="auto"/>
            </w:tcBorders>
            <w:shd w:val="clear" w:color="auto" w:fill="auto"/>
            <w:vAlign w:val="center"/>
            <w:hideMark/>
          </w:tcPr>
          <w:p w14:paraId="70096431"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2,20</w:t>
            </w:r>
          </w:p>
        </w:tc>
      </w:tr>
      <w:tr w:rsidR="00666755" w:rsidRPr="00666755" w14:paraId="6FA947B3"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863F7B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38</w:t>
            </w:r>
          </w:p>
        </w:tc>
        <w:tc>
          <w:tcPr>
            <w:tcW w:w="5640" w:type="dxa"/>
            <w:tcBorders>
              <w:top w:val="nil"/>
              <w:left w:val="nil"/>
              <w:bottom w:val="single" w:sz="4" w:space="0" w:color="auto"/>
              <w:right w:val="single" w:sz="4" w:space="0" w:color="auto"/>
            </w:tcBorders>
            <w:shd w:val="clear" w:color="auto" w:fill="auto"/>
            <w:vAlign w:val="center"/>
            <w:hideMark/>
          </w:tcPr>
          <w:p w14:paraId="2E23A198"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Placelito</w:t>
            </w:r>
          </w:p>
        </w:tc>
        <w:tc>
          <w:tcPr>
            <w:tcW w:w="1200" w:type="dxa"/>
            <w:tcBorders>
              <w:top w:val="nil"/>
              <w:left w:val="nil"/>
              <w:bottom w:val="single" w:sz="4" w:space="0" w:color="auto"/>
              <w:right w:val="single" w:sz="4" w:space="0" w:color="auto"/>
            </w:tcBorders>
            <w:shd w:val="clear" w:color="auto" w:fill="auto"/>
            <w:vAlign w:val="center"/>
            <w:hideMark/>
          </w:tcPr>
          <w:p w14:paraId="27FB03F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6</w:t>
            </w:r>
          </w:p>
        </w:tc>
        <w:tc>
          <w:tcPr>
            <w:tcW w:w="1360" w:type="dxa"/>
            <w:tcBorders>
              <w:top w:val="nil"/>
              <w:left w:val="nil"/>
              <w:bottom w:val="single" w:sz="4" w:space="0" w:color="auto"/>
              <w:right w:val="single" w:sz="4" w:space="0" w:color="auto"/>
            </w:tcBorders>
            <w:shd w:val="clear" w:color="auto" w:fill="auto"/>
            <w:vAlign w:val="center"/>
            <w:hideMark/>
          </w:tcPr>
          <w:p w14:paraId="63D4A42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6,59</w:t>
            </w:r>
          </w:p>
        </w:tc>
      </w:tr>
      <w:tr w:rsidR="00666755" w:rsidRPr="00666755" w14:paraId="0506F424"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C30835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39</w:t>
            </w:r>
          </w:p>
        </w:tc>
        <w:tc>
          <w:tcPr>
            <w:tcW w:w="5640" w:type="dxa"/>
            <w:tcBorders>
              <w:top w:val="nil"/>
              <w:left w:val="nil"/>
              <w:bottom w:val="single" w:sz="4" w:space="0" w:color="auto"/>
              <w:right w:val="single" w:sz="4" w:space="0" w:color="auto"/>
            </w:tcBorders>
            <w:shd w:val="clear" w:color="auto" w:fill="auto"/>
            <w:vAlign w:val="center"/>
            <w:hideMark/>
          </w:tcPr>
          <w:p w14:paraId="7C2B1D88"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placelito, culebron, Playa Brava</w:t>
            </w:r>
          </w:p>
        </w:tc>
        <w:tc>
          <w:tcPr>
            <w:tcW w:w="1200" w:type="dxa"/>
            <w:tcBorders>
              <w:top w:val="nil"/>
              <w:left w:val="nil"/>
              <w:bottom w:val="single" w:sz="4" w:space="0" w:color="auto"/>
              <w:right w:val="single" w:sz="4" w:space="0" w:color="auto"/>
            </w:tcBorders>
            <w:shd w:val="clear" w:color="auto" w:fill="auto"/>
            <w:vAlign w:val="center"/>
            <w:hideMark/>
          </w:tcPr>
          <w:p w14:paraId="1D18D97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5D5AF21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08856146"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6D0C5FE"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40</w:t>
            </w:r>
          </w:p>
        </w:tc>
        <w:tc>
          <w:tcPr>
            <w:tcW w:w="5640" w:type="dxa"/>
            <w:tcBorders>
              <w:top w:val="nil"/>
              <w:left w:val="nil"/>
              <w:bottom w:val="single" w:sz="4" w:space="0" w:color="auto"/>
              <w:right w:val="single" w:sz="4" w:space="0" w:color="auto"/>
            </w:tcBorders>
            <w:shd w:val="clear" w:color="auto" w:fill="auto"/>
            <w:vAlign w:val="center"/>
            <w:hideMark/>
          </w:tcPr>
          <w:p w14:paraId="424894F7"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Playa Gayraca, Cinto, Plata Brava</w:t>
            </w:r>
          </w:p>
        </w:tc>
        <w:tc>
          <w:tcPr>
            <w:tcW w:w="1200" w:type="dxa"/>
            <w:tcBorders>
              <w:top w:val="nil"/>
              <w:left w:val="nil"/>
              <w:bottom w:val="single" w:sz="4" w:space="0" w:color="auto"/>
              <w:right w:val="single" w:sz="4" w:space="0" w:color="auto"/>
            </w:tcBorders>
            <w:shd w:val="clear" w:color="auto" w:fill="auto"/>
            <w:vAlign w:val="center"/>
            <w:hideMark/>
          </w:tcPr>
          <w:p w14:paraId="75878C96"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6C2953EB"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5EC46AD2"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7FF17A7D"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41</w:t>
            </w:r>
          </w:p>
        </w:tc>
        <w:tc>
          <w:tcPr>
            <w:tcW w:w="5640" w:type="dxa"/>
            <w:tcBorders>
              <w:top w:val="nil"/>
              <w:left w:val="nil"/>
              <w:bottom w:val="single" w:sz="4" w:space="0" w:color="auto"/>
              <w:right w:val="single" w:sz="4" w:space="0" w:color="auto"/>
            </w:tcBorders>
            <w:shd w:val="clear" w:color="auto" w:fill="auto"/>
            <w:vAlign w:val="center"/>
            <w:hideMark/>
          </w:tcPr>
          <w:p w14:paraId="6DF51939"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Punta Cabo, Wachaquita, Palmarito, Cabo San Juan</w:t>
            </w:r>
          </w:p>
        </w:tc>
        <w:tc>
          <w:tcPr>
            <w:tcW w:w="1200" w:type="dxa"/>
            <w:tcBorders>
              <w:top w:val="nil"/>
              <w:left w:val="nil"/>
              <w:bottom w:val="single" w:sz="4" w:space="0" w:color="auto"/>
              <w:right w:val="single" w:sz="4" w:space="0" w:color="auto"/>
            </w:tcBorders>
            <w:shd w:val="clear" w:color="auto" w:fill="auto"/>
            <w:vAlign w:val="center"/>
            <w:hideMark/>
          </w:tcPr>
          <w:p w14:paraId="6ED59DCF"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1414030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1134BBC"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3042E73C"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lastRenderedPageBreak/>
              <w:t>42</w:t>
            </w:r>
          </w:p>
        </w:tc>
        <w:tc>
          <w:tcPr>
            <w:tcW w:w="5640" w:type="dxa"/>
            <w:tcBorders>
              <w:top w:val="nil"/>
              <w:left w:val="nil"/>
              <w:bottom w:val="single" w:sz="4" w:space="0" w:color="auto"/>
              <w:right w:val="single" w:sz="4" w:space="0" w:color="auto"/>
            </w:tcBorders>
            <w:shd w:val="clear" w:color="auto" w:fill="auto"/>
            <w:vAlign w:val="center"/>
            <w:hideMark/>
          </w:tcPr>
          <w:p w14:paraId="11ADC6AF"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Punta de Guachaquita</w:t>
            </w:r>
          </w:p>
        </w:tc>
        <w:tc>
          <w:tcPr>
            <w:tcW w:w="1200" w:type="dxa"/>
            <w:tcBorders>
              <w:top w:val="nil"/>
              <w:left w:val="nil"/>
              <w:bottom w:val="single" w:sz="4" w:space="0" w:color="auto"/>
              <w:right w:val="single" w:sz="4" w:space="0" w:color="auto"/>
            </w:tcBorders>
            <w:shd w:val="clear" w:color="auto" w:fill="auto"/>
            <w:vAlign w:val="center"/>
            <w:hideMark/>
          </w:tcPr>
          <w:p w14:paraId="52ABF1E7"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96C0BF4"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3CF2E05"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4C4D38B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43</w:t>
            </w:r>
          </w:p>
        </w:tc>
        <w:tc>
          <w:tcPr>
            <w:tcW w:w="5640" w:type="dxa"/>
            <w:tcBorders>
              <w:top w:val="nil"/>
              <w:left w:val="nil"/>
              <w:bottom w:val="single" w:sz="4" w:space="0" w:color="auto"/>
              <w:right w:val="single" w:sz="4" w:space="0" w:color="auto"/>
            </w:tcBorders>
            <w:shd w:val="clear" w:color="auto" w:fill="auto"/>
            <w:vAlign w:val="center"/>
            <w:hideMark/>
          </w:tcPr>
          <w:p w14:paraId="4984F6DB"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Punta Negra, Piedra del toro</w:t>
            </w:r>
          </w:p>
        </w:tc>
        <w:tc>
          <w:tcPr>
            <w:tcW w:w="1200" w:type="dxa"/>
            <w:tcBorders>
              <w:top w:val="nil"/>
              <w:left w:val="nil"/>
              <w:bottom w:val="single" w:sz="4" w:space="0" w:color="auto"/>
              <w:right w:val="single" w:sz="4" w:space="0" w:color="auto"/>
            </w:tcBorders>
            <w:shd w:val="clear" w:color="auto" w:fill="auto"/>
            <w:vAlign w:val="center"/>
            <w:hideMark/>
          </w:tcPr>
          <w:p w14:paraId="0CFF0282"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2E0FEBA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2E2047ED" w14:textId="77777777" w:rsidTr="00666755">
        <w:trPr>
          <w:trHeight w:val="300"/>
          <w:jc w:val="center"/>
        </w:trPr>
        <w:tc>
          <w:tcPr>
            <w:tcW w:w="620" w:type="dxa"/>
            <w:tcBorders>
              <w:top w:val="nil"/>
              <w:left w:val="single" w:sz="4" w:space="0" w:color="auto"/>
              <w:bottom w:val="single" w:sz="4" w:space="0" w:color="auto"/>
              <w:right w:val="single" w:sz="4" w:space="0" w:color="auto"/>
            </w:tcBorders>
            <w:shd w:val="clear" w:color="auto" w:fill="auto"/>
            <w:vAlign w:val="center"/>
            <w:hideMark/>
          </w:tcPr>
          <w:p w14:paraId="2E2547F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44</w:t>
            </w:r>
          </w:p>
        </w:tc>
        <w:tc>
          <w:tcPr>
            <w:tcW w:w="5640" w:type="dxa"/>
            <w:tcBorders>
              <w:top w:val="nil"/>
              <w:left w:val="nil"/>
              <w:bottom w:val="single" w:sz="4" w:space="0" w:color="auto"/>
              <w:right w:val="single" w:sz="4" w:space="0" w:color="auto"/>
            </w:tcBorders>
            <w:shd w:val="clear" w:color="auto" w:fill="auto"/>
            <w:vAlign w:val="center"/>
            <w:hideMark/>
          </w:tcPr>
          <w:p w14:paraId="67459F06" w14:textId="77777777" w:rsidR="00666755" w:rsidRPr="00666755" w:rsidRDefault="00666755" w:rsidP="00666755">
            <w:pPr>
              <w:spacing w:after="0" w:line="240" w:lineRule="auto"/>
              <w:jc w:val="center"/>
              <w:rPr>
                <w:rFonts w:ascii="Arial Narrow" w:eastAsia="Times New Roman" w:hAnsi="Arial Narrow" w:cs="Calibri"/>
                <w:color w:val="000000"/>
                <w:sz w:val="16"/>
                <w:szCs w:val="16"/>
                <w:lang w:eastAsia="es-CO"/>
              </w:rPr>
            </w:pPr>
            <w:r w:rsidRPr="00666755">
              <w:rPr>
                <w:rFonts w:ascii="Arial Narrow" w:eastAsia="Times New Roman" w:hAnsi="Arial Narrow" w:cs="Calibri"/>
                <w:color w:val="000000"/>
                <w:sz w:val="16"/>
                <w:szCs w:val="16"/>
                <w:lang w:eastAsia="es-CO"/>
              </w:rPr>
              <w:t>Remance, Peñon Blanco, Barlovento</w:t>
            </w:r>
          </w:p>
        </w:tc>
        <w:tc>
          <w:tcPr>
            <w:tcW w:w="1200" w:type="dxa"/>
            <w:tcBorders>
              <w:top w:val="nil"/>
              <w:left w:val="nil"/>
              <w:bottom w:val="single" w:sz="4" w:space="0" w:color="auto"/>
              <w:right w:val="single" w:sz="4" w:space="0" w:color="auto"/>
            </w:tcBorders>
            <w:shd w:val="clear" w:color="auto" w:fill="auto"/>
            <w:vAlign w:val="center"/>
            <w:hideMark/>
          </w:tcPr>
          <w:p w14:paraId="74F2850A"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w:t>
            </w:r>
          </w:p>
        </w:tc>
        <w:tc>
          <w:tcPr>
            <w:tcW w:w="1360" w:type="dxa"/>
            <w:tcBorders>
              <w:top w:val="nil"/>
              <w:left w:val="nil"/>
              <w:bottom w:val="single" w:sz="4" w:space="0" w:color="auto"/>
              <w:right w:val="single" w:sz="4" w:space="0" w:color="auto"/>
            </w:tcBorders>
            <w:shd w:val="clear" w:color="auto" w:fill="auto"/>
            <w:vAlign w:val="center"/>
            <w:hideMark/>
          </w:tcPr>
          <w:p w14:paraId="16E6C50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1,10</w:t>
            </w:r>
          </w:p>
        </w:tc>
      </w:tr>
      <w:tr w:rsidR="00666755" w:rsidRPr="00666755" w14:paraId="315FFF46" w14:textId="77777777" w:rsidTr="00666755">
        <w:trPr>
          <w:trHeight w:val="300"/>
          <w:jc w:val="center"/>
        </w:trPr>
        <w:tc>
          <w:tcPr>
            <w:tcW w:w="626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774080C" w14:textId="77777777" w:rsidR="00666755" w:rsidRPr="00666755" w:rsidRDefault="00F61D26" w:rsidP="00666755">
            <w:pPr>
              <w:spacing w:after="0" w:line="240" w:lineRule="auto"/>
              <w:jc w:val="center"/>
              <w:rPr>
                <w:rFonts w:ascii="Arial Narrow" w:eastAsia="Times New Roman" w:hAnsi="Arial Narrow" w:cs="Calibri"/>
                <w:b/>
                <w:bCs/>
                <w:color w:val="000000"/>
                <w:lang w:eastAsia="es-CO"/>
              </w:rPr>
            </w:pPr>
            <w:r w:rsidRPr="00666755">
              <w:rPr>
                <w:rFonts w:ascii="Arial Narrow" w:eastAsia="Times New Roman" w:hAnsi="Arial Narrow" w:cs="Calibri"/>
                <w:b/>
                <w:bCs/>
                <w:color w:val="000000"/>
                <w:lang w:eastAsia="es-CO"/>
              </w:rPr>
              <w:t>Total,</w:t>
            </w:r>
            <w:r w:rsidR="00666755" w:rsidRPr="00666755">
              <w:rPr>
                <w:rFonts w:ascii="Arial Narrow" w:eastAsia="Times New Roman" w:hAnsi="Arial Narrow" w:cs="Calibri"/>
                <w:b/>
                <w:bCs/>
                <w:color w:val="000000"/>
                <w:lang w:eastAsia="es-CO"/>
              </w:rPr>
              <w:t xml:space="preserve"> Pescadores</w:t>
            </w:r>
          </w:p>
        </w:tc>
        <w:tc>
          <w:tcPr>
            <w:tcW w:w="1200" w:type="dxa"/>
            <w:tcBorders>
              <w:top w:val="nil"/>
              <w:left w:val="nil"/>
              <w:bottom w:val="single" w:sz="4" w:space="0" w:color="auto"/>
              <w:right w:val="single" w:sz="4" w:space="0" w:color="auto"/>
            </w:tcBorders>
            <w:shd w:val="clear" w:color="auto" w:fill="auto"/>
            <w:vAlign w:val="center"/>
            <w:hideMark/>
          </w:tcPr>
          <w:p w14:paraId="296569A3"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91</w:t>
            </w:r>
          </w:p>
        </w:tc>
        <w:tc>
          <w:tcPr>
            <w:tcW w:w="1360" w:type="dxa"/>
            <w:tcBorders>
              <w:top w:val="nil"/>
              <w:left w:val="nil"/>
              <w:bottom w:val="single" w:sz="4" w:space="0" w:color="auto"/>
              <w:right w:val="single" w:sz="4" w:space="0" w:color="auto"/>
            </w:tcBorders>
            <w:shd w:val="clear" w:color="auto" w:fill="auto"/>
            <w:vAlign w:val="center"/>
            <w:hideMark/>
          </w:tcPr>
          <w:p w14:paraId="32924B50" w14:textId="77777777" w:rsidR="00666755" w:rsidRPr="00666755" w:rsidRDefault="00666755" w:rsidP="00666755">
            <w:pPr>
              <w:spacing w:after="0" w:line="240" w:lineRule="auto"/>
              <w:jc w:val="center"/>
              <w:rPr>
                <w:rFonts w:ascii="Arial Narrow" w:eastAsia="Times New Roman" w:hAnsi="Arial Narrow" w:cs="Calibri"/>
                <w:color w:val="000000"/>
                <w:lang w:eastAsia="es-CO"/>
              </w:rPr>
            </w:pPr>
            <w:r w:rsidRPr="00666755">
              <w:rPr>
                <w:rFonts w:ascii="Arial Narrow" w:eastAsia="Times New Roman" w:hAnsi="Arial Narrow" w:cs="Calibri"/>
                <w:color w:val="000000"/>
                <w:lang w:eastAsia="es-CO"/>
              </w:rPr>
              <w:t>100</w:t>
            </w:r>
          </w:p>
        </w:tc>
      </w:tr>
    </w:tbl>
    <w:p w14:paraId="4AD0F7A5" w14:textId="77777777" w:rsidR="00213D8D" w:rsidRPr="00EE35B5" w:rsidRDefault="00213D8D" w:rsidP="00213D8D">
      <w:pPr>
        <w:spacing w:after="0" w:line="360" w:lineRule="auto"/>
        <w:jc w:val="both"/>
        <w:rPr>
          <w:rFonts w:ascii="Arial" w:hAnsi="Arial" w:cs="Arial"/>
          <w:sz w:val="18"/>
          <w:szCs w:val="18"/>
        </w:rPr>
      </w:pPr>
      <w:r>
        <w:rPr>
          <w:rFonts w:ascii="Arial" w:hAnsi="Arial" w:cs="Arial"/>
          <w:sz w:val="18"/>
          <w:szCs w:val="18"/>
        </w:rPr>
        <w:t xml:space="preserve">   </w:t>
      </w:r>
      <w:r w:rsidRPr="00EE35B5">
        <w:rPr>
          <w:rFonts w:ascii="Arial" w:hAnsi="Arial" w:cs="Arial"/>
          <w:sz w:val="18"/>
          <w:szCs w:val="18"/>
        </w:rPr>
        <w:t>Elaborado Por: Edagar Enrique Rosenstiel Pabon</w:t>
      </w:r>
    </w:p>
    <w:p w14:paraId="4DB95F44" w14:textId="77777777" w:rsidR="00213D8D" w:rsidRDefault="00213D8D" w:rsidP="00213D8D">
      <w:pPr>
        <w:jc w:val="both"/>
        <w:rPr>
          <w:rFonts w:ascii="Arial" w:hAnsi="Arial" w:cs="Arial"/>
          <w:sz w:val="18"/>
          <w:szCs w:val="18"/>
        </w:rPr>
      </w:pPr>
      <w:r>
        <w:rPr>
          <w:rFonts w:ascii="Arial" w:hAnsi="Arial" w:cs="Arial"/>
          <w:sz w:val="18"/>
          <w:szCs w:val="18"/>
        </w:rPr>
        <w:t xml:space="preserve">   </w:t>
      </w:r>
      <w:r w:rsidRPr="00EE35B5">
        <w:rPr>
          <w:rFonts w:ascii="Arial" w:hAnsi="Arial" w:cs="Arial"/>
          <w:sz w:val="18"/>
          <w:szCs w:val="18"/>
        </w:rPr>
        <w:t xml:space="preserve">Fuente: </w:t>
      </w:r>
      <w:r>
        <w:rPr>
          <w:rFonts w:ascii="Arial" w:hAnsi="Arial" w:cs="Arial"/>
          <w:sz w:val="18"/>
          <w:szCs w:val="18"/>
        </w:rPr>
        <w:t>Base de Datos Entrgada por PNNT, Año 2.015</w:t>
      </w:r>
    </w:p>
    <w:p w14:paraId="5B8883E0" w14:textId="77777777" w:rsidR="00F61D26" w:rsidRDefault="00F61D26" w:rsidP="00F61D26">
      <w:pPr>
        <w:jc w:val="both"/>
        <w:rPr>
          <w:rFonts w:ascii="Arial" w:hAnsi="Arial" w:cs="Arial"/>
          <w:b/>
          <w:sz w:val="24"/>
          <w:szCs w:val="24"/>
        </w:rPr>
      </w:pPr>
      <w:r w:rsidRPr="00F61D26">
        <w:rPr>
          <w:rFonts w:ascii="Arial" w:hAnsi="Arial" w:cs="Arial"/>
          <w:b/>
          <w:sz w:val="24"/>
          <w:szCs w:val="24"/>
        </w:rPr>
        <w:t xml:space="preserve">Los </w:t>
      </w:r>
      <w:r>
        <w:rPr>
          <w:rFonts w:ascii="Arial" w:hAnsi="Arial" w:cs="Arial"/>
          <w:b/>
          <w:sz w:val="24"/>
          <w:szCs w:val="24"/>
        </w:rPr>
        <w:t>P</w:t>
      </w:r>
      <w:r w:rsidRPr="00F61D26">
        <w:rPr>
          <w:rFonts w:ascii="Arial" w:hAnsi="Arial" w:cs="Arial"/>
          <w:b/>
          <w:sz w:val="24"/>
          <w:szCs w:val="24"/>
        </w:rPr>
        <w:t>rimeros Beneficiarios del plan de Compensacion</w:t>
      </w:r>
      <w:r>
        <w:rPr>
          <w:rFonts w:ascii="Arial" w:hAnsi="Arial" w:cs="Arial"/>
          <w:b/>
          <w:sz w:val="24"/>
          <w:szCs w:val="24"/>
        </w:rPr>
        <w:t>.</w:t>
      </w:r>
    </w:p>
    <w:p w14:paraId="1F380FDA" w14:textId="77777777" w:rsidR="00213018" w:rsidRDefault="00F61D26" w:rsidP="00F61D26">
      <w:pPr>
        <w:jc w:val="both"/>
        <w:rPr>
          <w:rFonts w:ascii="Arial" w:hAnsi="Arial" w:cs="Arial"/>
          <w:sz w:val="24"/>
          <w:szCs w:val="24"/>
        </w:rPr>
      </w:pPr>
      <w:r w:rsidRPr="00F61D26">
        <w:rPr>
          <w:rFonts w:ascii="Arial" w:hAnsi="Arial" w:cs="Arial"/>
          <w:sz w:val="24"/>
          <w:szCs w:val="24"/>
        </w:rPr>
        <w:t xml:space="preserve">El trabajo de la mesa </w:t>
      </w:r>
      <w:r>
        <w:rPr>
          <w:rFonts w:ascii="Arial" w:hAnsi="Arial" w:cs="Arial"/>
          <w:sz w:val="24"/>
          <w:szCs w:val="24"/>
        </w:rPr>
        <w:t xml:space="preserve">durante el año </w:t>
      </w:r>
      <w:r w:rsidR="00213018">
        <w:rPr>
          <w:rFonts w:ascii="Arial" w:hAnsi="Arial" w:cs="Arial"/>
          <w:sz w:val="24"/>
          <w:szCs w:val="24"/>
        </w:rPr>
        <w:t xml:space="preserve">2.016, </w:t>
      </w:r>
      <w:r>
        <w:rPr>
          <w:rFonts w:ascii="Arial" w:hAnsi="Arial" w:cs="Arial"/>
          <w:sz w:val="24"/>
          <w:szCs w:val="24"/>
        </w:rPr>
        <w:t xml:space="preserve">se da en medio de una gran controversia </w:t>
      </w:r>
      <w:r w:rsidR="00213018">
        <w:rPr>
          <w:rFonts w:ascii="Arial" w:hAnsi="Arial" w:cs="Arial"/>
          <w:sz w:val="24"/>
          <w:szCs w:val="24"/>
        </w:rPr>
        <w:t xml:space="preserve">por la no existencia de un listado de entidad oficial para definir los beneficiarios haciendose necesario establecer y concertar criterios con los pescadores, por la imposibilidad de diseñar uno criterio capaz de que cobije y beneficiara a todos los postulados. </w:t>
      </w:r>
    </w:p>
    <w:p w14:paraId="44C4F21D" w14:textId="77777777" w:rsidR="00716CDF" w:rsidRDefault="00213018" w:rsidP="00841F9E">
      <w:pPr>
        <w:jc w:val="both"/>
      </w:pPr>
      <w:r>
        <w:rPr>
          <w:rFonts w:ascii="Arial" w:hAnsi="Arial" w:cs="Arial"/>
          <w:sz w:val="24"/>
          <w:szCs w:val="24"/>
        </w:rPr>
        <w:t xml:space="preserve">La Gobernación del Magdalena </w:t>
      </w:r>
      <w:r w:rsidR="00951117">
        <w:rPr>
          <w:rFonts w:ascii="Arial" w:hAnsi="Arial" w:cs="Arial"/>
          <w:sz w:val="24"/>
          <w:szCs w:val="24"/>
        </w:rPr>
        <w:t xml:space="preserve">analizando loa información existente y </w:t>
      </w:r>
      <w:r>
        <w:rPr>
          <w:rFonts w:ascii="Arial" w:hAnsi="Arial" w:cs="Arial"/>
          <w:sz w:val="24"/>
          <w:szCs w:val="24"/>
        </w:rPr>
        <w:t xml:space="preserve">en aras de Cumplir con lo mandado por la Corte Constitucional, en lo atinente a la ayuda económica para garantizar el </w:t>
      </w:r>
      <w:r w:rsidRPr="00951117">
        <w:rPr>
          <w:rFonts w:ascii="Arial" w:hAnsi="Arial" w:cs="Arial"/>
          <w:b/>
          <w:sz w:val="24"/>
          <w:szCs w:val="24"/>
        </w:rPr>
        <w:t>Mínimo Vital</w:t>
      </w:r>
      <w:r>
        <w:rPr>
          <w:rFonts w:ascii="Arial" w:hAnsi="Arial" w:cs="Arial"/>
          <w:sz w:val="24"/>
          <w:szCs w:val="24"/>
        </w:rPr>
        <w:t xml:space="preserve"> </w:t>
      </w:r>
      <w:r w:rsidR="00951117">
        <w:rPr>
          <w:rFonts w:ascii="Arial" w:hAnsi="Arial" w:cs="Arial"/>
          <w:sz w:val="24"/>
          <w:szCs w:val="24"/>
        </w:rPr>
        <w:t xml:space="preserve">a un grupo especial de pescadores, </w:t>
      </w:r>
      <w:r>
        <w:rPr>
          <w:rFonts w:ascii="Arial" w:hAnsi="Arial" w:cs="Arial"/>
          <w:sz w:val="24"/>
          <w:szCs w:val="24"/>
        </w:rPr>
        <w:t>proferi</w:t>
      </w:r>
      <w:r w:rsidR="00951117">
        <w:rPr>
          <w:rFonts w:ascii="Arial" w:hAnsi="Arial" w:cs="Arial"/>
          <w:sz w:val="24"/>
          <w:szCs w:val="24"/>
        </w:rPr>
        <w:t>o</w:t>
      </w:r>
      <w:r>
        <w:rPr>
          <w:rFonts w:ascii="Arial" w:hAnsi="Arial" w:cs="Arial"/>
          <w:sz w:val="24"/>
          <w:szCs w:val="24"/>
        </w:rPr>
        <w:t xml:space="preserve"> la Resolución 0865 de 2.0</w:t>
      </w:r>
      <w:r w:rsidR="00951117">
        <w:rPr>
          <w:rFonts w:ascii="Arial" w:hAnsi="Arial" w:cs="Arial"/>
          <w:sz w:val="24"/>
          <w:szCs w:val="24"/>
        </w:rPr>
        <w:t>1</w:t>
      </w:r>
      <w:r>
        <w:rPr>
          <w:rFonts w:ascii="Arial" w:hAnsi="Arial" w:cs="Arial"/>
          <w:sz w:val="24"/>
          <w:szCs w:val="24"/>
        </w:rPr>
        <w:t xml:space="preserve">6 en la cual se le </w:t>
      </w:r>
      <w:r w:rsidR="00841F9E">
        <w:rPr>
          <w:rFonts w:ascii="Arial" w:hAnsi="Arial" w:cs="Arial"/>
          <w:sz w:val="24"/>
          <w:szCs w:val="24"/>
        </w:rPr>
        <w:t xml:space="preserve">reconocia el mínimo vital a un grupo de 33 pescadores que cumplian con los siguientes requisitos. </w:t>
      </w:r>
    </w:p>
    <w:p w14:paraId="52892D28" w14:textId="77777777" w:rsidR="007E3161" w:rsidRPr="00DE50C5" w:rsidRDefault="007E3161" w:rsidP="007E3161">
      <w:pPr>
        <w:spacing w:after="0" w:line="276" w:lineRule="auto"/>
        <w:jc w:val="both"/>
        <w:rPr>
          <w:rFonts w:ascii="Arial" w:hAnsi="Arial" w:cs="Arial"/>
        </w:rPr>
      </w:pPr>
      <w:r w:rsidRPr="00DE50C5">
        <w:rPr>
          <w:rFonts w:ascii="Arial" w:hAnsi="Arial" w:cs="Arial"/>
        </w:rPr>
        <w:t>Los criterios expuestos para la conformación de la lista fueron:</w:t>
      </w:r>
    </w:p>
    <w:p w14:paraId="73964393" w14:textId="77777777" w:rsidR="002F10C7" w:rsidRDefault="007E3161" w:rsidP="007E3161">
      <w:pPr>
        <w:pStyle w:val="Prrafodelista"/>
        <w:numPr>
          <w:ilvl w:val="0"/>
          <w:numId w:val="32"/>
        </w:numPr>
        <w:spacing w:after="0" w:line="276" w:lineRule="auto"/>
        <w:jc w:val="both"/>
        <w:rPr>
          <w:rFonts w:ascii="Arial" w:hAnsi="Arial" w:cs="Arial"/>
        </w:rPr>
      </w:pPr>
      <w:r w:rsidRPr="00DE50C5">
        <w:rPr>
          <w:rFonts w:ascii="Arial" w:hAnsi="Arial" w:cs="Arial"/>
        </w:rPr>
        <w:t>Que los pescadores hagan parte de organizaciones de pescadores cuya área de influencia sea el parque Nacional Natural Tayrona.</w:t>
      </w:r>
      <w:r w:rsidRPr="00152176">
        <w:rPr>
          <w:rFonts w:ascii="Arial" w:hAnsi="Arial" w:cs="Arial"/>
        </w:rPr>
        <w:t>Que tengan su carne vigente a fecha de la promulgación de la sentencia T-606 de 2015</w:t>
      </w:r>
      <w:r>
        <w:rPr>
          <w:rFonts w:ascii="Arial" w:hAnsi="Arial" w:cs="Arial"/>
        </w:rPr>
        <w:t>, (</w:t>
      </w:r>
      <w:r w:rsidRPr="00DE50C5">
        <w:rPr>
          <w:rFonts w:ascii="Arial" w:hAnsi="Arial" w:cs="Arial"/>
        </w:rPr>
        <w:t>Bajo este criterio fueron escogidos 20 pescadores los cuales cumplieron estos criterios antes expuestos</w:t>
      </w:r>
      <w:r>
        <w:rPr>
          <w:rFonts w:ascii="Arial" w:hAnsi="Arial" w:cs="Arial"/>
        </w:rPr>
        <w:t>)</w:t>
      </w:r>
      <w:r w:rsidRPr="00152176">
        <w:rPr>
          <w:rFonts w:ascii="Arial" w:hAnsi="Arial" w:cs="Arial"/>
        </w:rPr>
        <w:t>.</w:t>
      </w:r>
      <w:r>
        <w:rPr>
          <w:rFonts w:ascii="Arial" w:hAnsi="Arial" w:cs="Arial"/>
        </w:rPr>
        <w:t xml:space="preserve"> Mas los pescadores relacionados en la lista presentada por </w:t>
      </w:r>
      <w:r w:rsidRPr="00DE50C5">
        <w:rPr>
          <w:rFonts w:ascii="Arial" w:hAnsi="Arial" w:cs="Arial"/>
        </w:rPr>
        <w:t>PNNT</w:t>
      </w:r>
      <w:r>
        <w:rPr>
          <w:rFonts w:ascii="Arial" w:hAnsi="Arial" w:cs="Arial"/>
        </w:rPr>
        <w:t xml:space="preserve">, </w:t>
      </w:r>
      <w:r w:rsidRPr="00DE50C5">
        <w:rPr>
          <w:rFonts w:ascii="Arial" w:hAnsi="Arial" w:cs="Arial"/>
        </w:rPr>
        <w:t>la Secretaria de Desarrollo Económico debería pasar sin ser filtrado bajo el criterio de carnet vigente de la AUNAP dada autoridad que la Unidad de parque ejerce sobre el territorio y si ellos certifican que los pescadores presentados en sus listas son pescadores que aprovechan recursos hidrobiológicos en su área de competencia deberíamos respetar su jurisdicción y competencias</w:t>
      </w:r>
      <w:r w:rsidR="00951117">
        <w:rPr>
          <w:rFonts w:ascii="Arial" w:hAnsi="Arial" w:cs="Arial"/>
        </w:rPr>
        <w:t xml:space="preserve">, el listado de los 33 pescadores se presenta en </w:t>
      </w:r>
      <w:r w:rsidR="00951117" w:rsidRPr="00A05110">
        <w:rPr>
          <w:rFonts w:ascii="Arial" w:hAnsi="Arial" w:cs="Arial"/>
          <w:highlight w:val="yellow"/>
        </w:rPr>
        <w:t xml:space="preserve">el </w:t>
      </w:r>
      <w:r w:rsidR="007E5B66" w:rsidRPr="00A05110">
        <w:rPr>
          <w:rFonts w:ascii="Arial" w:hAnsi="Arial" w:cs="Arial"/>
          <w:highlight w:val="yellow"/>
        </w:rPr>
        <w:t>A</w:t>
      </w:r>
      <w:r w:rsidR="00951117" w:rsidRPr="00A05110">
        <w:rPr>
          <w:rFonts w:ascii="Arial" w:hAnsi="Arial" w:cs="Arial"/>
          <w:highlight w:val="yellow"/>
        </w:rPr>
        <w:t xml:space="preserve">nexo No. </w:t>
      </w:r>
      <w:r w:rsidR="002F10C7" w:rsidRPr="00A05110">
        <w:rPr>
          <w:rFonts w:ascii="Arial" w:hAnsi="Arial" w:cs="Arial"/>
          <w:highlight w:val="yellow"/>
        </w:rPr>
        <w:t>3</w:t>
      </w:r>
      <w:r w:rsidR="00143E83" w:rsidRPr="00A05110">
        <w:rPr>
          <w:rFonts w:ascii="Arial" w:hAnsi="Arial" w:cs="Arial"/>
          <w:highlight w:val="yellow"/>
        </w:rPr>
        <w:t>,</w:t>
      </w:r>
      <w:r w:rsidR="00143E83">
        <w:rPr>
          <w:rFonts w:ascii="Arial" w:hAnsi="Arial" w:cs="Arial"/>
        </w:rPr>
        <w:t xml:space="preserve"> </w:t>
      </w:r>
      <w:r w:rsidR="007E5B66">
        <w:rPr>
          <w:rFonts w:ascii="Arial" w:hAnsi="Arial" w:cs="Arial"/>
        </w:rPr>
        <w:t>denominados Beneficiarios de la Resolucion 0865 de 2016.</w:t>
      </w:r>
    </w:p>
    <w:p w14:paraId="66AB5BC1" w14:textId="77777777" w:rsidR="007E3161" w:rsidRPr="000E7785" w:rsidRDefault="007E3161" w:rsidP="00247A72">
      <w:pPr>
        <w:pStyle w:val="Sinespaciado"/>
        <w:spacing w:line="360" w:lineRule="auto"/>
        <w:jc w:val="both"/>
        <w:rPr>
          <w:rFonts w:ascii="Arial" w:hAnsi="Arial" w:cs="Arial"/>
          <w:b/>
          <w:i/>
          <w:sz w:val="24"/>
          <w:szCs w:val="24"/>
        </w:rPr>
      </w:pPr>
    </w:p>
    <w:p w14:paraId="56EBF6F8" w14:textId="77777777" w:rsidR="00A84914" w:rsidRPr="000E7785" w:rsidRDefault="00A84914" w:rsidP="00247A72">
      <w:pPr>
        <w:pStyle w:val="Ttulo2"/>
        <w:numPr>
          <w:ilvl w:val="1"/>
          <w:numId w:val="8"/>
        </w:numPr>
      </w:pPr>
      <w:bookmarkStart w:id="44" w:name="_Toc509308851"/>
      <w:r w:rsidRPr="000E7785">
        <w:t>LA ORDEN DE REINICIAR EL PROCESO</w:t>
      </w:r>
      <w:bookmarkEnd w:id="44"/>
    </w:p>
    <w:p w14:paraId="356E6B99" w14:textId="77777777" w:rsidR="00A84914" w:rsidRPr="000E7785" w:rsidRDefault="00A84914" w:rsidP="00247A72">
      <w:pPr>
        <w:pStyle w:val="Sinespaciado"/>
        <w:spacing w:line="360" w:lineRule="auto"/>
        <w:jc w:val="both"/>
        <w:rPr>
          <w:rFonts w:ascii="Arial" w:hAnsi="Arial" w:cs="Arial"/>
          <w:b/>
          <w:i/>
          <w:sz w:val="24"/>
          <w:szCs w:val="24"/>
        </w:rPr>
      </w:pPr>
    </w:p>
    <w:p w14:paraId="6822AED0" w14:textId="77777777" w:rsidR="00A84914" w:rsidRPr="000E7785" w:rsidRDefault="00A84914" w:rsidP="00247A72">
      <w:pPr>
        <w:pStyle w:val="Sinespaciado"/>
        <w:spacing w:line="360" w:lineRule="auto"/>
        <w:jc w:val="both"/>
        <w:rPr>
          <w:rFonts w:ascii="Arial" w:hAnsi="Arial" w:cs="Arial"/>
          <w:b/>
          <w:i/>
          <w:sz w:val="24"/>
          <w:szCs w:val="24"/>
        </w:rPr>
      </w:pPr>
      <w:r w:rsidRPr="000E7785">
        <w:rPr>
          <w:rFonts w:ascii="Arial" w:hAnsi="Arial" w:cs="Arial"/>
          <w:b/>
          <w:i/>
          <w:sz w:val="24"/>
          <w:szCs w:val="24"/>
        </w:rPr>
        <w:t>En virtud y acatamiento de la orden impartida por el Tribunal Administrativo del Magdalena, el dia 13 de marzo de 2.017, en la cual mediante auto Ordena:</w:t>
      </w:r>
    </w:p>
    <w:p w14:paraId="1599406D" w14:textId="77777777" w:rsidR="00A84914" w:rsidRDefault="00A84914" w:rsidP="00247A72">
      <w:pPr>
        <w:pStyle w:val="Sinespaciado"/>
        <w:spacing w:line="360" w:lineRule="auto"/>
        <w:jc w:val="both"/>
        <w:rPr>
          <w:rFonts w:ascii="Arial" w:hAnsi="Arial" w:cs="Arial"/>
          <w:b/>
          <w:i/>
          <w:sz w:val="24"/>
          <w:szCs w:val="24"/>
        </w:rPr>
      </w:pPr>
      <w:r w:rsidRPr="000E7785">
        <w:rPr>
          <w:rFonts w:ascii="Arial" w:hAnsi="Arial" w:cs="Arial"/>
          <w:b/>
          <w:i/>
          <w:noProof/>
          <w:sz w:val="24"/>
          <w:szCs w:val="24"/>
          <w:lang w:eastAsia="es-CO"/>
        </w:rPr>
        <w:drawing>
          <wp:inline distT="0" distB="0" distL="0" distR="0" wp14:anchorId="421017D4" wp14:editId="7E6EFDF9">
            <wp:extent cx="5248275" cy="1162050"/>
            <wp:effectExtent l="0" t="0" r="9525" b="0"/>
            <wp:docPr id="1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8275" cy="1162050"/>
                    </a:xfrm>
                    <a:prstGeom prst="rect">
                      <a:avLst/>
                    </a:prstGeom>
                    <a:noFill/>
                    <a:ln>
                      <a:noFill/>
                    </a:ln>
                  </pic:spPr>
                </pic:pic>
              </a:graphicData>
            </a:graphic>
          </wp:inline>
        </w:drawing>
      </w:r>
    </w:p>
    <w:p w14:paraId="3349476D" w14:textId="77777777" w:rsidR="00A227DE" w:rsidRPr="000E7785" w:rsidRDefault="00A84914" w:rsidP="00247A72">
      <w:pPr>
        <w:pStyle w:val="Ttulo1"/>
        <w:jc w:val="both"/>
        <w:rPr>
          <w:rFonts w:cs="Arial"/>
          <w:szCs w:val="24"/>
        </w:rPr>
      </w:pPr>
      <w:bookmarkStart w:id="45" w:name="_Toc509308852"/>
      <w:r w:rsidRPr="000E7785">
        <w:rPr>
          <w:rFonts w:cs="Arial"/>
          <w:noProof/>
          <w:szCs w:val="24"/>
          <w:lang w:eastAsia="es-CO"/>
        </w:rPr>
        <w:lastRenderedPageBreak/>
        <w:drawing>
          <wp:inline distT="0" distB="0" distL="0" distR="0" wp14:anchorId="0312311F" wp14:editId="6BF328E2">
            <wp:extent cx="5410200" cy="2438956"/>
            <wp:effectExtent l="0" t="0" r="0" b="0"/>
            <wp:docPr id="1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66585" cy="2464375"/>
                    </a:xfrm>
                    <a:prstGeom prst="rect">
                      <a:avLst/>
                    </a:prstGeom>
                    <a:noFill/>
                    <a:ln>
                      <a:noFill/>
                    </a:ln>
                  </pic:spPr>
                </pic:pic>
              </a:graphicData>
            </a:graphic>
          </wp:inline>
        </w:drawing>
      </w:r>
      <w:bookmarkEnd w:id="45"/>
    </w:p>
    <w:p w14:paraId="1D45F26C" w14:textId="77777777" w:rsidR="00717100" w:rsidRPr="000E7785" w:rsidRDefault="00717100"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El Gobernador Ad-Hoc mediante oficio enviado el dia 29 de marzo 2.017, víacorreo electrónico del solicita información solicita </w:t>
      </w:r>
      <w:r w:rsidR="00C4465E" w:rsidRPr="000E7785">
        <w:rPr>
          <w:rFonts w:ascii="Arial" w:hAnsi="Arial" w:cs="Arial"/>
          <w:bCs/>
          <w:sz w:val="24"/>
          <w:szCs w:val="24"/>
        </w:rPr>
        <w:t xml:space="preserve">ante La AUNAP información pertinente para cumplir la orden de la siguiente forma: </w:t>
      </w:r>
    </w:p>
    <w:p w14:paraId="1F71DA33" w14:textId="77777777" w:rsidR="00717100" w:rsidRPr="000E7785" w:rsidRDefault="00717100" w:rsidP="00247A72">
      <w:pPr>
        <w:pStyle w:val="NormalWeb"/>
        <w:numPr>
          <w:ilvl w:val="0"/>
          <w:numId w:val="20"/>
        </w:numPr>
        <w:spacing w:line="360" w:lineRule="auto"/>
        <w:jc w:val="both"/>
        <w:rPr>
          <w:rFonts w:ascii="Arial" w:hAnsi="Arial" w:cs="Arial"/>
        </w:rPr>
      </w:pPr>
      <w:r w:rsidRPr="000E7785">
        <w:rPr>
          <w:rFonts w:ascii="Arial" w:hAnsi="Arial" w:cs="Arial"/>
        </w:rPr>
        <w:t xml:space="preserve">Por lo anterior solicitamos formalmente nos suministre el listado de las organizaciones de pescadores artesanales que realizan la actividad de Pesca en </w:t>
      </w:r>
      <w:r w:rsidR="00E60F25" w:rsidRPr="000E7785">
        <w:rPr>
          <w:rFonts w:ascii="Arial" w:hAnsi="Arial" w:cs="Arial"/>
        </w:rPr>
        <w:t>las inmediaciones</w:t>
      </w:r>
      <w:r w:rsidRPr="000E7785">
        <w:rPr>
          <w:rFonts w:ascii="Arial" w:hAnsi="Arial" w:cs="Arial"/>
        </w:rPr>
        <w:t xml:space="preserve"> del Parque Nacional Natural Tayrona, acompañado de los nombres de sus representantes legales, teléfonos y correos electrónicos, de ser posible.</w:t>
      </w:r>
    </w:p>
    <w:p w14:paraId="6DCC9C82" w14:textId="77777777" w:rsidR="00717100" w:rsidRPr="000E7785" w:rsidRDefault="00717100" w:rsidP="00247A72">
      <w:pPr>
        <w:pStyle w:val="NormalWeb"/>
        <w:numPr>
          <w:ilvl w:val="0"/>
          <w:numId w:val="20"/>
        </w:numPr>
        <w:spacing w:line="360" w:lineRule="auto"/>
        <w:jc w:val="both"/>
        <w:rPr>
          <w:rFonts w:ascii="Arial" w:hAnsi="Arial" w:cs="Arial"/>
        </w:rPr>
      </w:pPr>
      <w:r w:rsidRPr="000E7785">
        <w:rPr>
          <w:rFonts w:ascii="Arial" w:hAnsi="Arial" w:cs="Arial"/>
        </w:rPr>
        <w:t>Listado de Pescadores Artesanales que realizan su actividad económica de Pesca artesanal, en el territorio de Parque Nacional Natural Tayrona, con su respectivo documento que lo acredita como tal, además de sus direcciones, teléfonos y correos electrónicos si los poseen.</w:t>
      </w:r>
    </w:p>
    <w:p w14:paraId="5D9D1A17" w14:textId="77777777" w:rsidR="00A227DE" w:rsidRPr="000E7785" w:rsidRDefault="00640505" w:rsidP="00247A72">
      <w:pPr>
        <w:pStyle w:val="Ttulo2"/>
        <w:jc w:val="center"/>
      </w:pPr>
      <w:bookmarkStart w:id="46" w:name="_Toc509308853"/>
      <w:r>
        <w:t xml:space="preserve">2. </w:t>
      </w:r>
      <w:r w:rsidR="00C4465E" w:rsidRPr="000E7785">
        <w:t>Las Organizaciones</w:t>
      </w:r>
      <w:bookmarkEnd w:id="46"/>
      <w:r w:rsidR="00D7259F">
        <w:t xml:space="preserve"> de Pescadores de Santa Marta y las aproximadas geográficamente con el PNNT  </w:t>
      </w:r>
    </w:p>
    <w:p w14:paraId="6EFECFBA" w14:textId="77777777" w:rsidR="00D7259F" w:rsidRDefault="00E910F3" w:rsidP="00247A72">
      <w:pPr>
        <w:spacing w:line="360" w:lineRule="auto"/>
        <w:jc w:val="both"/>
        <w:rPr>
          <w:rFonts w:ascii="Arial" w:hAnsi="Arial" w:cs="Arial"/>
          <w:sz w:val="24"/>
          <w:szCs w:val="24"/>
        </w:rPr>
      </w:pPr>
      <w:r w:rsidRPr="000E7785">
        <w:rPr>
          <w:rFonts w:ascii="Arial" w:hAnsi="Arial" w:cs="Arial"/>
          <w:sz w:val="24"/>
          <w:szCs w:val="24"/>
        </w:rPr>
        <w:t xml:space="preserve">El día 31 de marzo la AUNAP responde a la </w:t>
      </w:r>
      <w:r w:rsidR="00B22CBF" w:rsidRPr="000E7785">
        <w:rPr>
          <w:rFonts w:ascii="Arial" w:hAnsi="Arial" w:cs="Arial"/>
          <w:sz w:val="24"/>
          <w:szCs w:val="24"/>
        </w:rPr>
        <w:t xml:space="preserve">Gobernación </w:t>
      </w:r>
      <w:r w:rsidRPr="000E7785">
        <w:rPr>
          <w:rFonts w:ascii="Arial" w:hAnsi="Arial" w:cs="Arial"/>
          <w:sz w:val="24"/>
          <w:szCs w:val="24"/>
        </w:rPr>
        <w:t xml:space="preserve">del </w:t>
      </w:r>
      <w:r w:rsidR="00B22CBF">
        <w:rPr>
          <w:rFonts w:ascii="Arial" w:hAnsi="Arial" w:cs="Arial"/>
          <w:sz w:val="24"/>
          <w:szCs w:val="24"/>
        </w:rPr>
        <w:t>M</w:t>
      </w:r>
      <w:r w:rsidRPr="000E7785">
        <w:rPr>
          <w:rFonts w:ascii="Arial" w:hAnsi="Arial" w:cs="Arial"/>
          <w:sz w:val="24"/>
          <w:szCs w:val="24"/>
        </w:rPr>
        <w:t xml:space="preserve">agdalena via correo electrónico de la cual destacamos que entrega </w:t>
      </w:r>
      <w:r w:rsidR="00B64B4C">
        <w:rPr>
          <w:rFonts w:ascii="Arial" w:hAnsi="Arial" w:cs="Arial"/>
          <w:sz w:val="24"/>
          <w:szCs w:val="24"/>
        </w:rPr>
        <w:t xml:space="preserve">dos anexos </w:t>
      </w:r>
      <w:r w:rsidR="00983C8B">
        <w:rPr>
          <w:rFonts w:ascii="Arial" w:hAnsi="Arial" w:cs="Arial"/>
          <w:sz w:val="24"/>
          <w:szCs w:val="24"/>
        </w:rPr>
        <w:t xml:space="preserve">el </w:t>
      </w:r>
      <w:r w:rsidR="00B64B4C">
        <w:rPr>
          <w:rFonts w:ascii="Arial" w:hAnsi="Arial" w:cs="Arial"/>
          <w:sz w:val="24"/>
          <w:szCs w:val="24"/>
        </w:rPr>
        <w:t>No.</w:t>
      </w:r>
      <w:r w:rsidR="00D7259F">
        <w:rPr>
          <w:rFonts w:ascii="Arial" w:hAnsi="Arial" w:cs="Arial"/>
          <w:sz w:val="24"/>
          <w:szCs w:val="24"/>
        </w:rPr>
        <w:t xml:space="preserve"> </w:t>
      </w:r>
      <w:r w:rsidR="00B64B4C">
        <w:rPr>
          <w:rFonts w:ascii="Arial" w:hAnsi="Arial" w:cs="Arial"/>
          <w:sz w:val="24"/>
          <w:szCs w:val="24"/>
        </w:rPr>
        <w:t xml:space="preserve">1, </w:t>
      </w:r>
      <w:r w:rsidR="00D7259F">
        <w:rPr>
          <w:rFonts w:ascii="Arial" w:hAnsi="Arial" w:cs="Arial"/>
          <w:sz w:val="24"/>
          <w:szCs w:val="24"/>
        </w:rPr>
        <w:t>denominado</w:t>
      </w:r>
      <w:r w:rsidR="00B64B4C">
        <w:rPr>
          <w:rFonts w:ascii="Arial" w:hAnsi="Arial" w:cs="Arial"/>
          <w:sz w:val="24"/>
          <w:szCs w:val="24"/>
        </w:rPr>
        <w:t xml:space="preserve"> </w:t>
      </w:r>
      <w:r w:rsidR="00B64B4C" w:rsidRPr="00DF259F">
        <w:rPr>
          <w:rFonts w:ascii="Arial" w:hAnsi="Arial" w:cs="Arial"/>
          <w:b/>
          <w:i/>
          <w:sz w:val="24"/>
          <w:szCs w:val="24"/>
        </w:rPr>
        <w:t>“ASOCIACIONES DE PESCADORES DE LA CIUDAD DE SANTA MARTA”</w:t>
      </w:r>
      <w:r w:rsidR="00B64B4C">
        <w:rPr>
          <w:rFonts w:ascii="Arial" w:hAnsi="Arial" w:cs="Arial"/>
          <w:sz w:val="24"/>
          <w:szCs w:val="24"/>
        </w:rPr>
        <w:t xml:space="preserve">, </w:t>
      </w:r>
      <w:r w:rsidR="00DF259F">
        <w:rPr>
          <w:rFonts w:ascii="Arial" w:hAnsi="Arial" w:cs="Arial"/>
          <w:sz w:val="24"/>
          <w:szCs w:val="24"/>
        </w:rPr>
        <w:t xml:space="preserve">en la cual presenta un listado que contiene 17 nombre de organizaciones de pescadores, </w:t>
      </w:r>
      <w:r w:rsidR="000F5CE9">
        <w:rPr>
          <w:rFonts w:ascii="Arial" w:hAnsi="Arial" w:cs="Arial"/>
          <w:sz w:val="24"/>
          <w:szCs w:val="24"/>
        </w:rPr>
        <w:t>que,</w:t>
      </w:r>
      <w:r w:rsidR="00DF259F">
        <w:rPr>
          <w:rFonts w:ascii="Arial" w:hAnsi="Arial" w:cs="Arial"/>
          <w:sz w:val="24"/>
          <w:szCs w:val="24"/>
        </w:rPr>
        <w:t xml:space="preserve"> según su conocimiento, desarrollan su actividad pesquera en las aguas de la capital del Departamento del Magdalena, acompañado del numero de</w:t>
      </w:r>
      <w:r w:rsidR="00705CFD">
        <w:rPr>
          <w:rFonts w:ascii="Arial" w:hAnsi="Arial" w:cs="Arial"/>
          <w:sz w:val="24"/>
          <w:szCs w:val="24"/>
        </w:rPr>
        <w:t>l nombre de su representante legal, numero de asociados, teléfonos psra ubicarlos, correos electrónicos y Nit. Cabe resaltar que algunas de las organizaciones señaladas en esta tabla son de segundo nivel,</w:t>
      </w:r>
      <w:r w:rsidR="00DF259F">
        <w:rPr>
          <w:rFonts w:ascii="Arial" w:hAnsi="Arial" w:cs="Arial"/>
          <w:sz w:val="24"/>
          <w:szCs w:val="24"/>
        </w:rPr>
        <w:t xml:space="preserve"> como se aprecia en la tabla No. 09. </w:t>
      </w:r>
    </w:p>
    <w:p w14:paraId="4073F793" w14:textId="77777777" w:rsidR="00D7259F" w:rsidRDefault="00D7259F" w:rsidP="00247A72">
      <w:pPr>
        <w:spacing w:line="360" w:lineRule="auto"/>
        <w:jc w:val="both"/>
        <w:rPr>
          <w:rFonts w:ascii="Arial" w:hAnsi="Arial" w:cs="Arial"/>
          <w:sz w:val="24"/>
          <w:szCs w:val="24"/>
        </w:rPr>
      </w:pPr>
    </w:p>
    <w:p w14:paraId="3BED968C" w14:textId="77777777" w:rsidR="00D7259F" w:rsidRDefault="00D7259F" w:rsidP="00247A72">
      <w:pPr>
        <w:spacing w:line="360" w:lineRule="auto"/>
        <w:jc w:val="both"/>
        <w:rPr>
          <w:rFonts w:ascii="Arial" w:hAnsi="Arial" w:cs="Arial"/>
          <w:sz w:val="24"/>
          <w:szCs w:val="24"/>
        </w:rPr>
      </w:pPr>
    </w:p>
    <w:p w14:paraId="24B55207" w14:textId="77777777" w:rsidR="005D3891" w:rsidRPr="00AC5F89" w:rsidRDefault="001257F6" w:rsidP="00247A72">
      <w:pPr>
        <w:spacing w:line="360" w:lineRule="auto"/>
        <w:jc w:val="center"/>
        <w:rPr>
          <w:rFonts w:ascii="Arial" w:hAnsi="Arial" w:cs="Arial"/>
        </w:rPr>
      </w:pPr>
      <w:r w:rsidRPr="00AC5F89">
        <w:rPr>
          <w:rFonts w:ascii="Arial" w:hAnsi="Arial" w:cs="Arial"/>
          <w:b/>
          <w:bCs/>
          <w:highlight w:val="yellow"/>
          <w:lang w:eastAsia="es-CO"/>
        </w:rPr>
        <w:t>TABLA No. 0</w:t>
      </w:r>
      <w:r w:rsidR="00B64B4C" w:rsidRPr="00AC5F89">
        <w:rPr>
          <w:rFonts w:ascii="Arial" w:hAnsi="Arial" w:cs="Arial"/>
          <w:b/>
          <w:bCs/>
          <w:highlight w:val="yellow"/>
          <w:lang w:eastAsia="es-CO"/>
        </w:rPr>
        <w:t>9</w:t>
      </w:r>
      <w:r w:rsidRPr="00AC5F89">
        <w:rPr>
          <w:rFonts w:ascii="Arial" w:hAnsi="Arial" w:cs="Arial"/>
          <w:b/>
          <w:bCs/>
          <w:lang w:eastAsia="es-CO"/>
        </w:rPr>
        <w:t xml:space="preserve"> </w:t>
      </w:r>
      <w:r w:rsidR="00AC5F89" w:rsidRPr="00AC5F89">
        <w:rPr>
          <w:rFonts w:ascii="Arial" w:hAnsi="Arial" w:cs="Arial"/>
          <w:b/>
          <w:bCs/>
          <w:lang w:eastAsia="es-CO"/>
        </w:rPr>
        <w:t xml:space="preserve">ANEXO 1. </w:t>
      </w:r>
      <w:r w:rsidR="001A01AA">
        <w:rPr>
          <w:rFonts w:ascii="Arial" w:hAnsi="Arial" w:cs="Arial"/>
          <w:b/>
          <w:bCs/>
          <w:lang w:eastAsia="es-CO"/>
        </w:rPr>
        <w:t xml:space="preserve">Correspondencia (AUNAP) </w:t>
      </w:r>
      <w:r w:rsidR="00AC5F89" w:rsidRPr="00AC5F89">
        <w:rPr>
          <w:rFonts w:ascii="Arial" w:hAnsi="Arial" w:cs="Arial"/>
          <w:b/>
          <w:bCs/>
          <w:lang w:eastAsia="es-CO"/>
        </w:rPr>
        <w:t>ASOCIACIONES</w:t>
      </w:r>
      <w:r w:rsidR="005D3891" w:rsidRPr="00AC5F89">
        <w:rPr>
          <w:rFonts w:ascii="Arial" w:hAnsi="Arial" w:cs="Arial"/>
          <w:b/>
          <w:bCs/>
          <w:lang w:eastAsia="es-CO"/>
        </w:rPr>
        <w:t xml:space="preserve"> DE PESCADORES DE </w:t>
      </w:r>
      <w:r w:rsidR="00AC5F89" w:rsidRPr="00AC5F89">
        <w:rPr>
          <w:rFonts w:ascii="Arial" w:hAnsi="Arial" w:cs="Arial"/>
          <w:b/>
          <w:bCs/>
          <w:lang w:eastAsia="es-CO"/>
        </w:rPr>
        <w:t>SANTA MARTA</w:t>
      </w:r>
      <w:r w:rsidR="005D3891" w:rsidRPr="00AC5F89">
        <w:rPr>
          <w:rFonts w:ascii="Arial" w:hAnsi="Arial" w:cs="Arial"/>
          <w:b/>
          <w:bCs/>
          <w:lang w:eastAsia="es-CO"/>
        </w:rPr>
        <w:t>.</w:t>
      </w:r>
    </w:p>
    <w:tbl>
      <w:tblPr>
        <w:tblpPr w:leftFromText="141" w:rightFromText="141" w:vertAnchor="text" w:tblpX="39" w:tblpY="97"/>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89"/>
        <w:gridCol w:w="1559"/>
        <w:gridCol w:w="709"/>
        <w:gridCol w:w="850"/>
        <w:gridCol w:w="2410"/>
        <w:gridCol w:w="894"/>
        <w:gridCol w:w="98"/>
      </w:tblGrid>
      <w:tr w:rsidR="00AC5F89" w14:paraId="32481EC8" w14:textId="77777777" w:rsidTr="001A01AA">
        <w:trPr>
          <w:gridAfter w:val="1"/>
          <w:wAfter w:w="98" w:type="dxa"/>
          <w:trHeight w:val="417"/>
        </w:trPr>
        <w:tc>
          <w:tcPr>
            <w:tcW w:w="2689" w:type="dxa"/>
          </w:tcPr>
          <w:p w14:paraId="5B188FDD" w14:textId="77777777" w:rsidR="00AC5F89" w:rsidRPr="007E1F52" w:rsidRDefault="00AC5F89" w:rsidP="002D594F">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Organización.</w:t>
            </w:r>
          </w:p>
        </w:tc>
        <w:tc>
          <w:tcPr>
            <w:tcW w:w="1559" w:type="dxa"/>
          </w:tcPr>
          <w:p w14:paraId="5853E966" w14:textId="77777777" w:rsidR="00AC5F89" w:rsidRPr="007E1F52" w:rsidRDefault="00AC5F89" w:rsidP="002D594F">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Representante legal</w:t>
            </w:r>
          </w:p>
        </w:tc>
        <w:tc>
          <w:tcPr>
            <w:tcW w:w="709" w:type="dxa"/>
          </w:tcPr>
          <w:p w14:paraId="262DDF46" w14:textId="77777777" w:rsidR="00AC5F89" w:rsidRPr="007E1F52" w:rsidRDefault="00AC5F89" w:rsidP="001A01AA">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No. De socios</w:t>
            </w:r>
          </w:p>
        </w:tc>
        <w:tc>
          <w:tcPr>
            <w:tcW w:w="850" w:type="dxa"/>
          </w:tcPr>
          <w:p w14:paraId="48DB4583" w14:textId="77777777" w:rsidR="00AC5F89" w:rsidRPr="007E1F52" w:rsidRDefault="00AC5F89" w:rsidP="002D594F">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Teléfono</w:t>
            </w:r>
          </w:p>
        </w:tc>
        <w:tc>
          <w:tcPr>
            <w:tcW w:w="2410" w:type="dxa"/>
          </w:tcPr>
          <w:p w14:paraId="1F069E90" w14:textId="77777777" w:rsidR="00AC5F89" w:rsidRPr="007E1F52" w:rsidRDefault="00AC5F89" w:rsidP="002D594F">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Correo</w:t>
            </w:r>
          </w:p>
        </w:tc>
        <w:tc>
          <w:tcPr>
            <w:tcW w:w="894" w:type="dxa"/>
          </w:tcPr>
          <w:p w14:paraId="5BFDCA56" w14:textId="77777777" w:rsidR="00AC5F89" w:rsidRPr="007E1F52" w:rsidRDefault="00AC5F89" w:rsidP="002D594F">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NIT</w:t>
            </w:r>
          </w:p>
        </w:tc>
      </w:tr>
      <w:tr w:rsidR="00AC5F89" w14:paraId="76B9412D" w14:textId="77777777" w:rsidTr="001A01AA">
        <w:trPr>
          <w:trHeight w:val="404"/>
        </w:trPr>
        <w:tc>
          <w:tcPr>
            <w:tcW w:w="2689" w:type="dxa"/>
          </w:tcPr>
          <w:p w14:paraId="13D1BAD2" w14:textId="77777777" w:rsidR="00AC5F89" w:rsidRPr="0009107F" w:rsidRDefault="0009107F" w:rsidP="002D594F">
            <w:pPr>
              <w:spacing w:after="0" w:line="240" w:lineRule="auto"/>
              <w:jc w:val="both"/>
              <w:rPr>
                <w:rFonts w:ascii="Arial" w:hAnsi="Arial" w:cs="Arial"/>
                <w:b/>
                <w:bCs/>
                <w:sz w:val="12"/>
                <w:szCs w:val="12"/>
                <w:lang w:eastAsia="es-CO"/>
              </w:rPr>
            </w:pPr>
            <w:r w:rsidRPr="0009107F">
              <w:rPr>
                <w:rFonts w:ascii="Arial" w:hAnsi="Arial" w:cs="Arial"/>
                <w:b/>
                <w:bCs/>
                <w:sz w:val="12"/>
                <w:szCs w:val="12"/>
                <w:lang w:eastAsia="es-CO"/>
              </w:rPr>
              <w:t>Asociación distrital de pescadores artesanales de Santa Marta – NUEVA FUERZA</w:t>
            </w:r>
          </w:p>
        </w:tc>
        <w:tc>
          <w:tcPr>
            <w:tcW w:w="1559" w:type="dxa"/>
          </w:tcPr>
          <w:p w14:paraId="6FF8CDCC" w14:textId="77777777" w:rsidR="00AC5F89" w:rsidRPr="0009107F" w:rsidRDefault="0009107F" w:rsidP="002D594F">
            <w:pPr>
              <w:spacing w:after="0" w:line="240" w:lineRule="auto"/>
              <w:jc w:val="both"/>
              <w:rPr>
                <w:rFonts w:ascii="Arial" w:hAnsi="Arial" w:cs="Arial"/>
                <w:b/>
                <w:bCs/>
                <w:sz w:val="12"/>
                <w:szCs w:val="12"/>
                <w:lang w:eastAsia="es-CO"/>
              </w:rPr>
            </w:pPr>
            <w:r w:rsidRPr="0009107F">
              <w:rPr>
                <w:rFonts w:ascii="Arial" w:hAnsi="Arial" w:cs="Arial"/>
                <w:b/>
                <w:bCs/>
                <w:sz w:val="12"/>
                <w:szCs w:val="12"/>
                <w:lang w:eastAsia="es-CO"/>
              </w:rPr>
              <w:t>ALCIDES BOLAÑO</w:t>
            </w:r>
          </w:p>
        </w:tc>
        <w:tc>
          <w:tcPr>
            <w:tcW w:w="709" w:type="dxa"/>
          </w:tcPr>
          <w:p w14:paraId="36FBFE33" w14:textId="77777777" w:rsidR="00AC5F89" w:rsidRPr="0009107F" w:rsidRDefault="00AC5F89" w:rsidP="001A01AA">
            <w:pPr>
              <w:spacing w:after="0" w:line="240" w:lineRule="auto"/>
              <w:jc w:val="center"/>
              <w:rPr>
                <w:rFonts w:ascii="Arial" w:hAnsi="Arial" w:cs="Arial"/>
                <w:b/>
                <w:bCs/>
                <w:sz w:val="12"/>
                <w:szCs w:val="12"/>
                <w:lang w:eastAsia="es-CO"/>
              </w:rPr>
            </w:pPr>
          </w:p>
        </w:tc>
        <w:tc>
          <w:tcPr>
            <w:tcW w:w="850" w:type="dxa"/>
          </w:tcPr>
          <w:p w14:paraId="7C53C45D" w14:textId="77777777" w:rsidR="00AC5F89" w:rsidRPr="0009107F" w:rsidRDefault="0009107F" w:rsidP="002D594F">
            <w:pPr>
              <w:spacing w:after="0" w:line="240" w:lineRule="auto"/>
              <w:jc w:val="center"/>
              <w:rPr>
                <w:rFonts w:ascii="Arial" w:hAnsi="Arial" w:cs="Arial"/>
                <w:b/>
                <w:bCs/>
                <w:sz w:val="12"/>
                <w:szCs w:val="12"/>
                <w:lang w:eastAsia="es-CO"/>
              </w:rPr>
            </w:pPr>
            <w:r w:rsidRPr="0009107F">
              <w:rPr>
                <w:rFonts w:ascii="Arial" w:hAnsi="Arial" w:cs="Arial"/>
                <w:b/>
                <w:bCs/>
                <w:sz w:val="12"/>
                <w:szCs w:val="12"/>
                <w:lang w:eastAsia="es-CO"/>
              </w:rPr>
              <w:t>311683</w:t>
            </w:r>
            <w:r>
              <w:rPr>
                <w:rFonts w:ascii="Arial" w:hAnsi="Arial" w:cs="Arial"/>
                <w:b/>
                <w:bCs/>
                <w:sz w:val="12"/>
                <w:szCs w:val="12"/>
                <w:lang w:eastAsia="es-CO"/>
              </w:rPr>
              <w:t>6217</w:t>
            </w:r>
          </w:p>
        </w:tc>
        <w:tc>
          <w:tcPr>
            <w:tcW w:w="2410" w:type="dxa"/>
          </w:tcPr>
          <w:p w14:paraId="34A11BD2" w14:textId="77777777" w:rsidR="00AC5F89" w:rsidRPr="0009107F" w:rsidRDefault="0009107F"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albol128@hotmail.com</w:t>
            </w:r>
          </w:p>
        </w:tc>
        <w:tc>
          <w:tcPr>
            <w:tcW w:w="992" w:type="dxa"/>
            <w:gridSpan w:val="2"/>
          </w:tcPr>
          <w:p w14:paraId="23B520D5" w14:textId="77777777" w:rsidR="00AC5F89" w:rsidRPr="0009107F" w:rsidRDefault="0009107F"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900391572-2</w:t>
            </w:r>
          </w:p>
        </w:tc>
      </w:tr>
      <w:tr w:rsidR="0009107F" w14:paraId="21541DF8" w14:textId="77777777" w:rsidTr="001A01AA">
        <w:trPr>
          <w:trHeight w:val="384"/>
        </w:trPr>
        <w:tc>
          <w:tcPr>
            <w:tcW w:w="2689" w:type="dxa"/>
          </w:tcPr>
          <w:p w14:paraId="3C064539" w14:textId="77777777" w:rsidR="0009107F" w:rsidRPr="0009107F" w:rsidRDefault="0009107F" w:rsidP="0009107F">
            <w:pPr>
              <w:spacing w:after="0" w:line="240" w:lineRule="auto"/>
              <w:jc w:val="both"/>
              <w:rPr>
                <w:rFonts w:ascii="Arial" w:hAnsi="Arial" w:cs="Arial"/>
                <w:b/>
                <w:bCs/>
                <w:sz w:val="12"/>
                <w:szCs w:val="12"/>
                <w:lang w:eastAsia="es-CO"/>
              </w:rPr>
            </w:pPr>
            <w:r>
              <w:rPr>
                <w:rFonts w:ascii="Arial" w:hAnsi="Arial" w:cs="Arial"/>
                <w:b/>
                <w:bCs/>
                <w:sz w:val="12"/>
                <w:szCs w:val="12"/>
                <w:lang w:eastAsia="es-CO"/>
              </w:rPr>
              <w:t>Federacion de pescadores artesanales y acuacultures del departamento del magdalena- FEPESARMAG</w:t>
            </w:r>
          </w:p>
        </w:tc>
        <w:tc>
          <w:tcPr>
            <w:tcW w:w="1559" w:type="dxa"/>
          </w:tcPr>
          <w:p w14:paraId="579A6882" w14:textId="77777777" w:rsidR="0009107F" w:rsidRPr="0009107F" w:rsidRDefault="0009107F" w:rsidP="0009107F">
            <w:pPr>
              <w:spacing w:after="0" w:line="240" w:lineRule="auto"/>
              <w:jc w:val="both"/>
              <w:rPr>
                <w:rFonts w:ascii="Arial" w:hAnsi="Arial" w:cs="Arial"/>
                <w:b/>
                <w:bCs/>
                <w:sz w:val="12"/>
                <w:szCs w:val="12"/>
                <w:lang w:eastAsia="es-CO"/>
              </w:rPr>
            </w:pPr>
            <w:r>
              <w:rPr>
                <w:rFonts w:ascii="Arial" w:hAnsi="Arial" w:cs="Arial"/>
                <w:b/>
                <w:bCs/>
                <w:sz w:val="12"/>
                <w:szCs w:val="12"/>
                <w:lang w:eastAsia="es-CO"/>
              </w:rPr>
              <w:t>CARLOS HERRERA</w:t>
            </w:r>
          </w:p>
        </w:tc>
        <w:tc>
          <w:tcPr>
            <w:tcW w:w="709" w:type="dxa"/>
          </w:tcPr>
          <w:p w14:paraId="59A82408" w14:textId="77777777" w:rsidR="0009107F" w:rsidRPr="0009107F" w:rsidRDefault="0009107F" w:rsidP="001A01AA">
            <w:pPr>
              <w:spacing w:after="0" w:line="240" w:lineRule="auto"/>
              <w:jc w:val="center"/>
              <w:rPr>
                <w:rFonts w:ascii="Arial" w:hAnsi="Arial" w:cs="Arial"/>
                <w:b/>
                <w:bCs/>
                <w:sz w:val="12"/>
                <w:szCs w:val="12"/>
                <w:lang w:eastAsia="es-CO"/>
              </w:rPr>
            </w:pPr>
          </w:p>
        </w:tc>
        <w:tc>
          <w:tcPr>
            <w:tcW w:w="850" w:type="dxa"/>
          </w:tcPr>
          <w:p w14:paraId="227B3AD3" w14:textId="77777777" w:rsidR="0009107F" w:rsidRDefault="0009107F" w:rsidP="0009107F">
            <w:pPr>
              <w:spacing w:after="0" w:line="240" w:lineRule="auto"/>
              <w:jc w:val="center"/>
              <w:rPr>
                <w:rFonts w:ascii="Arial" w:hAnsi="Arial" w:cs="Arial"/>
                <w:b/>
                <w:bCs/>
                <w:sz w:val="24"/>
                <w:szCs w:val="24"/>
                <w:lang w:eastAsia="es-CO"/>
              </w:rPr>
            </w:pPr>
            <w:r w:rsidRPr="00954460">
              <w:rPr>
                <w:rFonts w:ascii="Arial" w:hAnsi="Arial" w:cs="Arial"/>
                <w:b/>
                <w:bCs/>
                <w:sz w:val="12"/>
                <w:szCs w:val="12"/>
                <w:lang w:eastAsia="es-CO"/>
              </w:rPr>
              <w:t>31</w:t>
            </w:r>
            <w:r w:rsidR="0062623D">
              <w:rPr>
                <w:rFonts w:ascii="Arial" w:hAnsi="Arial" w:cs="Arial"/>
                <w:b/>
                <w:bCs/>
                <w:sz w:val="12"/>
                <w:szCs w:val="12"/>
                <w:lang w:eastAsia="es-CO"/>
              </w:rPr>
              <w:t>2</w:t>
            </w:r>
            <w:r w:rsidRPr="00954460">
              <w:rPr>
                <w:rFonts w:ascii="Arial" w:hAnsi="Arial" w:cs="Arial"/>
                <w:b/>
                <w:bCs/>
                <w:sz w:val="12"/>
                <w:szCs w:val="12"/>
                <w:lang w:eastAsia="es-CO"/>
              </w:rPr>
              <w:t>8</w:t>
            </w:r>
            <w:r w:rsidR="0062623D">
              <w:rPr>
                <w:rFonts w:ascii="Arial" w:hAnsi="Arial" w:cs="Arial"/>
                <w:b/>
                <w:bCs/>
                <w:sz w:val="12"/>
                <w:szCs w:val="12"/>
                <w:lang w:eastAsia="es-CO"/>
              </w:rPr>
              <w:t>572443</w:t>
            </w:r>
          </w:p>
        </w:tc>
        <w:tc>
          <w:tcPr>
            <w:tcW w:w="2410" w:type="dxa"/>
          </w:tcPr>
          <w:p w14:paraId="6C8C640D" w14:textId="77777777" w:rsidR="0009107F" w:rsidRPr="00954460" w:rsidRDefault="0009107F" w:rsidP="001A01AA">
            <w:pPr>
              <w:spacing w:after="0" w:line="240" w:lineRule="auto"/>
              <w:jc w:val="center"/>
              <w:rPr>
                <w:rFonts w:ascii="Arial" w:hAnsi="Arial" w:cs="Arial"/>
                <w:b/>
                <w:bCs/>
                <w:sz w:val="12"/>
                <w:szCs w:val="12"/>
                <w:lang w:eastAsia="es-CO"/>
              </w:rPr>
            </w:pPr>
            <w:r w:rsidRPr="00954460">
              <w:rPr>
                <w:rFonts w:ascii="Arial" w:hAnsi="Arial" w:cs="Arial"/>
                <w:b/>
                <w:bCs/>
                <w:sz w:val="12"/>
                <w:szCs w:val="12"/>
                <w:lang w:eastAsia="es-CO"/>
              </w:rPr>
              <w:t>cahrmm@hotmail.com</w:t>
            </w:r>
          </w:p>
        </w:tc>
        <w:tc>
          <w:tcPr>
            <w:tcW w:w="992" w:type="dxa"/>
            <w:gridSpan w:val="2"/>
          </w:tcPr>
          <w:p w14:paraId="60E737CA" w14:textId="77777777" w:rsidR="0009107F" w:rsidRDefault="0062623D" w:rsidP="001A01AA">
            <w:pPr>
              <w:spacing w:after="0" w:line="240" w:lineRule="auto"/>
              <w:jc w:val="center"/>
              <w:rPr>
                <w:rFonts w:ascii="Arial" w:hAnsi="Arial" w:cs="Arial"/>
                <w:b/>
                <w:bCs/>
                <w:sz w:val="24"/>
                <w:szCs w:val="24"/>
                <w:lang w:eastAsia="es-CO"/>
              </w:rPr>
            </w:pPr>
            <w:r>
              <w:rPr>
                <w:rFonts w:ascii="Arial" w:hAnsi="Arial" w:cs="Arial"/>
                <w:b/>
                <w:bCs/>
                <w:sz w:val="12"/>
                <w:szCs w:val="12"/>
                <w:lang w:eastAsia="es-CO"/>
              </w:rPr>
              <w:t>900925412-6</w:t>
            </w:r>
          </w:p>
        </w:tc>
      </w:tr>
      <w:tr w:rsidR="0062623D" w14:paraId="707DB14F" w14:textId="77777777" w:rsidTr="001A01AA">
        <w:trPr>
          <w:trHeight w:val="338"/>
        </w:trPr>
        <w:tc>
          <w:tcPr>
            <w:tcW w:w="2689" w:type="dxa"/>
          </w:tcPr>
          <w:p w14:paraId="330E87EA" w14:textId="77777777" w:rsidR="0062623D" w:rsidRPr="0009107F" w:rsidRDefault="0062623D"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Asociacion de Pescadores de Santa Marta ASOPESMAR</w:t>
            </w:r>
          </w:p>
        </w:tc>
        <w:tc>
          <w:tcPr>
            <w:tcW w:w="1559" w:type="dxa"/>
          </w:tcPr>
          <w:p w14:paraId="4F80E729" w14:textId="77777777" w:rsidR="0062623D" w:rsidRPr="0009107F" w:rsidRDefault="0062623D" w:rsidP="0062623D">
            <w:pPr>
              <w:spacing w:after="0" w:line="240" w:lineRule="auto"/>
              <w:jc w:val="both"/>
              <w:rPr>
                <w:rFonts w:ascii="Arial" w:hAnsi="Arial" w:cs="Arial"/>
                <w:b/>
                <w:bCs/>
                <w:sz w:val="12"/>
                <w:szCs w:val="12"/>
                <w:lang w:eastAsia="es-CO"/>
              </w:rPr>
            </w:pPr>
            <w:r w:rsidRPr="0009107F">
              <w:rPr>
                <w:rFonts w:ascii="Arial" w:hAnsi="Arial" w:cs="Arial"/>
                <w:b/>
                <w:bCs/>
                <w:sz w:val="12"/>
                <w:szCs w:val="12"/>
                <w:lang w:eastAsia="es-CO"/>
              </w:rPr>
              <w:t>ALCIDES BOLAÑO</w:t>
            </w:r>
          </w:p>
        </w:tc>
        <w:tc>
          <w:tcPr>
            <w:tcW w:w="709" w:type="dxa"/>
          </w:tcPr>
          <w:p w14:paraId="1F30F0DB" w14:textId="77777777" w:rsidR="0062623D" w:rsidRPr="0009107F" w:rsidRDefault="0062623D"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202</w:t>
            </w:r>
          </w:p>
        </w:tc>
        <w:tc>
          <w:tcPr>
            <w:tcW w:w="850" w:type="dxa"/>
          </w:tcPr>
          <w:p w14:paraId="3394B6AF" w14:textId="77777777" w:rsidR="0062623D" w:rsidRPr="0009107F" w:rsidRDefault="0062623D" w:rsidP="0062623D">
            <w:pPr>
              <w:spacing w:after="0" w:line="240" w:lineRule="auto"/>
              <w:jc w:val="center"/>
              <w:rPr>
                <w:rFonts w:ascii="Arial" w:hAnsi="Arial" w:cs="Arial"/>
                <w:b/>
                <w:bCs/>
                <w:sz w:val="12"/>
                <w:szCs w:val="12"/>
                <w:lang w:eastAsia="es-CO"/>
              </w:rPr>
            </w:pPr>
            <w:r w:rsidRPr="0009107F">
              <w:rPr>
                <w:rFonts w:ascii="Arial" w:hAnsi="Arial" w:cs="Arial"/>
                <w:b/>
                <w:bCs/>
                <w:sz w:val="12"/>
                <w:szCs w:val="12"/>
                <w:lang w:eastAsia="es-CO"/>
              </w:rPr>
              <w:t>311683</w:t>
            </w:r>
            <w:r>
              <w:rPr>
                <w:rFonts w:ascii="Arial" w:hAnsi="Arial" w:cs="Arial"/>
                <w:b/>
                <w:bCs/>
                <w:sz w:val="12"/>
                <w:szCs w:val="12"/>
                <w:lang w:eastAsia="es-CO"/>
              </w:rPr>
              <w:t>6217</w:t>
            </w:r>
          </w:p>
        </w:tc>
        <w:tc>
          <w:tcPr>
            <w:tcW w:w="2410" w:type="dxa"/>
          </w:tcPr>
          <w:p w14:paraId="6B312918" w14:textId="77777777" w:rsidR="0062623D" w:rsidRPr="0009107F" w:rsidRDefault="0062623D"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albol128@hotmail.com</w:t>
            </w:r>
          </w:p>
        </w:tc>
        <w:tc>
          <w:tcPr>
            <w:tcW w:w="992" w:type="dxa"/>
            <w:gridSpan w:val="2"/>
          </w:tcPr>
          <w:p w14:paraId="58026F89" w14:textId="77777777" w:rsidR="0062623D" w:rsidRPr="0009107F" w:rsidRDefault="0062623D"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819005894-1</w:t>
            </w:r>
          </w:p>
        </w:tc>
      </w:tr>
      <w:tr w:rsidR="0062623D" w14:paraId="5316EF66" w14:textId="77777777" w:rsidTr="001A01AA">
        <w:trPr>
          <w:trHeight w:val="266"/>
        </w:trPr>
        <w:tc>
          <w:tcPr>
            <w:tcW w:w="2689" w:type="dxa"/>
          </w:tcPr>
          <w:p w14:paraId="21081C09"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Cooperativa Integral de Pescadores de Santa – Marta COOIPESCAS</w:t>
            </w:r>
          </w:p>
        </w:tc>
        <w:tc>
          <w:tcPr>
            <w:tcW w:w="1559" w:type="dxa"/>
          </w:tcPr>
          <w:p w14:paraId="4F285451"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ASTOR CORTES</w:t>
            </w:r>
          </w:p>
        </w:tc>
        <w:tc>
          <w:tcPr>
            <w:tcW w:w="709" w:type="dxa"/>
          </w:tcPr>
          <w:p w14:paraId="59379977" w14:textId="77777777" w:rsidR="0062623D" w:rsidRPr="0009107F" w:rsidRDefault="00E750E0"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31</w:t>
            </w:r>
          </w:p>
        </w:tc>
        <w:tc>
          <w:tcPr>
            <w:tcW w:w="850" w:type="dxa"/>
          </w:tcPr>
          <w:p w14:paraId="4507559A"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3105044566</w:t>
            </w:r>
          </w:p>
        </w:tc>
        <w:tc>
          <w:tcPr>
            <w:tcW w:w="2410" w:type="dxa"/>
          </w:tcPr>
          <w:p w14:paraId="456BD9F3" w14:textId="77777777" w:rsidR="0062623D" w:rsidRPr="0009107F" w:rsidRDefault="00E750E0"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astorco@hotmail.com</w:t>
            </w:r>
          </w:p>
        </w:tc>
        <w:tc>
          <w:tcPr>
            <w:tcW w:w="992" w:type="dxa"/>
            <w:gridSpan w:val="2"/>
          </w:tcPr>
          <w:p w14:paraId="5595136C" w14:textId="77777777" w:rsidR="0062623D" w:rsidRPr="0009107F" w:rsidRDefault="00E750E0"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819007110-5</w:t>
            </w:r>
          </w:p>
        </w:tc>
      </w:tr>
      <w:tr w:rsidR="0062623D" w14:paraId="2FDAA7A8" w14:textId="77777777" w:rsidTr="001A01AA">
        <w:trPr>
          <w:trHeight w:val="360"/>
        </w:trPr>
        <w:tc>
          <w:tcPr>
            <w:tcW w:w="2689" w:type="dxa"/>
          </w:tcPr>
          <w:p w14:paraId="31EAFBBD"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Asociacion De Pescadores De La Rivera Del Rio Manzanares - ASOPEZMAN</w:t>
            </w:r>
          </w:p>
        </w:tc>
        <w:tc>
          <w:tcPr>
            <w:tcW w:w="1559" w:type="dxa"/>
          </w:tcPr>
          <w:p w14:paraId="1EC859C7"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JOSE BOLAÑO CANTILLO</w:t>
            </w:r>
          </w:p>
        </w:tc>
        <w:tc>
          <w:tcPr>
            <w:tcW w:w="709" w:type="dxa"/>
          </w:tcPr>
          <w:p w14:paraId="0728F226" w14:textId="77777777" w:rsidR="0062623D" w:rsidRPr="0009107F" w:rsidRDefault="00E750E0"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27</w:t>
            </w:r>
          </w:p>
        </w:tc>
        <w:tc>
          <w:tcPr>
            <w:tcW w:w="850" w:type="dxa"/>
          </w:tcPr>
          <w:p w14:paraId="48DE60E3"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3173235212</w:t>
            </w:r>
          </w:p>
        </w:tc>
        <w:tc>
          <w:tcPr>
            <w:tcW w:w="2410" w:type="dxa"/>
          </w:tcPr>
          <w:p w14:paraId="1637D070" w14:textId="77777777" w:rsidR="0062623D" w:rsidRPr="0009107F" w:rsidRDefault="0062623D" w:rsidP="001A01AA">
            <w:pPr>
              <w:spacing w:after="0" w:line="240" w:lineRule="auto"/>
              <w:jc w:val="center"/>
              <w:rPr>
                <w:rFonts w:ascii="Arial" w:hAnsi="Arial" w:cs="Arial"/>
                <w:b/>
                <w:bCs/>
                <w:sz w:val="12"/>
                <w:szCs w:val="12"/>
                <w:lang w:eastAsia="es-CO"/>
              </w:rPr>
            </w:pPr>
          </w:p>
        </w:tc>
        <w:tc>
          <w:tcPr>
            <w:tcW w:w="992" w:type="dxa"/>
            <w:gridSpan w:val="2"/>
          </w:tcPr>
          <w:p w14:paraId="764428B5" w14:textId="77777777" w:rsidR="0062623D" w:rsidRPr="0009107F" w:rsidRDefault="00E750E0"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900977010-1</w:t>
            </w:r>
          </w:p>
        </w:tc>
      </w:tr>
      <w:tr w:rsidR="0062623D" w14:paraId="544C4AB4" w14:textId="77777777" w:rsidTr="001A01AA">
        <w:trPr>
          <w:trHeight w:val="360"/>
        </w:trPr>
        <w:tc>
          <w:tcPr>
            <w:tcW w:w="2689" w:type="dxa"/>
          </w:tcPr>
          <w:p w14:paraId="725EB444" w14:textId="77777777" w:rsidR="0062623D" w:rsidRPr="0009107F" w:rsidRDefault="00E750E0"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 xml:space="preserve">Asociacion para el Desarrollo Integral de la Mujer - ADIMUJER </w:t>
            </w:r>
          </w:p>
        </w:tc>
        <w:tc>
          <w:tcPr>
            <w:tcW w:w="1559" w:type="dxa"/>
          </w:tcPr>
          <w:p w14:paraId="3636858C"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LITH ELLIS PATERNINA</w:t>
            </w:r>
          </w:p>
        </w:tc>
        <w:tc>
          <w:tcPr>
            <w:tcW w:w="709" w:type="dxa"/>
          </w:tcPr>
          <w:p w14:paraId="64AE149D"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25</w:t>
            </w:r>
          </w:p>
        </w:tc>
        <w:tc>
          <w:tcPr>
            <w:tcW w:w="850" w:type="dxa"/>
          </w:tcPr>
          <w:p w14:paraId="0559B330"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3176747184</w:t>
            </w:r>
          </w:p>
        </w:tc>
        <w:tc>
          <w:tcPr>
            <w:tcW w:w="2410" w:type="dxa"/>
          </w:tcPr>
          <w:p w14:paraId="5D3BFE58"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Adimujer06@hotmail.com</w:t>
            </w:r>
          </w:p>
        </w:tc>
        <w:tc>
          <w:tcPr>
            <w:tcW w:w="992" w:type="dxa"/>
            <w:gridSpan w:val="2"/>
          </w:tcPr>
          <w:p w14:paraId="619961DD"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900113611-0</w:t>
            </w:r>
          </w:p>
        </w:tc>
      </w:tr>
      <w:tr w:rsidR="0062623D" w14:paraId="6A37F2E2" w14:textId="77777777" w:rsidTr="001A01AA">
        <w:trPr>
          <w:trHeight w:val="393"/>
        </w:trPr>
        <w:tc>
          <w:tcPr>
            <w:tcW w:w="2689" w:type="dxa"/>
          </w:tcPr>
          <w:p w14:paraId="0DDAB90E"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Comité de Pescadores de la Paz – Bello Horizonte COPEPAZBE.</w:t>
            </w:r>
          </w:p>
        </w:tc>
        <w:tc>
          <w:tcPr>
            <w:tcW w:w="1559" w:type="dxa"/>
          </w:tcPr>
          <w:p w14:paraId="1AFA0383"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LUIS RODRIGUEZ</w:t>
            </w:r>
          </w:p>
        </w:tc>
        <w:tc>
          <w:tcPr>
            <w:tcW w:w="709" w:type="dxa"/>
          </w:tcPr>
          <w:p w14:paraId="04657FA0"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18</w:t>
            </w:r>
          </w:p>
        </w:tc>
        <w:tc>
          <w:tcPr>
            <w:tcW w:w="850" w:type="dxa"/>
          </w:tcPr>
          <w:p w14:paraId="44DDD818"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3105426463</w:t>
            </w:r>
          </w:p>
        </w:tc>
        <w:tc>
          <w:tcPr>
            <w:tcW w:w="2410" w:type="dxa"/>
          </w:tcPr>
          <w:p w14:paraId="0DB7E8B0"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noslnguti@hotmail.com</w:t>
            </w:r>
          </w:p>
        </w:tc>
        <w:tc>
          <w:tcPr>
            <w:tcW w:w="992" w:type="dxa"/>
            <w:gridSpan w:val="2"/>
          </w:tcPr>
          <w:p w14:paraId="636664DA"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81900172-3</w:t>
            </w:r>
          </w:p>
        </w:tc>
      </w:tr>
      <w:tr w:rsidR="0062623D" w14:paraId="77607B5A" w14:textId="77777777" w:rsidTr="001A01AA">
        <w:trPr>
          <w:trHeight w:val="252"/>
        </w:trPr>
        <w:tc>
          <w:tcPr>
            <w:tcW w:w="2689" w:type="dxa"/>
          </w:tcPr>
          <w:p w14:paraId="7F6DB352"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Cooperativa Multiactiva de Servicios TemporalesTuristicos y Pesqueros de Don Jaca - COOPSERTURJACA</w:t>
            </w:r>
          </w:p>
        </w:tc>
        <w:tc>
          <w:tcPr>
            <w:tcW w:w="1559" w:type="dxa"/>
          </w:tcPr>
          <w:p w14:paraId="2E854E38"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WILFRIDO URIELES</w:t>
            </w:r>
          </w:p>
        </w:tc>
        <w:tc>
          <w:tcPr>
            <w:tcW w:w="709" w:type="dxa"/>
          </w:tcPr>
          <w:p w14:paraId="4B1696E1" w14:textId="77777777" w:rsidR="0062623D" w:rsidRPr="0009107F" w:rsidRDefault="00B20EE8"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40</w:t>
            </w:r>
          </w:p>
        </w:tc>
        <w:tc>
          <w:tcPr>
            <w:tcW w:w="850" w:type="dxa"/>
          </w:tcPr>
          <w:p w14:paraId="3CA71C17" w14:textId="77777777" w:rsidR="0062623D" w:rsidRPr="0009107F" w:rsidRDefault="00B20EE8"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3178096058</w:t>
            </w:r>
          </w:p>
        </w:tc>
        <w:tc>
          <w:tcPr>
            <w:tcW w:w="2410" w:type="dxa"/>
          </w:tcPr>
          <w:p w14:paraId="71ED7CD6" w14:textId="77777777" w:rsidR="0062623D" w:rsidRPr="0009107F" w:rsidRDefault="00D6396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Andresur71@hotmail.com</w:t>
            </w:r>
          </w:p>
        </w:tc>
        <w:tc>
          <w:tcPr>
            <w:tcW w:w="992" w:type="dxa"/>
            <w:gridSpan w:val="2"/>
          </w:tcPr>
          <w:p w14:paraId="3EDB1FD1" w14:textId="77777777" w:rsidR="00D63966" w:rsidRPr="0009107F" w:rsidRDefault="00D6396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819007034-3</w:t>
            </w:r>
          </w:p>
        </w:tc>
      </w:tr>
      <w:tr w:rsidR="0062623D" w14:paraId="001DC062" w14:textId="77777777" w:rsidTr="001A01AA">
        <w:trPr>
          <w:trHeight w:val="393"/>
        </w:trPr>
        <w:tc>
          <w:tcPr>
            <w:tcW w:w="2689" w:type="dxa"/>
          </w:tcPr>
          <w:p w14:paraId="4B691126"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Asociación de Pescadores y Prestadores de Servicios de Don Jaca - ASPEJACA</w:t>
            </w:r>
          </w:p>
        </w:tc>
        <w:tc>
          <w:tcPr>
            <w:tcW w:w="1559" w:type="dxa"/>
          </w:tcPr>
          <w:p w14:paraId="18C3B68C"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ANDRES URIELES LOPEZ</w:t>
            </w:r>
          </w:p>
        </w:tc>
        <w:tc>
          <w:tcPr>
            <w:tcW w:w="709" w:type="dxa"/>
          </w:tcPr>
          <w:p w14:paraId="273EE73C" w14:textId="77777777" w:rsidR="0062623D" w:rsidRPr="0009107F" w:rsidRDefault="00D6396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w:t>
            </w:r>
          </w:p>
        </w:tc>
        <w:tc>
          <w:tcPr>
            <w:tcW w:w="850" w:type="dxa"/>
          </w:tcPr>
          <w:p w14:paraId="3339C27D"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3178615943</w:t>
            </w:r>
          </w:p>
        </w:tc>
        <w:tc>
          <w:tcPr>
            <w:tcW w:w="2410" w:type="dxa"/>
          </w:tcPr>
          <w:p w14:paraId="49E6F925"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a</w:t>
            </w:r>
            <w:r w:rsidR="00D63966">
              <w:rPr>
                <w:rFonts w:ascii="Arial" w:hAnsi="Arial" w:cs="Arial"/>
                <w:b/>
                <w:bCs/>
                <w:sz w:val="12"/>
                <w:szCs w:val="12"/>
                <w:lang w:eastAsia="es-CO"/>
              </w:rPr>
              <w:t>ndresur71@hotmail.com</w:t>
            </w:r>
          </w:p>
        </w:tc>
        <w:tc>
          <w:tcPr>
            <w:tcW w:w="992" w:type="dxa"/>
            <w:gridSpan w:val="2"/>
          </w:tcPr>
          <w:p w14:paraId="3CF0E213" w14:textId="77777777" w:rsidR="0062623D" w:rsidRPr="0009107F" w:rsidRDefault="00D6396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900902372-0</w:t>
            </w:r>
          </w:p>
        </w:tc>
      </w:tr>
      <w:tr w:rsidR="0062623D" w14:paraId="52428BBC" w14:textId="77777777" w:rsidTr="001A01AA">
        <w:trPr>
          <w:trHeight w:val="393"/>
        </w:trPr>
        <w:tc>
          <w:tcPr>
            <w:tcW w:w="2689" w:type="dxa"/>
          </w:tcPr>
          <w:p w14:paraId="106A1C0A"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 xml:space="preserve">Asociación de Pescadores y de Turismo de Pozos Colorados - ASPEZCOLTUR </w:t>
            </w:r>
          </w:p>
        </w:tc>
        <w:tc>
          <w:tcPr>
            <w:tcW w:w="1559" w:type="dxa"/>
          </w:tcPr>
          <w:p w14:paraId="51C25418"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JOHN URIELES CARRAZA</w:t>
            </w:r>
          </w:p>
        </w:tc>
        <w:tc>
          <w:tcPr>
            <w:tcW w:w="709" w:type="dxa"/>
          </w:tcPr>
          <w:p w14:paraId="27210839" w14:textId="77777777" w:rsidR="0062623D" w:rsidRPr="0009107F" w:rsidRDefault="00D6396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24</w:t>
            </w:r>
          </w:p>
        </w:tc>
        <w:tc>
          <w:tcPr>
            <w:tcW w:w="850" w:type="dxa"/>
          </w:tcPr>
          <w:p w14:paraId="39454727" w14:textId="77777777" w:rsidR="0062623D" w:rsidRPr="0009107F" w:rsidRDefault="00D6396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3215163551</w:t>
            </w:r>
          </w:p>
        </w:tc>
        <w:tc>
          <w:tcPr>
            <w:tcW w:w="2410" w:type="dxa"/>
          </w:tcPr>
          <w:p w14:paraId="31C771D8"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johaurielesn@hotmail.com</w:t>
            </w:r>
          </w:p>
        </w:tc>
        <w:tc>
          <w:tcPr>
            <w:tcW w:w="992" w:type="dxa"/>
            <w:gridSpan w:val="2"/>
          </w:tcPr>
          <w:p w14:paraId="4B673AAB"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900458862-3</w:t>
            </w:r>
          </w:p>
        </w:tc>
      </w:tr>
      <w:tr w:rsidR="0062623D" w14:paraId="25B3DC05" w14:textId="77777777" w:rsidTr="001A01AA">
        <w:trPr>
          <w:trHeight w:val="393"/>
        </w:trPr>
        <w:tc>
          <w:tcPr>
            <w:tcW w:w="2689" w:type="dxa"/>
          </w:tcPr>
          <w:p w14:paraId="5DF78E6D"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Asociación de Pescadores y Turismo de Puerto de La Loma - ASOPESTUR</w:t>
            </w:r>
          </w:p>
        </w:tc>
        <w:tc>
          <w:tcPr>
            <w:tcW w:w="1559" w:type="dxa"/>
          </w:tcPr>
          <w:p w14:paraId="7D1FD159"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ALFONSO BOVEA</w:t>
            </w:r>
          </w:p>
        </w:tc>
        <w:tc>
          <w:tcPr>
            <w:tcW w:w="709" w:type="dxa"/>
          </w:tcPr>
          <w:p w14:paraId="48AF36CC"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18</w:t>
            </w:r>
          </w:p>
        </w:tc>
        <w:tc>
          <w:tcPr>
            <w:tcW w:w="850" w:type="dxa"/>
          </w:tcPr>
          <w:p w14:paraId="04D60681"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3145858924</w:t>
            </w:r>
          </w:p>
        </w:tc>
        <w:tc>
          <w:tcPr>
            <w:tcW w:w="2410" w:type="dxa"/>
          </w:tcPr>
          <w:p w14:paraId="21C446E6"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mianrohe2134@hotmail.com</w:t>
            </w:r>
          </w:p>
        </w:tc>
        <w:tc>
          <w:tcPr>
            <w:tcW w:w="992" w:type="dxa"/>
            <w:gridSpan w:val="2"/>
          </w:tcPr>
          <w:p w14:paraId="01E0BCB3"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819005877-6</w:t>
            </w:r>
          </w:p>
        </w:tc>
      </w:tr>
      <w:tr w:rsidR="0062623D" w14:paraId="4768EBCF" w14:textId="77777777" w:rsidTr="001A01AA">
        <w:trPr>
          <w:trHeight w:val="393"/>
        </w:trPr>
        <w:tc>
          <w:tcPr>
            <w:tcW w:w="2689" w:type="dxa"/>
          </w:tcPr>
          <w:p w14:paraId="000C801E"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Asociación de Cultivadores de Especies Marinas de Puerto La Loma - ASOCUMAR</w:t>
            </w:r>
          </w:p>
        </w:tc>
        <w:tc>
          <w:tcPr>
            <w:tcW w:w="1559" w:type="dxa"/>
          </w:tcPr>
          <w:p w14:paraId="7A9BB046"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MARCO RAMIREZ ALVAREZ</w:t>
            </w:r>
          </w:p>
        </w:tc>
        <w:tc>
          <w:tcPr>
            <w:tcW w:w="709" w:type="dxa"/>
          </w:tcPr>
          <w:p w14:paraId="41C6622B" w14:textId="77777777" w:rsidR="0062623D" w:rsidRPr="0009107F" w:rsidRDefault="00F35AE6"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13</w:t>
            </w:r>
          </w:p>
        </w:tc>
        <w:tc>
          <w:tcPr>
            <w:tcW w:w="850" w:type="dxa"/>
          </w:tcPr>
          <w:p w14:paraId="72B0F318" w14:textId="77777777" w:rsidR="0062623D" w:rsidRPr="0009107F" w:rsidRDefault="00F35AE6" w:rsidP="0062623D">
            <w:pPr>
              <w:spacing w:after="0" w:line="240" w:lineRule="auto"/>
              <w:jc w:val="both"/>
              <w:rPr>
                <w:rFonts w:ascii="Arial" w:hAnsi="Arial" w:cs="Arial"/>
                <w:b/>
                <w:bCs/>
                <w:sz w:val="12"/>
                <w:szCs w:val="12"/>
                <w:lang w:eastAsia="es-CO"/>
              </w:rPr>
            </w:pPr>
            <w:r>
              <w:rPr>
                <w:rFonts w:ascii="Arial" w:hAnsi="Arial" w:cs="Arial"/>
                <w:b/>
                <w:bCs/>
                <w:sz w:val="12"/>
                <w:szCs w:val="12"/>
                <w:lang w:eastAsia="es-CO"/>
              </w:rPr>
              <w:t>3045477681</w:t>
            </w:r>
          </w:p>
        </w:tc>
        <w:tc>
          <w:tcPr>
            <w:tcW w:w="2410" w:type="dxa"/>
          </w:tcPr>
          <w:p w14:paraId="096ADA01" w14:textId="77777777" w:rsidR="0062623D" w:rsidRPr="0009107F" w:rsidRDefault="00A873CB"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marcoaureliora@hotmail.com</w:t>
            </w:r>
          </w:p>
        </w:tc>
        <w:tc>
          <w:tcPr>
            <w:tcW w:w="992" w:type="dxa"/>
            <w:gridSpan w:val="2"/>
          </w:tcPr>
          <w:p w14:paraId="633A1C9F" w14:textId="77777777" w:rsidR="0062623D" w:rsidRPr="0009107F" w:rsidRDefault="00A873CB"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900211196-5</w:t>
            </w:r>
          </w:p>
        </w:tc>
      </w:tr>
      <w:tr w:rsidR="00A873CB" w14:paraId="4791B15A" w14:textId="77777777" w:rsidTr="001A01AA">
        <w:trPr>
          <w:trHeight w:val="393"/>
        </w:trPr>
        <w:tc>
          <w:tcPr>
            <w:tcW w:w="2689" w:type="dxa"/>
          </w:tcPr>
          <w:p w14:paraId="1F2B3B31" w14:textId="77777777" w:rsidR="00A873CB" w:rsidRPr="0009107F" w:rsidRDefault="00A873CB"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Asociacion De Pescadores Artesanales Del Puerto de Gaira - ASOPAPUGA</w:t>
            </w:r>
          </w:p>
        </w:tc>
        <w:tc>
          <w:tcPr>
            <w:tcW w:w="1559" w:type="dxa"/>
          </w:tcPr>
          <w:p w14:paraId="588A9C38" w14:textId="77777777" w:rsidR="00A873CB" w:rsidRDefault="00A873CB"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NESTOR CARRILLO</w:t>
            </w:r>
          </w:p>
        </w:tc>
        <w:tc>
          <w:tcPr>
            <w:tcW w:w="709" w:type="dxa"/>
          </w:tcPr>
          <w:p w14:paraId="5897ECE1" w14:textId="77777777" w:rsidR="00A873CB" w:rsidRDefault="00A873CB"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58</w:t>
            </w:r>
          </w:p>
        </w:tc>
        <w:tc>
          <w:tcPr>
            <w:tcW w:w="850" w:type="dxa"/>
          </w:tcPr>
          <w:p w14:paraId="57675A17" w14:textId="77777777" w:rsidR="00A873CB" w:rsidRDefault="00A873CB"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3042110948</w:t>
            </w:r>
          </w:p>
        </w:tc>
        <w:tc>
          <w:tcPr>
            <w:tcW w:w="2410" w:type="dxa"/>
          </w:tcPr>
          <w:p w14:paraId="32F802D7" w14:textId="77777777" w:rsidR="00A873CB" w:rsidRDefault="00831C09"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Yanethbolaño11492@gmail.com</w:t>
            </w:r>
          </w:p>
        </w:tc>
        <w:tc>
          <w:tcPr>
            <w:tcW w:w="992" w:type="dxa"/>
            <w:gridSpan w:val="2"/>
          </w:tcPr>
          <w:p w14:paraId="6F91CDD1" w14:textId="77777777" w:rsidR="00A873CB" w:rsidRDefault="00831C09"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900356450-4</w:t>
            </w:r>
          </w:p>
        </w:tc>
      </w:tr>
      <w:tr w:rsidR="00A873CB" w14:paraId="2E1968B9" w14:textId="77777777" w:rsidTr="001A01AA">
        <w:trPr>
          <w:trHeight w:val="393"/>
        </w:trPr>
        <w:tc>
          <w:tcPr>
            <w:tcW w:w="2689" w:type="dxa"/>
          </w:tcPr>
          <w:p w14:paraId="3B4DAF39" w14:textId="77777777" w:rsidR="00A873CB" w:rsidRPr="0009107F" w:rsidRDefault="00831C09"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Asociacion de Pescadores Artesanales De Playa Salguero - ASOPESALG</w:t>
            </w:r>
          </w:p>
        </w:tc>
        <w:tc>
          <w:tcPr>
            <w:tcW w:w="1559" w:type="dxa"/>
          </w:tcPr>
          <w:p w14:paraId="2E47FC45" w14:textId="77777777" w:rsidR="00A873CB" w:rsidRPr="0009107F" w:rsidRDefault="00A873CB"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JOSE VICIOSO-ROGER MORALES</w:t>
            </w:r>
          </w:p>
        </w:tc>
        <w:tc>
          <w:tcPr>
            <w:tcW w:w="709" w:type="dxa"/>
          </w:tcPr>
          <w:p w14:paraId="1AA59F63" w14:textId="77777777" w:rsidR="00A873CB" w:rsidRPr="0009107F" w:rsidRDefault="00831C09"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28</w:t>
            </w:r>
          </w:p>
        </w:tc>
        <w:tc>
          <w:tcPr>
            <w:tcW w:w="850" w:type="dxa"/>
          </w:tcPr>
          <w:p w14:paraId="5EE054E8" w14:textId="77777777" w:rsidR="00A873CB" w:rsidRPr="0009107F" w:rsidRDefault="00831C09"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3006471738</w:t>
            </w:r>
          </w:p>
        </w:tc>
        <w:tc>
          <w:tcPr>
            <w:tcW w:w="2410" w:type="dxa"/>
          </w:tcPr>
          <w:p w14:paraId="5F262E1B" w14:textId="77777777" w:rsidR="00A873CB" w:rsidRPr="0009107F" w:rsidRDefault="00A873CB" w:rsidP="001A01AA">
            <w:pPr>
              <w:spacing w:after="0" w:line="240" w:lineRule="auto"/>
              <w:jc w:val="center"/>
              <w:rPr>
                <w:rFonts w:ascii="Arial" w:hAnsi="Arial" w:cs="Arial"/>
                <w:b/>
                <w:bCs/>
                <w:sz w:val="12"/>
                <w:szCs w:val="12"/>
                <w:lang w:eastAsia="es-CO"/>
              </w:rPr>
            </w:pPr>
          </w:p>
        </w:tc>
        <w:tc>
          <w:tcPr>
            <w:tcW w:w="992" w:type="dxa"/>
            <w:gridSpan w:val="2"/>
          </w:tcPr>
          <w:p w14:paraId="56C3BC3E" w14:textId="77777777" w:rsidR="00A873CB" w:rsidRPr="0009107F" w:rsidRDefault="00831C09"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900937970-6</w:t>
            </w:r>
          </w:p>
        </w:tc>
      </w:tr>
      <w:tr w:rsidR="00A873CB" w14:paraId="26F431E1" w14:textId="77777777" w:rsidTr="001A01AA">
        <w:trPr>
          <w:trHeight w:val="393"/>
        </w:trPr>
        <w:tc>
          <w:tcPr>
            <w:tcW w:w="2689" w:type="dxa"/>
          </w:tcPr>
          <w:p w14:paraId="1FD33EA7" w14:textId="77777777" w:rsidR="00A873CB" w:rsidRPr="0009107F" w:rsidRDefault="00831C09"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 xml:space="preserve">Asociacion de Pescadores Artesanales de Plenomar </w:t>
            </w:r>
            <w:r w:rsidR="00F06031">
              <w:rPr>
                <w:rFonts w:ascii="Arial" w:hAnsi="Arial" w:cs="Arial"/>
                <w:b/>
                <w:bCs/>
                <w:sz w:val="12"/>
                <w:szCs w:val="12"/>
                <w:lang w:eastAsia="es-CO"/>
              </w:rPr>
              <w:t>Pozos Colorados-ASOPEZCOLORADOS</w:t>
            </w:r>
            <w:r>
              <w:rPr>
                <w:rFonts w:ascii="Arial" w:hAnsi="Arial" w:cs="Arial"/>
                <w:b/>
                <w:bCs/>
                <w:sz w:val="12"/>
                <w:szCs w:val="12"/>
                <w:lang w:eastAsia="es-CO"/>
              </w:rPr>
              <w:t xml:space="preserve"> </w:t>
            </w:r>
          </w:p>
        </w:tc>
        <w:tc>
          <w:tcPr>
            <w:tcW w:w="1559" w:type="dxa"/>
          </w:tcPr>
          <w:p w14:paraId="06173E0D"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MIGUEL PEREZ</w:t>
            </w:r>
          </w:p>
        </w:tc>
        <w:tc>
          <w:tcPr>
            <w:tcW w:w="709" w:type="dxa"/>
          </w:tcPr>
          <w:p w14:paraId="44B420BC"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20</w:t>
            </w:r>
          </w:p>
        </w:tc>
        <w:tc>
          <w:tcPr>
            <w:tcW w:w="850" w:type="dxa"/>
          </w:tcPr>
          <w:p w14:paraId="4D58A5FC"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300742107</w:t>
            </w:r>
          </w:p>
        </w:tc>
        <w:tc>
          <w:tcPr>
            <w:tcW w:w="2410" w:type="dxa"/>
          </w:tcPr>
          <w:p w14:paraId="5CE49EA5"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Migueldavidperez0402@outlook.com</w:t>
            </w:r>
          </w:p>
        </w:tc>
        <w:tc>
          <w:tcPr>
            <w:tcW w:w="992" w:type="dxa"/>
            <w:gridSpan w:val="2"/>
          </w:tcPr>
          <w:p w14:paraId="49A70193"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900629912-8</w:t>
            </w:r>
          </w:p>
        </w:tc>
      </w:tr>
      <w:tr w:rsidR="00A873CB" w14:paraId="7DF64F17" w14:textId="77777777" w:rsidTr="001A01AA">
        <w:trPr>
          <w:trHeight w:val="393"/>
        </w:trPr>
        <w:tc>
          <w:tcPr>
            <w:tcW w:w="2689" w:type="dxa"/>
          </w:tcPr>
          <w:p w14:paraId="012A578A"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Asociacion de Pescadores Artesanales Bahias de Gaira</w:t>
            </w:r>
          </w:p>
        </w:tc>
        <w:tc>
          <w:tcPr>
            <w:tcW w:w="1559" w:type="dxa"/>
          </w:tcPr>
          <w:p w14:paraId="506CF198"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PEDRO CARBONO</w:t>
            </w:r>
          </w:p>
        </w:tc>
        <w:tc>
          <w:tcPr>
            <w:tcW w:w="709" w:type="dxa"/>
          </w:tcPr>
          <w:p w14:paraId="7E7D315A"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40</w:t>
            </w:r>
          </w:p>
        </w:tc>
        <w:tc>
          <w:tcPr>
            <w:tcW w:w="850" w:type="dxa"/>
          </w:tcPr>
          <w:p w14:paraId="23DB4CE6"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3016688892</w:t>
            </w:r>
          </w:p>
        </w:tc>
        <w:tc>
          <w:tcPr>
            <w:tcW w:w="2410" w:type="dxa"/>
          </w:tcPr>
          <w:p w14:paraId="2F21C921" w14:textId="77777777" w:rsidR="00A873CB" w:rsidRPr="0009107F" w:rsidRDefault="00A873CB" w:rsidP="001A01AA">
            <w:pPr>
              <w:spacing w:after="0" w:line="240" w:lineRule="auto"/>
              <w:jc w:val="center"/>
              <w:rPr>
                <w:rFonts w:ascii="Arial" w:hAnsi="Arial" w:cs="Arial"/>
                <w:b/>
                <w:bCs/>
                <w:sz w:val="12"/>
                <w:szCs w:val="12"/>
                <w:lang w:eastAsia="es-CO"/>
              </w:rPr>
            </w:pPr>
          </w:p>
        </w:tc>
        <w:tc>
          <w:tcPr>
            <w:tcW w:w="992" w:type="dxa"/>
            <w:gridSpan w:val="2"/>
          </w:tcPr>
          <w:p w14:paraId="3E2DCBF5"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5000050089-8</w:t>
            </w:r>
          </w:p>
        </w:tc>
      </w:tr>
      <w:tr w:rsidR="00A873CB" w14:paraId="4DCF5822" w14:textId="77777777" w:rsidTr="001A01AA">
        <w:trPr>
          <w:trHeight w:val="393"/>
        </w:trPr>
        <w:tc>
          <w:tcPr>
            <w:tcW w:w="2689" w:type="dxa"/>
          </w:tcPr>
          <w:p w14:paraId="6D45246E"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Fundacion de pescadores del barrio san martin y playas del distrito de santa marta</w:t>
            </w:r>
          </w:p>
        </w:tc>
        <w:tc>
          <w:tcPr>
            <w:tcW w:w="1559" w:type="dxa"/>
          </w:tcPr>
          <w:p w14:paraId="10939290"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JORGE TEJEDA MARTINEZ</w:t>
            </w:r>
          </w:p>
        </w:tc>
        <w:tc>
          <w:tcPr>
            <w:tcW w:w="709" w:type="dxa"/>
          </w:tcPr>
          <w:p w14:paraId="086A68DF"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33</w:t>
            </w:r>
          </w:p>
        </w:tc>
        <w:tc>
          <w:tcPr>
            <w:tcW w:w="850" w:type="dxa"/>
          </w:tcPr>
          <w:p w14:paraId="7545DC38" w14:textId="77777777" w:rsidR="00A873CB" w:rsidRPr="0009107F" w:rsidRDefault="00F06031" w:rsidP="00A873CB">
            <w:pPr>
              <w:spacing w:after="0" w:line="240" w:lineRule="auto"/>
              <w:jc w:val="both"/>
              <w:rPr>
                <w:rFonts w:ascii="Arial" w:hAnsi="Arial" w:cs="Arial"/>
                <w:b/>
                <w:bCs/>
                <w:sz w:val="12"/>
                <w:szCs w:val="12"/>
                <w:lang w:eastAsia="es-CO"/>
              </w:rPr>
            </w:pPr>
            <w:r>
              <w:rPr>
                <w:rFonts w:ascii="Arial" w:hAnsi="Arial" w:cs="Arial"/>
                <w:b/>
                <w:bCs/>
                <w:sz w:val="12"/>
                <w:szCs w:val="12"/>
                <w:lang w:eastAsia="es-CO"/>
              </w:rPr>
              <w:t>4234885</w:t>
            </w:r>
          </w:p>
        </w:tc>
        <w:tc>
          <w:tcPr>
            <w:tcW w:w="2410" w:type="dxa"/>
          </w:tcPr>
          <w:p w14:paraId="141E4CCD" w14:textId="77777777" w:rsidR="00A873CB" w:rsidRPr="0009107F" w:rsidRDefault="00F06031"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jorgeeliecer</w:t>
            </w:r>
            <w:r w:rsidR="001A01AA">
              <w:rPr>
                <w:rFonts w:ascii="Arial" w:hAnsi="Arial" w:cs="Arial"/>
                <w:b/>
                <w:bCs/>
                <w:sz w:val="12"/>
                <w:szCs w:val="12"/>
                <w:lang w:eastAsia="es-CO"/>
              </w:rPr>
              <w:t>tejedamedina@hotmsil.com</w:t>
            </w:r>
          </w:p>
        </w:tc>
        <w:tc>
          <w:tcPr>
            <w:tcW w:w="992" w:type="dxa"/>
            <w:gridSpan w:val="2"/>
          </w:tcPr>
          <w:p w14:paraId="69752312" w14:textId="77777777" w:rsidR="00A873CB" w:rsidRPr="0009107F" w:rsidRDefault="001A01AA" w:rsidP="001A01AA">
            <w:pPr>
              <w:spacing w:after="0" w:line="240" w:lineRule="auto"/>
              <w:jc w:val="center"/>
              <w:rPr>
                <w:rFonts w:ascii="Arial" w:hAnsi="Arial" w:cs="Arial"/>
                <w:b/>
                <w:bCs/>
                <w:sz w:val="12"/>
                <w:szCs w:val="12"/>
                <w:lang w:eastAsia="es-CO"/>
              </w:rPr>
            </w:pPr>
            <w:r>
              <w:rPr>
                <w:rFonts w:ascii="Arial" w:hAnsi="Arial" w:cs="Arial"/>
                <w:b/>
                <w:bCs/>
                <w:sz w:val="12"/>
                <w:szCs w:val="12"/>
                <w:lang w:eastAsia="es-CO"/>
              </w:rPr>
              <w:t>819006589-4</w:t>
            </w:r>
          </w:p>
        </w:tc>
      </w:tr>
    </w:tbl>
    <w:p w14:paraId="2674EE17" w14:textId="77777777" w:rsidR="00983C8B" w:rsidRPr="00EE35B5" w:rsidRDefault="00983C8B" w:rsidP="00983C8B">
      <w:pPr>
        <w:spacing w:after="0" w:line="360" w:lineRule="auto"/>
        <w:jc w:val="both"/>
        <w:rPr>
          <w:rFonts w:ascii="Arial" w:hAnsi="Arial" w:cs="Arial"/>
          <w:sz w:val="18"/>
          <w:szCs w:val="18"/>
        </w:rPr>
      </w:pPr>
      <w:r w:rsidRPr="00EE35B5">
        <w:rPr>
          <w:rFonts w:ascii="Arial" w:hAnsi="Arial" w:cs="Arial"/>
          <w:sz w:val="18"/>
          <w:szCs w:val="18"/>
        </w:rPr>
        <w:t xml:space="preserve">Elaborado Por: </w:t>
      </w:r>
      <w:r>
        <w:rPr>
          <w:rFonts w:ascii="Arial" w:hAnsi="Arial" w:cs="Arial"/>
          <w:sz w:val="18"/>
          <w:szCs w:val="18"/>
        </w:rPr>
        <w:t>AUNAP</w:t>
      </w:r>
    </w:p>
    <w:p w14:paraId="6EDEA4BF" w14:textId="77777777" w:rsidR="00983C8B" w:rsidRDefault="00983C8B" w:rsidP="00547240">
      <w:pPr>
        <w:spacing w:line="360" w:lineRule="auto"/>
        <w:jc w:val="both"/>
        <w:rPr>
          <w:rFonts w:ascii="Arial" w:hAnsi="Arial" w:cs="Arial"/>
          <w:bCs/>
          <w:sz w:val="24"/>
          <w:szCs w:val="24"/>
          <w:lang w:eastAsia="es-CO"/>
        </w:rPr>
      </w:pPr>
    </w:p>
    <w:p w14:paraId="6E631CA9" w14:textId="77777777" w:rsidR="00547240" w:rsidRDefault="001A01AA" w:rsidP="00547240">
      <w:pPr>
        <w:spacing w:line="360" w:lineRule="auto"/>
        <w:jc w:val="both"/>
        <w:rPr>
          <w:rFonts w:ascii="Arial" w:hAnsi="Arial" w:cs="Arial"/>
          <w:bCs/>
          <w:sz w:val="24"/>
          <w:szCs w:val="24"/>
          <w:lang w:eastAsia="es-CO"/>
        </w:rPr>
      </w:pPr>
      <w:r w:rsidRPr="00547240">
        <w:rPr>
          <w:rFonts w:ascii="Arial" w:hAnsi="Arial" w:cs="Arial"/>
          <w:bCs/>
          <w:sz w:val="24"/>
          <w:szCs w:val="24"/>
          <w:lang w:eastAsia="es-CO"/>
        </w:rPr>
        <w:t xml:space="preserve">Es de anotar que la respuesta de la </w:t>
      </w:r>
      <w:r w:rsidR="00C448F2" w:rsidRPr="00547240">
        <w:rPr>
          <w:rFonts w:ascii="Arial" w:hAnsi="Arial" w:cs="Arial"/>
          <w:bCs/>
          <w:sz w:val="24"/>
          <w:szCs w:val="24"/>
          <w:lang w:eastAsia="es-CO"/>
        </w:rPr>
        <w:t>AUNAP</w:t>
      </w:r>
      <w:r w:rsidR="00317A8E" w:rsidRPr="00547240">
        <w:rPr>
          <w:rFonts w:ascii="Arial" w:hAnsi="Arial" w:cs="Arial"/>
          <w:bCs/>
          <w:sz w:val="24"/>
          <w:szCs w:val="24"/>
          <w:lang w:eastAsia="es-CO"/>
        </w:rPr>
        <w:t xml:space="preserve">, en su respuesta no responde con un listado que identifique directamente a las organizaciones de Pescadores Artesanales del PNNT, dado que en su Anexo No. 2 presenta un listado de organizaciones de pescadores relacionadas con el área geográfica de Taganga, la cual por su proximidad geográfica colindante con el PNNT, consideran algunas entidades que hacen parte de la mesa de la mesa de apoyo a pescadores artesanales del PNNT, son las asociaciones que por territorialidad deberían ser tenidas en cuenta para, considerarse como afectados y beneficiarios del Plan de Compensacion a Pescadores Artesanales del PNNT. </w:t>
      </w:r>
      <w:proofErr w:type="gramStart"/>
      <w:r w:rsidR="00547240" w:rsidRPr="00547240">
        <w:rPr>
          <w:rFonts w:ascii="Arial" w:hAnsi="Arial" w:cs="Arial"/>
          <w:bCs/>
          <w:sz w:val="24"/>
          <w:szCs w:val="24"/>
          <w:lang w:eastAsia="es-CO"/>
        </w:rPr>
        <w:t>estas</w:t>
      </w:r>
      <w:proofErr w:type="gramEnd"/>
      <w:r w:rsidR="00547240" w:rsidRPr="00547240">
        <w:rPr>
          <w:rFonts w:ascii="Arial" w:hAnsi="Arial" w:cs="Arial"/>
          <w:bCs/>
          <w:sz w:val="24"/>
          <w:szCs w:val="24"/>
          <w:lang w:eastAsia="es-CO"/>
        </w:rPr>
        <w:t xml:space="preserve"> organizaciones se presentan en la Tabla No. 10 del presente documento. </w:t>
      </w:r>
    </w:p>
    <w:p w14:paraId="6B4F612C" w14:textId="77777777" w:rsidR="00547240" w:rsidRDefault="00547240" w:rsidP="00547240">
      <w:pPr>
        <w:spacing w:line="360" w:lineRule="auto"/>
        <w:jc w:val="both"/>
        <w:rPr>
          <w:rFonts w:ascii="Arial" w:hAnsi="Arial" w:cs="Arial"/>
          <w:bCs/>
          <w:sz w:val="24"/>
          <w:szCs w:val="24"/>
          <w:lang w:eastAsia="es-CO"/>
        </w:rPr>
      </w:pPr>
    </w:p>
    <w:p w14:paraId="5F4FD6D5" w14:textId="77777777" w:rsidR="00547240" w:rsidRPr="00547240" w:rsidRDefault="00547240" w:rsidP="00547240">
      <w:pPr>
        <w:spacing w:line="360" w:lineRule="auto"/>
        <w:jc w:val="both"/>
        <w:rPr>
          <w:rFonts w:ascii="Arial" w:hAnsi="Arial" w:cs="Arial"/>
          <w:bCs/>
          <w:sz w:val="24"/>
          <w:szCs w:val="24"/>
          <w:lang w:eastAsia="es-CO"/>
        </w:rPr>
      </w:pPr>
    </w:p>
    <w:p w14:paraId="14F1A158" w14:textId="77777777" w:rsidR="00547240" w:rsidRDefault="00547240" w:rsidP="00247A72">
      <w:pPr>
        <w:spacing w:line="360" w:lineRule="auto"/>
        <w:rPr>
          <w:rFonts w:ascii="Arial" w:hAnsi="Arial" w:cs="Arial"/>
          <w:b/>
          <w:bCs/>
          <w:sz w:val="24"/>
          <w:szCs w:val="24"/>
          <w:highlight w:val="yellow"/>
          <w:lang w:eastAsia="es-CO"/>
        </w:rPr>
      </w:pPr>
    </w:p>
    <w:p w14:paraId="14C75908" w14:textId="77777777" w:rsidR="00E529C0" w:rsidRPr="00FB7D27" w:rsidRDefault="001A01AA" w:rsidP="001A01AA">
      <w:pPr>
        <w:spacing w:line="360" w:lineRule="auto"/>
        <w:jc w:val="center"/>
        <w:rPr>
          <w:rFonts w:ascii="Arial" w:hAnsi="Arial" w:cs="Arial"/>
          <w:b/>
          <w:bCs/>
          <w:sz w:val="24"/>
          <w:szCs w:val="24"/>
          <w:lang w:eastAsia="es-CO"/>
        </w:rPr>
      </w:pPr>
      <w:r w:rsidRPr="001A01AA">
        <w:rPr>
          <w:rFonts w:ascii="Arial" w:hAnsi="Arial" w:cs="Arial"/>
          <w:b/>
          <w:bCs/>
          <w:sz w:val="24"/>
          <w:szCs w:val="24"/>
          <w:highlight w:val="yellow"/>
          <w:lang w:eastAsia="es-CO"/>
        </w:rPr>
        <w:t>TABLA No. 10</w:t>
      </w:r>
      <w:r>
        <w:rPr>
          <w:rFonts w:ascii="Arial" w:hAnsi="Arial" w:cs="Arial"/>
          <w:b/>
          <w:bCs/>
          <w:sz w:val="24"/>
          <w:szCs w:val="24"/>
          <w:lang w:eastAsia="es-CO"/>
        </w:rPr>
        <w:t xml:space="preserve"> ANEXO 2. Correspondencia (AUNAP) </w:t>
      </w:r>
      <w:r w:rsidR="00FB7D27" w:rsidRPr="00FB7D27">
        <w:rPr>
          <w:rFonts w:ascii="Arial" w:hAnsi="Arial" w:cs="Arial"/>
          <w:b/>
          <w:bCs/>
          <w:sz w:val="24"/>
          <w:szCs w:val="24"/>
          <w:lang w:eastAsia="es-CO"/>
        </w:rPr>
        <w:t>ASOCIACIONES DE PESCADORES DE LA ZONA GEOGRÁFICA DE TAGANGA.</w:t>
      </w:r>
    </w:p>
    <w:tbl>
      <w:tblPr>
        <w:tblpPr w:leftFromText="141" w:rightFromText="141" w:vertAnchor="text" w:tblpX="39" w:tblpY="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28"/>
        <w:gridCol w:w="1420"/>
        <w:gridCol w:w="709"/>
        <w:gridCol w:w="850"/>
        <w:gridCol w:w="2318"/>
        <w:gridCol w:w="986"/>
      </w:tblGrid>
      <w:tr w:rsidR="00C14CC1" w14:paraId="08FE6560" w14:textId="77777777" w:rsidTr="007E1F52">
        <w:trPr>
          <w:trHeight w:val="417"/>
        </w:trPr>
        <w:tc>
          <w:tcPr>
            <w:tcW w:w="2828" w:type="dxa"/>
          </w:tcPr>
          <w:p w14:paraId="3EAF33E4" w14:textId="77777777" w:rsidR="00C14CC1" w:rsidRPr="007E1F52" w:rsidRDefault="00C14CC1" w:rsidP="00C14CC1">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Organización.</w:t>
            </w:r>
          </w:p>
        </w:tc>
        <w:tc>
          <w:tcPr>
            <w:tcW w:w="1420" w:type="dxa"/>
          </w:tcPr>
          <w:p w14:paraId="62667D34" w14:textId="77777777" w:rsidR="00C14CC1" w:rsidRPr="007E1F52" w:rsidRDefault="00C14CC1" w:rsidP="00C14CC1">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Representante legal</w:t>
            </w:r>
          </w:p>
        </w:tc>
        <w:tc>
          <w:tcPr>
            <w:tcW w:w="709" w:type="dxa"/>
          </w:tcPr>
          <w:p w14:paraId="10DE29C2" w14:textId="77777777" w:rsidR="00C14CC1" w:rsidRPr="007E1F52" w:rsidRDefault="00C14CC1" w:rsidP="00C14CC1">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No. De socios</w:t>
            </w:r>
          </w:p>
        </w:tc>
        <w:tc>
          <w:tcPr>
            <w:tcW w:w="850" w:type="dxa"/>
          </w:tcPr>
          <w:p w14:paraId="35F4A03D" w14:textId="77777777" w:rsidR="00C14CC1" w:rsidRPr="007E1F52" w:rsidRDefault="00C14CC1" w:rsidP="00954460">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Teléfono</w:t>
            </w:r>
          </w:p>
        </w:tc>
        <w:tc>
          <w:tcPr>
            <w:tcW w:w="2318" w:type="dxa"/>
          </w:tcPr>
          <w:p w14:paraId="04B416CF" w14:textId="77777777" w:rsidR="00C14CC1" w:rsidRPr="007E1F52" w:rsidRDefault="00C14CC1" w:rsidP="00C14CC1">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Correo</w:t>
            </w:r>
          </w:p>
        </w:tc>
        <w:tc>
          <w:tcPr>
            <w:tcW w:w="986" w:type="dxa"/>
          </w:tcPr>
          <w:p w14:paraId="0BDBC417" w14:textId="77777777" w:rsidR="00C14CC1" w:rsidRPr="007E1F52" w:rsidRDefault="00C14CC1" w:rsidP="00C14CC1">
            <w:pPr>
              <w:spacing w:line="360" w:lineRule="auto"/>
              <w:jc w:val="center"/>
              <w:rPr>
                <w:rFonts w:ascii="Arial" w:hAnsi="Arial" w:cs="Arial"/>
                <w:b/>
                <w:bCs/>
                <w:sz w:val="16"/>
                <w:szCs w:val="16"/>
                <w:lang w:eastAsia="es-CO"/>
              </w:rPr>
            </w:pPr>
            <w:r w:rsidRPr="007E1F52">
              <w:rPr>
                <w:rFonts w:ascii="Arial" w:hAnsi="Arial" w:cs="Arial"/>
                <w:b/>
                <w:bCs/>
                <w:sz w:val="16"/>
                <w:szCs w:val="16"/>
                <w:lang w:eastAsia="es-CO"/>
              </w:rPr>
              <w:t>NIT</w:t>
            </w:r>
          </w:p>
        </w:tc>
      </w:tr>
      <w:tr w:rsidR="00C14CC1" w14:paraId="43744D09" w14:textId="77777777" w:rsidTr="007E1F52">
        <w:trPr>
          <w:trHeight w:val="404"/>
        </w:trPr>
        <w:tc>
          <w:tcPr>
            <w:tcW w:w="2828" w:type="dxa"/>
          </w:tcPr>
          <w:p w14:paraId="2283BE23" w14:textId="77777777" w:rsidR="00C14CC1" w:rsidRPr="00954460"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Cooperativa Integral de Pescadores de Taganga LTDA. - COOPESTAGANGA</w:t>
            </w:r>
          </w:p>
        </w:tc>
        <w:tc>
          <w:tcPr>
            <w:tcW w:w="1420" w:type="dxa"/>
          </w:tcPr>
          <w:p w14:paraId="33220946" w14:textId="77777777" w:rsidR="00C14CC1"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CARLOS HERRERA</w:t>
            </w:r>
          </w:p>
        </w:tc>
        <w:tc>
          <w:tcPr>
            <w:tcW w:w="709" w:type="dxa"/>
          </w:tcPr>
          <w:p w14:paraId="3BCAA3FD" w14:textId="77777777" w:rsidR="00C14CC1" w:rsidRDefault="00954460" w:rsidP="00AC5F89">
            <w:pPr>
              <w:spacing w:after="0" w:line="240" w:lineRule="auto"/>
              <w:jc w:val="center"/>
              <w:rPr>
                <w:rFonts w:ascii="Arial" w:hAnsi="Arial" w:cs="Arial"/>
                <w:b/>
                <w:bCs/>
                <w:sz w:val="24"/>
                <w:szCs w:val="24"/>
                <w:lang w:eastAsia="es-CO"/>
              </w:rPr>
            </w:pPr>
            <w:r w:rsidRPr="00954460">
              <w:rPr>
                <w:rFonts w:ascii="Arial" w:hAnsi="Arial" w:cs="Arial"/>
                <w:b/>
                <w:bCs/>
                <w:sz w:val="12"/>
                <w:szCs w:val="12"/>
                <w:lang w:eastAsia="es-CO"/>
              </w:rPr>
              <w:t>74</w:t>
            </w:r>
          </w:p>
        </w:tc>
        <w:tc>
          <w:tcPr>
            <w:tcW w:w="850" w:type="dxa"/>
          </w:tcPr>
          <w:p w14:paraId="6801E76A" w14:textId="77777777" w:rsidR="00C14CC1" w:rsidRDefault="00954460" w:rsidP="00AC5F89">
            <w:pPr>
              <w:spacing w:after="0" w:line="240" w:lineRule="auto"/>
              <w:jc w:val="center"/>
              <w:rPr>
                <w:rFonts w:ascii="Arial" w:hAnsi="Arial" w:cs="Arial"/>
                <w:b/>
                <w:bCs/>
                <w:sz w:val="24"/>
                <w:szCs w:val="24"/>
                <w:lang w:eastAsia="es-CO"/>
              </w:rPr>
            </w:pPr>
            <w:r w:rsidRPr="00954460">
              <w:rPr>
                <w:rFonts w:ascii="Arial" w:hAnsi="Arial" w:cs="Arial"/>
                <w:b/>
                <w:bCs/>
                <w:sz w:val="12"/>
                <w:szCs w:val="12"/>
                <w:lang w:eastAsia="es-CO"/>
              </w:rPr>
              <w:t>3173546358</w:t>
            </w:r>
          </w:p>
        </w:tc>
        <w:tc>
          <w:tcPr>
            <w:tcW w:w="2318" w:type="dxa"/>
          </w:tcPr>
          <w:p w14:paraId="2C17CACA" w14:textId="77777777" w:rsidR="00C14CC1" w:rsidRPr="00954460" w:rsidRDefault="00954460" w:rsidP="00AC5F89">
            <w:pPr>
              <w:spacing w:after="0" w:line="240" w:lineRule="auto"/>
              <w:jc w:val="center"/>
              <w:rPr>
                <w:rFonts w:ascii="Arial" w:hAnsi="Arial" w:cs="Arial"/>
                <w:b/>
                <w:bCs/>
                <w:sz w:val="12"/>
                <w:szCs w:val="12"/>
                <w:lang w:eastAsia="es-CO"/>
              </w:rPr>
            </w:pPr>
            <w:r w:rsidRPr="00954460">
              <w:rPr>
                <w:rFonts w:ascii="Arial" w:hAnsi="Arial" w:cs="Arial"/>
                <w:b/>
                <w:bCs/>
                <w:sz w:val="12"/>
                <w:szCs w:val="12"/>
                <w:lang w:eastAsia="es-CO"/>
              </w:rPr>
              <w:t>cahrmm@hotmail.com</w:t>
            </w:r>
          </w:p>
        </w:tc>
        <w:tc>
          <w:tcPr>
            <w:tcW w:w="986" w:type="dxa"/>
          </w:tcPr>
          <w:p w14:paraId="27CB75D6" w14:textId="77777777" w:rsidR="00C14CC1" w:rsidRDefault="00954460" w:rsidP="00AC5F89">
            <w:pPr>
              <w:spacing w:after="0" w:line="240" w:lineRule="auto"/>
              <w:jc w:val="center"/>
              <w:rPr>
                <w:rFonts w:ascii="Arial" w:hAnsi="Arial" w:cs="Arial"/>
                <w:b/>
                <w:bCs/>
                <w:sz w:val="24"/>
                <w:szCs w:val="24"/>
                <w:lang w:eastAsia="es-CO"/>
              </w:rPr>
            </w:pPr>
            <w:r w:rsidRPr="00954460">
              <w:rPr>
                <w:rFonts w:ascii="Arial" w:hAnsi="Arial" w:cs="Arial"/>
                <w:b/>
                <w:bCs/>
                <w:sz w:val="12"/>
                <w:szCs w:val="12"/>
                <w:lang w:eastAsia="es-CO"/>
              </w:rPr>
              <w:t>891701008-1</w:t>
            </w:r>
          </w:p>
        </w:tc>
      </w:tr>
      <w:tr w:rsidR="00954460" w14:paraId="06BA8FE0" w14:textId="77777777" w:rsidTr="007E1F52">
        <w:trPr>
          <w:trHeight w:val="384"/>
        </w:trPr>
        <w:tc>
          <w:tcPr>
            <w:tcW w:w="2828" w:type="dxa"/>
          </w:tcPr>
          <w:p w14:paraId="5FBC383F" w14:textId="77777777" w:rsidR="00954460" w:rsidRPr="003B5B4B"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CORPORACIÓN DE CHINCHORREROS DE TAGANGA.</w:t>
            </w:r>
          </w:p>
        </w:tc>
        <w:tc>
          <w:tcPr>
            <w:tcW w:w="1420" w:type="dxa"/>
          </w:tcPr>
          <w:p w14:paraId="52C6AAE4" w14:textId="77777777" w:rsidR="00954460" w:rsidRPr="003B5B4B"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ANDRES CANTILLO GARAY</w:t>
            </w:r>
          </w:p>
        </w:tc>
        <w:tc>
          <w:tcPr>
            <w:tcW w:w="709" w:type="dxa"/>
          </w:tcPr>
          <w:p w14:paraId="2A96DD26"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157</w:t>
            </w:r>
          </w:p>
        </w:tc>
        <w:tc>
          <w:tcPr>
            <w:tcW w:w="850" w:type="dxa"/>
          </w:tcPr>
          <w:p w14:paraId="78AEB8FE"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3005121233</w:t>
            </w:r>
          </w:p>
        </w:tc>
        <w:tc>
          <w:tcPr>
            <w:tcW w:w="2318" w:type="dxa"/>
          </w:tcPr>
          <w:p w14:paraId="61FBDF55"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 xml:space="preserve">andres.cantillog@hotmail.com </w:t>
            </w:r>
          </w:p>
        </w:tc>
        <w:tc>
          <w:tcPr>
            <w:tcW w:w="986" w:type="dxa"/>
          </w:tcPr>
          <w:p w14:paraId="16B3B1D9" w14:textId="77777777" w:rsidR="00954460" w:rsidRPr="00AC5F89"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891701704-8</w:t>
            </w:r>
          </w:p>
        </w:tc>
      </w:tr>
      <w:tr w:rsidR="00954460" w14:paraId="1C82BC0C" w14:textId="77777777" w:rsidTr="007E1F52">
        <w:trPr>
          <w:trHeight w:val="338"/>
        </w:trPr>
        <w:tc>
          <w:tcPr>
            <w:tcW w:w="2828" w:type="dxa"/>
          </w:tcPr>
          <w:p w14:paraId="3E2E4723" w14:textId="77777777" w:rsidR="00954460" w:rsidRPr="003B5B4B"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Buzos Ancestrales de Pescadores de Taganga - BUPESCA</w:t>
            </w:r>
          </w:p>
        </w:tc>
        <w:tc>
          <w:tcPr>
            <w:tcW w:w="1420" w:type="dxa"/>
          </w:tcPr>
          <w:p w14:paraId="106BDD7D" w14:textId="77777777" w:rsidR="00954460" w:rsidRPr="003B5B4B"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ALAIN DANIELS CANTILLO</w:t>
            </w:r>
          </w:p>
        </w:tc>
        <w:tc>
          <w:tcPr>
            <w:tcW w:w="709" w:type="dxa"/>
          </w:tcPr>
          <w:p w14:paraId="151CBABC"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23</w:t>
            </w:r>
          </w:p>
        </w:tc>
        <w:tc>
          <w:tcPr>
            <w:tcW w:w="850" w:type="dxa"/>
          </w:tcPr>
          <w:p w14:paraId="0A348C3A"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3207608808</w:t>
            </w:r>
          </w:p>
        </w:tc>
        <w:tc>
          <w:tcPr>
            <w:tcW w:w="2318" w:type="dxa"/>
          </w:tcPr>
          <w:p w14:paraId="1CF43CF4" w14:textId="77777777" w:rsidR="00954460" w:rsidRDefault="00954460" w:rsidP="00AC5F89">
            <w:pPr>
              <w:spacing w:after="0" w:line="240" w:lineRule="auto"/>
              <w:jc w:val="both"/>
              <w:rPr>
                <w:rFonts w:ascii="Arial" w:hAnsi="Arial" w:cs="Arial"/>
                <w:b/>
                <w:bCs/>
                <w:sz w:val="24"/>
                <w:szCs w:val="24"/>
                <w:lang w:eastAsia="es-CO"/>
              </w:rPr>
            </w:pPr>
            <w:r w:rsidRPr="00954460">
              <w:rPr>
                <w:rFonts w:ascii="Arial" w:hAnsi="Arial" w:cs="Arial"/>
                <w:b/>
                <w:bCs/>
                <w:sz w:val="12"/>
                <w:szCs w:val="12"/>
                <w:lang w:eastAsia="es-CO"/>
              </w:rPr>
              <w:t xml:space="preserve">alaindaniels@hotmail.com  </w:t>
            </w:r>
          </w:p>
        </w:tc>
        <w:tc>
          <w:tcPr>
            <w:tcW w:w="986" w:type="dxa"/>
          </w:tcPr>
          <w:p w14:paraId="60D312BD" w14:textId="77777777" w:rsidR="00954460" w:rsidRPr="00AC5F89" w:rsidRDefault="00954460"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900255003-1</w:t>
            </w:r>
          </w:p>
        </w:tc>
      </w:tr>
      <w:tr w:rsidR="003B5B4B" w14:paraId="7982A236" w14:textId="77777777" w:rsidTr="007E1F52">
        <w:trPr>
          <w:trHeight w:val="266"/>
        </w:trPr>
        <w:tc>
          <w:tcPr>
            <w:tcW w:w="2828" w:type="dxa"/>
          </w:tcPr>
          <w:p w14:paraId="5E74D49A"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Pescadores y Ostioneros de Taganga- ASPOTAG</w:t>
            </w:r>
          </w:p>
        </w:tc>
        <w:tc>
          <w:tcPr>
            <w:tcW w:w="1420" w:type="dxa"/>
          </w:tcPr>
          <w:p w14:paraId="430CF348"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LUIS MAGIN MATOS MATOS</w:t>
            </w:r>
          </w:p>
        </w:tc>
        <w:tc>
          <w:tcPr>
            <w:tcW w:w="709" w:type="dxa"/>
          </w:tcPr>
          <w:p w14:paraId="62DDFB1A"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7</w:t>
            </w:r>
          </w:p>
        </w:tc>
        <w:tc>
          <w:tcPr>
            <w:tcW w:w="850" w:type="dxa"/>
          </w:tcPr>
          <w:p w14:paraId="78F70E80"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 xml:space="preserve">3012619631 </w:t>
            </w:r>
          </w:p>
        </w:tc>
        <w:tc>
          <w:tcPr>
            <w:tcW w:w="2318" w:type="dxa"/>
          </w:tcPr>
          <w:p w14:paraId="38F44095" w14:textId="77777777" w:rsidR="003B5B4B" w:rsidRPr="00954460" w:rsidRDefault="003B5B4B" w:rsidP="00AC5F89">
            <w:pPr>
              <w:spacing w:after="0" w:line="240" w:lineRule="auto"/>
              <w:jc w:val="both"/>
              <w:rPr>
                <w:rFonts w:ascii="Arial" w:hAnsi="Arial" w:cs="Arial"/>
                <w:b/>
                <w:bCs/>
                <w:sz w:val="12"/>
                <w:szCs w:val="12"/>
                <w:lang w:eastAsia="es-CO"/>
              </w:rPr>
            </w:pPr>
          </w:p>
        </w:tc>
        <w:tc>
          <w:tcPr>
            <w:tcW w:w="986" w:type="dxa"/>
          </w:tcPr>
          <w:p w14:paraId="0D5E662E"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900622318-0</w:t>
            </w:r>
          </w:p>
        </w:tc>
      </w:tr>
      <w:tr w:rsidR="003B5B4B" w14:paraId="29181567" w14:textId="77777777" w:rsidTr="007E1F52">
        <w:trPr>
          <w:trHeight w:val="360"/>
        </w:trPr>
        <w:tc>
          <w:tcPr>
            <w:tcW w:w="2828" w:type="dxa"/>
          </w:tcPr>
          <w:p w14:paraId="2395F7F7"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Ancestrales de Pescadores Trasmalleros de Taganga</w:t>
            </w:r>
          </w:p>
        </w:tc>
        <w:tc>
          <w:tcPr>
            <w:tcW w:w="1420" w:type="dxa"/>
          </w:tcPr>
          <w:p w14:paraId="4B568C6E"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LENIN CANTILLO VILLANUEVA</w:t>
            </w:r>
          </w:p>
        </w:tc>
        <w:tc>
          <w:tcPr>
            <w:tcW w:w="709" w:type="dxa"/>
          </w:tcPr>
          <w:p w14:paraId="52563FA9"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26</w:t>
            </w:r>
          </w:p>
        </w:tc>
        <w:tc>
          <w:tcPr>
            <w:tcW w:w="850" w:type="dxa"/>
          </w:tcPr>
          <w:p w14:paraId="51D51F38"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3162736288</w:t>
            </w:r>
          </w:p>
        </w:tc>
        <w:tc>
          <w:tcPr>
            <w:tcW w:w="2318" w:type="dxa"/>
          </w:tcPr>
          <w:p w14:paraId="781B859A" w14:textId="77777777" w:rsidR="003B5B4B" w:rsidRPr="00954460" w:rsidRDefault="003B5B4B" w:rsidP="00AC5F89">
            <w:pPr>
              <w:spacing w:after="0" w:line="240" w:lineRule="auto"/>
              <w:jc w:val="both"/>
              <w:rPr>
                <w:rFonts w:ascii="Arial" w:hAnsi="Arial" w:cs="Arial"/>
                <w:b/>
                <w:bCs/>
                <w:sz w:val="12"/>
                <w:szCs w:val="12"/>
                <w:lang w:eastAsia="es-CO"/>
              </w:rPr>
            </w:pPr>
          </w:p>
        </w:tc>
        <w:tc>
          <w:tcPr>
            <w:tcW w:w="986" w:type="dxa"/>
          </w:tcPr>
          <w:p w14:paraId="52E1521D" w14:textId="77777777" w:rsidR="003B5B4B" w:rsidRPr="00954460" w:rsidRDefault="003B5B4B"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900993312-8</w:t>
            </w:r>
          </w:p>
        </w:tc>
      </w:tr>
      <w:tr w:rsidR="00AC5F89" w14:paraId="1E3D1D9A" w14:textId="77777777" w:rsidTr="007E1F52">
        <w:trPr>
          <w:trHeight w:val="360"/>
        </w:trPr>
        <w:tc>
          <w:tcPr>
            <w:tcW w:w="2828" w:type="dxa"/>
          </w:tcPr>
          <w:p w14:paraId="1BF9D55B"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Multiactiva de Pescadores del Corregimiento de Guachaca - ASOMUPESGUA</w:t>
            </w:r>
          </w:p>
        </w:tc>
        <w:tc>
          <w:tcPr>
            <w:tcW w:w="1420" w:type="dxa"/>
          </w:tcPr>
          <w:p w14:paraId="5A7ABBBB"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LUIS ARNOVER ALZATE DURAN</w:t>
            </w:r>
          </w:p>
        </w:tc>
        <w:tc>
          <w:tcPr>
            <w:tcW w:w="709" w:type="dxa"/>
          </w:tcPr>
          <w:p w14:paraId="3180CD33"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27</w:t>
            </w:r>
          </w:p>
        </w:tc>
        <w:tc>
          <w:tcPr>
            <w:tcW w:w="850" w:type="dxa"/>
          </w:tcPr>
          <w:p w14:paraId="354CF651"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3114319103</w:t>
            </w:r>
          </w:p>
        </w:tc>
        <w:tc>
          <w:tcPr>
            <w:tcW w:w="2318" w:type="dxa"/>
          </w:tcPr>
          <w:p w14:paraId="649264A1"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alzateduranluis@yahoo.com.co</w:t>
            </w:r>
          </w:p>
        </w:tc>
        <w:tc>
          <w:tcPr>
            <w:tcW w:w="986" w:type="dxa"/>
          </w:tcPr>
          <w:p w14:paraId="5F2B613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900683827-9</w:t>
            </w:r>
          </w:p>
        </w:tc>
      </w:tr>
      <w:tr w:rsidR="00AC5F89" w14:paraId="35041C4E" w14:textId="77777777" w:rsidTr="007E1F52">
        <w:trPr>
          <w:trHeight w:val="393"/>
        </w:trPr>
        <w:tc>
          <w:tcPr>
            <w:tcW w:w="2828" w:type="dxa"/>
          </w:tcPr>
          <w:p w14:paraId="29A54D47"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Comité de Pescadores artesanales de la Poza de Mendihuaca</w:t>
            </w:r>
          </w:p>
        </w:tc>
        <w:tc>
          <w:tcPr>
            <w:tcW w:w="1420" w:type="dxa"/>
          </w:tcPr>
          <w:p w14:paraId="45925656"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SABAS VILLA RODRIGUEZ</w:t>
            </w:r>
          </w:p>
        </w:tc>
        <w:tc>
          <w:tcPr>
            <w:tcW w:w="709" w:type="dxa"/>
          </w:tcPr>
          <w:p w14:paraId="1A070E44"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25</w:t>
            </w:r>
          </w:p>
        </w:tc>
        <w:tc>
          <w:tcPr>
            <w:tcW w:w="850" w:type="dxa"/>
          </w:tcPr>
          <w:p w14:paraId="1BBB0532"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4355297</w:t>
            </w:r>
          </w:p>
        </w:tc>
        <w:tc>
          <w:tcPr>
            <w:tcW w:w="2318" w:type="dxa"/>
          </w:tcPr>
          <w:p w14:paraId="70C3155F"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0717BEEC"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819005481-3</w:t>
            </w:r>
          </w:p>
        </w:tc>
      </w:tr>
      <w:tr w:rsidR="00AC5F89" w14:paraId="2E3A84FA" w14:textId="77777777" w:rsidTr="007E1F52">
        <w:trPr>
          <w:trHeight w:val="252"/>
        </w:trPr>
        <w:tc>
          <w:tcPr>
            <w:tcW w:w="2828" w:type="dxa"/>
          </w:tcPr>
          <w:p w14:paraId="79BEBB7E"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Pescadores Artesanales de Playa del Muerto - ASOPLAM</w:t>
            </w:r>
          </w:p>
        </w:tc>
        <w:tc>
          <w:tcPr>
            <w:tcW w:w="1420" w:type="dxa"/>
          </w:tcPr>
          <w:p w14:paraId="252BC4D7"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YOANIS DE AVILA SANTIAGO</w:t>
            </w:r>
          </w:p>
        </w:tc>
        <w:tc>
          <w:tcPr>
            <w:tcW w:w="709" w:type="dxa"/>
          </w:tcPr>
          <w:p w14:paraId="1B2B2D85" w14:textId="77777777" w:rsidR="00AC5F89" w:rsidRPr="00954460" w:rsidRDefault="00AC5F89" w:rsidP="00AC5F89">
            <w:pPr>
              <w:spacing w:after="0" w:line="240" w:lineRule="auto"/>
              <w:jc w:val="both"/>
              <w:rPr>
                <w:rFonts w:ascii="Arial" w:hAnsi="Arial" w:cs="Arial"/>
                <w:b/>
                <w:bCs/>
                <w:sz w:val="12"/>
                <w:szCs w:val="12"/>
                <w:lang w:eastAsia="es-CO"/>
              </w:rPr>
            </w:pPr>
          </w:p>
        </w:tc>
        <w:tc>
          <w:tcPr>
            <w:tcW w:w="850" w:type="dxa"/>
          </w:tcPr>
          <w:p w14:paraId="627E10B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4363348/3184 272688</w:t>
            </w:r>
          </w:p>
        </w:tc>
        <w:tc>
          <w:tcPr>
            <w:tcW w:w="2318" w:type="dxa"/>
          </w:tcPr>
          <w:p w14:paraId="19554987"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77F28739"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900022664-1</w:t>
            </w:r>
          </w:p>
        </w:tc>
      </w:tr>
      <w:tr w:rsidR="00AC5F89" w14:paraId="3C7E408D" w14:textId="77777777" w:rsidTr="007E1F52">
        <w:trPr>
          <w:trHeight w:val="393"/>
        </w:trPr>
        <w:tc>
          <w:tcPr>
            <w:tcW w:w="2828" w:type="dxa"/>
          </w:tcPr>
          <w:p w14:paraId="160C3A9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Pescadores Artesanales de Playa del Muerto - ASOPLAM</w:t>
            </w:r>
          </w:p>
        </w:tc>
        <w:tc>
          <w:tcPr>
            <w:tcW w:w="1420" w:type="dxa"/>
          </w:tcPr>
          <w:p w14:paraId="6E31AA6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CARLOS ROMERO AMARIS</w:t>
            </w:r>
          </w:p>
        </w:tc>
        <w:tc>
          <w:tcPr>
            <w:tcW w:w="709" w:type="dxa"/>
          </w:tcPr>
          <w:p w14:paraId="0262CD38"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24</w:t>
            </w:r>
          </w:p>
        </w:tc>
        <w:tc>
          <w:tcPr>
            <w:tcW w:w="850" w:type="dxa"/>
          </w:tcPr>
          <w:p w14:paraId="23679FC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4301098/ 3003778668</w:t>
            </w:r>
          </w:p>
        </w:tc>
        <w:tc>
          <w:tcPr>
            <w:tcW w:w="2318" w:type="dxa"/>
          </w:tcPr>
          <w:p w14:paraId="596A8019"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65C11CE4"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900959894-9</w:t>
            </w:r>
          </w:p>
        </w:tc>
      </w:tr>
      <w:tr w:rsidR="00AC5F89" w14:paraId="11108E2D" w14:textId="77777777" w:rsidTr="007E1F52">
        <w:trPr>
          <w:trHeight w:val="393"/>
        </w:trPr>
        <w:tc>
          <w:tcPr>
            <w:tcW w:w="2828" w:type="dxa"/>
          </w:tcPr>
          <w:p w14:paraId="527F4660"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Pescadores y de Servicios Ecoturísticos de Santa Marta - APESA</w:t>
            </w:r>
          </w:p>
        </w:tc>
        <w:tc>
          <w:tcPr>
            <w:tcW w:w="1420" w:type="dxa"/>
          </w:tcPr>
          <w:p w14:paraId="77BBB2F4"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 xml:space="preserve">JOSE DAU CORREA </w:t>
            </w:r>
          </w:p>
        </w:tc>
        <w:tc>
          <w:tcPr>
            <w:tcW w:w="709" w:type="dxa"/>
          </w:tcPr>
          <w:p w14:paraId="76CD31EC"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84</w:t>
            </w:r>
          </w:p>
        </w:tc>
        <w:tc>
          <w:tcPr>
            <w:tcW w:w="850" w:type="dxa"/>
          </w:tcPr>
          <w:p w14:paraId="39013188"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3158027394</w:t>
            </w:r>
          </w:p>
        </w:tc>
        <w:tc>
          <w:tcPr>
            <w:tcW w:w="2318" w:type="dxa"/>
          </w:tcPr>
          <w:p w14:paraId="7DD5FF8D"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15B9B990"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819004599-9</w:t>
            </w:r>
          </w:p>
        </w:tc>
      </w:tr>
      <w:tr w:rsidR="00AC5F89" w14:paraId="1C017637" w14:textId="77777777" w:rsidTr="007E1F52">
        <w:trPr>
          <w:trHeight w:val="393"/>
        </w:trPr>
        <w:tc>
          <w:tcPr>
            <w:tcW w:w="2828" w:type="dxa"/>
          </w:tcPr>
          <w:p w14:paraId="432B050D"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Cooperativa de Transportadores, Pescadores y Prestadores de Servicios Turísticos de Bahía Concha y Bonito Gordo - COOTRABAHIACON</w:t>
            </w:r>
          </w:p>
        </w:tc>
        <w:tc>
          <w:tcPr>
            <w:tcW w:w="1420" w:type="dxa"/>
          </w:tcPr>
          <w:p w14:paraId="646DA01B"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WILFRIDO MANJARREZ CARRIAGA</w:t>
            </w:r>
          </w:p>
        </w:tc>
        <w:tc>
          <w:tcPr>
            <w:tcW w:w="709" w:type="dxa"/>
          </w:tcPr>
          <w:p w14:paraId="5CA42A96"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34</w:t>
            </w:r>
          </w:p>
        </w:tc>
        <w:tc>
          <w:tcPr>
            <w:tcW w:w="850" w:type="dxa"/>
          </w:tcPr>
          <w:p w14:paraId="2102A339"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3003651927</w:t>
            </w:r>
          </w:p>
        </w:tc>
        <w:tc>
          <w:tcPr>
            <w:tcW w:w="2318" w:type="dxa"/>
          </w:tcPr>
          <w:p w14:paraId="7D3C764E"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 xml:space="preserve">cootrabahiacon@outlook.es </w:t>
            </w:r>
          </w:p>
        </w:tc>
        <w:tc>
          <w:tcPr>
            <w:tcW w:w="986" w:type="dxa"/>
          </w:tcPr>
          <w:p w14:paraId="13937BC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900321721-4</w:t>
            </w:r>
          </w:p>
        </w:tc>
      </w:tr>
      <w:tr w:rsidR="00AC5F89" w14:paraId="090DF40E" w14:textId="77777777" w:rsidTr="007E1F52">
        <w:trPr>
          <w:trHeight w:val="393"/>
        </w:trPr>
        <w:tc>
          <w:tcPr>
            <w:tcW w:w="2828" w:type="dxa"/>
          </w:tcPr>
          <w:p w14:paraId="7F20D06D"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Cooperativa de Chinchorreros de Barlovento - COOPCHINBAR</w:t>
            </w:r>
          </w:p>
        </w:tc>
        <w:tc>
          <w:tcPr>
            <w:tcW w:w="1420" w:type="dxa"/>
          </w:tcPr>
          <w:p w14:paraId="28E8EB7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EMELL FERNANDEZ PARDO</w:t>
            </w:r>
          </w:p>
        </w:tc>
        <w:tc>
          <w:tcPr>
            <w:tcW w:w="709" w:type="dxa"/>
          </w:tcPr>
          <w:p w14:paraId="0A9F316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19</w:t>
            </w:r>
          </w:p>
        </w:tc>
        <w:tc>
          <w:tcPr>
            <w:tcW w:w="850" w:type="dxa"/>
          </w:tcPr>
          <w:p w14:paraId="1836A36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4217503</w:t>
            </w:r>
          </w:p>
        </w:tc>
        <w:tc>
          <w:tcPr>
            <w:tcW w:w="2318" w:type="dxa"/>
          </w:tcPr>
          <w:p w14:paraId="032719E9"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0E19A650"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900226234-2</w:t>
            </w:r>
          </w:p>
        </w:tc>
      </w:tr>
      <w:tr w:rsidR="00AC5F89" w14:paraId="55F28E73" w14:textId="77777777" w:rsidTr="007E1F52">
        <w:trPr>
          <w:trHeight w:val="393"/>
        </w:trPr>
        <w:tc>
          <w:tcPr>
            <w:tcW w:w="2828" w:type="dxa"/>
          </w:tcPr>
          <w:p w14:paraId="77586EE9"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Comité de Pescadores Bahía Gaíraca</w:t>
            </w:r>
          </w:p>
        </w:tc>
        <w:tc>
          <w:tcPr>
            <w:tcW w:w="1420" w:type="dxa"/>
          </w:tcPr>
          <w:p w14:paraId="16A3D8D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PLACIDO JIMENEZ BARROS</w:t>
            </w:r>
          </w:p>
        </w:tc>
        <w:tc>
          <w:tcPr>
            <w:tcW w:w="709" w:type="dxa"/>
          </w:tcPr>
          <w:p w14:paraId="26C22458"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26</w:t>
            </w:r>
          </w:p>
        </w:tc>
        <w:tc>
          <w:tcPr>
            <w:tcW w:w="850" w:type="dxa"/>
          </w:tcPr>
          <w:p w14:paraId="00F909F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3012508871</w:t>
            </w:r>
          </w:p>
        </w:tc>
        <w:tc>
          <w:tcPr>
            <w:tcW w:w="2318" w:type="dxa"/>
          </w:tcPr>
          <w:p w14:paraId="6CFFA224"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25FC2A61"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819005448-1</w:t>
            </w:r>
          </w:p>
        </w:tc>
      </w:tr>
      <w:tr w:rsidR="00AC5F89" w14:paraId="7FE385BF" w14:textId="77777777" w:rsidTr="007E1F52">
        <w:trPr>
          <w:trHeight w:val="393"/>
        </w:trPr>
        <w:tc>
          <w:tcPr>
            <w:tcW w:w="2828" w:type="dxa"/>
          </w:tcPr>
          <w:p w14:paraId="554FA8FE"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Asociación de pescadores del Parque TayronaASOPEPTAY</w:t>
            </w:r>
          </w:p>
        </w:tc>
        <w:tc>
          <w:tcPr>
            <w:tcW w:w="1420" w:type="dxa"/>
          </w:tcPr>
          <w:p w14:paraId="6C130298"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CARLOS ALBERTO MANJARRES AARON</w:t>
            </w:r>
          </w:p>
        </w:tc>
        <w:tc>
          <w:tcPr>
            <w:tcW w:w="709" w:type="dxa"/>
          </w:tcPr>
          <w:p w14:paraId="305777C2"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10</w:t>
            </w:r>
          </w:p>
        </w:tc>
        <w:tc>
          <w:tcPr>
            <w:tcW w:w="850" w:type="dxa"/>
          </w:tcPr>
          <w:p w14:paraId="269A0EBE"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3216086094</w:t>
            </w:r>
          </w:p>
        </w:tc>
        <w:tc>
          <w:tcPr>
            <w:tcW w:w="2318" w:type="dxa"/>
          </w:tcPr>
          <w:p w14:paraId="7F344A83"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asopeptay.asoc@gmail.com</w:t>
            </w:r>
          </w:p>
        </w:tc>
        <w:tc>
          <w:tcPr>
            <w:tcW w:w="986" w:type="dxa"/>
          </w:tcPr>
          <w:p w14:paraId="141B8C56"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901010472-4</w:t>
            </w:r>
          </w:p>
        </w:tc>
      </w:tr>
      <w:tr w:rsidR="00AC5F89" w14:paraId="43D35ADC" w14:textId="77777777" w:rsidTr="007E1F52">
        <w:trPr>
          <w:trHeight w:val="393"/>
        </w:trPr>
        <w:tc>
          <w:tcPr>
            <w:tcW w:w="2828" w:type="dxa"/>
          </w:tcPr>
          <w:p w14:paraId="568EEDAA"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Comité de Pescadores de Genemaca-GENEMACA</w:t>
            </w:r>
          </w:p>
        </w:tc>
        <w:tc>
          <w:tcPr>
            <w:tcW w:w="1420" w:type="dxa"/>
          </w:tcPr>
          <w:p w14:paraId="44408792"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AIRTON EMILIO MATOS MATOS</w:t>
            </w:r>
          </w:p>
        </w:tc>
        <w:tc>
          <w:tcPr>
            <w:tcW w:w="709" w:type="dxa"/>
          </w:tcPr>
          <w:p w14:paraId="7A9DCCB1"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39</w:t>
            </w:r>
          </w:p>
        </w:tc>
        <w:tc>
          <w:tcPr>
            <w:tcW w:w="850" w:type="dxa"/>
          </w:tcPr>
          <w:p w14:paraId="12C2AEA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3004010366</w:t>
            </w:r>
          </w:p>
        </w:tc>
        <w:tc>
          <w:tcPr>
            <w:tcW w:w="2318" w:type="dxa"/>
          </w:tcPr>
          <w:p w14:paraId="51B2ABA9"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matosmatosairton@yahoo.com</w:t>
            </w:r>
          </w:p>
        </w:tc>
        <w:tc>
          <w:tcPr>
            <w:tcW w:w="986" w:type="dxa"/>
          </w:tcPr>
          <w:p w14:paraId="4E704351"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819003633-7</w:t>
            </w:r>
          </w:p>
        </w:tc>
      </w:tr>
      <w:tr w:rsidR="00AC5F89" w14:paraId="0FD123CB" w14:textId="77777777" w:rsidTr="007E1F52">
        <w:trPr>
          <w:trHeight w:val="393"/>
        </w:trPr>
        <w:tc>
          <w:tcPr>
            <w:tcW w:w="2828" w:type="dxa"/>
          </w:tcPr>
          <w:p w14:paraId="1E517AF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Comité de Pescadores Artesanales Boca de Don Diego</w:t>
            </w:r>
          </w:p>
        </w:tc>
        <w:tc>
          <w:tcPr>
            <w:tcW w:w="1420" w:type="dxa"/>
          </w:tcPr>
          <w:p w14:paraId="36E850A5"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CARLOS PINZON BEDOYA</w:t>
            </w:r>
          </w:p>
          <w:p w14:paraId="096A92C6" w14:textId="77777777" w:rsidR="00AC5F89" w:rsidRPr="00954460" w:rsidRDefault="00AC5F89" w:rsidP="00AC5F89">
            <w:pPr>
              <w:spacing w:after="0" w:line="240" w:lineRule="auto"/>
              <w:jc w:val="both"/>
              <w:rPr>
                <w:rFonts w:ascii="Arial" w:hAnsi="Arial" w:cs="Arial"/>
                <w:b/>
                <w:bCs/>
                <w:sz w:val="12"/>
                <w:szCs w:val="12"/>
                <w:lang w:eastAsia="es-CO"/>
              </w:rPr>
            </w:pPr>
          </w:p>
        </w:tc>
        <w:tc>
          <w:tcPr>
            <w:tcW w:w="709" w:type="dxa"/>
          </w:tcPr>
          <w:p w14:paraId="588D7EAF"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13</w:t>
            </w:r>
          </w:p>
        </w:tc>
        <w:tc>
          <w:tcPr>
            <w:tcW w:w="850" w:type="dxa"/>
          </w:tcPr>
          <w:p w14:paraId="4741E7B9" w14:textId="77777777" w:rsidR="00AC5F89" w:rsidRPr="00954460" w:rsidRDefault="00AC5F89" w:rsidP="00AC5F89">
            <w:pPr>
              <w:spacing w:after="0" w:line="240" w:lineRule="auto"/>
              <w:jc w:val="both"/>
              <w:rPr>
                <w:rFonts w:ascii="Arial" w:hAnsi="Arial" w:cs="Arial"/>
                <w:b/>
                <w:bCs/>
                <w:sz w:val="12"/>
                <w:szCs w:val="12"/>
                <w:lang w:eastAsia="es-CO"/>
              </w:rPr>
            </w:pPr>
            <w:r w:rsidRPr="00954460">
              <w:rPr>
                <w:rFonts w:ascii="Arial" w:hAnsi="Arial" w:cs="Arial"/>
                <w:b/>
                <w:bCs/>
                <w:sz w:val="12"/>
                <w:szCs w:val="12"/>
                <w:lang w:eastAsia="es-CO"/>
              </w:rPr>
              <w:t>3157781465</w:t>
            </w:r>
          </w:p>
        </w:tc>
        <w:tc>
          <w:tcPr>
            <w:tcW w:w="2318" w:type="dxa"/>
          </w:tcPr>
          <w:p w14:paraId="4663907A" w14:textId="77777777" w:rsidR="00AC5F89" w:rsidRPr="00954460" w:rsidRDefault="00AC5F89" w:rsidP="00AC5F89">
            <w:pPr>
              <w:spacing w:after="0" w:line="240" w:lineRule="auto"/>
              <w:jc w:val="both"/>
              <w:rPr>
                <w:rFonts w:ascii="Arial" w:hAnsi="Arial" w:cs="Arial"/>
                <w:b/>
                <w:bCs/>
                <w:sz w:val="12"/>
                <w:szCs w:val="12"/>
                <w:highlight w:val="yellow"/>
                <w:lang w:eastAsia="es-CO"/>
              </w:rPr>
            </w:pPr>
            <w:r w:rsidRPr="00954460">
              <w:rPr>
                <w:rFonts w:ascii="Arial" w:hAnsi="Arial" w:cs="Arial"/>
                <w:b/>
                <w:bCs/>
                <w:sz w:val="12"/>
                <w:szCs w:val="12"/>
                <w:lang w:eastAsia="es-CO"/>
              </w:rPr>
              <w:t>cpinzon63@yahoo.com</w:t>
            </w:r>
          </w:p>
          <w:p w14:paraId="74AA8437" w14:textId="77777777" w:rsidR="00AC5F89" w:rsidRPr="00954460" w:rsidRDefault="00AC5F89" w:rsidP="00AC5F89">
            <w:pPr>
              <w:spacing w:after="0" w:line="240" w:lineRule="auto"/>
              <w:jc w:val="both"/>
              <w:rPr>
                <w:rFonts w:ascii="Arial" w:hAnsi="Arial" w:cs="Arial"/>
                <w:b/>
                <w:bCs/>
                <w:sz w:val="12"/>
                <w:szCs w:val="12"/>
                <w:lang w:eastAsia="es-CO"/>
              </w:rPr>
            </w:pPr>
          </w:p>
        </w:tc>
        <w:tc>
          <w:tcPr>
            <w:tcW w:w="986" w:type="dxa"/>
          </w:tcPr>
          <w:p w14:paraId="4C9F2166" w14:textId="77777777" w:rsidR="00AC5F89" w:rsidRPr="00954460" w:rsidRDefault="00AC5F89" w:rsidP="00AC5F89">
            <w:pPr>
              <w:spacing w:after="0" w:line="240" w:lineRule="auto"/>
              <w:jc w:val="both"/>
              <w:rPr>
                <w:rFonts w:ascii="Arial" w:hAnsi="Arial" w:cs="Arial"/>
                <w:b/>
                <w:bCs/>
                <w:sz w:val="12"/>
                <w:szCs w:val="12"/>
                <w:lang w:eastAsia="es-CO"/>
              </w:rPr>
            </w:pPr>
          </w:p>
        </w:tc>
      </w:tr>
    </w:tbl>
    <w:p w14:paraId="6556DF23" w14:textId="77777777" w:rsidR="00983C8B" w:rsidRPr="00EE35B5" w:rsidRDefault="00FB7D27" w:rsidP="00983C8B">
      <w:pPr>
        <w:spacing w:after="0" w:line="360" w:lineRule="auto"/>
        <w:jc w:val="both"/>
        <w:rPr>
          <w:rFonts w:ascii="Arial" w:hAnsi="Arial" w:cs="Arial"/>
          <w:sz w:val="18"/>
          <w:szCs w:val="18"/>
        </w:rPr>
      </w:pPr>
      <w:r w:rsidRPr="00FB7D27">
        <w:rPr>
          <w:rFonts w:ascii="Arial" w:hAnsi="Arial" w:cs="Arial"/>
          <w:b/>
          <w:bCs/>
          <w:sz w:val="24"/>
          <w:szCs w:val="24"/>
          <w:lang w:eastAsia="es-CO"/>
        </w:rPr>
        <w:t xml:space="preserve"> </w:t>
      </w:r>
      <w:r w:rsidR="00983C8B" w:rsidRPr="00EE35B5">
        <w:rPr>
          <w:rFonts w:ascii="Arial" w:hAnsi="Arial" w:cs="Arial"/>
          <w:sz w:val="18"/>
          <w:szCs w:val="18"/>
        </w:rPr>
        <w:t xml:space="preserve">Elaborado Por: </w:t>
      </w:r>
      <w:r w:rsidR="00983C8B">
        <w:rPr>
          <w:rFonts w:ascii="Arial" w:hAnsi="Arial" w:cs="Arial"/>
          <w:sz w:val="18"/>
          <w:szCs w:val="18"/>
        </w:rPr>
        <w:t>AUNAP</w:t>
      </w:r>
    </w:p>
    <w:p w14:paraId="50BB2AFD" w14:textId="77777777" w:rsidR="00983C8B" w:rsidRDefault="00983C8B" w:rsidP="00E60F25">
      <w:pPr>
        <w:spacing w:line="360" w:lineRule="auto"/>
        <w:jc w:val="both"/>
        <w:rPr>
          <w:rFonts w:ascii="Arial" w:hAnsi="Arial" w:cs="Arial"/>
          <w:sz w:val="24"/>
          <w:szCs w:val="24"/>
        </w:rPr>
      </w:pPr>
    </w:p>
    <w:p w14:paraId="376D0D9E" w14:textId="77777777" w:rsidR="00C7078D" w:rsidRPr="000E7785" w:rsidRDefault="00C7078D" w:rsidP="00E60F25">
      <w:pPr>
        <w:spacing w:line="360" w:lineRule="auto"/>
        <w:jc w:val="both"/>
        <w:rPr>
          <w:rFonts w:ascii="Arial" w:hAnsi="Arial" w:cs="Arial"/>
          <w:sz w:val="24"/>
          <w:szCs w:val="24"/>
        </w:rPr>
      </w:pPr>
      <w:r w:rsidRPr="000E7785">
        <w:rPr>
          <w:rFonts w:ascii="Arial" w:hAnsi="Arial" w:cs="Arial"/>
          <w:sz w:val="24"/>
          <w:szCs w:val="24"/>
        </w:rPr>
        <w:t xml:space="preserve">En ejercicio de análisis realizado por el equipo de trabajo se concluye que en el segundo cuadro están todas las organizaciones de pescadores que territorialmente tienen presencia en el area de PNNT, por lo </w:t>
      </w:r>
      <w:r w:rsidR="00E60F25" w:rsidRPr="000E7785">
        <w:rPr>
          <w:rFonts w:ascii="Arial" w:hAnsi="Arial" w:cs="Arial"/>
          <w:sz w:val="24"/>
          <w:szCs w:val="24"/>
        </w:rPr>
        <w:t>tanto,</w:t>
      </w:r>
      <w:r w:rsidRPr="000E7785">
        <w:rPr>
          <w:rFonts w:ascii="Arial" w:hAnsi="Arial" w:cs="Arial"/>
          <w:sz w:val="24"/>
          <w:szCs w:val="24"/>
        </w:rPr>
        <w:t xml:space="preserve"> se asume este como la base para </w:t>
      </w:r>
      <w:r w:rsidR="001257F6" w:rsidRPr="000E7785">
        <w:rPr>
          <w:rFonts w:ascii="Arial" w:hAnsi="Arial" w:cs="Arial"/>
          <w:sz w:val="24"/>
          <w:szCs w:val="24"/>
        </w:rPr>
        <w:t>la convocatoria ordenada</w:t>
      </w:r>
      <w:r w:rsidRPr="000E7785">
        <w:rPr>
          <w:rFonts w:ascii="Arial" w:hAnsi="Arial" w:cs="Arial"/>
          <w:sz w:val="24"/>
          <w:szCs w:val="24"/>
        </w:rPr>
        <w:t xml:space="preserve"> por el tribunal.</w:t>
      </w:r>
    </w:p>
    <w:p w14:paraId="6DB03AD7" w14:textId="77777777" w:rsidR="00C7078D" w:rsidRPr="000E7785" w:rsidRDefault="00C7078D" w:rsidP="00A8289E">
      <w:pPr>
        <w:spacing w:line="360" w:lineRule="auto"/>
        <w:rPr>
          <w:rFonts w:cs="Arial"/>
          <w:szCs w:val="24"/>
        </w:rPr>
      </w:pPr>
      <w:r w:rsidRPr="000E7785">
        <w:rPr>
          <w:rFonts w:ascii="Arial" w:hAnsi="Arial" w:cs="Arial"/>
          <w:sz w:val="24"/>
          <w:szCs w:val="24"/>
        </w:rPr>
        <w:t xml:space="preserve">También se produjo un auto aclaratorio el día 20 de abril de la pasada </w:t>
      </w:r>
      <w:r w:rsidR="00E60F25" w:rsidRPr="000E7785">
        <w:rPr>
          <w:rFonts w:ascii="Arial" w:hAnsi="Arial" w:cs="Arial"/>
          <w:sz w:val="24"/>
          <w:szCs w:val="24"/>
        </w:rPr>
        <w:t>anualidad, por</w:t>
      </w:r>
      <w:r w:rsidRPr="000E7785">
        <w:rPr>
          <w:rFonts w:ascii="Arial" w:hAnsi="Arial" w:cs="Arial"/>
          <w:sz w:val="24"/>
          <w:szCs w:val="24"/>
        </w:rPr>
        <w:t xml:space="preserve"> parte del Tribunal Administrativo del Magdalena en el cual ordena  </w:t>
      </w:r>
      <w:bookmarkStart w:id="47" w:name="_Toc509308854"/>
      <w:r w:rsidRPr="000E7785">
        <w:rPr>
          <w:rFonts w:cs="Arial"/>
          <w:noProof/>
          <w:szCs w:val="24"/>
          <w:lang w:eastAsia="es-CO"/>
        </w:rPr>
        <w:drawing>
          <wp:inline distT="0" distB="0" distL="0" distR="0" wp14:anchorId="6A744FE7" wp14:editId="0B2A2DC2">
            <wp:extent cx="5619750" cy="1864995"/>
            <wp:effectExtent l="0" t="0" r="0" b="1905"/>
            <wp:docPr id="21"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srcRect/>
                    <a:stretch>
                      <a:fillRect/>
                    </a:stretch>
                  </pic:blipFill>
                  <pic:spPr bwMode="auto">
                    <a:xfrm>
                      <a:off x="0" y="0"/>
                      <a:ext cx="5652743" cy="1875944"/>
                    </a:xfrm>
                    <a:prstGeom prst="rect">
                      <a:avLst/>
                    </a:prstGeom>
                    <a:noFill/>
                    <a:ln w="9525">
                      <a:noFill/>
                      <a:miter lim="800000"/>
                      <a:headEnd/>
                      <a:tailEnd/>
                    </a:ln>
                  </pic:spPr>
                </pic:pic>
              </a:graphicData>
            </a:graphic>
          </wp:inline>
        </w:drawing>
      </w:r>
      <w:bookmarkEnd w:id="47"/>
    </w:p>
    <w:p w14:paraId="1CCE3F25" w14:textId="77777777" w:rsidR="00122EE5" w:rsidRDefault="00122EE5" w:rsidP="00DC35E9">
      <w:bookmarkStart w:id="48" w:name="_Toc509308855"/>
    </w:p>
    <w:p w14:paraId="2F593DCB" w14:textId="77777777" w:rsidR="00D43D71" w:rsidRPr="00DC35E9" w:rsidRDefault="00D43D71" w:rsidP="00DC35E9"/>
    <w:p w14:paraId="0DA455F0" w14:textId="77777777" w:rsidR="00C7078D" w:rsidRDefault="00C7078D" w:rsidP="00247A72">
      <w:pPr>
        <w:pStyle w:val="Ttulo1"/>
      </w:pPr>
      <w:r w:rsidRPr="00640505">
        <w:t>LA CONVOCATORIA</w:t>
      </w:r>
      <w:bookmarkEnd w:id="48"/>
    </w:p>
    <w:p w14:paraId="74818CB6" w14:textId="77777777" w:rsidR="00A8289E" w:rsidRPr="00A8289E" w:rsidRDefault="00A8289E" w:rsidP="00A8289E"/>
    <w:p w14:paraId="2900089F" w14:textId="77777777" w:rsidR="00CE1B84" w:rsidRPr="000E7785" w:rsidRDefault="00CE1B84" w:rsidP="00247A72">
      <w:pPr>
        <w:spacing w:line="360" w:lineRule="auto"/>
        <w:rPr>
          <w:rFonts w:ascii="Arial" w:hAnsi="Arial" w:cs="Arial"/>
          <w:sz w:val="24"/>
          <w:szCs w:val="24"/>
        </w:rPr>
      </w:pPr>
      <w:r w:rsidRPr="000E7785">
        <w:rPr>
          <w:rFonts w:ascii="Arial" w:hAnsi="Arial" w:cs="Arial"/>
          <w:sz w:val="24"/>
          <w:szCs w:val="24"/>
        </w:rPr>
        <w:t xml:space="preserve">La </w:t>
      </w:r>
      <w:r w:rsidR="0065640F" w:rsidRPr="000E7785">
        <w:rPr>
          <w:rFonts w:ascii="Arial" w:hAnsi="Arial" w:cs="Arial"/>
          <w:sz w:val="24"/>
          <w:szCs w:val="24"/>
        </w:rPr>
        <w:t>Gobernación</w:t>
      </w:r>
      <w:r w:rsidRPr="000E7785">
        <w:rPr>
          <w:rFonts w:ascii="Arial" w:hAnsi="Arial" w:cs="Arial"/>
          <w:sz w:val="24"/>
          <w:szCs w:val="24"/>
        </w:rPr>
        <w:t xml:space="preserve"> del Magdalena cumple lo mandado por el Tr</w:t>
      </w:r>
      <w:r w:rsidR="0065640F" w:rsidRPr="000E7785">
        <w:rPr>
          <w:rFonts w:ascii="Arial" w:hAnsi="Arial" w:cs="Arial"/>
          <w:sz w:val="24"/>
          <w:szCs w:val="24"/>
        </w:rPr>
        <w:t>i</w:t>
      </w:r>
      <w:r w:rsidRPr="000E7785">
        <w:rPr>
          <w:rFonts w:ascii="Arial" w:hAnsi="Arial" w:cs="Arial"/>
          <w:sz w:val="24"/>
          <w:szCs w:val="24"/>
        </w:rPr>
        <w:t xml:space="preserve">bunal Administrativo del Magdalena de la siguiente </w:t>
      </w:r>
    </w:p>
    <w:p w14:paraId="015781D3" w14:textId="77777777" w:rsidR="002B24BC" w:rsidRPr="000E7785" w:rsidRDefault="00CE1B84"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w:t>
      </w:r>
      <w:r w:rsidR="002B24BC" w:rsidRPr="000E7785">
        <w:rPr>
          <w:rFonts w:ascii="Arial" w:hAnsi="Arial" w:cs="Arial"/>
          <w:bCs/>
          <w:sz w:val="24"/>
          <w:szCs w:val="24"/>
        </w:rPr>
        <w:t xml:space="preserve">En mi condición de Gobernador Ad-Hoc en todo lo que verse sobre el cumplimiento de la sentencia T-606 de 2015, emanada esta última de la Honorable Corte Constitucional, me permito solicitar a ese despacho departamental, se sirva a publicar el aviso de reprogramación de convocatoria adjunto al presente, el cual deberá ser dado a conocer a la comunidad en general, </w:t>
      </w:r>
      <w:r w:rsidR="00E60F25" w:rsidRPr="000E7785">
        <w:rPr>
          <w:rFonts w:ascii="Arial" w:hAnsi="Arial" w:cs="Arial"/>
          <w:bCs/>
          <w:sz w:val="24"/>
          <w:szCs w:val="24"/>
        </w:rPr>
        <w:t>a través</w:t>
      </w:r>
      <w:r w:rsidR="002B24BC" w:rsidRPr="000E7785">
        <w:rPr>
          <w:rFonts w:ascii="Arial" w:hAnsi="Arial" w:cs="Arial"/>
          <w:bCs/>
          <w:sz w:val="24"/>
          <w:szCs w:val="24"/>
        </w:rPr>
        <w:t xml:space="preserve"> de los siguientes medios:</w:t>
      </w:r>
    </w:p>
    <w:p w14:paraId="151C28C3" w14:textId="77777777" w:rsidR="002B24BC" w:rsidRPr="000E7785" w:rsidRDefault="002B24BC" w:rsidP="00247A72">
      <w:pPr>
        <w:pStyle w:val="NormalWeb"/>
        <w:numPr>
          <w:ilvl w:val="0"/>
          <w:numId w:val="21"/>
        </w:numPr>
        <w:autoSpaceDE w:val="0"/>
        <w:autoSpaceDN w:val="0"/>
        <w:adjustRightInd w:val="0"/>
        <w:spacing w:after="0" w:line="360" w:lineRule="auto"/>
        <w:jc w:val="both"/>
        <w:rPr>
          <w:rFonts w:ascii="Arial" w:hAnsi="Arial" w:cs="Arial"/>
          <w:bCs/>
        </w:rPr>
      </w:pPr>
      <w:r w:rsidRPr="000E7785">
        <w:rPr>
          <w:rFonts w:ascii="Arial" w:hAnsi="Arial" w:cs="Arial"/>
          <w:bCs/>
        </w:rPr>
        <w:t>Prensa escrita de amplia circulación en el Distrito de Santa Marta</w:t>
      </w:r>
    </w:p>
    <w:p w14:paraId="745481A7" w14:textId="77777777" w:rsidR="002B24BC" w:rsidRPr="000E7785" w:rsidRDefault="002B24BC" w:rsidP="00247A72">
      <w:pPr>
        <w:pStyle w:val="NormalWeb"/>
        <w:numPr>
          <w:ilvl w:val="0"/>
          <w:numId w:val="21"/>
        </w:numPr>
        <w:autoSpaceDE w:val="0"/>
        <w:autoSpaceDN w:val="0"/>
        <w:adjustRightInd w:val="0"/>
        <w:spacing w:after="0" w:line="360" w:lineRule="auto"/>
        <w:jc w:val="both"/>
        <w:rPr>
          <w:rFonts w:ascii="Arial" w:hAnsi="Arial" w:cs="Arial"/>
          <w:bCs/>
        </w:rPr>
      </w:pPr>
      <w:r w:rsidRPr="000E7785">
        <w:rPr>
          <w:rFonts w:ascii="Arial" w:hAnsi="Arial" w:cs="Arial"/>
          <w:bCs/>
        </w:rPr>
        <w:t>Radiodifusión a través de emisora de reconocida trayectoria en el Distrito de Santa Marta.</w:t>
      </w:r>
    </w:p>
    <w:p w14:paraId="68FECD94" w14:textId="77777777" w:rsidR="002B24BC" w:rsidRPr="000E7785" w:rsidRDefault="002B24BC"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En relación a la publicación de la convocatoria adjunta al presente, se debe tener en cuenta que la misma se debe efectuar por espacio de tres días, uno de los cuales deberá ser domingo entre las 06:00 am y las 11:00 pm, tanto en medio de radiodifusión como en prensa escrita. </w:t>
      </w:r>
    </w:p>
    <w:p w14:paraId="12218A33" w14:textId="77777777" w:rsidR="002B24BC" w:rsidRPr="000E7785" w:rsidRDefault="002B24BC"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 Debe tenerse especial atención en que las publicaciones antes señaladas, deben efectuarse con antelación no inferior a cinco días hábiles de la fecha de la nueva convocatoria, esto es, el 26 de </w:t>
      </w:r>
      <w:r w:rsidR="00E60F25" w:rsidRPr="000E7785">
        <w:rPr>
          <w:rFonts w:ascii="Arial" w:hAnsi="Arial" w:cs="Arial"/>
          <w:bCs/>
          <w:sz w:val="24"/>
          <w:szCs w:val="24"/>
        </w:rPr>
        <w:t>mayo</w:t>
      </w:r>
      <w:r w:rsidRPr="000E7785">
        <w:rPr>
          <w:rFonts w:ascii="Arial" w:hAnsi="Arial" w:cs="Arial"/>
          <w:bCs/>
          <w:sz w:val="24"/>
          <w:szCs w:val="24"/>
        </w:rPr>
        <w:t xml:space="preserve"> de 2017.    </w:t>
      </w:r>
    </w:p>
    <w:p w14:paraId="2BBF7B6E" w14:textId="77777777" w:rsidR="002B24BC" w:rsidRPr="000E7785" w:rsidRDefault="002B24BC"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Luego de haberse efectuado las actuaciones arriba solicitadas, solicito se sirva a hacer llegar con destino a la Secretaria de Desarrollo Económico, las respectivas certificaciones de haberse efectuado estas comunicaciones.</w:t>
      </w:r>
    </w:p>
    <w:p w14:paraId="6BEEE793" w14:textId="77777777" w:rsidR="00CE1B84" w:rsidRPr="000E7785" w:rsidRDefault="002B24BC"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Lo anterior obedece a cumplimiento de auto del pasado 20 de </w:t>
      </w:r>
      <w:r w:rsidR="00E60F25" w:rsidRPr="000E7785">
        <w:rPr>
          <w:rFonts w:ascii="Arial" w:hAnsi="Arial" w:cs="Arial"/>
          <w:bCs/>
          <w:sz w:val="24"/>
          <w:szCs w:val="24"/>
        </w:rPr>
        <w:t>abril</w:t>
      </w:r>
      <w:r w:rsidRPr="000E7785">
        <w:rPr>
          <w:rFonts w:ascii="Arial" w:hAnsi="Arial" w:cs="Arial"/>
          <w:bCs/>
          <w:sz w:val="24"/>
          <w:szCs w:val="24"/>
        </w:rPr>
        <w:t xml:space="preserve"> de 2017 (notificado a nosotros el día 24), mediante el cual el Honorable Tribunal Administrativo del Magdalena ordeno a este despacho la inclusión de TODOS los pescadores artesanales que ejercen su actividad en el área geográfica del Parque Natural Nacional Tayrona y no solo a los pescadores artesanales que ejercen su actividad en el área geográfica del corregimiento de Taganga. </w:t>
      </w:r>
    </w:p>
    <w:p w14:paraId="4736F095" w14:textId="77777777" w:rsidR="00CE1B84" w:rsidRPr="000E7785" w:rsidRDefault="00CE1B84"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Esta reunión se dio en la fecha señalada, en ella se dieron a conocer </w:t>
      </w:r>
      <w:r w:rsidR="006D327A" w:rsidRPr="000E7785">
        <w:rPr>
          <w:rFonts w:ascii="Arial" w:hAnsi="Arial" w:cs="Arial"/>
          <w:bCs/>
          <w:sz w:val="24"/>
          <w:szCs w:val="24"/>
        </w:rPr>
        <w:t xml:space="preserve">la información mínima que deberían hacer llegar a la Secretaria de Desarrollo Económico los </w:t>
      </w:r>
      <w:r w:rsidR="006D327A" w:rsidRPr="000E7785">
        <w:rPr>
          <w:rFonts w:ascii="Arial" w:hAnsi="Arial" w:cs="Arial"/>
          <w:bCs/>
          <w:sz w:val="24"/>
          <w:szCs w:val="24"/>
        </w:rPr>
        <w:lastRenderedPageBreak/>
        <w:t xml:space="preserve">pescadores y registrarlos en el INFODOC los </w:t>
      </w:r>
      <w:r w:rsidR="0065640F" w:rsidRPr="000E7785">
        <w:rPr>
          <w:rFonts w:ascii="Arial" w:hAnsi="Arial" w:cs="Arial"/>
          <w:bCs/>
          <w:sz w:val="24"/>
          <w:szCs w:val="24"/>
        </w:rPr>
        <w:t xml:space="preserve">Pescadores </w:t>
      </w:r>
      <w:r w:rsidR="006D327A" w:rsidRPr="000E7785">
        <w:rPr>
          <w:rFonts w:ascii="Arial" w:hAnsi="Arial" w:cs="Arial"/>
          <w:bCs/>
          <w:sz w:val="24"/>
          <w:szCs w:val="24"/>
        </w:rPr>
        <w:t xml:space="preserve">para postularse como aspirantes a ser beneficiario del </w:t>
      </w:r>
      <w:r w:rsidR="0065640F" w:rsidRPr="000E7785">
        <w:rPr>
          <w:rFonts w:ascii="Arial" w:hAnsi="Arial" w:cs="Arial"/>
          <w:bCs/>
          <w:sz w:val="24"/>
          <w:szCs w:val="24"/>
        </w:rPr>
        <w:t xml:space="preserve">Plan </w:t>
      </w:r>
      <w:r w:rsidR="006D327A" w:rsidRPr="000E7785">
        <w:rPr>
          <w:rFonts w:ascii="Arial" w:hAnsi="Arial" w:cs="Arial"/>
          <w:bCs/>
          <w:sz w:val="24"/>
          <w:szCs w:val="24"/>
        </w:rPr>
        <w:t xml:space="preserve">de </w:t>
      </w:r>
      <w:r w:rsidR="0065640F" w:rsidRPr="000E7785">
        <w:rPr>
          <w:rFonts w:ascii="Arial" w:hAnsi="Arial" w:cs="Arial"/>
          <w:bCs/>
          <w:sz w:val="24"/>
          <w:szCs w:val="24"/>
        </w:rPr>
        <w:t xml:space="preserve">Compensación </w:t>
      </w:r>
      <w:r w:rsidR="006D327A" w:rsidRPr="000E7785">
        <w:rPr>
          <w:rFonts w:ascii="Arial" w:hAnsi="Arial" w:cs="Arial"/>
          <w:bCs/>
          <w:sz w:val="24"/>
          <w:szCs w:val="24"/>
        </w:rPr>
        <w:t xml:space="preserve">a Pescadores Artesanales Del Parque Nacional Natural Tayrona </w:t>
      </w:r>
      <w:r w:rsidRPr="000E7785">
        <w:rPr>
          <w:rFonts w:ascii="Arial" w:hAnsi="Arial" w:cs="Arial"/>
          <w:bCs/>
          <w:sz w:val="24"/>
          <w:szCs w:val="24"/>
        </w:rPr>
        <w:t>os criterios concertados por las instituciones para postularse</w:t>
      </w:r>
      <w:r w:rsidR="0065640F" w:rsidRPr="000E7785">
        <w:rPr>
          <w:rFonts w:ascii="Arial" w:hAnsi="Arial" w:cs="Arial"/>
          <w:bCs/>
          <w:sz w:val="24"/>
          <w:szCs w:val="24"/>
        </w:rPr>
        <w:t xml:space="preserve">. </w:t>
      </w:r>
    </w:p>
    <w:p w14:paraId="21B85979" w14:textId="77777777" w:rsidR="0065640F" w:rsidRPr="000E7785" w:rsidRDefault="0065640F"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Ellos son:</w:t>
      </w:r>
    </w:p>
    <w:p w14:paraId="384D4C87"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Nombre del Pescador.</w:t>
      </w:r>
    </w:p>
    <w:p w14:paraId="087D9B28"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 xml:space="preserve">Cedula de ciudadanía </w:t>
      </w:r>
    </w:p>
    <w:p w14:paraId="55B60547"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Numero Telefónico Fijo o Móvil</w:t>
      </w:r>
    </w:p>
    <w:p w14:paraId="42F55407"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 xml:space="preserve">Asociación a la que Pertenece </w:t>
      </w:r>
    </w:p>
    <w:p w14:paraId="58A56536"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Manifestar que es pescador independiente si no pertenece a ninguna organización de base.</w:t>
      </w:r>
    </w:p>
    <w:p w14:paraId="5C28AC32"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Fotocopia de recibo de servicios público para confirmar su dirección</w:t>
      </w:r>
    </w:p>
    <w:p w14:paraId="1F62E35E" w14:textId="77777777" w:rsidR="0065640F" w:rsidRPr="000E7785" w:rsidRDefault="0065640F"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 xml:space="preserve">Declaración </w:t>
      </w:r>
      <w:r w:rsidR="002257BD" w:rsidRPr="000E7785">
        <w:rPr>
          <w:rFonts w:ascii="Arial" w:hAnsi="Arial" w:cs="Arial"/>
          <w:bCs/>
        </w:rPr>
        <w:t>juramentada de que es pescador y que solicita ser beneficiario del plan de compensación.</w:t>
      </w:r>
    </w:p>
    <w:p w14:paraId="2FB94186" w14:textId="77777777" w:rsidR="002257BD" w:rsidRPr="000E7785" w:rsidRDefault="002257BD" w:rsidP="00247A72">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Arte de Pesca más Utilizado</w:t>
      </w:r>
    </w:p>
    <w:p w14:paraId="71138A3E" w14:textId="77777777" w:rsidR="00B22CBF" w:rsidRDefault="002257BD" w:rsidP="00B22CBF">
      <w:pPr>
        <w:pStyle w:val="NormalWeb"/>
        <w:numPr>
          <w:ilvl w:val="0"/>
          <w:numId w:val="22"/>
        </w:numPr>
        <w:autoSpaceDE w:val="0"/>
        <w:autoSpaceDN w:val="0"/>
        <w:adjustRightInd w:val="0"/>
        <w:spacing w:line="360" w:lineRule="auto"/>
        <w:jc w:val="both"/>
        <w:rPr>
          <w:rFonts w:ascii="Arial" w:hAnsi="Arial" w:cs="Arial"/>
          <w:bCs/>
        </w:rPr>
      </w:pPr>
      <w:r w:rsidRPr="000E7785">
        <w:rPr>
          <w:rFonts w:ascii="Arial" w:hAnsi="Arial" w:cs="Arial"/>
          <w:bCs/>
        </w:rPr>
        <w:t>Sitio donde Pesca.</w:t>
      </w:r>
    </w:p>
    <w:p w14:paraId="15AB6131" w14:textId="77777777" w:rsidR="002257BD" w:rsidRPr="000E7785" w:rsidRDefault="00983C8B" w:rsidP="0057309C">
      <w:pPr>
        <w:pStyle w:val="Ttulo2"/>
        <w:numPr>
          <w:ilvl w:val="0"/>
          <w:numId w:val="31"/>
        </w:numPr>
        <w:jc w:val="center"/>
      </w:pPr>
      <w:bookmarkStart w:id="49" w:name="_Toc509308856"/>
      <w:r>
        <w:t xml:space="preserve">Postulados </w:t>
      </w:r>
      <w:r w:rsidR="002257BD" w:rsidRPr="000E7785">
        <w:t>en el año 2.017</w:t>
      </w:r>
      <w:bookmarkEnd w:id="49"/>
    </w:p>
    <w:p w14:paraId="6ABC413B" w14:textId="77777777" w:rsidR="002257BD" w:rsidRPr="000E7785" w:rsidRDefault="00EB0242" w:rsidP="00247A72">
      <w:pPr>
        <w:autoSpaceDE w:val="0"/>
        <w:autoSpaceDN w:val="0"/>
        <w:adjustRightInd w:val="0"/>
        <w:spacing w:line="360" w:lineRule="auto"/>
        <w:jc w:val="both"/>
        <w:rPr>
          <w:rFonts w:ascii="Arial" w:hAnsi="Arial" w:cs="Arial"/>
          <w:bCs/>
          <w:sz w:val="24"/>
          <w:szCs w:val="24"/>
        </w:rPr>
      </w:pPr>
      <w:r w:rsidRPr="000E7785">
        <w:rPr>
          <w:rFonts w:ascii="Arial" w:hAnsi="Arial" w:cs="Arial"/>
          <w:bCs/>
          <w:sz w:val="24"/>
          <w:szCs w:val="24"/>
        </w:rPr>
        <w:t xml:space="preserve">La respuesta de los pescadores no solo fue </w:t>
      </w:r>
      <w:r w:rsidR="00FE0B6C" w:rsidRPr="000E7785">
        <w:rPr>
          <w:rFonts w:ascii="Arial" w:hAnsi="Arial" w:cs="Arial"/>
          <w:bCs/>
          <w:sz w:val="24"/>
          <w:szCs w:val="24"/>
        </w:rPr>
        <w:t>masiva,</w:t>
      </w:r>
      <w:r w:rsidRPr="000E7785">
        <w:rPr>
          <w:rFonts w:ascii="Arial" w:hAnsi="Arial" w:cs="Arial"/>
          <w:bCs/>
          <w:sz w:val="24"/>
          <w:szCs w:val="24"/>
        </w:rPr>
        <w:t xml:space="preserve"> sino que sobrepaso las expectativas reales y al entender de ciertas entidades conocedoras de la pesca en el área del parque sobredimensionada, llegando </w:t>
      </w:r>
      <w:r w:rsidR="00E60F25" w:rsidRPr="000E7785">
        <w:rPr>
          <w:rFonts w:ascii="Arial" w:hAnsi="Arial" w:cs="Arial"/>
          <w:bCs/>
          <w:sz w:val="24"/>
          <w:szCs w:val="24"/>
        </w:rPr>
        <w:t>a recibir</w:t>
      </w:r>
      <w:r w:rsidRPr="000E7785">
        <w:rPr>
          <w:rFonts w:ascii="Arial" w:hAnsi="Arial" w:cs="Arial"/>
          <w:bCs/>
          <w:sz w:val="24"/>
          <w:szCs w:val="24"/>
        </w:rPr>
        <w:t xml:space="preserve"> y digitar 737 solicitudes de igual número de Pescadores postulados como aspirantes del Plan de Compensación a Pescadores Artesanales del </w:t>
      </w:r>
      <w:r w:rsidR="00FE0B6C" w:rsidRPr="000E7785">
        <w:rPr>
          <w:rFonts w:ascii="Arial" w:hAnsi="Arial" w:cs="Arial"/>
          <w:bCs/>
          <w:sz w:val="24"/>
          <w:szCs w:val="24"/>
        </w:rPr>
        <w:t>PNNT</w:t>
      </w:r>
      <w:r w:rsidR="00FE0B6C">
        <w:rPr>
          <w:rFonts w:ascii="Arial" w:hAnsi="Arial" w:cs="Arial"/>
          <w:bCs/>
          <w:sz w:val="24"/>
          <w:szCs w:val="24"/>
        </w:rPr>
        <w:t>, como se observa en la tabla No.11.</w:t>
      </w:r>
      <w:r w:rsidRPr="000E7785">
        <w:rPr>
          <w:rFonts w:ascii="Arial" w:hAnsi="Arial" w:cs="Arial"/>
          <w:bCs/>
          <w:sz w:val="24"/>
          <w:szCs w:val="24"/>
        </w:rPr>
        <w:t xml:space="preserve"> </w:t>
      </w:r>
    </w:p>
    <w:p w14:paraId="531F699F" w14:textId="77777777" w:rsidR="004F0CF3" w:rsidRPr="00EE35B5" w:rsidRDefault="004F0CF3" w:rsidP="004F0CF3">
      <w:pPr>
        <w:spacing w:after="0" w:line="240" w:lineRule="auto"/>
        <w:jc w:val="center"/>
        <w:rPr>
          <w:rFonts w:eastAsia="Times New Roman" w:cs="Calibri"/>
          <w:b/>
          <w:color w:val="000000"/>
          <w:lang w:eastAsia="es-CO"/>
        </w:rPr>
      </w:pPr>
      <w:r w:rsidRPr="00127A6A">
        <w:rPr>
          <w:rFonts w:eastAsia="Times New Roman" w:cs="Calibri"/>
          <w:b/>
          <w:color w:val="000000"/>
          <w:highlight w:val="yellow"/>
          <w:lang w:eastAsia="es-CO"/>
        </w:rPr>
        <w:t xml:space="preserve">TABLA No. </w:t>
      </w:r>
      <w:r>
        <w:rPr>
          <w:rFonts w:eastAsia="Times New Roman" w:cs="Calibri"/>
          <w:b/>
          <w:color w:val="000000"/>
          <w:highlight w:val="yellow"/>
          <w:lang w:eastAsia="es-CO"/>
        </w:rPr>
        <w:t>11</w:t>
      </w:r>
      <w:r w:rsidRPr="00EE35B5">
        <w:rPr>
          <w:rFonts w:eastAsia="Times New Roman" w:cs="Calibri"/>
          <w:b/>
          <w:color w:val="000000"/>
          <w:lang w:eastAsia="es-CO"/>
        </w:rPr>
        <w:t xml:space="preserve"> </w:t>
      </w:r>
      <w:r>
        <w:rPr>
          <w:rFonts w:eastAsia="Times New Roman" w:cs="Calibri"/>
          <w:b/>
          <w:color w:val="000000"/>
          <w:lang w:eastAsia="es-CO"/>
        </w:rPr>
        <w:t>POSTULADOS AL PLAN DE COMPENSACION</w:t>
      </w:r>
      <w:r w:rsidRPr="00EE35B5">
        <w:rPr>
          <w:rFonts w:eastAsia="Times New Roman" w:cs="Calibri"/>
          <w:b/>
          <w:color w:val="000000"/>
          <w:lang w:eastAsia="es-CO"/>
        </w:rPr>
        <w:t xml:space="preserve"> A PESCADORES ARTESANALES DEL PNNT, EN EL MARCO DE LA SENTENCIA T-606 DE 2.015.</w:t>
      </w:r>
    </w:p>
    <w:p w14:paraId="7723D5E5" w14:textId="77777777" w:rsidR="004F0CF3" w:rsidRDefault="004F0CF3" w:rsidP="004F0CF3">
      <w:pPr>
        <w:spacing w:after="0" w:line="360" w:lineRule="auto"/>
        <w:jc w:val="center"/>
        <w:rPr>
          <w:rFonts w:eastAsia="Times New Roman" w:cs="Calibri"/>
          <w:b/>
          <w:color w:val="000000"/>
          <w:lang w:eastAsia="es-CO"/>
        </w:rPr>
      </w:pPr>
      <w:r w:rsidRPr="00EE35B5">
        <w:rPr>
          <w:rFonts w:eastAsia="Times New Roman" w:cs="Calibri"/>
          <w:b/>
          <w:color w:val="000000"/>
          <w:lang w:eastAsia="es-CO"/>
        </w:rPr>
        <w:t>(AÑO 2.01</w:t>
      </w:r>
      <w:r>
        <w:rPr>
          <w:rFonts w:eastAsia="Times New Roman" w:cs="Calibri"/>
          <w:b/>
          <w:color w:val="000000"/>
          <w:lang w:eastAsia="es-CO"/>
        </w:rPr>
        <w:t>7</w:t>
      </w:r>
      <w:r w:rsidRPr="00EE35B5">
        <w:rPr>
          <w:rFonts w:eastAsia="Times New Roman" w:cs="Calibri"/>
          <w:b/>
          <w:color w:val="000000"/>
          <w:lang w:eastAsia="es-CO"/>
        </w:rPr>
        <w:t>)</w:t>
      </w:r>
    </w:p>
    <w:tbl>
      <w:tblPr>
        <w:tblW w:w="8061" w:type="dxa"/>
        <w:jc w:val="center"/>
        <w:tblCellMar>
          <w:left w:w="70" w:type="dxa"/>
          <w:right w:w="70" w:type="dxa"/>
        </w:tblCellMar>
        <w:tblLook w:val="04A0" w:firstRow="1" w:lastRow="0" w:firstColumn="1" w:lastColumn="0" w:noHBand="0" w:noVBand="1"/>
      </w:tblPr>
      <w:tblGrid>
        <w:gridCol w:w="1701"/>
        <w:gridCol w:w="4059"/>
        <w:gridCol w:w="1341"/>
        <w:gridCol w:w="960"/>
      </w:tblGrid>
      <w:tr w:rsidR="00FE0B6C" w:rsidRPr="004F0CF3" w14:paraId="2F0725DD" w14:textId="77777777" w:rsidTr="00347EC0">
        <w:trPr>
          <w:trHeight w:val="61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1A9EE" w14:textId="77777777" w:rsidR="00FE0B6C" w:rsidRPr="004F0CF3" w:rsidRDefault="00FE0B6C" w:rsidP="00347EC0">
            <w:pPr>
              <w:spacing w:after="0" w:line="240" w:lineRule="auto"/>
              <w:rPr>
                <w:rFonts w:eastAsia="Times New Roman" w:cs="Calibri"/>
                <w:b/>
                <w:bCs/>
                <w:color w:val="000000"/>
                <w:sz w:val="18"/>
                <w:szCs w:val="18"/>
                <w:lang w:eastAsia="es-CO"/>
              </w:rPr>
            </w:pPr>
            <w:r w:rsidRPr="004F0CF3">
              <w:rPr>
                <w:rFonts w:eastAsia="Times New Roman" w:cs="Calibri"/>
                <w:b/>
                <w:bCs/>
                <w:color w:val="000000"/>
                <w:sz w:val="18"/>
                <w:szCs w:val="18"/>
                <w:lang w:eastAsia="es-CO"/>
              </w:rPr>
              <w:t>No.</w:t>
            </w:r>
          </w:p>
        </w:tc>
        <w:tc>
          <w:tcPr>
            <w:tcW w:w="4059" w:type="dxa"/>
            <w:tcBorders>
              <w:top w:val="single" w:sz="4" w:space="0" w:color="auto"/>
              <w:left w:val="nil"/>
              <w:bottom w:val="single" w:sz="4" w:space="0" w:color="auto"/>
              <w:right w:val="single" w:sz="4" w:space="0" w:color="auto"/>
            </w:tcBorders>
            <w:shd w:val="clear" w:color="auto" w:fill="auto"/>
            <w:vAlign w:val="center"/>
            <w:hideMark/>
          </w:tcPr>
          <w:p w14:paraId="6A70CD20" w14:textId="77777777" w:rsidR="00FE0B6C" w:rsidRPr="004F0CF3" w:rsidRDefault="00FE0B6C" w:rsidP="002D594F">
            <w:pPr>
              <w:spacing w:after="0" w:line="240" w:lineRule="auto"/>
              <w:jc w:val="center"/>
              <w:rPr>
                <w:rFonts w:eastAsia="Times New Roman" w:cs="Calibri"/>
                <w:b/>
                <w:bCs/>
                <w:color w:val="000000"/>
                <w:lang w:eastAsia="es-CO"/>
              </w:rPr>
            </w:pPr>
            <w:r w:rsidRPr="004F0CF3">
              <w:rPr>
                <w:rFonts w:eastAsia="Times New Roman" w:cs="Calibri"/>
                <w:b/>
                <w:bCs/>
                <w:color w:val="000000"/>
                <w:lang w:eastAsia="es-CO"/>
              </w:rPr>
              <w:t>ORGANIZACIÓN POSTULANTE AÑO 2.017</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14:paraId="047A3146" w14:textId="77777777" w:rsidR="00FE0B6C" w:rsidRPr="004F0CF3" w:rsidRDefault="00FE0B6C" w:rsidP="002D594F">
            <w:pPr>
              <w:spacing w:after="0" w:line="240" w:lineRule="auto"/>
              <w:jc w:val="center"/>
              <w:rPr>
                <w:rFonts w:eastAsia="Times New Roman" w:cs="Calibri"/>
                <w:b/>
                <w:bCs/>
                <w:color w:val="000000"/>
                <w:lang w:eastAsia="es-CO"/>
              </w:rPr>
            </w:pPr>
            <w:r w:rsidRPr="004F0CF3">
              <w:rPr>
                <w:rFonts w:eastAsia="Times New Roman" w:cs="Calibri"/>
                <w:b/>
                <w:bCs/>
                <w:color w:val="000000"/>
                <w:lang w:eastAsia="es-CO"/>
              </w:rPr>
              <w:t>No. PESCADORES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EC10C71" w14:textId="77777777" w:rsidR="00FE0B6C" w:rsidRPr="004F0CF3" w:rsidRDefault="00FE0B6C" w:rsidP="002D594F">
            <w:pPr>
              <w:spacing w:after="0" w:line="240" w:lineRule="auto"/>
              <w:jc w:val="center"/>
              <w:rPr>
                <w:rFonts w:eastAsia="Times New Roman" w:cs="Calibri"/>
                <w:b/>
                <w:bCs/>
                <w:color w:val="000000"/>
                <w:lang w:eastAsia="es-CO"/>
              </w:rPr>
            </w:pPr>
            <w:r w:rsidRPr="004F0CF3">
              <w:rPr>
                <w:rFonts w:eastAsia="Times New Roman" w:cs="Calibri"/>
                <w:b/>
                <w:bCs/>
                <w:color w:val="000000"/>
                <w:lang w:eastAsia="es-CO"/>
              </w:rPr>
              <w:t>%</w:t>
            </w:r>
          </w:p>
        </w:tc>
      </w:tr>
      <w:tr w:rsidR="00FE0B6C" w:rsidRPr="004F0CF3" w14:paraId="4A39F1DE"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0446ED2"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w:t>
            </w:r>
          </w:p>
        </w:tc>
        <w:tc>
          <w:tcPr>
            <w:tcW w:w="4059" w:type="dxa"/>
            <w:tcBorders>
              <w:top w:val="nil"/>
              <w:left w:val="nil"/>
              <w:bottom w:val="single" w:sz="4" w:space="0" w:color="auto"/>
              <w:right w:val="single" w:sz="4" w:space="0" w:color="auto"/>
            </w:tcBorders>
            <w:shd w:val="clear" w:color="auto" w:fill="auto"/>
            <w:noWrap/>
            <w:vAlign w:val="center"/>
            <w:hideMark/>
          </w:tcPr>
          <w:p w14:paraId="1C5C3878"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COOTRABAHIACON</w:t>
            </w:r>
          </w:p>
        </w:tc>
        <w:tc>
          <w:tcPr>
            <w:tcW w:w="1341" w:type="dxa"/>
            <w:tcBorders>
              <w:top w:val="nil"/>
              <w:left w:val="nil"/>
              <w:bottom w:val="single" w:sz="4" w:space="0" w:color="auto"/>
              <w:right w:val="single" w:sz="4" w:space="0" w:color="auto"/>
            </w:tcBorders>
            <w:shd w:val="clear" w:color="auto" w:fill="auto"/>
            <w:noWrap/>
            <w:vAlign w:val="bottom"/>
            <w:hideMark/>
          </w:tcPr>
          <w:p w14:paraId="18EF26B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29</w:t>
            </w:r>
          </w:p>
        </w:tc>
        <w:tc>
          <w:tcPr>
            <w:tcW w:w="960" w:type="dxa"/>
            <w:tcBorders>
              <w:top w:val="nil"/>
              <w:left w:val="nil"/>
              <w:bottom w:val="single" w:sz="4" w:space="0" w:color="auto"/>
              <w:right w:val="single" w:sz="4" w:space="0" w:color="auto"/>
            </w:tcBorders>
            <w:shd w:val="clear" w:color="auto" w:fill="auto"/>
            <w:noWrap/>
            <w:vAlign w:val="bottom"/>
            <w:hideMark/>
          </w:tcPr>
          <w:p w14:paraId="29AC18A3"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3,9</w:t>
            </w:r>
          </w:p>
        </w:tc>
      </w:tr>
      <w:tr w:rsidR="00FE0B6C" w:rsidRPr="004F0CF3" w14:paraId="4F915D6E"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2C00A485"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2</w:t>
            </w:r>
          </w:p>
        </w:tc>
        <w:tc>
          <w:tcPr>
            <w:tcW w:w="4059" w:type="dxa"/>
            <w:tcBorders>
              <w:top w:val="nil"/>
              <w:left w:val="nil"/>
              <w:bottom w:val="single" w:sz="4" w:space="0" w:color="auto"/>
              <w:right w:val="single" w:sz="4" w:space="0" w:color="auto"/>
            </w:tcBorders>
            <w:shd w:val="clear" w:color="auto" w:fill="auto"/>
            <w:noWrap/>
            <w:vAlign w:val="center"/>
            <w:hideMark/>
          </w:tcPr>
          <w:p w14:paraId="2FB4581C"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ASOPEINSA</w:t>
            </w:r>
          </w:p>
        </w:tc>
        <w:tc>
          <w:tcPr>
            <w:tcW w:w="1341" w:type="dxa"/>
            <w:tcBorders>
              <w:top w:val="nil"/>
              <w:left w:val="nil"/>
              <w:bottom w:val="single" w:sz="4" w:space="0" w:color="auto"/>
              <w:right w:val="single" w:sz="4" w:space="0" w:color="auto"/>
            </w:tcBorders>
            <w:shd w:val="clear" w:color="auto" w:fill="auto"/>
            <w:noWrap/>
            <w:vAlign w:val="bottom"/>
            <w:hideMark/>
          </w:tcPr>
          <w:p w14:paraId="34A50330"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25</w:t>
            </w:r>
          </w:p>
        </w:tc>
        <w:tc>
          <w:tcPr>
            <w:tcW w:w="960" w:type="dxa"/>
            <w:tcBorders>
              <w:top w:val="nil"/>
              <w:left w:val="nil"/>
              <w:bottom w:val="single" w:sz="4" w:space="0" w:color="auto"/>
              <w:right w:val="single" w:sz="4" w:space="0" w:color="auto"/>
            </w:tcBorders>
            <w:shd w:val="clear" w:color="auto" w:fill="auto"/>
            <w:noWrap/>
            <w:vAlign w:val="bottom"/>
            <w:hideMark/>
          </w:tcPr>
          <w:p w14:paraId="39781A2F"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3,4</w:t>
            </w:r>
          </w:p>
        </w:tc>
      </w:tr>
      <w:tr w:rsidR="00FE0B6C" w:rsidRPr="004F0CF3" w14:paraId="5A8A0BFF"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6BA356E"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3</w:t>
            </w:r>
          </w:p>
        </w:tc>
        <w:tc>
          <w:tcPr>
            <w:tcW w:w="4059" w:type="dxa"/>
            <w:tcBorders>
              <w:top w:val="nil"/>
              <w:left w:val="nil"/>
              <w:bottom w:val="single" w:sz="4" w:space="0" w:color="auto"/>
              <w:right w:val="single" w:sz="4" w:space="0" w:color="auto"/>
            </w:tcBorders>
            <w:shd w:val="clear" w:color="auto" w:fill="auto"/>
            <w:noWrap/>
            <w:vAlign w:val="center"/>
            <w:hideMark/>
          </w:tcPr>
          <w:p w14:paraId="00A08918"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APESA</w:t>
            </w:r>
          </w:p>
        </w:tc>
        <w:tc>
          <w:tcPr>
            <w:tcW w:w="1341" w:type="dxa"/>
            <w:tcBorders>
              <w:top w:val="nil"/>
              <w:left w:val="nil"/>
              <w:bottom w:val="single" w:sz="4" w:space="0" w:color="auto"/>
              <w:right w:val="single" w:sz="4" w:space="0" w:color="auto"/>
            </w:tcBorders>
            <w:shd w:val="clear" w:color="auto" w:fill="auto"/>
            <w:noWrap/>
            <w:vAlign w:val="bottom"/>
            <w:hideMark/>
          </w:tcPr>
          <w:p w14:paraId="29B7FFD0"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55</w:t>
            </w:r>
          </w:p>
        </w:tc>
        <w:tc>
          <w:tcPr>
            <w:tcW w:w="960" w:type="dxa"/>
            <w:tcBorders>
              <w:top w:val="nil"/>
              <w:left w:val="nil"/>
              <w:bottom w:val="single" w:sz="4" w:space="0" w:color="auto"/>
              <w:right w:val="single" w:sz="4" w:space="0" w:color="auto"/>
            </w:tcBorders>
            <w:shd w:val="clear" w:color="auto" w:fill="auto"/>
            <w:noWrap/>
            <w:vAlign w:val="bottom"/>
            <w:hideMark/>
          </w:tcPr>
          <w:p w14:paraId="12DD9AD8"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7,5</w:t>
            </w:r>
          </w:p>
        </w:tc>
      </w:tr>
      <w:tr w:rsidR="00FE0B6C" w:rsidRPr="004F0CF3" w14:paraId="4FCE4462"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7CFB2EAE"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4</w:t>
            </w:r>
          </w:p>
        </w:tc>
        <w:tc>
          <w:tcPr>
            <w:tcW w:w="4059" w:type="dxa"/>
            <w:tcBorders>
              <w:top w:val="nil"/>
              <w:left w:val="nil"/>
              <w:bottom w:val="single" w:sz="4" w:space="0" w:color="auto"/>
              <w:right w:val="single" w:sz="4" w:space="0" w:color="auto"/>
            </w:tcBorders>
            <w:shd w:val="clear" w:color="auto" w:fill="auto"/>
            <w:noWrap/>
            <w:vAlign w:val="center"/>
            <w:hideMark/>
          </w:tcPr>
          <w:p w14:paraId="4B3AC717"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ASOPLAM</w:t>
            </w:r>
          </w:p>
        </w:tc>
        <w:tc>
          <w:tcPr>
            <w:tcW w:w="1341" w:type="dxa"/>
            <w:tcBorders>
              <w:top w:val="nil"/>
              <w:left w:val="nil"/>
              <w:bottom w:val="single" w:sz="4" w:space="0" w:color="auto"/>
              <w:right w:val="single" w:sz="4" w:space="0" w:color="auto"/>
            </w:tcBorders>
            <w:shd w:val="clear" w:color="auto" w:fill="auto"/>
            <w:noWrap/>
            <w:vAlign w:val="bottom"/>
            <w:hideMark/>
          </w:tcPr>
          <w:p w14:paraId="28F49D3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53</w:t>
            </w:r>
          </w:p>
        </w:tc>
        <w:tc>
          <w:tcPr>
            <w:tcW w:w="960" w:type="dxa"/>
            <w:tcBorders>
              <w:top w:val="nil"/>
              <w:left w:val="nil"/>
              <w:bottom w:val="single" w:sz="4" w:space="0" w:color="auto"/>
              <w:right w:val="single" w:sz="4" w:space="0" w:color="auto"/>
            </w:tcBorders>
            <w:shd w:val="clear" w:color="auto" w:fill="auto"/>
            <w:noWrap/>
            <w:vAlign w:val="bottom"/>
            <w:hideMark/>
          </w:tcPr>
          <w:p w14:paraId="4B3F207D"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7,2</w:t>
            </w:r>
          </w:p>
        </w:tc>
      </w:tr>
      <w:tr w:rsidR="00FE0B6C" w:rsidRPr="004F0CF3" w14:paraId="408F0C6E"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37224FCD"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5</w:t>
            </w:r>
          </w:p>
        </w:tc>
        <w:tc>
          <w:tcPr>
            <w:tcW w:w="4059" w:type="dxa"/>
            <w:tcBorders>
              <w:top w:val="nil"/>
              <w:left w:val="nil"/>
              <w:bottom w:val="single" w:sz="4" w:space="0" w:color="auto"/>
              <w:right w:val="single" w:sz="4" w:space="0" w:color="auto"/>
            </w:tcBorders>
            <w:shd w:val="clear" w:color="auto" w:fill="auto"/>
            <w:noWrap/>
            <w:vAlign w:val="center"/>
            <w:hideMark/>
          </w:tcPr>
          <w:p w14:paraId="3A5C2A0A"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ASOPEZMAN</w:t>
            </w:r>
          </w:p>
        </w:tc>
        <w:tc>
          <w:tcPr>
            <w:tcW w:w="1341" w:type="dxa"/>
            <w:tcBorders>
              <w:top w:val="nil"/>
              <w:left w:val="nil"/>
              <w:bottom w:val="single" w:sz="4" w:space="0" w:color="auto"/>
              <w:right w:val="single" w:sz="4" w:space="0" w:color="auto"/>
            </w:tcBorders>
            <w:shd w:val="clear" w:color="auto" w:fill="auto"/>
            <w:noWrap/>
            <w:vAlign w:val="bottom"/>
            <w:hideMark/>
          </w:tcPr>
          <w:p w14:paraId="7CC58ECE"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12</w:t>
            </w:r>
          </w:p>
        </w:tc>
        <w:tc>
          <w:tcPr>
            <w:tcW w:w="960" w:type="dxa"/>
            <w:tcBorders>
              <w:top w:val="nil"/>
              <w:left w:val="nil"/>
              <w:bottom w:val="single" w:sz="4" w:space="0" w:color="auto"/>
              <w:right w:val="single" w:sz="4" w:space="0" w:color="auto"/>
            </w:tcBorders>
            <w:shd w:val="clear" w:color="auto" w:fill="auto"/>
            <w:noWrap/>
            <w:vAlign w:val="bottom"/>
            <w:hideMark/>
          </w:tcPr>
          <w:p w14:paraId="4204787C"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1,6</w:t>
            </w:r>
          </w:p>
        </w:tc>
      </w:tr>
      <w:tr w:rsidR="00FE0B6C" w:rsidRPr="004F0CF3" w14:paraId="69AD603B"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ADCBA91"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6</w:t>
            </w:r>
          </w:p>
        </w:tc>
        <w:tc>
          <w:tcPr>
            <w:tcW w:w="4059" w:type="dxa"/>
            <w:tcBorders>
              <w:top w:val="nil"/>
              <w:left w:val="nil"/>
              <w:bottom w:val="single" w:sz="4" w:space="0" w:color="auto"/>
              <w:right w:val="single" w:sz="4" w:space="0" w:color="auto"/>
            </w:tcBorders>
            <w:shd w:val="clear" w:color="auto" w:fill="auto"/>
            <w:noWrap/>
            <w:vAlign w:val="center"/>
            <w:hideMark/>
          </w:tcPr>
          <w:p w14:paraId="10EE2804"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ASOPEPTAY</w:t>
            </w:r>
          </w:p>
        </w:tc>
        <w:tc>
          <w:tcPr>
            <w:tcW w:w="1341" w:type="dxa"/>
            <w:tcBorders>
              <w:top w:val="nil"/>
              <w:left w:val="nil"/>
              <w:bottom w:val="single" w:sz="4" w:space="0" w:color="auto"/>
              <w:right w:val="single" w:sz="4" w:space="0" w:color="auto"/>
            </w:tcBorders>
            <w:shd w:val="clear" w:color="auto" w:fill="auto"/>
            <w:noWrap/>
            <w:vAlign w:val="bottom"/>
            <w:hideMark/>
          </w:tcPr>
          <w:p w14:paraId="1B81E50A"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5</w:t>
            </w:r>
          </w:p>
        </w:tc>
        <w:tc>
          <w:tcPr>
            <w:tcW w:w="960" w:type="dxa"/>
            <w:tcBorders>
              <w:top w:val="nil"/>
              <w:left w:val="nil"/>
              <w:bottom w:val="single" w:sz="4" w:space="0" w:color="auto"/>
              <w:right w:val="single" w:sz="4" w:space="0" w:color="auto"/>
            </w:tcBorders>
            <w:shd w:val="clear" w:color="auto" w:fill="auto"/>
            <w:noWrap/>
            <w:vAlign w:val="bottom"/>
            <w:hideMark/>
          </w:tcPr>
          <w:p w14:paraId="613C8453"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0,7</w:t>
            </w:r>
          </w:p>
        </w:tc>
      </w:tr>
      <w:tr w:rsidR="00FE0B6C" w:rsidRPr="004F0CF3" w14:paraId="4B765165"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3B51AFD8"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7</w:t>
            </w:r>
          </w:p>
        </w:tc>
        <w:tc>
          <w:tcPr>
            <w:tcW w:w="4059" w:type="dxa"/>
            <w:tcBorders>
              <w:top w:val="nil"/>
              <w:left w:val="nil"/>
              <w:bottom w:val="single" w:sz="4" w:space="0" w:color="auto"/>
              <w:right w:val="single" w:sz="4" w:space="0" w:color="auto"/>
            </w:tcBorders>
            <w:shd w:val="clear" w:color="auto" w:fill="auto"/>
            <w:noWrap/>
            <w:vAlign w:val="center"/>
            <w:hideMark/>
          </w:tcPr>
          <w:p w14:paraId="47D3C756"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ASOPESMAR</w:t>
            </w:r>
          </w:p>
        </w:tc>
        <w:tc>
          <w:tcPr>
            <w:tcW w:w="1341" w:type="dxa"/>
            <w:tcBorders>
              <w:top w:val="nil"/>
              <w:left w:val="nil"/>
              <w:bottom w:val="single" w:sz="4" w:space="0" w:color="auto"/>
              <w:right w:val="single" w:sz="4" w:space="0" w:color="auto"/>
            </w:tcBorders>
            <w:shd w:val="clear" w:color="auto" w:fill="auto"/>
            <w:noWrap/>
            <w:vAlign w:val="bottom"/>
            <w:hideMark/>
          </w:tcPr>
          <w:p w14:paraId="22930E3A"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25</w:t>
            </w:r>
          </w:p>
        </w:tc>
        <w:tc>
          <w:tcPr>
            <w:tcW w:w="960" w:type="dxa"/>
            <w:tcBorders>
              <w:top w:val="nil"/>
              <w:left w:val="nil"/>
              <w:bottom w:val="single" w:sz="4" w:space="0" w:color="auto"/>
              <w:right w:val="single" w:sz="4" w:space="0" w:color="auto"/>
            </w:tcBorders>
            <w:shd w:val="clear" w:color="auto" w:fill="auto"/>
            <w:noWrap/>
            <w:vAlign w:val="bottom"/>
            <w:hideMark/>
          </w:tcPr>
          <w:p w14:paraId="7E9594B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3,4</w:t>
            </w:r>
          </w:p>
        </w:tc>
      </w:tr>
      <w:tr w:rsidR="00FE0B6C" w:rsidRPr="004F0CF3" w14:paraId="08A48D32"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51D7CB7"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8</w:t>
            </w:r>
          </w:p>
        </w:tc>
        <w:tc>
          <w:tcPr>
            <w:tcW w:w="4059" w:type="dxa"/>
            <w:tcBorders>
              <w:top w:val="nil"/>
              <w:left w:val="nil"/>
              <w:bottom w:val="single" w:sz="4" w:space="0" w:color="auto"/>
              <w:right w:val="single" w:sz="4" w:space="0" w:color="auto"/>
            </w:tcBorders>
            <w:shd w:val="clear" w:color="auto" w:fill="auto"/>
            <w:noWrap/>
            <w:vAlign w:val="center"/>
            <w:hideMark/>
          </w:tcPr>
          <w:p w14:paraId="274636F9"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ASOPESTUR</w:t>
            </w:r>
          </w:p>
        </w:tc>
        <w:tc>
          <w:tcPr>
            <w:tcW w:w="1341" w:type="dxa"/>
            <w:tcBorders>
              <w:top w:val="nil"/>
              <w:left w:val="nil"/>
              <w:bottom w:val="single" w:sz="4" w:space="0" w:color="auto"/>
              <w:right w:val="single" w:sz="4" w:space="0" w:color="auto"/>
            </w:tcBorders>
            <w:shd w:val="clear" w:color="auto" w:fill="auto"/>
            <w:noWrap/>
            <w:vAlign w:val="bottom"/>
            <w:hideMark/>
          </w:tcPr>
          <w:p w14:paraId="4BB7B4AA"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11</w:t>
            </w:r>
          </w:p>
        </w:tc>
        <w:tc>
          <w:tcPr>
            <w:tcW w:w="960" w:type="dxa"/>
            <w:tcBorders>
              <w:top w:val="nil"/>
              <w:left w:val="nil"/>
              <w:bottom w:val="single" w:sz="4" w:space="0" w:color="auto"/>
              <w:right w:val="single" w:sz="4" w:space="0" w:color="auto"/>
            </w:tcBorders>
            <w:shd w:val="clear" w:color="auto" w:fill="auto"/>
            <w:noWrap/>
            <w:vAlign w:val="bottom"/>
            <w:hideMark/>
          </w:tcPr>
          <w:p w14:paraId="619ABF2A"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1,5</w:t>
            </w:r>
          </w:p>
        </w:tc>
      </w:tr>
      <w:tr w:rsidR="00FE0B6C" w:rsidRPr="004F0CF3" w14:paraId="46C815C9"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2BC96FF6"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9</w:t>
            </w:r>
          </w:p>
        </w:tc>
        <w:tc>
          <w:tcPr>
            <w:tcW w:w="4059" w:type="dxa"/>
            <w:tcBorders>
              <w:top w:val="nil"/>
              <w:left w:val="nil"/>
              <w:bottom w:val="single" w:sz="4" w:space="0" w:color="auto"/>
              <w:right w:val="single" w:sz="4" w:space="0" w:color="auto"/>
            </w:tcBorders>
            <w:shd w:val="clear" w:color="auto" w:fill="auto"/>
            <w:noWrap/>
            <w:vAlign w:val="center"/>
            <w:hideMark/>
          </w:tcPr>
          <w:p w14:paraId="69D8FE11"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ASOPESALG</w:t>
            </w:r>
          </w:p>
        </w:tc>
        <w:tc>
          <w:tcPr>
            <w:tcW w:w="1341" w:type="dxa"/>
            <w:tcBorders>
              <w:top w:val="nil"/>
              <w:left w:val="nil"/>
              <w:bottom w:val="single" w:sz="4" w:space="0" w:color="auto"/>
              <w:right w:val="single" w:sz="4" w:space="0" w:color="auto"/>
            </w:tcBorders>
            <w:shd w:val="clear" w:color="auto" w:fill="auto"/>
            <w:noWrap/>
            <w:vAlign w:val="bottom"/>
            <w:hideMark/>
          </w:tcPr>
          <w:p w14:paraId="4497B9E0"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11</w:t>
            </w:r>
          </w:p>
        </w:tc>
        <w:tc>
          <w:tcPr>
            <w:tcW w:w="960" w:type="dxa"/>
            <w:tcBorders>
              <w:top w:val="nil"/>
              <w:left w:val="nil"/>
              <w:bottom w:val="single" w:sz="4" w:space="0" w:color="auto"/>
              <w:right w:val="single" w:sz="4" w:space="0" w:color="auto"/>
            </w:tcBorders>
            <w:shd w:val="clear" w:color="auto" w:fill="auto"/>
            <w:noWrap/>
            <w:vAlign w:val="bottom"/>
            <w:hideMark/>
          </w:tcPr>
          <w:p w14:paraId="0BC2AF34"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1,5</w:t>
            </w:r>
          </w:p>
        </w:tc>
      </w:tr>
      <w:tr w:rsidR="00FE0B6C" w:rsidRPr="004F0CF3" w14:paraId="2CCA7C83"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4F8AD32"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10</w:t>
            </w:r>
          </w:p>
        </w:tc>
        <w:tc>
          <w:tcPr>
            <w:tcW w:w="4059" w:type="dxa"/>
            <w:tcBorders>
              <w:top w:val="nil"/>
              <w:left w:val="nil"/>
              <w:bottom w:val="single" w:sz="4" w:space="0" w:color="auto"/>
              <w:right w:val="single" w:sz="4" w:space="0" w:color="auto"/>
            </w:tcBorders>
            <w:shd w:val="clear" w:color="auto" w:fill="auto"/>
            <w:noWrap/>
            <w:vAlign w:val="center"/>
            <w:hideMark/>
          </w:tcPr>
          <w:p w14:paraId="5318FD3A"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ASOPAPUGA</w:t>
            </w:r>
          </w:p>
        </w:tc>
        <w:tc>
          <w:tcPr>
            <w:tcW w:w="1341" w:type="dxa"/>
            <w:tcBorders>
              <w:top w:val="nil"/>
              <w:left w:val="nil"/>
              <w:bottom w:val="single" w:sz="4" w:space="0" w:color="auto"/>
              <w:right w:val="single" w:sz="4" w:space="0" w:color="auto"/>
            </w:tcBorders>
            <w:shd w:val="clear" w:color="auto" w:fill="auto"/>
            <w:noWrap/>
            <w:vAlign w:val="bottom"/>
            <w:hideMark/>
          </w:tcPr>
          <w:p w14:paraId="00B77E67"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18</w:t>
            </w:r>
          </w:p>
        </w:tc>
        <w:tc>
          <w:tcPr>
            <w:tcW w:w="960" w:type="dxa"/>
            <w:tcBorders>
              <w:top w:val="nil"/>
              <w:left w:val="nil"/>
              <w:bottom w:val="single" w:sz="4" w:space="0" w:color="auto"/>
              <w:right w:val="single" w:sz="4" w:space="0" w:color="auto"/>
            </w:tcBorders>
            <w:shd w:val="clear" w:color="auto" w:fill="auto"/>
            <w:noWrap/>
            <w:vAlign w:val="bottom"/>
            <w:hideMark/>
          </w:tcPr>
          <w:p w14:paraId="1A78F137"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2,4</w:t>
            </w:r>
          </w:p>
        </w:tc>
      </w:tr>
      <w:tr w:rsidR="00FE0B6C" w:rsidRPr="004F0CF3" w14:paraId="76B1C999"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6F176F0A"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lastRenderedPageBreak/>
              <w:t>11</w:t>
            </w:r>
          </w:p>
        </w:tc>
        <w:tc>
          <w:tcPr>
            <w:tcW w:w="4059" w:type="dxa"/>
            <w:tcBorders>
              <w:top w:val="nil"/>
              <w:left w:val="nil"/>
              <w:bottom w:val="single" w:sz="4" w:space="0" w:color="auto"/>
              <w:right w:val="single" w:sz="4" w:space="0" w:color="auto"/>
            </w:tcBorders>
            <w:shd w:val="clear" w:color="auto" w:fill="auto"/>
            <w:noWrap/>
            <w:vAlign w:val="center"/>
            <w:hideMark/>
          </w:tcPr>
          <w:p w14:paraId="710BB2BA"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Mendihuaca</w:t>
            </w:r>
          </w:p>
        </w:tc>
        <w:tc>
          <w:tcPr>
            <w:tcW w:w="1341" w:type="dxa"/>
            <w:tcBorders>
              <w:top w:val="nil"/>
              <w:left w:val="nil"/>
              <w:bottom w:val="single" w:sz="4" w:space="0" w:color="auto"/>
              <w:right w:val="single" w:sz="4" w:space="0" w:color="auto"/>
            </w:tcBorders>
            <w:shd w:val="clear" w:color="auto" w:fill="auto"/>
            <w:noWrap/>
            <w:vAlign w:val="bottom"/>
            <w:hideMark/>
          </w:tcPr>
          <w:p w14:paraId="68D474F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17</w:t>
            </w:r>
          </w:p>
        </w:tc>
        <w:tc>
          <w:tcPr>
            <w:tcW w:w="960" w:type="dxa"/>
            <w:tcBorders>
              <w:top w:val="nil"/>
              <w:left w:val="nil"/>
              <w:bottom w:val="single" w:sz="4" w:space="0" w:color="auto"/>
              <w:right w:val="single" w:sz="4" w:space="0" w:color="auto"/>
            </w:tcBorders>
            <w:shd w:val="clear" w:color="auto" w:fill="auto"/>
            <w:noWrap/>
            <w:vAlign w:val="bottom"/>
            <w:hideMark/>
          </w:tcPr>
          <w:p w14:paraId="399726A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2,3</w:t>
            </w:r>
          </w:p>
        </w:tc>
      </w:tr>
      <w:tr w:rsidR="00FE0B6C" w:rsidRPr="004F0CF3" w14:paraId="1E3EDC63"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D8FEDFE"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12</w:t>
            </w:r>
          </w:p>
        </w:tc>
        <w:tc>
          <w:tcPr>
            <w:tcW w:w="4059" w:type="dxa"/>
            <w:tcBorders>
              <w:top w:val="nil"/>
              <w:left w:val="nil"/>
              <w:bottom w:val="single" w:sz="4" w:space="0" w:color="auto"/>
              <w:right w:val="single" w:sz="4" w:space="0" w:color="auto"/>
            </w:tcBorders>
            <w:shd w:val="clear" w:color="auto" w:fill="auto"/>
            <w:noWrap/>
            <w:vAlign w:val="center"/>
            <w:hideMark/>
          </w:tcPr>
          <w:p w14:paraId="35A9E30B"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Coop Pesc Genemaca</w:t>
            </w:r>
          </w:p>
        </w:tc>
        <w:tc>
          <w:tcPr>
            <w:tcW w:w="1341" w:type="dxa"/>
            <w:tcBorders>
              <w:top w:val="nil"/>
              <w:left w:val="nil"/>
              <w:bottom w:val="single" w:sz="4" w:space="0" w:color="auto"/>
              <w:right w:val="single" w:sz="4" w:space="0" w:color="auto"/>
            </w:tcBorders>
            <w:shd w:val="clear" w:color="auto" w:fill="auto"/>
            <w:noWrap/>
            <w:vAlign w:val="bottom"/>
            <w:hideMark/>
          </w:tcPr>
          <w:p w14:paraId="5177F88F"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27</w:t>
            </w:r>
          </w:p>
        </w:tc>
        <w:tc>
          <w:tcPr>
            <w:tcW w:w="960" w:type="dxa"/>
            <w:tcBorders>
              <w:top w:val="nil"/>
              <w:left w:val="nil"/>
              <w:bottom w:val="single" w:sz="4" w:space="0" w:color="auto"/>
              <w:right w:val="single" w:sz="4" w:space="0" w:color="auto"/>
            </w:tcBorders>
            <w:shd w:val="clear" w:color="auto" w:fill="auto"/>
            <w:noWrap/>
            <w:vAlign w:val="bottom"/>
            <w:hideMark/>
          </w:tcPr>
          <w:p w14:paraId="02875E72"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3,7</w:t>
            </w:r>
          </w:p>
        </w:tc>
      </w:tr>
      <w:tr w:rsidR="00FE0B6C" w:rsidRPr="004F0CF3" w14:paraId="60269855"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6C997272"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13</w:t>
            </w:r>
          </w:p>
        </w:tc>
        <w:tc>
          <w:tcPr>
            <w:tcW w:w="4059" w:type="dxa"/>
            <w:tcBorders>
              <w:top w:val="nil"/>
              <w:left w:val="nil"/>
              <w:bottom w:val="single" w:sz="4" w:space="0" w:color="auto"/>
              <w:right w:val="single" w:sz="4" w:space="0" w:color="auto"/>
            </w:tcBorders>
            <w:shd w:val="clear" w:color="auto" w:fill="auto"/>
            <w:noWrap/>
            <w:vAlign w:val="center"/>
            <w:hideMark/>
          </w:tcPr>
          <w:p w14:paraId="55C85DE6"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Com. Pes. Bah.Gair.</w:t>
            </w:r>
          </w:p>
        </w:tc>
        <w:tc>
          <w:tcPr>
            <w:tcW w:w="1341" w:type="dxa"/>
            <w:tcBorders>
              <w:top w:val="nil"/>
              <w:left w:val="nil"/>
              <w:bottom w:val="single" w:sz="4" w:space="0" w:color="auto"/>
              <w:right w:val="single" w:sz="4" w:space="0" w:color="auto"/>
            </w:tcBorders>
            <w:shd w:val="clear" w:color="auto" w:fill="auto"/>
            <w:noWrap/>
            <w:vAlign w:val="bottom"/>
            <w:hideMark/>
          </w:tcPr>
          <w:p w14:paraId="02C71C59"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9</w:t>
            </w:r>
          </w:p>
        </w:tc>
        <w:tc>
          <w:tcPr>
            <w:tcW w:w="960" w:type="dxa"/>
            <w:tcBorders>
              <w:top w:val="nil"/>
              <w:left w:val="nil"/>
              <w:bottom w:val="single" w:sz="4" w:space="0" w:color="auto"/>
              <w:right w:val="single" w:sz="4" w:space="0" w:color="auto"/>
            </w:tcBorders>
            <w:shd w:val="clear" w:color="auto" w:fill="auto"/>
            <w:noWrap/>
            <w:vAlign w:val="bottom"/>
            <w:hideMark/>
          </w:tcPr>
          <w:p w14:paraId="2B97230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1,2</w:t>
            </w:r>
          </w:p>
        </w:tc>
      </w:tr>
      <w:tr w:rsidR="00FE0B6C" w:rsidRPr="004F0CF3" w14:paraId="776458F8"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43AEE3D9"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14</w:t>
            </w:r>
          </w:p>
        </w:tc>
        <w:tc>
          <w:tcPr>
            <w:tcW w:w="4059" w:type="dxa"/>
            <w:tcBorders>
              <w:top w:val="nil"/>
              <w:left w:val="nil"/>
              <w:bottom w:val="single" w:sz="4" w:space="0" w:color="auto"/>
              <w:right w:val="single" w:sz="4" w:space="0" w:color="auto"/>
            </w:tcBorders>
            <w:shd w:val="clear" w:color="auto" w:fill="auto"/>
            <w:noWrap/>
            <w:vAlign w:val="center"/>
            <w:hideMark/>
          </w:tcPr>
          <w:p w14:paraId="2767D60C"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INDEPENDIENTE</w:t>
            </w:r>
          </w:p>
        </w:tc>
        <w:tc>
          <w:tcPr>
            <w:tcW w:w="1341" w:type="dxa"/>
            <w:tcBorders>
              <w:top w:val="nil"/>
              <w:left w:val="nil"/>
              <w:bottom w:val="single" w:sz="4" w:space="0" w:color="auto"/>
              <w:right w:val="single" w:sz="4" w:space="0" w:color="auto"/>
            </w:tcBorders>
            <w:shd w:val="clear" w:color="auto" w:fill="auto"/>
            <w:noWrap/>
            <w:vAlign w:val="bottom"/>
            <w:hideMark/>
          </w:tcPr>
          <w:p w14:paraId="558B5882"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180</w:t>
            </w:r>
          </w:p>
        </w:tc>
        <w:tc>
          <w:tcPr>
            <w:tcW w:w="960" w:type="dxa"/>
            <w:tcBorders>
              <w:top w:val="nil"/>
              <w:left w:val="nil"/>
              <w:bottom w:val="single" w:sz="4" w:space="0" w:color="auto"/>
              <w:right w:val="single" w:sz="4" w:space="0" w:color="auto"/>
            </w:tcBorders>
            <w:shd w:val="clear" w:color="auto" w:fill="auto"/>
            <w:noWrap/>
            <w:vAlign w:val="bottom"/>
            <w:hideMark/>
          </w:tcPr>
          <w:p w14:paraId="5DCF5E5F"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24,4</w:t>
            </w:r>
          </w:p>
        </w:tc>
      </w:tr>
      <w:tr w:rsidR="00FE0B6C" w:rsidRPr="004F0CF3" w14:paraId="693DC295"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5FB628F7"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15</w:t>
            </w:r>
          </w:p>
        </w:tc>
        <w:tc>
          <w:tcPr>
            <w:tcW w:w="4059" w:type="dxa"/>
            <w:tcBorders>
              <w:top w:val="nil"/>
              <w:left w:val="nil"/>
              <w:bottom w:val="single" w:sz="4" w:space="0" w:color="auto"/>
              <w:right w:val="single" w:sz="4" w:space="0" w:color="auto"/>
            </w:tcBorders>
            <w:shd w:val="clear" w:color="auto" w:fill="auto"/>
            <w:noWrap/>
            <w:vAlign w:val="center"/>
            <w:hideMark/>
          </w:tcPr>
          <w:p w14:paraId="6A4E63C5" w14:textId="77777777" w:rsidR="00FE0B6C" w:rsidRPr="004F0CF3" w:rsidRDefault="00FE0B6C" w:rsidP="002D594F">
            <w:pPr>
              <w:spacing w:after="0" w:line="240" w:lineRule="auto"/>
              <w:jc w:val="center"/>
              <w:rPr>
                <w:rFonts w:ascii="Arial" w:eastAsia="Times New Roman" w:hAnsi="Arial" w:cs="Arial"/>
                <w:color w:val="000000"/>
                <w:sz w:val="18"/>
                <w:szCs w:val="18"/>
                <w:lang w:eastAsia="es-CO"/>
              </w:rPr>
            </w:pPr>
            <w:r w:rsidRPr="004F0CF3">
              <w:rPr>
                <w:rFonts w:ascii="Arial" w:eastAsia="Times New Roman" w:hAnsi="Arial" w:cs="Arial"/>
                <w:color w:val="000000"/>
                <w:sz w:val="18"/>
                <w:szCs w:val="18"/>
                <w:lang w:eastAsia="es-CO"/>
              </w:rPr>
              <w:t xml:space="preserve">SIN INFORMACION </w:t>
            </w:r>
          </w:p>
        </w:tc>
        <w:tc>
          <w:tcPr>
            <w:tcW w:w="1341" w:type="dxa"/>
            <w:tcBorders>
              <w:top w:val="nil"/>
              <w:left w:val="nil"/>
              <w:bottom w:val="single" w:sz="4" w:space="0" w:color="auto"/>
              <w:right w:val="single" w:sz="4" w:space="0" w:color="auto"/>
            </w:tcBorders>
            <w:shd w:val="clear" w:color="auto" w:fill="auto"/>
            <w:noWrap/>
            <w:vAlign w:val="bottom"/>
            <w:hideMark/>
          </w:tcPr>
          <w:p w14:paraId="5C5666D0"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260</w:t>
            </w:r>
          </w:p>
        </w:tc>
        <w:tc>
          <w:tcPr>
            <w:tcW w:w="960" w:type="dxa"/>
            <w:tcBorders>
              <w:top w:val="nil"/>
              <w:left w:val="nil"/>
              <w:bottom w:val="single" w:sz="4" w:space="0" w:color="auto"/>
              <w:right w:val="single" w:sz="4" w:space="0" w:color="auto"/>
            </w:tcBorders>
            <w:shd w:val="clear" w:color="auto" w:fill="auto"/>
            <w:noWrap/>
            <w:vAlign w:val="bottom"/>
            <w:hideMark/>
          </w:tcPr>
          <w:p w14:paraId="79B32921"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35,3</w:t>
            </w:r>
          </w:p>
        </w:tc>
      </w:tr>
      <w:tr w:rsidR="00FE0B6C" w:rsidRPr="004F0CF3" w14:paraId="25D18636" w14:textId="77777777" w:rsidTr="00347EC0">
        <w:trPr>
          <w:trHeight w:val="315"/>
          <w:jc w:val="center"/>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015EC80B" w14:textId="77777777" w:rsidR="00FE0B6C" w:rsidRPr="004F0CF3" w:rsidRDefault="00FE0B6C" w:rsidP="00347EC0">
            <w:pPr>
              <w:spacing w:after="0" w:line="240" w:lineRule="auto"/>
              <w:rPr>
                <w:rFonts w:eastAsia="Times New Roman" w:cs="Calibri"/>
                <w:color w:val="000000"/>
                <w:sz w:val="18"/>
                <w:szCs w:val="18"/>
                <w:lang w:eastAsia="es-CO"/>
              </w:rPr>
            </w:pPr>
            <w:r w:rsidRPr="004F0CF3">
              <w:rPr>
                <w:rFonts w:eastAsia="Times New Roman" w:cs="Calibri"/>
                <w:color w:val="000000"/>
                <w:sz w:val="18"/>
                <w:szCs w:val="18"/>
                <w:lang w:eastAsia="es-CO"/>
              </w:rPr>
              <w:t> </w:t>
            </w:r>
          </w:p>
        </w:tc>
        <w:tc>
          <w:tcPr>
            <w:tcW w:w="4059" w:type="dxa"/>
            <w:tcBorders>
              <w:top w:val="nil"/>
              <w:left w:val="nil"/>
              <w:bottom w:val="single" w:sz="4" w:space="0" w:color="auto"/>
              <w:right w:val="single" w:sz="4" w:space="0" w:color="auto"/>
            </w:tcBorders>
            <w:shd w:val="clear" w:color="auto" w:fill="auto"/>
            <w:noWrap/>
            <w:vAlign w:val="bottom"/>
            <w:hideMark/>
          </w:tcPr>
          <w:p w14:paraId="2C2CEF6A" w14:textId="77777777" w:rsidR="00FE0B6C" w:rsidRPr="004F0CF3" w:rsidRDefault="00FE0B6C" w:rsidP="002D594F">
            <w:pPr>
              <w:spacing w:after="0" w:line="240" w:lineRule="auto"/>
              <w:rPr>
                <w:rFonts w:eastAsia="Times New Roman" w:cs="Calibri"/>
                <w:color w:val="000000"/>
                <w:lang w:eastAsia="es-CO"/>
              </w:rPr>
            </w:pPr>
            <w:r w:rsidRPr="004F0CF3">
              <w:rPr>
                <w:rFonts w:eastAsia="Times New Roman" w:cs="Calibri"/>
                <w:color w:val="000000"/>
                <w:lang w:eastAsia="es-CO"/>
              </w:rPr>
              <w:t> </w:t>
            </w:r>
          </w:p>
        </w:tc>
        <w:tc>
          <w:tcPr>
            <w:tcW w:w="1341" w:type="dxa"/>
            <w:tcBorders>
              <w:top w:val="nil"/>
              <w:left w:val="nil"/>
              <w:bottom w:val="single" w:sz="4" w:space="0" w:color="auto"/>
              <w:right w:val="single" w:sz="4" w:space="0" w:color="auto"/>
            </w:tcBorders>
            <w:shd w:val="clear" w:color="auto" w:fill="auto"/>
            <w:noWrap/>
            <w:vAlign w:val="bottom"/>
            <w:hideMark/>
          </w:tcPr>
          <w:p w14:paraId="52E98FCC"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737</w:t>
            </w:r>
          </w:p>
        </w:tc>
        <w:tc>
          <w:tcPr>
            <w:tcW w:w="960" w:type="dxa"/>
            <w:tcBorders>
              <w:top w:val="nil"/>
              <w:left w:val="nil"/>
              <w:bottom w:val="single" w:sz="4" w:space="0" w:color="auto"/>
              <w:right w:val="single" w:sz="4" w:space="0" w:color="auto"/>
            </w:tcBorders>
            <w:shd w:val="clear" w:color="auto" w:fill="auto"/>
            <w:noWrap/>
            <w:vAlign w:val="bottom"/>
            <w:hideMark/>
          </w:tcPr>
          <w:p w14:paraId="653E65BA" w14:textId="77777777" w:rsidR="00FE0B6C" w:rsidRPr="004F0CF3" w:rsidRDefault="00FE0B6C" w:rsidP="002D594F">
            <w:pPr>
              <w:spacing w:after="0" w:line="240" w:lineRule="auto"/>
              <w:jc w:val="center"/>
              <w:rPr>
                <w:rFonts w:eastAsia="Times New Roman" w:cs="Calibri"/>
                <w:color w:val="000000"/>
                <w:lang w:eastAsia="es-CO"/>
              </w:rPr>
            </w:pPr>
            <w:r w:rsidRPr="004F0CF3">
              <w:rPr>
                <w:rFonts w:eastAsia="Times New Roman" w:cs="Calibri"/>
                <w:color w:val="000000"/>
                <w:lang w:eastAsia="es-CO"/>
              </w:rPr>
              <w:t>100</w:t>
            </w:r>
          </w:p>
        </w:tc>
      </w:tr>
    </w:tbl>
    <w:p w14:paraId="72167FD5" w14:textId="77777777" w:rsidR="00983C8B" w:rsidRPr="00EE35B5" w:rsidRDefault="00531DC3" w:rsidP="00983C8B">
      <w:pPr>
        <w:spacing w:after="0" w:line="360" w:lineRule="auto"/>
        <w:jc w:val="both"/>
        <w:rPr>
          <w:rFonts w:ascii="Arial" w:hAnsi="Arial" w:cs="Arial"/>
          <w:sz w:val="18"/>
          <w:szCs w:val="18"/>
        </w:rPr>
      </w:pPr>
      <w:r>
        <w:rPr>
          <w:rFonts w:ascii="Arial" w:hAnsi="Arial" w:cs="Arial"/>
          <w:sz w:val="18"/>
          <w:szCs w:val="18"/>
        </w:rPr>
        <w:t xml:space="preserve">         </w:t>
      </w:r>
      <w:r w:rsidR="00983C8B" w:rsidRPr="00EE35B5">
        <w:rPr>
          <w:rFonts w:ascii="Arial" w:hAnsi="Arial" w:cs="Arial"/>
          <w:sz w:val="18"/>
          <w:szCs w:val="18"/>
        </w:rPr>
        <w:t>Elaborado Por: Edagar Enrique Rosenstiel Pabon</w:t>
      </w:r>
    </w:p>
    <w:p w14:paraId="643313C0" w14:textId="77777777" w:rsidR="00983C8B" w:rsidRDefault="00531DC3" w:rsidP="00983C8B">
      <w:pPr>
        <w:jc w:val="both"/>
        <w:rPr>
          <w:rFonts w:ascii="Arial" w:hAnsi="Arial" w:cs="Arial"/>
          <w:sz w:val="18"/>
          <w:szCs w:val="18"/>
        </w:rPr>
      </w:pPr>
      <w:r>
        <w:rPr>
          <w:rFonts w:ascii="Arial" w:hAnsi="Arial" w:cs="Arial"/>
          <w:sz w:val="18"/>
          <w:szCs w:val="18"/>
        </w:rPr>
        <w:t xml:space="preserve">         </w:t>
      </w:r>
      <w:r w:rsidR="00983C8B" w:rsidRPr="00EE35B5">
        <w:rPr>
          <w:rFonts w:ascii="Arial" w:hAnsi="Arial" w:cs="Arial"/>
          <w:sz w:val="18"/>
          <w:szCs w:val="18"/>
        </w:rPr>
        <w:t xml:space="preserve">Fuente: </w:t>
      </w:r>
      <w:r w:rsidR="00983C8B">
        <w:rPr>
          <w:rFonts w:ascii="Arial" w:hAnsi="Arial" w:cs="Arial"/>
          <w:sz w:val="18"/>
          <w:szCs w:val="18"/>
        </w:rPr>
        <w:t>Base de Datos Entrgada entregada por Secretaria de Desarrollo Economico</w:t>
      </w:r>
    </w:p>
    <w:p w14:paraId="168992E1" w14:textId="77777777" w:rsidR="00983C8B" w:rsidRDefault="00301CAA" w:rsidP="00247A72">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 xml:space="preserve">Todos los 737 nombres de los postulados y demás información entregada al momento de su postulación, se observa en </w:t>
      </w:r>
      <w:r w:rsidRPr="00A77E8C">
        <w:rPr>
          <w:rFonts w:ascii="Arial" w:hAnsi="Arial" w:cs="Arial"/>
          <w:b/>
          <w:bCs/>
          <w:i/>
          <w:sz w:val="24"/>
          <w:szCs w:val="24"/>
          <w:highlight w:val="yellow"/>
        </w:rPr>
        <w:t>El Anexo No 4</w:t>
      </w:r>
      <w:r>
        <w:rPr>
          <w:rFonts w:ascii="Arial" w:hAnsi="Arial" w:cs="Arial"/>
          <w:bCs/>
          <w:sz w:val="24"/>
          <w:szCs w:val="24"/>
        </w:rPr>
        <w:t xml:space="preserve"> denominado, </w:t>
      </w:r>
      <w:r w:rsidR="00CA57FB">
        <w:rPr>
          <w:rFonts w:ascii="Arial" w:hAnsi="Arial" w:cs="Arial"/>
          <w:bCs/>
          <w:sz w:val="24"/>
          <w:szCs w:val="24"/>
        </w:rPr>
        <w:t xml:space="preserve">Anexo No. 4 </w:t>
      </w:r>
      <w:r>
        <w:rPr>
          <w:rFonts w:ascii="Arial" w:hAnsi="Arial" w:cs="Arial"/>
          <w:bCs/>
          <w:sz w:val="24"/>
          <w:szCs w:val="24"/>
        </w:rPr>
        <w:t>Postulados al Plan de Compensación a Pescadores Artesanales del PNNT,</w:t>
      </w:r>
      <w:r w:rsidR="00CA57FB">
        <w:rPr>
          <w:rFonts w:ascii="Arial" w:hAnsi="Arial" w:cs="Arial"/>
          <w:bCs/>
          <w:sz w:val="24"/>
          <w:szCs w:val="24"/>
        </w:rPr>
        <w:t xml:space="preserve"> año 2.017,</w:t>
      </w:r>
      <w:r>
        <w:rPr>
          <w:rFonts w:ascii="Arial" w:hAnsi="Arial" w:cs="Arial"/>
          <w:bCs/>
          <w:sz w:val="24"/>
          <w:szCs w:val="24"/>
        </w:rPr>
        <w:t xml:space="preserve"> el cual hace parte integral de este </w:t>
      </w:r>
      <w:r w:rsidR="00CA57FB">
        <w:rPr>
          <w:rFonts w:ascii="Arial" w:hAnsi="Arial" w:cs="Arial"/>
          <w:bCs/>
          <w:sz w:val="24"/>
          <w:szCs w:val="24"/>
        </w:rPr>
        <w:t>Plan de Compensacion</w:t>
      </w:r>
      <w:r>
        <w:rPr>
          <w:rFonts w:ascii="Arial" w:hAnsi="Arial" w:cs="Arial"/>
          <w:bCs/>
          <w:sz w:val="24"/>
          <w:szCs w:val="24"/>
        </w:rPr>
        <w:t>.</w:t>
      </w:r>
    </w:p>
    <w:p w14:paraId="36D48B52" w14:textId="77777777" w:rsidR="00A2244C" w:rsidRPr="00A2244C" w:rsidRDefault="00301CAA" w:rsidP="00A2244C">
      <w:pPr>
        <w:autoSpaceDE w:val="0"/>
        <w:autoSpaceDN w:val="0"/>
        <w:adjustRightInd w:val="0"/>
        <w:spacing w:line="360" w:lineRule="auto"/>
        <w:jc w:val="both"/>
        <w:rPr>
          <w:rFonts w:ascii="Arial" w:hAnsi="Arial" w:cs="Arial"/>
          <w:bCs/>
          <w:sz w:val="24"/>
          <w:szCs w:val="24"/>
        </w:rPr>
      </w:pPr>
      <w:r w:rsidRPr="00A2244C">
        <w:rPr>
          <w:rFonts w:ascii="Arial" w:hAnsi="Arial" w:cs="Arial"/>
          <w:bCs/>
          <w:sz w:val="24"/>
          <w:szCs w:val="24"/>
        </w:rPr>
        <w:t xml:space="preserve">En aras de buscar  la transparencia y el manejo adecuado de los recursos públicos, La base de datos conformada por la Secretaria de Desarrollo Economico a partir de las postulaciones, se envia a la AUNAP, para que esta la constraste con los archivos históricos, en cumplimiento de la ley que le otorga esa responsabilidad, para que tengamos información que permita conocer evidencia que permitan una mayor información para una toma de decisiones dado que sus resultados no se utilizan para descartar sino para incluir beneficiarios con soportes de evidencias reales y jurídicas. En este contexto la AUNAP señala si los postulados tienen registros como pescadores artesanales anteriores a la fecha de la sentencia, si han presentado vinculación a organizaciones de pescadores </w:t>
      </w:r>
      <w:r w:rsidR="00A2244C" w:rsidRPr="00A2244C">
        <w:rPr>
          <w:rFonts w:ascii="Arial" w:hAnsi="Arial" w:cs="Arial"/>
          <w:bCs/>
          <w:sz w:val="24"/>
          <w:szCs w:val="24"/>
        </w:rPr>
        <w:t xml:space="preserve">y a cuáles de están han tenido vinculación, en el periodo estudiado, (fecha anterior al 21 de </w:t>
      </w:r>
      <w:r w:rsidR="0078134A" w:rsidRPr="00A2244C">
        <w:rPr>
          <w:rFonts w:ascii="Arial" w:hAnsi="Arial" w:cs="Arial"/>
          <w:bCs/>
          <w:sz w:val="24"/>
          <w:szCs w:val="24"/>
        </w:rPr>
        <w:t>septiembre</w:t>
      </w:r>
      <w:r w:rsidR="00A2244C" w:rsidRPr="00A2244C">
        <w:rPr>
          <w:rFonts w:ascii="Arial" w:hAnsi="Arial" w:cs="Arial"/>
          <w:bCs/>
          <w:sz w:val="24"/>
          <w:szCs w:val="24"/>
        </w:rPr>
        <w:t xml:space="preserve"> de 2.015).</w:t>
      </w:r>
    </w:p>
    <w:p w14:paraId="12F18A81" w14:textId="77777777" w:rsidR="00A2244C" w:rsidRPr="00A2244C" w:rsidRDefault="00A2244C" w:rsidP="00301CAA">
      <w:pPr>
        <w:autoSpaceDE w:val="0"/>
        <w:autoSpaceDN w:val="0"/>
        <w:adjustRightInd w:val="0"/>
        <w:spacing w:line="360" w:lineRule="auto"/>
        <w:jc w:val="both"/>
        <w:rPr>
          <w:rFonts w:ascii="Arial" w:hAnsi="Arial" w:cs="Arial"/>
          <w:bCs/>
          <w:sz w:val="24"/>
          <w:szCs w:val="24"/>
        </w:rPr>
      </w:pPr>
      <w:r w:rsidRPr="00A2244C">
        <w:rPr>
          <w:rFonts w:ascii="Arial" w:hAnsi="Arial" w:cs="Arial"/>
          <w:bCs/>
          <w:sz w:val="24"/>
          <w:szCs w:val="24"/>
        </w:rPr>
        <w:t xml:space="preserve">El listado resultante con las variables estudiadas por la AUNAP se presenta en el </w:t>
      </w:r>
      <w:r w:rsidRPr="00CA57FB">
        <w:rPr>
          <w:rFonts w:ascii="Arial" w:hAnsi="Arial" w:cs="Arial"/>
          <w:b/>
          <w:bCs/>
          <w:sz w:val="24"/>
          <w:szCs w:val="24"/>
          <w:highlight w:val="yellow"/>
        </w:rPr>
        <w:t>Anexo No. 5</w:t>
      </w:r>
      <w:r>
        <w:rPr>
          <w:rFonts w:ascii="Arial" w:hAnsi="Arial" w:cs="Arial"/>
          <w:bCs/>
          <w:sz w:val="24"/>
          <w:szCs w:val="24"/>
          <w:highlight w:val="yellow"/>
        </w:rPr>
        <w:t xml:space="preserve"> </w:t>
      </w:r>
      <w:r w:rsidRPr="00A2244C">
        <w:rPr>
          <w:rFonts w:ascii="Arial" w:hAnsi="Arial" w:cs="Arial"/>
          <w:bCs/>
          <w:sz w:val="24"/>
          <w:szCs w:val="24"/>
        </w:rPr>
        <w:t xml:space="preserve">denominado “ANEXO No. </w:t>
      </w:r>
      <w:r w:rsidR="0078134A">
        <w:rPr>
          <w:rFonts w:ascii="Arial" w:hAnsi="Arial" w:cs="Arial"/>
          <w:bCs/>
          <w:sz w:val="24"/>
          <w:szCs w:val="24"/>
        </w:rPr>
        <w:t>5</w:t>
      </w:r>
      <w:r w:rsidR="00CA57FB">
        <w:rPr>
          <w:rFonts w:ascii="Arial" w:hAnsi="Arial" w:cs="Arial"/>
          <w:bCs/>
          <w:sz w:val="24"/>
          <w:szCs w:val="24"/>
        </w:rPr>
        <w:t xml:space="preserve"> </w:t>
      </w:r>
      <w:r w:rsidRPr="00A2244C">
        <w:rPr>
          <w:rFonts w:ascii="Arial" w:hAnsi="Arial" w:cs="Arial"/>
          <w:bCs/>
          <w:sz w:val="24"/>
          <w:szCs w:val="24"/>
        </w:rPr>
        <w:t xml:space="preserve">POSTULADOS PLAN DE COMPENSACION AÑO 2.017 CON REGISTROS Y ORANIZACIONES PESQUERAS A LOS QUE HAN PERTENECIDO ANTES DEL 21 DE SEPTIEMBRE DE 2.015 SEGÚN LA AUNAP. </w:t>
      </w:r>
    </w:p>
    <w:p w14:paraId="575B35CD" w14:textId="77777777" w:rsidR="003527BA" w:rsidRDefault="00A2244C" w:rsidP="003527BA">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 xml:space="preserve">Es </w:t>
      </w:r>
      <w:r w:rsidR="00FE0B6C">
        <w:rPr>
          <w:rFonts w:ascii="Arial" w:hAnsi="Arial" w:cs="Arial"/>
          <w:bCs/>
          <w:sz w:val="24"/>
          <w:szCs w:val="24"/>
        </w:rPr>
        <w:t xml:space="preserve">importante resaltar el hecho de </w:t>
      </w:r>
      <w:r>
        <w:rPr>
          <w:rFonts w:ascii="Arial" w:hAnsi="Arial" w:cs="Arial"/>
          <w:bCs/>
          <w:sz w:val="24"/>
          <w:szCs w:val="24"/>
        </w:rPr>
        <w:t>que,</w:t>
      </w:r>
      <w:r w:rsidR="00FE0B6C">
        <w:rPr>
          <w:rFonts w:ascii="Arial" w:hAnsi="Arial" w:cs="Arial"/>
          <w:bCs/>
          <w:sz w:val="24"/>
          <w:szCs w:val="24"/>
        </w:rPr>
        <w:t xml:space="preserve"> </w:t>
      </w:r>
      <w:r>
        <w:rPr>
          <w:rFonts w:ascii="Arial" w:hAnsi="Arial" w:cs="Arial"/>
          <w:bCs/>
          <w:sz w:val="24"/>
          <w:szCs w:val="24"/>
        </w:rPr>
        <w:t xml:space="preserve">al analizar la información suministrada por la máxima rectora de la Pesca en el territorio nacional, </w:t>
      </w:r>
      <w:r w:rsidR="003527BA">
        <w:rPr>
          <w:rFonts w:ascii="Arial" w:hAnsi="Arial" w:cs="Arial"/>
          <w:bCs/>
          <w:sz w:val="24"/>
          <w:szCs w:val="24"/>
        </w:rPr>
        <w:t xml:space="preserve">Analizando la respuesta de la AUNAP, el hecho de </w:t>
      </w:r>
      <w:r w:rsidR="003527BA" w:rsidRPr="00CA57FB">
        <w:rPr>
          <w:rFonts w:ascii="Arial" w:hAnsi="Arial" w:cs="Arial"/>
          <w:bCs/>
          <w:sz w:val="24"/>
          <w:szCs w:val="24"/>
        </w:rPr>
        <w:t xml:space="preserve">que 329 personas, equivalente al 44.64%, de las 737 postulados en el año 2.017, no </w:t>
      </w:r>
      <w:r w:rsidR="00CA57FB" w:rsidRPr="00CA57FB">
        <w:rPr>
          <w:rFonts w:ascii="Arial" w:hAnsi="Arial" w:cs="Arial"/>
          <w:bCs/>
          <w:sz w:val="24"/>
          <w:szCs w:val="24"/>
        </w:rPr>
        <w:t>evidenciaron registros</w:t>
      </w:r>
      <w:r w:rsidR="003527BA" w:rsidRPr="00CA57FB">
        <w:rPr>
          <w:rFonts w:ascii="Arial" w:hAnsi="Arial" w:cs="Arial"/>
          <w:bCs/>
          <w:sz w:val="24"/>
          <w:szCs w:val="24"/>
        </w:rPr>
        <w:t xml:space="preserve"> como Pescadores Artesanales antes del 21 de Septiembre de 2.015 fecha de expedición de la sentencia.</w:t>
      </w:r>
      <w:r w:rsidR="003527BA">
        <w:rPr>
          <w:rFonts w:ascii="Arial" w:hAnsi="Arial" w:cs="Arial"/>
          <w:bCs/>
          <w:sz w:val="24"/>
          <w:szCs w:val="24"/>
        </w:rPr>
        <w:t xml:space="preserve"> </w:t>
      </w:r>
    </w:p>
    <w:p w14:paraId="612BE97D" w14:textId="77777777" w:rsidR="0078134A" w:rsidRDefault="003527BA" w:rsidP="00247A72">
      <w:pPr>
        <w:autoSpaceDE w:val="0"/>
        <w:autoSpaceDN w:val="0"/>
        <w:adjustRightInd w:val="0"/>
        <w:spacing w:line="360" w:lineRule="auto"/>
        <w:jc w:val="both"/>
        <w:rPr>
          <w:rFonts w:ascii="Arial" w:hAnsi="Arial" w:cs="Arial"/>
          <w:bCs/>
          <w:sz w:val="24"/>
          <w:szCs w:val="24"/>
        </w:rPr>
      </w:pPr>
      <w:r>
        <w:rPr>
          <w:rFonts w:ascii="Arial" w:hAnsi="Arial" w:cs="Arial"/>
          <w:bCs/>
          <w:sz w:val="24"/>
          <w:szCs w:val="24"/>
        </w:rPr>
        <w:t xml:space="preserve">Otra observación importante, despertó inquietud además del numero exagerado de postulado fue el de organizaciones de pescadores postulantes las cuales sobrepasaron las 50 </w:t>
      </w:r>
      <w:r w:rsidR="0078134A">
        <w:rPr>
          <w:rFonts w:ascii="Arial" w:hAnsi="Arial" w:cs="Arial"/>
          <w:bCs/>
          <w:sz w:val="24"/>
          <w:szCs w:val="24"/>
        </w:rPr>
        <w:t>o</w:t>
      </w:r>
      <w:r>
        <w:rPr>
          <w:rFonts w:ascii="Arial" w:hAnsi="Arial" w:cs="Arial"/>
          <w:bCs/>
          <w:sz w:val="24"/>
          <w:szCs w:val="24"/>
        </w:rPr>
        <w:t>rganizaciones y</w:t>
      </w:r>
      <w:r w:rsidR="0078134A">
        <w:rPr>
          <w:rFonts w:ascii="Arial" w:hAnsi="Arial" w:cs="Arial"/>
          <w:bCs/>
          <w:sz w:val="24"/>
          <w:szCs w:val="24"/>
        </w:rPr>
        <w:t xml:space="preserve"> se evidencio de que un gran numero no eran nisiquiera del Distrito del Santa Marta, donde la AUNAP nos Habia ilustrado de la </w:t>
      </w:r>
      <w:r w:rsidR="0078134A">
        <w:rPr>
          <w:rFonts w:ascii="Arial" w:hAnsi="Arial" w:cs="Arial"/>
          <w:bCs/>
          <w:sz w:val="24"/>
          <w:szCs w:val="24"/>
        </w:rPr>
        <w:lastRenderedPageBreak/>
        <w:t xml:space="preserve">existencia de 15 agremiaciones de pescadores de primer nivel para no decir de las organizaciones de zonas geográficas al PNNT, las cuales solo llegaban a 16 si excluir a las de Taganga por haber renunciado a participar en el plan de compensación, ver tabla </w:t>
      </w:r>
      <w:r w:rsidR="0078134A" w:rsidRPr="00CA57FB">
        <w:rPr>
          <w:rFonts w:ascii="Arial" w:hAnsi="Arial" w:cs="Arial"/>
          <w:bCs/>
          <w:sz w:val="24"/>
          <w:szCs w:val="24"/>
        </w:rPr>
        <w:t>No 12</w:t>
      </w:r>
      <w:r w:rsidR="00CA57FB" w:rsidRPr="00CA57FB">
        <w:rPr>
          <w:rFonts w:ascii="Arial" w:hAnsi="Arial" w:cs="Arial"/>
          <w:bCs/>
          <w:sz w:val="24"/>
          <w:szCs w:val="24"/>
        </w:rPr>
        <w:t xml:space="preserve"> </w:t>
      </w:r>
    </w:p>
    <w:p w14:paraId="6CA94F74" w14:textId="77777777" w:rsidR="00675663" w:rsidRPr="001C4E18" w:rsidRDefault="001C4E18" w:rsidP="001C4E18">
      <w:pPr>
        <w:autoSpaceDE w:val="0"/>
        <w:autoSpaceDN w:val="0"/>
        <w:adjustRightInd w:val="0"/>
        <w:spacing w:line="360" w:lineRule="auto"/>
        <w:jc w:val="center"/>
        <w:rPr>
          <w:rFonts w:ascii="Arial" w:hAnsi="Arial" w:cs="Arial"/>
          <w:b/>
          <w:bCs/>
          <w:sz w:val="24"/>
          <w:szCs w:val="24"/>
        </w:rPr>
      </w:pPr>
      <w:r w:rsidRPr="00CA57FB">
        <w:rPr>
          <w:rFonts w:ascii="Arial" w:hAnsi="Arial" w:cs="Arial"/>
          <w:b/>
          <w:bCs/>
          <w:sz w:val="24"/>
          <w:szCs w:val="24"/>
          <w:highlight w:val="yellow"/>
        </w:rPr>
        <w:t>TABLA NO. 12</w:t>
      </w:r>
      <w:r w:rsidRPr="001C4E18">
        <w:rPr>
          <w:rFonts w:ascii="Arial" w:hAnsi="Arial" w:cs="Arial"/>
          <w:b/>
          <w:bCs/>
          <w:sz w:val="24"/>
          <w:szCs w:val="24"/>
        </w:rPr>
        <w:t xml:space="preserve"> ORGANIZACIONES A LAS CUALES ESTÁN AFILIADOS LOS PESCADORES POSTULADOS EN EL AÑO 2.017 SEGÚN REVISIÓN DE LA AUNAP</w:t>
      </w:r>
    </w:p>
    <w:tbl>
      <w:tblPr>
        <w:tblW w:w="8980" w:type="dxa"/>
        <w:tblInd w:w="-10" w:type="dxa"/>
        <w:tblCellMar>
          <w:left w:w="70" w:type="dxa"/>
          <w:right w:w="70" w:type="dxa"/>
        </w:tblCellMar>
        <w:tblLook w:val="04A0" w:firstRow="1" w:lastRow="0" w:firstColumn="1" w:lastColumn="0" w:noHBand="0" w:noVBand="1"/>
      </w:tblPr>
      <w:tblGrid>
        <w:gridCol w:w="7380"/>
        <w:gridCol w:w="800"/>
        <w:gridCol w:w="800"/>
      </w:tblGrid>
      <w:tr w:rsidR="00675663" w:rsidRPr="00675663" w14:paraId="17011C44" w14:textId="77777777" w:rsidTr="00675663">
        <w:trPr>
          <w:trHeight w:val="510"/>
        </w:trPr>
        <w:tc>
          <w:tcPr>
            <w:tcW w:w="7380" w:type="dxa"/>
            <w:tcBorders>
              <w:top w:val="single" w:sz="8" w:space="0" w:color="auto"/>
              <w:left w:val="single" w:sz="8" w:space="0" w:color="auto"/>
              <w:bottom w:val="single" w:sz="4" w:space="0" w:color="auto"/>
              <w:right w:val="single" w:sz="4" w:space="0" w:color="auto"/>
            </w:tcBorders>
            <w:shd w:val="clear" w:color="000000" w:fill="FCE4D6"/>
            <w:vAlign w:val="center"/>
            <w:hideMark/>
          </w:tcPr>
          <w:p w14:paraId="3659F653" w14:textId="77777777" w:rsidR="00675663" w:rsidRPr="00675663" w:rsidRDefault="00675663" w:rsidP="00675663">
            <w:pPr>
              <w:spacing w:after="0" w:line="240" w:lineRule="auto"/>
              <w:jc w:val="center"/>
              <w:rPr>
                <w:rFonts w:ascii="Arial" w:eastAsia="Times New Roman" w:hAnsi="Arial" w:cs="Arial"/>
                <w:b/>
                <w:bCs/>
                <w:color w:val="000000"/>
                <w:sz w:val="20"/>
                <w:szCs w:val="20"/>
                <w:lang w:eastAsia="es-CO"/>
              </w:rPr>
            </w:pPr>
            <w:r w:rsidRPr="00675663">
              <w:rPr>
                <w:rFonts w:ascii="Arial" w:eastAsia="Times New Roman" w:hAnsi="Arial" w:cs="Arial"/>
                <w:b/>
                <w:bCs/>
                <w:color w:val="000000"/>
                <w:sz w:val="20"/>
                <w:szCs w:val="20"/>
                <w:lang w:eastAsia="es-CO"/>
              </w:rPr>
              <w:t>ORGANIZACIÓN</w:t>
            </w:r>
          </w:p>
        </w:tc>
        <w:tc>
          <w:tcPr>
            <w:tcW w:w="800" w:type="dxa"/>
            <w:tcBorders>
              <w:top w:val="single" w:sz="8" w:space="0" w:color="auto"/>
              <w:left w:val="nil"/>
              <w:bottom w:val="single" w:sz="4" w:space="0" w:color="auto"/>
              <w:right w:val="single" w:sz="4" w:space="0" w:color="auto"/>
            </w:tcBorders>
            <w:shd w:val="clear" w:color="000000" w:fill="FCE4D6"/>
            <w:noWrap/>
            <w:vAlign w:val="center"/>
            <w:hideMark/>
          </w:tcPr>
          <w:p w14:paraId="344B9842" w14:textId="77777777" w:rsidR="00675663" w:rsidRPr="00675663" w:rsidRDefault="00675663" w:rsidP="00675663">
            <w:pPr>
              <w:spacing w:after="0" w:line="240" w:lineRule="auto"/>
              <w:jc w:val="center"/>
              <w:rPr>
                <w:rFonts w:ascii="Arial" w:eastAsia="Times New Roman" w:hAnsi="Arial" w:cs="Arial"/>
                <w:b/>
                <w:bCs/>
                <w:color w:val="000000"/>
                <w:sz w:val="20"/>
                <w:szCs w:val="20"/>
                <w:lang w:eastAsia="es-CO"/>
              </w:rPr>
            </w:pPr>
            <w:r w:rsidRPr="00675663">
              <w:rPr>
                <w:rFonts w:ascii="Arial" w:eastAsia="Times New Roman" w:hAnsi="Arial" w:cs="Arial"/>
                <w:b/>
                <w:bCs/>
                <w:color w:val="000000"/>
                <w:sz w:val="20"/>
                <w:szCs w:val="20"/>
                <w:lang w:eastAsia="es-CO"/>
              </w:rPr>
              <w:t>No.</w:t>
            </w:r>
          </w:p>
        </w:tc>
        <w:tc>
          <w:tcPr>
            <w:tcW w:w="800" w:type="dxa"/>
            <w:tcBorders>
              <w:top w:val="single" w:sz="8" w:space="0" w:color="auto"/>
              <w:left w:val="nil"/>
              <w:bottom w:val="single" w:sz="4" w:space="0" w:color="auto"/>
              <w:right w:val="single" w:sz="8" w:space="0" w:color="auto"/>
            </w:tcBorders>
            <w:shd w:val="clear" w:color="000000" w:fill="FCE4D6"/>
            <w:noWrap/>
            <w:vAlign w:val="center"/>
            <w:hideMark/>
          </w:tcPr>
          <w:p w14:paraId="531CE81A" w14:textId="77777777" w:rsidR="00675663" w:rsidRPr="00675663" w:rsidRDefault="00675663" w:rsidP="00675663">
            <w:pPr>
              <w:spacing w:after="0" w:line="240" w:lineRule="auto"/>
              <w:jc w:val="center"/>
              <w:rPr>
                <w:rFonts w:ascii="Arial" w:eastAsia="Times New Roman" w:hAnsi="Arial" w:cs="Arial"/>
                <w:b/>
                <w:bCs/>
                <w:color w:val="000000"/>
                <w:sz w:val="28"/>
                <w:szCs w:val="28"/>
                <w:lang w:eastAsia="es-CO"/>
              </w:rPr>
            </w:pPr>
            <w:r w:rsidRPr="00675663">
              <w:rPr>
                <w:rFonts w:ascii="Arial" w:eastAsia="Times New Roman" w:hAnsi="Arial" w:cs="Arial"/>
                <w:b/>
                <w:bCs/>
                <w:color w:val="000000"/>
                <w:sz w:val="28"/>
                <w:szCs w:val="28"/>
                <w:lang w:eastAsia="es-CO"/>
              </w:rPr>
              <w:t>%</w:t>
            </w:r>
          </w:p>
        </w:tc>
      </w:tr>
      <w:tr w:rsidR="00675663" w:rsidRPr="00675663" w14:paraId="77A52F9C"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20A628FB" w14:textId="77777777" w:rsidR="00675663" w:rsidRPr="00675663" w:rsidRDefault="00675663" w:rsidP="00675663">
            <w:pPr>
              <w:spacing w:after="0" w:line="240" w:lineRule="auto"/>
              <w:rPr>
                <w:rFonts w:eastAsia="Times New Roman" w:cs="Calibri"/>
                <w:color w:val="000000"/>
                <w:lang w:eastAsia="es-CO"/>
              </w:rPr>
            </w:pPr>
            <w:r w:rsidRPr="00675663">
              <w:rPr>
                <w:rFonts w:eastAsia="Times New Roman" w:cs="Calibri"/>
                <w:color w:val="000000"/>
                <w:lang w:eastAsia="es-CO"/>
              </w:rPr>
              <w:t>NO TIENEN REGISTRO COMO PESCADORES ANTES DE 21 SEP/2.15</w:t>
            </w:r>
          </w:p>
        </w:tc>
        <w:tc>
          <w:tcPr>
            <w:tcW w:w="800" w:type="dxa"/>
            <w:tcBorders>
              <w:top w:val="nil"/>
              <w:left w:val="nil"/>
              <w:bottom w:val="single" w:sz="4" w:space="0" w:color="auto"/>
              <w:right w:val="single" w:sz="4" w:space="0" w:color="auto"/>
            </w:tcBorders>
            <w:shd w:val="clear" w:color="auto" w:fill="auto"/>
            <w:noWrap/>
            <w:vAlign w:val="bottom"/>
            <w:hideMark/>
          </w:tcPr>
          <w:p w14:paraId="217EFB9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329</w:t>
            </w:r>
          </w:p>
        </w:tc>
        <w:tc>
          <w:tcPr>
            <w:tcW w:w="800" w:type="dxa"/>
            <w:tcBorders>
              <w:top w:val="nil"/>
              <w:left w:val="nil"/>
              <w:bottom w:val="single" w:sz="4" w:space="0" w:color="auto"/>
              <w:right w:val="single" w:sz="8" w:space="0" w:color="auto"/>
            </w:tcBorders>
            <w:shd w:val="clear" w:color="auto" w:fill="auto"/>
            <w:noWrap/>
            <w:vAlign w:val="bottom"/>
            <w:hideMark/>
          </w:tcPr>
          <w:p w14:paraId="1F8620C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44,64</w:t>
            </w:r>
          </w:p>
        </w:tc>
      </w:tr>
      <w:tr w:rsidR="00675663" w:rsidRPr="00675663" w14:paraId="255F1C82"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17207D65"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INDEPENDIENTE</w:t>
            </w:r>
          </w:p>
        </w:tc>
        <w:tc>
          <w:tcPr>
            <w:tcW w:w="800" w:type="dxa"/>
            <w:tcBorders>
              <w:top w:val="nil"/>
              <w:left w:val="nil"/>
              <w:bottom w:val="single" w:sz="4" w:space="0" w:color="auto"/>
              <w:right w:val="single" w:sz="4" w:space="0" w:color="auto"/>
            </w:tcBorders>
            <w:shd w:val="clear" w:color="auto" w:fill="auto"/>
            <w:noWrap/>
            <w:vAlign w:val="bottom"/>
            <w:hideMark/>
          </w:tcPr>
          <w:p w14:paraId="547739C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88</w:t>
            </w:r>
          </w:p>
        </w:tc>
        <w:tc>
          <w:tcPr>
            <w:tcW w:w="800" w:type="dxa"/>
            <w:tcBorders>
              <w:top w:val="nil"/>
              <w:left w:val="nil"/>
              <w:bottom w:val="single" w:sz="4" w:space="0" w:color="auto"/>
              <w:right w:val="single" w:sz="8" w:space="0" w:color="auto"/>
            </w:tcBorders>
            <w:shd w:val="clear" w:color="auto" w:fill="auto"/>
            <w:noWrap/>
            <w:vAlign w:val="bottom"/>
            <w:hideMark/>
          </w:tcPr>
          <w:p w14:paraId="7CF02F9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11,94</w:t>
            </w:r>
          </w:p>
        </w:tc>
      </w:tr>
      <w:tr w:rsidR="00675663" w:rsidRPr="00675663" w14:paraId="49986887"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4CD580EA"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APESA</w:t>
            </w:r>
          </w:p>
        </w:tc>
        <w:tc>
          <w:tcPr>
            <w:tcW w:w="800" w:type="dxa"/>
            <w:tcBorders>
              <w:top w:val="nil"/>
              <w:left w:val="nil"/>
              <w:bottom w:val="single" w:sz="4" w:space="0" w:color="auto"/>
              <w:right w:val="single" w:sz="4" w:space="0" w:color="auto"/>
            </w:tcBorders>
            <w:shd w:val="clear" w:color="auto" w:fill="auto"/>
            <w:noWrap/>
            <w:vAlign w:val="bottom"/>
            <w:hideMark/>
          </w:tcPr>
          <w:p w14:paraId="35BF7B1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42</w:t>
            </w:r>
          </w:p>
        </w:tc>
        <w:tc>
          <w:tcPr>
            <w:tcW w:w="800" w:type="dxa"/>
            <w:tcBorders>
              <w:top w:val="nil"/>
              <w:left w:val="nil"/>
              <w:bottom w:val="single" w:sz="4" w:space="0" w:color="auto"/>
              <w:right w:val="single" w:sz="8" w:space="0" w:color="auto"/>
            </w:tcBorders>
            <w:shd w:val="clear" w:color="auto" w:fill="auto"/>
            <w:noWrap/>
            <w:vAlign w:val="bottom"/>
            <w:hideMark/>
          </w:tcPr>
          <w:p w14:paraId="0DE29C7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5,70</w:t>
            </w:r>
          </w:p>
        </w:tc>
      </w:tr>
      <w:tr w:rsidR="00675663" w:rsidRPr="00675663" w14:paraId="35A8A8F5"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76EED5D6"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 PESCADORES PLAYA DE LOS COCOS</w:t>
            </w:r>
          </w:p>
        </w:tc>
        <w:tc>
          <w:tcPr>
            <w:tcW w:w="800" w:type="dxa"/>
            <w:tcBorders>
              <w:top w:val="nil"/>
              <w:left w:val="nil"/>
              <w:bottom w:val="single" w:sz="4" w:space="0" w:color="auto"/>
              <w:right w:val="single" w:sz="4" w:space="0" w:color="auto"/>
            </w:tcBorders>
            <w:shd w:val="clear" w:color="auto" w:fill="auto"/>
            <w:noWrap/>
            <w:vAlign w:val="bottom"/>
            <w:hideMark/>
          </w:tcPr>
          <w:p w14:paraId="438E67E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4935F29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64F08B2C"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22667C86"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ASOPLAM</w:t>
            </w:r>
          </w:p>
        </w:tc>
        <w:tc>
          <w:tcPr>
            <w:tcW w:w="800" w:type="dxa"/>
            <w:tcBorders>
              <w:top w:val="nil"/>
              <w:left w:val="nil"/>
              <w:bottom w:val="single" w:sz="4" w:space="0" w:color="auto"/>
              <w:right w:val="single" w:sz="4" w:space="0" w:color="auto"/>
            </w:tcBorders>
            <w:shd w:val="clear" w:color="auto" w:fill="auto"/>
            <w:noWrap/>
            <w:vAlign w:val="bottom"/>
            <w:hideMark/>
          </w:tcPr>
          <w:p w14:paraId="50C3D906"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30</w:t>
            </w:r>
          </w:p>
        </w:tc>
        <w:tc>
          <w:tcPr>
            <w:tcW w:w="800" w:type="dxa"/>
            <w:tcBorders>
              <w:top w:val="nil"/>
              <w:left w:val="nil"/>
              <w:bottom w:val="single" w:sz="4" w:space="0" w:color="auto"/>
              <w:right w:val="single" w:sz="8" w:space="0" w:color="auto"/>
            </w:tcBorders>
            <w:shd w:val="clear" w:color="auto" w:fill="auto"/>
            <w:noWrap/>
            <w:vAlign w:val="bottom"/>
            <w:hideMark/>
          </w:tcPr>
          <w:p w14:paraId="0469ABC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4,07</w:t>
            </w:r>
          </w:p>
        </w:tc>
      </w:tr>
      <w:tr w:rsidR="00675663" w:rsidRPr="00675663" w14:paraId="04600A32"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B17FD8F"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COM.DE PESC.DE BAHIA GAIRACA</w:t>
            </w:r>
          </w:p>
        </w:tc>
        <w:tc>
          <w:tcPr>
            <w:tcW w:w="800" w:type="dxa"/>
            <w:tcBorders>
              <w:top w:val="nil"/>
              <w:left w:val="nil"/>
              <w:bottom w:val="single" w:sz="4" w:space="0" w:color="auto"/>
              <w:right w:val="single" w:sz="4" w:space="0" w:color="auto"/>
            </w:tcBorders>
            <w:shd w:val="clear" w:color="auto" w:fill="auto"/>
            <w:noWrap/>
            <w:vAlign w:val="bottom"/>
            <w:hideMark/>
          </w:tcPr>
          <w:p w14:paraId="62674A56"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13</w:t>
            </w:r>
          </w:p>
        </w:tc>
        <w:tc>
          <w:tcPr>
            <w:tcW w:w="800" w:type="dxa"/>
            <w:tcBorders>
              <w:top w:val="nil"/>
              <w:left w:val="nil"/>
              <w:bottom w:val="single" w:sz="4" w:space="0" w:color="auto"/>
              <w:right w:val="single" w:sz="8" w:space="0" w:color="auto"/>
            </w:tcBorders>
            <w:shd w:val="clear" w:color="auto" w:fill="auto"/>
            <w:noWrap/>
            <w:vAlign w:val="bottom"/>
            <w:hideMark/>
          </w:tcPr>
          <w:p w14:paraId="2F9BBAF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1,76</w:t>
            </w:r>
          </w:p>
        </w:tc>
      </w:tr>
      <w:tr w:rsidR="00675663" w:rsidRPr="00675663" w14:paraId="6320E0A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7373D4B0"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COMITÉ DE PESCADORES ARTESANALES DE LA POZA MENDIHUACA</w:t>
            </w:r>
          </w:p>
        </w:tc>
        <w:tc>
          <w:tcPr>
            <w:tcW w:w="800" w:type="dxa"/>
            <w:tcBorders>
              <w:top w:val="nil"/>
              <w:left w:val="nil"/>
              <w:bottom w:val="single" w:sz="4" w:space="0" w:color="auto"/>
              <w:right w:val="single" w:sz="4" w:space="0" w:color="auto"/>
            </w:tcBorders>
            <w:shd w:val="clear" w:color="auto" w:fill="auto"/>
            <w:noWrap/>
            <w:vAlign w:val="bottom"/>
            <w:hideMark/>
          </w:tcPr>
          <w:p w14:paraId="3DB34A71"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223B971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419B9AC8"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F56DAC0"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COMITÉ DE PESCADORES DE GAIRACA</w:t>
            </w:r>
          </w:p>
        </w:tc>
        <w:tc>
          <w:tcPr>
            <w:tcW w:w="800" w:type="dxa"/>
            <w:tcBorders>
              <w:top w:val="nil"/>
              <w:left w:val="nil"/>
              <w:bottom w:val="single" w:sz="4" w:space="0" w:color="auto"/>
              <w:right w:val="single" w:sz="4" w:space="0" w:color="auto"/>
            </w:tcBorders>
            <w:shd w:val="clear" w:color="auto" w:fill="auto"/>
            <w:noWrap/>
            <w:vAlign w:val="bottom"/>
            <w:hideMark/>
          </w:tcPr>
          <w:p w14:paraId="4212FC86"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D6E756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2571E8E7"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98DCFE3"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COMITÉ DE PESCADORES DE LA POZA DE MENDIGUACA</w:t>
            </w:r>
          </w:p>
        </w:tc>
        <w:tc>
          <w:tcPr>
            <w:tcW w:w="800" w:type="dxa"/>
            <w:tcBorders>
              <w:top w:val="nil"/>
              <w:left w:val="nil"/>
              <w:bottom w:val="single" w:sz="4" w:space="0" w:color="auto"/>
              <w:right w:val="single" w:sz="4" w:space="0" w:color="auto"/>
            </w:tcBorders>
            <w:shd w:val="clear" w:color="auto" w:fill="auto"/>
            <w:noWrap/>
            <w:vAlign w:val="bottom"/>
            <w:hideMark/>
          </w:tcPr>
          <w:p w14:paraId="206CFA27"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0FC576F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0A03292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1E00B379"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COOP.DE CHINCHORRERROS DE BARLOVENTO</w:t>
            </w:r>
          </w:p>
        </w:tc>
        <w:tc>
          <w:tcPr>
            <w:tcW w:w="800" w:type="dxa"/>
            <w:tcBorders>
              <w:top w:val="nil"/>
              <w:left w:val="nil"/>
              <w:bottom w:val="single" w:sz="4" w:space="0" w:color="auto"/>
              <w:right w:val="single" w:sz="4" w:space="0" w:color="auto"/>
            </w:tcBorders>
            <w:shd w:val="clear" w:color="auto" w:fill="auto"/>
            <w:noWrap/>
            <w:vAlign w:val="bottom"/>
            <w:hideMark/>
          </w:tcPr>
          <w:p w14:paraId="1BF1DC5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289F8021"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6821FEE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364DF191"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COOPESARMENDI</w:t>
            </w:r>
          </w:p>
        </w:tc>
        <w:tc>
          <w:tcPr>
            <w:tcW w:w="800" w:type="dxa"/>
            <w:tcBorders>
              <w:top w:val="nil"/>
              <w:left w:val="nil"/>
              <w:bottom w:val="single" w:sz="4" w:space="0" w:color="auto"/>
              <w:right w:val="single" w:sz="4" w:space="0" w:color="auto"/>
            </w:tcBorders>
            <w:shd w:val="clear" w:color="auto" w:fill="auto"/>
            <w:noWrap/>
            <w:vAlign w:val="bottom"/>
            <w:hideMark/>
          </w:tcPr>
          <w:p w14:paraId="673916F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6</w:t>
            </w:r>
          </w:p>
        </w:tc>
        <w:tc>
          <w:tcPr>
            <w:tcW w:w="800" w:type="dxa"/>
            <w:tcBorders>
              <w:top w:val="nil"/>
              <w:left w:val="nil"/>
              <w:bottom w:val="single" w:sz="4" w:space="0" w:color="auto"/>
              <w:right w:val="single" w:sz="8" w:space="0" w:color="auto"/>
            </w:tcBorders>
            <w:shd w:val="clear" w:color="auto" w:fill="auto"/>
            <w:noWrap/>
            <w:vAlign w:val="bottom"/>
            <w:hideMark/>
          </w:tcPr>
          <w:p w14:paraId="143248D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0,81</w:t>
            </w:r>
          </w:p>
        </w:tc>
      </w:tr>
      <w:tr w:rsidR="00675663" w:rsidRPr="00675663" w14:paraId="7ACE7819"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B3DD696"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COOPESTAGANGA</w:t>
            </w:r>
          </w:p>
        </w:tc>
        <w:tc>
          <w:tcPr>
            <w:tcW w:w="800" w:type="dxa"/>
            <w:tcBorders>
              <w:top w:val="nil"/>
              <w:left w:val="nil"/>
              <w:bottom w:val="single" w:sz="4" w:space="0" w:color="auto"/>
              <w:right w:val="single" w:sz="4" w:space="0" w:color="auto"/>
            </w:tcBorders>
            <w:shd w:val="clear" w:color="auto" w:fill="auto"/>
            <w:noWrap/>
            <w:vAlign w:val="bottom"/>
            <w:hideMark/>
          </w:tcPr>
          <w:p w14:paraId="0E5E287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4D42128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180D3FD1"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5DE23EDB"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COORP. CHINCHORREROS DE TAGANGA</w:t>
            </w:r>
          </w:p>
        </w:tc>
        <w:tc>
          <w:tcPr>
            <w:tcW w:w="800" w:type="dxa"/>
            <w:tcBorders>
              <w:top w:val="nil"/>
              <w:left w:val="nil"/>
              <w:bottom w:val="single" w:sz="4" w:space="0" w:color="auto"/>
              <w:right w:val="single" w:sz="4" w:space="0" w:color="auto"/>
            </w:tcBorders>
            <w:shd w:val="clear" w:color="auto" w:fill="auto"/>
            <w:noWrap/>
            <w:vAlign w:val="bottom"/>
            <w:hideMark/>
          </w:tcPr>
          <w:p w14:paraId="4B92476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45CB01B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210F689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4F55FE34"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Coorporaciòn de Chinchorreros de Taganga</w:t>
            </w:r>
          </w:p>
        </w:tc>
        <w:tc>
          <w:tcPr>
            <w:tcW w:w="800" w:type="dxa"/>
            <w:tcBorders>
              <w:top w:val="nil"/>
              <w:left w:val="nil"/>
              <w:bottom w:val="single" w:sz="4" w:space="0" w:color="auto"/>
              <w:right w:val="single" w:sz="4" w:space="0" w:color="auto"/>
            </w:tcBorders>
            <w:shd w:val="clear" w:color="auto" w:fill="auto"/>
            <w:noWrap/>
            <w:vAlign w:val="bottom"/>
            <w:hideMark/>
          </w:tcPr>
          <w:p w14:paraId="3106037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4EBF6EE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6405977A"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672D4C2A"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CORPORACION DE CHINCHORREROS DE TAGANGA</w:t>
            </w:r>
          </w:p>
        </w:tc>
        <w:tc>
          <w:tcPr>
            <w:tcW w:w="800" w:type="dxa"/>
            <w:tcBorders>
              <w:top w:val="nil"/>
              <w:left w:val="nil"/>
              <w:bottom w:val="single" w:sz="4" w:space="0" w:color="auto"/>
              <w:right w:val="single" w:sz="4" w:space="0" w:color="auto"/>
            </w:tcBorders>
            <w:shd w:val="clear" w:color="auto" w:fill="auto"/>
            <w:noWrap/>
            <w:vAlign w:val="bottom"/>
            <w:hideMark/>
          </w:tcPr>
          <w:p w14:paraId="4FCFCE2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9</w:t>
            </w:r>
          </w:p>
        </w:tc>
        <w:tc>
          <w:tcPr>
            <w:tcW w:w="800" w:type="dxa"/>
            <w:tcBorders>
              <w:top w:val="nil"/>
              <w:left w:val="nil"/>
              <w:bottom w:val="single" w:sz="4" w:space="0" w:color="auto"/>
              <w:right w:val="single" w:sz="8" w:space="0" w:color="auto"/>
            </w:tcBorders>
            <w:shd w:val="clear" w:color="auto" w:fill="auto"/>
            <w:noWrap/>
            <w:vAlign w:val="bottom"/>
            <w:hideMark/>
          </w:tcPr>
          <w:p w14:paraId="7223D74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1,22</w:t>
            </w:r>
          </w:p>
        </w:tc>
      </w:tr>
      <w:tr w:rsidR="00675663" w:rsidRPr="00675663" w14:paraId="2D651EC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45910C72"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ASOPESMAR</w:t>
            </w:r>
          </w:p>
        </w:tc>
        <w:tc>
          <w:tcPr>
            <w:tcW w:w="800" w:type="dxa"/>
            <w:tcBorders>
              <w:top w:val="nil"/>
              <w:left w:val="nil"/>
              <w:bottom w:val="single" w:sz="4" w:space="0" w:color="auto"/>
              <w:right w:val="single" w:sz="4" w:space="0" w:color="auto"/>
            </w:tcBorders>
            <w:shd w:val="clear" w:color="auto" w:fill="auto"/>
            <w:noWrap/>
            <w:vAlign w:val="bottom"/>
            <w:hideMark/>
          </w:tcPr>
          <w:p w14:paraId="6897452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84</w:t>
            </w:r>
          </w:p>
        </w:tc>
        <w:tc>
          <w:tcPr>
            <w:tcW w:w="800" w:type="dxa"/>
            <w:tcBorders>
              <w:top w:val="nil"/>
              <w:left w:val="nil"/>
              <w:bottom w:val="single" w:sz="4" w:space="0" w:color="auto"/>
              <w:right w:val="single" w:sz="8" w:space="0" w:color="auto"/>
            </w:tcBorders>
            <w:shd w:val="clear" w:color="auto" w:fill="auto"/>
            <w:noWrap/>
            <w:vAlign w:val="bottom"/>
            <w:hideMark/>
          </w:tcPr>
          <w:p w14:paraId="0E45F8C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11,40</w:t>
            </w:r>
          </w:p>
        </w:tc>
      </w:tr>
      <w:tr w:rsidR="00675663" w:rsidRPr="00675663" w14:paraId="42F26528"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1B5A1B73"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COIPESCAS</w:t>
            </w:r>
          </w:p>
        </w:tc>
        <w:tc>
          <w:tcPr>
            <w:tcW w:w="800" w:type="dxa"/>
            <w:tcBorders>
              <w:top w:val="nil"/>
              <w:left w:val="nil"/>
              <w:bottom w:val="single" w:sz="4" w:space="0" w:color="auto"/>
              <w:right w:val="single" w:sz="4" w:space="0" w:color="auto"/>
            </w:tcBorders>
            <w:shd w:val="clear" w:color="auto" w:fill="auto"/>
            <w:noWrap/>
            <w:vAlign w:val="bottom"/>
            <w:hideMark/>
          </w:tcPr>
          <w:p w14:paraId="6ADBC0E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w:t>
            </w:r>
          </w:p>
        </w:tc>
        <w:tc>
          <w:tcPr>
            <w:tcW w:w="800" w:type="dxa"/>
            <w:tcBorders>
              <w:top w:val="nil"/>
              <w:left w:val="nil"/>
              <w:bottom w:val="single" w:sz="4" w:space="0" w:color="auto"/>
              <w:right w:val="single" w:sz="8" w:space="0" w:color="auto"/>
            </w:tcBorders>
            <w:shd w:val="clear" w:color="auto" w:fill="auto"/>
            <w:noWrap/>
            <w:vAlign w:val="bottom"/>
            <w:hideMark/>
          </w:tcPr>
          <w:p w14:paraId="0B8330C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0,41</w:t>
            </w:r>
          </w:p>
        </w:tc>
      </w:tr>
      <w:tr w:rsidR="00675663" w:rsidRPr="00675663" w14:paraId="2419895F"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81F91D6"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COMITÉ DE PESCADORES CASA LOMA</w:t>
            </w:r>
          </w:p>
        </w:tc>
        <w:tc>
          <w:tcPr>
            <w:tcW w:w="800" w:type="dxa"/>
            <w:tcBorders>
              <w:top w:val="nil"/>
              <w:left w:val="nil"/>
              <w:bottom w:val="single" w:sz="4" w:space="0" w:color="auto"/>
              <w:right w:val="single" w:sz="4" w:space="0" w:color="auto"/>
            </w:tcBorders>
            <w:shd w:val="clear" w:color="auto" w:fill="auto"/>
            <w:noWrap/>
            <w:vAlign w:val="bottom"/>
            <w:hideMark/>
          </w:tcPr>
          <w:p w14:paraId="1E2AA49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4F8491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28562E8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02B7BEF5"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 xml:space="preserve">Comité de Pescadores La Paz Bello Horizonte </w:t>
            </w:r>
          </w:p>
        </w:tc>
        <w:tc>
          <w:tcPr>
            <w:tcW w:w="800" w:type="dxa"/>
            <w:tcBorders>
              <w:top w:val="nil"/>
              <w:left w:val="nil"/>
              <w:bottom w:val="single" w:sz="4" w:space="0" w:color="auto"/>
              <w:right w:val="single" w:sz="4" w:space="0" w:color="auto"/>
            </w:tcBorders>
            <w:shd w:val="clear" w:color="auto" w:fill="auto"/>
            <w:noWrap/>
            <w:vAlign w:val="bottom"/>
            <w:hideMark/>
          </w:tcPr>
          <w:p w14:paraId="5E256E61"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w:t>
            </w:r>
          </w:p>
        </w:tc>
        <w:tc>
          <w:tcPr>
            <w:tcW w:w="800" w:type="dxa"/>
            <w:tcBorders>
              <w:top w:val="nil"/>
              <w:left w:val="nil"/>
              <w:bottom w:val="single" w:sz="4" w:space="0" w:color="auto"/>
              <w:right w:val="single" w:sz="8" w:space="0" w:color="auto"/>
            </w:tcBorders>
            <w:shd w:val="clear" w:color="auto" w:fill="auto"/>
            <w:noWrap/>
            <w:vAlign w:val="bottom"/>
            <w:hideMark/>
          </w:tcPr>
          <w:p w14:paraId="5D0873F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0,41</w:t>
            </w:r>
          </w:p>
        </w:tc>
      </w:tr>
      <w:tr w:rsidR="00675663" w:rsidRPr="00675663" w14:paraId="39633637"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D4338A0"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COOIPESCA</w:t>
            </w:r>
          </w:p>
        </w:tc>
        <w:tc>
          <w:tcPr>
            <w:tcW w:w="800" w:type="dxa"/>
            <w:tcBorders>
              <w:top w:val="nil"/>
              <w:left w:val="nil"/>
              <w:bottom w:val="single" w:sz="4" w:space="0" w:color="auto"/>
              <w:right w:val="single" w:sz="4" w:space="0" w:color="auto"/>
            </w:tcBorders>
            <w:shd w:val="clear" w:color="auto" w:fill="auto"/>
            <w:noWrap/>
            <w:vAlign w:val="bottom"/>
            <w:hideMark/>
          </w:tcPr>
          <w:p w14:paraId="66E00E37"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3C8E47B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2795060D"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2E23AEED"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COOIPESCAS</w:t>
            </w:r>
          </w:p>
        </w:tc>
        <w:tc>
          <w:tcPr>
            <w:tcW w:w="800" w:type="dxa"/>
            <w:tcBorders>
              <w:top w:val="nil"/>
              <w:left w:val="nil"/>
              <w:bottom w:val="single" w:sz="4" w:space="0" w:color="auto"/>
              <w:right w:val="single" w:sz="4" w:space="0" w:color="auto"/>
            </w:tcBorders>
            <w:shd w:val="clear" w:color="auto" w:fill="auto"/>
            <w:noWrap/>
            <w:vAlign w:val="bottom"/>
            <w:hideMark/>
          </w:tcPr>
          <w:p w14:paraId="29FA96D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12</w:t>
            </w:r>
          </w:p>
        </w:tc>
        <w:tc>
          <w:tcPr>
            <w:tcW w:w="800" w:type="dxa"/>
            <w:tcBorders>
              <w:top w:val="nil"/>
              <w:left w:val="nil"/>
              <w:bottom w:val="single" w:sz="4" w:space="0" w:color="auto"/>
              <w:right w:val="single" w:sz="8" w:space="0" w:color="auto"/>
            </w:tcBorders>
            <w:shd w:val="clear" w:color="auto" w:fill="auto"/>
            <w:noWrap/>
            <w:vAlign w:val="bottom"/>
            <w:hideMark/>
          </w:tcPr>
          <w:p w14:paraId="0D7A4AD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1,63</w:t>
            </w:r>
          </w:p>
        </w:tc>
      </w:tr>
      <w:tr w:rsidR="00675663" w:rsidRPr="00675663" w14:paraId="3957C0B5"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1B15D733"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 xml:space="preserve">Coopserturjaca </w:t>
            </w:r>
          </w:p>
        </w:tc>
        <w:tc>
          <w:tcPr>
            <w:tcW w:w="800" w:type="dxa"/>
            <w:tcBorders>
              <w:top w:val="nil"/>
              <w:left w:val="nil"/>
              <w:bottom w:val="single" w:sz="4" w:space="0" w:color="auto"/>
              <w:right w:val="single" w:sz="4" w:space="0" w:color="auto"/>
            </w:tcBorders>
            <w:shd w:val="clear" w:color="auto" w:fill="auto"/>
            <w:noWrap/>
            <w:vAlign w:val="bottom"/>
            <w:hideMark/>
          </w:tcPr>
          <w:p w14:paraId="2FED7507"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43AF5B8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4E2F175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688B817"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 xml:space="preserve">COPESMARTIN </w:t>
            </w:r>
          </w:p>
        </w:tc>
        <w:tc>
          <w:tcPr>
            <w:tcW w:w="800" w:type="dxa"/>
            <w:tcBorders>
              <w:top w:val="nil"/>
              <w:left w:val="nil"/>
              <w:bottom w:val="single" w:sz="4" w:space="0" w:color="auto"/>
              <w:right w:val="single" w:sz="4" w:space="0" w:color="auto"/>
            </w:tcBorders>
            <w:shd w:val="clear" w:color="auto" w:fill="auto"/>
            <w:noWrap/>
            <w:vAlign w:val="bottom"/>
            <w:hideMark/>
          </w:tcPr>
          <w:p w14:paraId="760B507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2B1B378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22A40978"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F9EDC0F"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AMPACOPESS</w:t>
            </w:r>
          </w:p>
        </w:tc>
        <w:tc>
          <w:tcPr>
            <w:tcW w:w="800" w:type="dxa"/>
            <w:tcBorders>
              <w:top w:val="nil"/>
              <w:left w:val="nil"/>
              <w:bottom w:val="single" w:sz="4" w:space="0" w:color="auto"/>
              <w:right w:val="single" w:sz="4" w:space="0" w:color="auto"/>
            </w:tcBorders>
            <w:shd w:val="clear" w:color="auto" w:fill="auto"/>
            <w:noWrap/>
            <w:vAlign w:val="bottom"/>
            <w:hideMark/>
          </w:tcPr>
          <w:p w14:paraId="0C6D36E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54DFA40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3E45D5A1"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A0BF62C"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APESCO</w:t>
            </w:r>
          </w:p>
        </w:tc>
        <w:tc>
          <w:tcPr>
            <w:tcW w:w="800" w:type="dxa"/>
            <w:tcBorders>
              <w:top w:val="nil"/>
              <w:left w:val="nil"/>
              <w:bottom w:val="single" w:sz="4" w:space="0" w:color="auto"/>
              <w:right w:val="single" w:sz="4" w:space="0" w:color="auto"/>
            </w:tcBorders>
            <w:shd w:val="clear" w:color="auto" w:fill="auto"/>
            <w:noWrap/>
            <w:vAlign w:val="bottom"/>
            <w:hideMark/>
          </w:tcPr>
          <w:p w14:paraId="07EFA498"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7</w:t>
            </w:r>
          </w:p>
        </w:tc>
        <w:tc>
          <w:tcPr>
            <w:tcW w:w="800" w:type="dxa"/>
            <w:tcBorders>
              <w:top w:val="nil"/>
              <w:left w:val="nil"/>
              <w:bottom w:val="single" w:sz="4" w:space="0" w:color="auto"/>
              <w:right w:val="single" w:sz="8" w:space="0" w:color="auto"/>
            </w:tcBorders>
            <w:shd w:val="clear" w:color="auto" w:fill="auto"/>
            <w:noWrap/>
            <w:vAlign w:val="bottom"/>
            <w:hideMark/>
          </w:tcPr>
          <w:p w14:paraId="0F8A0DF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0,95</w:t>
            </w:r>
          </w:p>
        </w:tc>
      </w:tr>
      <w:tr w:rsidR="00675663" w:rsidRPr="00675663" w14:paraId="7DF3AABA"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18215DBA"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APOPESCA</w:t>
            </w:r>
          </w:p>
        </w:tc>
        <w:tc>
          <w:tcPr>
            <w:tcW w:w="800" w:type="dxa"/>
            <w:tcBorders>
              <w:top w:val="nil"/>
              <w:left w:val="nil"/>
              <w:bottom w:val="single" w:sz="4" w:space="0" w:color="auto"/>
              <w:right w:val="single" w:sz="4" w:space="0" w:color="auto"/>
            </w:tcBorders>
            <w:shd w:val="clear" w:color="auto" w:fill="auto"/>
            <w:noWrap/>
            <w:vAlign w:val="bottom"/>
            <w:hideMark/>
          </w:tcPr>
          <w:p w14:paraId="5315730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78EB825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0E179EB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7E99616"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ASOCANP</w:t>
            </w:r>
          </w:p>
        </w:tc>
        <w:tc>
          <w:tcPr>
            <w:tcW w:w="800" w:type="dxa"/>
            <w:tcBorders>
              <w:top w:val="nil"/>
              <w:left w:val="nil"/>
              <w:bottom w:val="single" w:sz="4" w:space="0" w:color="auto"/>
              <w:right w:val="single" w:sz="4" w:space="0" w:color="auto"/>
            </w:tcBorders>
            <w:shd w:val="clear" w:color="auto" w:fill="auto"/>
            <w:noWrap/>
            <w:vAlign w:val="bottom"/>
            <w:hideMark/>
          </w:tcPr>
          <w:p w14:paraId="272F8ED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w:t>
            </w:r>
          </w:p>
        </w:tc>
        <w:tc>
          <w:tcPr>
            <w:tcW w:w="800" w:type="dxa"/>
            <w:tcBorders>
              <w:top w:val="nil"/>
              <w:left w:val="nil"/>
              <w:bottom w:val="single" w:sz="4" w:space="0" w:color="auto"/>
              <w:right w:val="single" w:sz="8" w:space="0" w:color="auto"/>
            </w:tcBorders>
            <w:shd w:val="clear" w:color="auto" w:fill="auto"/>
            <w:noWrap/>
            <w:vAlign w:val="bottom"/>
            <w:hideMark/>
          </w:tcPr>
          <w:p w14:paraId="6688184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0,41</w:t>
            </w:r>
          </w:p>
        </w:tc>
      </w:tr>
      <w:tr w:rsidR="00675663" w:rsidRPr="00675663" w14:paraId="6F8DECCC"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3B311DFC"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ASOCAPEN</w:t>
            </w:r>
          </w:p>
        </w:tc>
        <w:tc>
          <w:tcPr>
            <w:tcW w:w="800" w:type="dxa"/>
            <w:tcBorders>
              <w:top w:val="nil"/>
              <w:left w:val="nil"/>
              <w:bottom w:val="single" w:sz="4" w:space="0" w:color="auto"/>
              <w:right w:val="single" w:sz="4" w:space="0" w:color="auto"/>
            </w:tcBorders>
            <w:shd w:val="clear" w:color="auto" w:fill="auto"/>
            <w:noWrap/>
            <w:vAlign w:val="bottom"/>
            <w:hideMark/>
          </w:tcPr>
          <w:p w14:paraId="66583346"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60B3DF6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50FF527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32C23669"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ASOCASAMAR</w:t>
            </w:r>
          </w:p>
        </w:tc>
        <w:tc>
          <w:tcPr>
            <w:tcW w:w="800" w:type="dxa"/>
            <w:tcBorders>
              <w:top w:val="nil"/>
              <w:left w:val="nil"/>
              <w:bottom w:val="single" w:sz="4" w:space="0" w:color="auto"/>
              <w:right w:val="single" w:sz="4" w:space="0" w:color="auto"/>
            </w:tcBorders>
            <w:shd w:val="clear" w:color="auto" w:fill="auto"/>
            <w:noWrap/>
            <w:vAlign w:val="bottom"/>
            <w:hideMark/>
          </w:tcPr>
          <w:p w14:paraId="5FAE2DF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38272691"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6985AF5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6E0C0F4C"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ASOCIACION DE PESCADORES ARTESANALES CABAÑAS BURITACA</w:t>
            </w:r>
          </w:p>
        </w:tc>
        <w:tc>
          <w:tcPr>
            <w:tcW w:w="800" w:type="dxa"/>
            <w:tcBorders>
              <w:top w:val="nil"/>
              <w:left w:val="nil"/>
              <w:bottom w:val="single" w:sz="4" w:space="0" w:color="auto"/>
              <w:right w:val="single" w:sz="4" w:space="0" w:color="auto"/>
            </w:tcBorders>
            <w:shd w:val="clear" w:color="auto" w:fill="auto"/>
            <w:noWrap/>
            <w:vAlign w:val="bottom"/>
            <w:hideMark/>
          </w:tcPr>
          <w:p w14:paraId="5FB3D5E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11223CD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0069439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48A5951F"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 xml:space="preserve">ASOCIACION DE PESCADORES BARRIO ABAJO DE PUEBLO VIEJO </w:t>
            </w:r>
            <w:r w:rsidR="003527BA">
              <w:rPr>
                <w:rFonts w:ascii="Arial" w:eastAsia="Times New Roman" w:hAnsi="Arial" w:cs="Arial"/>
                <w:sz w:val="20"/>
                <w:szCs w:val="20"/>
                <w:lang w:eastAsia="es-CO"/>
              </w:rPr>
              <w:t>–</w:t>
            </w:r>
            <w:r w:rsidRPr="00675663">
              <w:rPr>
                <w:rFonts w:ascii="Arial" w:eastAsia="Times New Roman" w:hAnsi="Arial" w:cs="Arial"/>
                <w:sz w:val="20"/>
                <w:szCs w:val="20"/>
                <w:lang w:eastAsia="es-CO"/>
              </w:rPr>
              <w:t xml:space="preserve"> APABA</w:t>
            </w:r>
          </w:p>
        </w:tc>
        <w:tc>
          <w:tcPr>
            <w:tcW w:w="800" w:type="dxa"/>
            <w:tcBorders>
              <w:top w:val="nil"/>
              <w:left w:val="nil"/>
              <w:bottom w:val="single" w:sz="4" w:space="0" w:color="auto"/>
              <w:right w:val="single" w:sz="4" w:space="0" w:color="auto"/>
            </w:tcBorders>
            <w:shd w:val="clear" w:color="auto" w:fill="auto"/>
            <w:noWrap/>
            <w:vAlign w:val="bottom"/>
            <w:hideMark/>
          </w:tcPr>
          <w:p w14:paraId="1356964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7BD0480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6401FE20"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153A1B2"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ASOCOCIENAGA</w:t>
            </w:r>
          </w:p>
        </w:tc>
        <w:tc>
          <w:tcPr>
            <w:tcW w:w="800" w:type="dxa"/>
            <w:tcBorders>
              <w:top w:val="nil"/>
              <w:left w:val="nil"/>
              <w:bottom w:val="single" w:sz="4" w:space="0" w:color="auto"/>
              <w:right w:val="single" w:sz="4" w:space="0" w:color="auto"/>
            </w:tcBorders>
            <w:shd w:val="clear" w:color="auto" w:fill="auto"/>
            <w:noWrap/>
            <w:vAlign w:val="bottom"/>
            <w:hideMark/>
          </w:tcPr>
          <w:p w14:paraId="606F045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1E05EA8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7E1E9F93"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3B7EF25C"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ASOCUMAR</w:t>
            </w:r>
          </w:p>
        </w:tc>
        <w:tc>
          <w:tcPr>
            <w:tcW w:w="800" w:type="dxa"/>
            <w:tcBorders>
              <w:top w:val="nil"/>
              <w:left w:val="nil"/>
              <w:bottom w:val="single" w:sz="4" w:space="0" w:color="auto"/>
              <w:right w:val="single" w:sz="4" w:space="0" w:color="auto"/>
            </w:tcBorders>
            <w:shd w:val="clear" w:color="auto" w:fill="auto"/>
            <w:noWrap/>
            <w:vAlign w:val="bottom"/>
            <w:hideMark/>
          </w:tcPr>
          <w:p w14:paraId="10247A0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269563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186EA5EF"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77DCD1CB"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ASOMERCANP</w:t>
            </w:r>
          </w:p>
        </w:tc>
        <w:tc>
          <w:tcPr>
            <w:tcW w:w="800" w:type="dxa"/>
            <w:tcBorders>
              <w:top w:val="nil"/>
              <w:left w:val="nil"/>
              <w:bottom w:val="single" w:sz="4" w:space="0" w:color="auto"/>
              <w:right w:val="single" w:sz="4" w:space="0" w:color="auto"/>
            </w:tcBorders>
            <w:shd w:val="clear" w:color="auto" w:fill="auto"/>
            <w:noWrap/>
            <w:vAlign w:val="bottom"/>
            <w:hideMark/>
          </w:tcPr>
          <w:p w14:paraId="6D6961A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7ED3A50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655BA45F"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7E071B4"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ASOPAIS</w:t>
            </w:r>
          </w:p>
        </w:tc>
        <w:tc>
          <w:tcPr>
            <w:tcW w:w="800" w:type="dxa"/>
            <w:tcBorders>
              <w:top w:val="nil"/>
              <w:left w:val="nil"/>
              <w:bottom w:val="single" w:sz="4" w:space="0" w:color="auto"/>
              <w:right w:val="single" w:sz="4" w:space="0" w:color="auto"/>
            </w:tcBorders>
            <w:shd w:val="clear" w:color="auto" w:fill="auto"/>
            <w:noWrap/>
            <w:vAlign w:val="bottom"/>
            <w:hideMark/>
          </w:tcPr>
          <w:p w14:paraId="2876E2D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73E9A49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0C1C236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07BDABDA"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ASOPAPUGA</w:t>
            </w:r>
          </w:p>
        </w:tc>
        <w:tc>
          <w:tcPr>
            <w:tcW w:w="800" w:type="dxa"/>
            <w:tcBorders>
              <w:top w:val="nil"/>
              <w:left w:val="nil"/>
              <w:bottom w:val="single" w:sz="4" w:space="0" w:color="auto"/>
              <w:right w:val="single" w:sz="4" w:space="0" w:color="auto"/>
            </w:tcBorders>
            <w:shd w:val="clear" w:color="auto" w:fill="auto"/>
            <w:noWrap/>
            <w:vAlign w:val="bottom"/>
            <w:hideMark/>
          </w:tcPr>
          <w:p w14:paraId="12768DC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10</w:t>
            </w:r>
          </w:p>
        </w:tc>
        <w:tc>
          <w:tcPr>
            <w:tcW w:w="800" w:type="dxa"/>
            <w:tcBorders>
              <w:top w:val="nil"/>
              <w:left w:val="nil"/>
              <w:bottom w:val="single" w:sz="4" w:space="0" w:color="auto"/>
              <w:right w:val="single" w:sz="8" w:space="0" w:color="auto"/>
            </w:tcBorders>
            <w:shd w:val="clear" w:color="auto" w:fill="auto"/>
            <w:noWrap/>
            <w:vAlign w:val="bottom"/>
            <w:hideMark/>
          </w:tcPr>
          <w:p w14:paraId="692A055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1,36</w:t>
            </w:r>
          </w:p>
        </w:tc>
      </w:tr>
      <w:tr w:rsidR="00675663" w:rsidRPr="00675663" w14:paraId="784A6F3F"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2E876B8E"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lastRenderedPageBreak/>
              <w:t>ASOPARGOS</w:t>
            </w:r>
          </w:p>
        </w:tc>
        <w:tc>
          <w:tcPr>
            <w:tcW w:w="800" w:type="dxa"/>
            <w:tcBorders>
              <w:top w:val="nil"/>
              <w:left w:val="nil"/>
              <w:bottom w:val="single" w:sz="4" w:space="0" w:color="auto"/>
              <w:right w:val="single" w:sz="4" w:space="0" w:color="auto"/>
            </w:tcBorders>
            <w:shd w:val="clear" w:color="auto" w:fill="auto"/>
            <w:noWrap/>
            <w:vAlign w:val="bottom"/>
            <w:hideMark/>
          </w:tcPr>
          <w:p w14:paraId="1C35FC7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5E22CE1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550D44B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5A9ACAFB"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ASOPEBAC</w:t>
            </w:r>
          </w:p>
        </w:tc>
        <w:tc>
          <w:tcPr>
            <w:tcW w:w="800" w:type="dxa"/>
            <w:tcBorders>
              <w:top w:val="nil"/>
              <w:left w:val="nil"/>
              <w:bottom w:val="single" w:sz="4" w:space="0" w:color="auto"/>
              <w:right w:val="single" w:sz="4" w:space="0" w:color="auto"/>
            </w:tcBorders>
            <w:shd w:val="clear" w:color="auto" w:fill="auto"/>
            <w:noWrap/>
            <w:vAlign w:val="bottom"/>
            <w:hideMark/>
          </w:tcPr>
          <w:p w14:paraId="7F69EC3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12</w:t>
            </w:r>
          </w:p>
        </w:tc>
        <w:tc>
          <w:tcPr>
            <w:tcW w:w="800" w:type="dxa"/>
            <w:tcBorders>
              <w:top w:val="nil"/>
              <w:left w:val="nil"/>
              <w:bottom w:val="single" w:sz="4" w:space="0" w:color="auto"/>
              <w:right w:val="single" w:sz="8" w:space="0" w:color="auto"/>
            </w:tcBorders>
            <w:shd w:val="clear" w:color="auto" w:fill="auto"/>
            <w:noWrap/>
            <w:vAlign w:val="bottom"/>
            <w:hideMark/>
          </w:tcPr>
          <w:p w14:paraId="1D976BB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1,63</w:t>
            </w:r>
          </w:p>
        </w:tc>
      </w:tr>
      <w:tr w:rsidR="00675663" w:rsidRPr="00675663" w14:paraId="47A0D00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9131C5D"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ASOPESALG</w:t>
            </w:r>
          </w:p>
        </w:tc>
        <w:tc>
          <w:tcPr>
            <w:tcW w:w="800" w:type="dxa"/>
            <w:tcBorders>
              <w:top w:val="nil"/>
              <w:left w:val="nil"/>
              <w:bottom w:val="single" w:sz="4" w:space="0" w:color="auto"/>
              <w:right w:val="single" w:sz="4" w:space="0" w:color="auto"/>
            </w:tcBorders>
            <w:shd w:val="clear" w:color="auto" w:fill="auto"/>
            <w:noWrap/>
            <w:vAlign w:val="bottom"/>
            <w:hideMark/>
          </w:tcPr>
          <w:p w14:paraId="6D3418D7"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6</w:t>
            </w:r>
          </w:p>
        </w:tc>
        <w:tc>
          <w:tcPr>
            <w:tcW w:w="800" w:type="dxa"/>
            <w:tcBorders>
              <w:top w:val="nil"/>
              <w:left w:val="nil"/>
              <w:bottom w:val="single" w:sz="4" w:space="0" w:color="auto"/>
              <w:right w:val="single" w:sz="8" w:space="0" w:color="auto"/>
            </w:tcBorders>
            <w:shd w:val="clear" w:color="auto" w:fill="auto"/>
            <w:noWrap/>
            <w:vAlign w:val="bottom"/>
            <w:hideMark/>
          </w:tcPr>
          <w:p w14:paraId="02A9D018"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0,81</w:t>
            </w:r>
          </w:p>
        </w:tc>
      </w:tr>
      <w:tr w:rsidR="00675663" w:rsidRPr="00675663" w14:paraId="2F2EA3E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F5A90C9"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ASOPESCO</w:t>
            </w:r>
          </w:p>
        </w:tc>
        <w:tc>
          <w:tcPr>
            <w:tcW w:w="800" w:type="dxa"/>
            <w:tcBorders>
              <w:top w:val="nil"/>
              <w:left w:val="nil"/>
              <w:bottom w:val="single" w:sz="4" w:space="0" w:color="auto"/>
              <w:right w:val="single" w:sz="4" w:space="0" w:color="auto"/>
            </w:tcBorders>
            <w:shd w:val="clear" w:color="auto" w:fill="auto"/>
            <w:noWrap/>
            <w:vAlign w:val="bottom"/>
            <w:hideMark/>
          </w:tcPr>
          <w:p w14:paraId="50716ED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2AB6502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0F46F9D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2B53327C"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ASOPESCOL</w:t>
            </w:r>
          </w:p>
        </w:tc>
        <w:tc>
          <w:tcPr>
            <w:tcW w:w="800" w:type="dxa"/>
            <w:tcBorders>
              <w:top w:val="nil"/>
              <w:left w:val="nil"/>
              <w:bottom w:val="single" w:sz="4" w:space="0" w:color="auto"/>
              <w:right w:val="single" w:sz="4" w:space="0" w:color="auto"/>
            </w:tcBorders>
            <w:shd w:val="clear" w:color="auto" w:fill="auto"/>
            <w:noWrap/>
            <w:vAlign w:val="bottom"/>
            <w:hideMark/>
          </w:tcPr>
          <w:p w14:paraId="31C476C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590E28F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544BE022"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30EC03C7"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ASOPESNUAM</w:t>
            </w:r>
          </w:p>
        </w:tc>
        <w:tc>
          <w:tcPr>
            <w:tcW w:w="800" w:type="dxa"/>
            <w:tcBorders>
              <w:top w:val="nil"/>
              <w:left w:val="nil"/>
              <w:bottom w:val="single" w:sz="4" w:space="0" w:color="auto"/>
              <w:right w:val="single" w:sz="4" w:space="0" w:color="auto"/>
            </w:tcBorders>
            <w:shd w:val="clear" w:color="auto" w:fill="auto"/>
            <w:noWrap/>
            <w:vAlign w:val="bottom"/>
            <w:hideMark/>
          </w:tcPr>
          <w:p w14:paraId="6959AC2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w:t>
            </w:r>
          </w:p>
        </w:tc>
        <w:tc>
          <w:tcPr>
            <w:tcW w:w="800" w:type="dxa"/>
            <w:tcBorders>
              <w:top w:val="nil"/>
              <w:left w:val="nil"/>
              <w:bottom w:val="single" w:sz="4" w:space="0" w:color="auto"/>
              <w:right w:val="single" w:sz="8" w:space="0" w:color="auto"/>
            </w:tcBorders>
            <w:shd w:val="clear" w:color="auto" w:fill="auto"/>
            <w:noWrap/>
            <w:vAlign w:val="bottom"/>
            <w:hideMark/>
          </w:tcPr>
          <w:p w14:paraId="302D48B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0,41</w:t>
            </w:r>
          </w:p>
        </w:tc>
      </w:tr>
      <w:tr w:rsidR="00675663" w:rsidRPr="00675663" w14:paraId="42EA4739"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7DE26D03"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ASOPESTOUR</w:t>
            </w:r>
          </w:p>
        </w:tc>
        <w:tc>
          <w:tcPr>
            <w:tcW w:w="800" w:type="dxa"/>
            <w:tcBorders>
              <w:top w:val="nil"/>
              <w:left w:val="nil"/>
              <w:bottom w:val="single" w:sz="4" w:space="0" w:color="auto"/>
              <w:right w:val="single" w:sz="4" w:space="0" w:color="auto"/>
            </w:tcBorders>
            <w:shd w:val="clear" w:color="auto" w:fill="auto"/>
            <w:noWrap/>
            <w:vAlign w:val="bottom"/>
            <w:hideMark/>
          </w:tcPr>
          <w:p w14:paraId="727D052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6</w:t>
            </w:r>
          </w:p>
        </w:tc>
        <w:tc>
          <w:tcPr>
            <w:tcW w:w="800" w:type="dxa"/>
            <w:tcBorders>
              <w:top w:val="nil"/>
              <w:left w:val="nil"/>
              <w:bottom w:val="single" w:sz="4" w:space="0" w:color="auto"/>
              <w:right w:val="single" w:sz="8" w:space="0" w:color="auto"/>
            </w:tcBorders>
            <w:shd w:val="clear" w:color="auto" w:fill="auto"/>
            <w:noWrap/>
            <w:vAlign w:val="bottom"/>
            <w:hideMark/>
          </w:tcPr>
          <w:p w14:paraId="413C573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0,81</w:t>
            </w:r>
          </w:p>
        </w:tc>
      </w:tr>
      <w:tr w:rsidR="00675663" w:rsidRPr="00675663" w14:paraId="74EAB443"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30BB2DAD"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ASOPESTUR</w:t>
            </w:r>
          </w:p>
        </w:tc>
        <w:tc>
          <w:tcPr>
            <w:tcW w:w="800" w:type="dxa"/>
            <w:tcBorders>
              <w:top w:val="nil"/>
              <w:left w:val="nil"/>
              <w:bottom w:val="single" w:sz="4" w:space="0" w:color="auto"/>
              <w:right w:val="single" w:sz="4" w:space="0" w:color="auto"/>
            </w:tcBorders>
            <w:shd w:val="clear" w:color="auto" w:fill="auto"/>
            <w:noWrap/>
            <w:vAlign w:val="bottom"/>
            <w:hideMark/>
          </w:tcPr>
          <w:p w14:paraId="17D402C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5</w:t>
            </w:r>
          </w:p>
        </w:tc>
        <w:tc>
          <w:tcPr>
            <w:tcW w:w="800" w:type="dxa"/>
            <w:tcBorders>
              <w:top w:val="nil"/>
              <w:left w:val="nil"/>
              <w:bottom w:val="single" w:sz="4" w:space="0" w:color="auto"/>
              <w:right w:val="single" w:sz="8" w:space="0" w:color="auto"/>
            </w:tcBorders>
            <w:shd w:val="clear" w:color="auto" w:fill="auto"/>
            <w:noWrap/>
            <w:vAlign w:val="bottom"/>
            <w:hideMark/>
          </w:tcPr>
          <w:p w14:paraId="3B7AE688"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0,68</w:t>
            </w:r>
          </w:p>
        </w:tc>
      </w:tr>
      <w:tr w:rsidR="00675663" w:rsidRPr="00675663" w14:paraId="56FF1877"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B126BC4"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BAUPAPEPV</w:t>
            </w:r>
          </w:p>
        </w:tc>
        <w:tc>
          <w:tcPr>
            <w:tcW w:w="800" w:type="dxa"/>
            <w:tcBorders>
              <w:top w:val="nil"/>
              <w:left w:val="nil"/>
              <w:bottom w:val="single" w:sz="4" w:space="0" w:color="auto"/>
              <w:right w:val="single" w:sz="4" w:space="0" w:color="auto"/>
            </w:tcBorders>
            <w:shd w:val="clear" w:color="auto" w:fill="auto"/>
            <w:noWrap/>
            <w:vAlign w:val="bottom"/>
            <w:hideMark/>
          </w:tcPr>
          <w:p w14:paraId="3CBD411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7</w:t>
            </w:r>
          </w:p>
        </w:tc>
        <w:tc>
          <w:tcPr>
            <w:tcW w:w="800" w:type="dxa"/>
            <w:tcBorders>
              <w:top w:val="nil"/>
              <w:left w:val="nil"/>
              <w:bottom w:val="single" w:sz="4" w:space="0" w:color="auto"/>
              <w:right w:val="single" w:sz="8" w:space="0" w:color="auto"/>
            </w:tcBorders>
            <w:shd w:val="clear" w:color="auto" w:fill="auto"/>
            <w:noWrap/>
            <w:vAlign w:val="bottom"/>
            <w:hideMark/>
          </w:tcPr>
          <w:p w14:paraId="437768D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0,95</w:t>
            </w:r>
          </w:p>
        </w:tc>
      </w:tr>
      <w:tr w:rsidR="00675663" w:rsidRPr="00675663" w14:paraId="405BE8DE"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135A64D3"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BRISAS DEL MAR</w:t>
            </w:r>
          </w:p>
        </w:tc>
        <w:tc>
          <w:tcPr>
            <w:tcW w:w="800" w:type="dxa"/>
            <w:tcBorders>
              <w:top w:val="nil"/>
              <w:left w:val="nil"/>
              <w:bottom w:val="single" w:sz="4" w:space="0" w:color="auto"/>
              <w:right w:val="single" w:sz="4" w:space="0" w:color="auto"/>
            </w:tcBorders>
            <w:shd w:val="clear" w:color="auto" w:fill="auto"/>
            <w:noWrap/>
            <w:vAlign w:val="bottom"/>
            <w:hideMark/>
          </w:tcPr>
          <w:p w14:paraId="0DDAB318"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1A155B4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7552EC30"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21017553"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COOMULPEZVI</w:t>
            </w:r>
          </w:p>
        </w:tc>
        <w:tc>
          <w:tcPr>
            <w:tcW w:w="800" w:type="dxa"/>
            <w:tcBorders>
              <w:top w:val="nil"/>
              <w:left w:val="nil"/>
              <w:bottom w:val="single" w:sz="4" w:space="0" w:color="auto"/>
              <w:right w:val="single" w:sz="4" w:space="0" w:color="auto"/>
            </w:tcBorders>
            <w:shd w:val="clear" w:color="auto" w:fill="auto"/>
            <w:noWrap/>
            <w:vAlign w:val="bottom"/>
            <w:hideMark/>
          </w:tcPr>
          <w:p w14:paraId="4FFEC17A"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4</w:t>
            </w:r>
          </w:p>
        </w:tc>
        <w:tc>
          <w:tcPr>
            <w:tcW w:w="800" w:type="dxa"/>
            <w:tcBorders>
              <w:top w:val="nil"/>
              <w:left w:val="nil"/>
              <w:bottom w:val="single" w:sz="4" w:space="0" w:color="auto"/>
              <w:right w:val="single" w:sz="8" w:space="0" w:color="auto"/>
            </w:tcBorders>
            <w:shd w:val="clear" w:color="auto" w:fill="auto"/>
            <w:noWrap/>
            <w:vAlign w:val="bottom"/>
            <w:hideMark/>
          </w:tcPr>
          <w:p w14:paraId="7B51345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0,54</w:t>
            </w:r>
          </w:p>
        </w:tc>
      </w:tr>
      <w:tr w:rsidR="00675663" w:rsidRPr="00675663" w14:paraId="442CF1B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93BD8F7"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COORPUV</w:t>
            </w:r>
          </w:p>
        </w:tc>
        <w:tc>
          <w:tcPr>
            <w:tcW w:w="800" w:type="dxa"/>
            <w:tcBorders>
              <w:top w:val="nil"/>
              <w:left w:val="nil"/>
              <w:bottom w:val="single" w:sz="4" w:space="0" w:color="auto"/>
              <w:right w:val="single" w:sz="4" w:space="0" w:color="auto"/>
            </w:tcBorders>
            <w:shd w:val="clear" w:color="auto" w:fill="auto"/>
            <w:noWrap/>
            <w:vAlign w:val="bottom"/>
            <w:hideMark/>
          </w:tcPr>
          <w:p w14:paraId="57FF2205"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8</w:t>
            </w:r>
          </w:p>
        </w:tc>
        <w:tc>
          <w:tcPr>
            <w:tcW w:w="800" w:type="dxa"/>
            <w:tcBorders>
              <w:top w:val="nil"/>
              <w:left w:val="nil"/>
              <w:bottom w:val="single" w:sz="4" w:space="0" w:color="auto"/>
              <w:right w:val="single" w:sz="8" w:space="0" w:color="auto"/>
            </w:tcBorders>
            <w:shd w:val="clear" w:color="auto" w:fill="auto"/>
            <w:noWrap/>
            <w:vAlign w:val="bottom"/>
            <w:hideMark/>
          </w:tcPr>
          <w:p w14:paraId="71C8ECA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1,09</w:t>
            </w:r>
          </w:p>
        </w:tc>
      </w:tr>
      <w:tr w:rsidR="00675663" w:rsidRPr="00675663" w14:paraId="41AAE971"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0B426C07"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COPEPAZBE</w:t>
            </w:r>
          </w:p>
        </w:tc>
        <w:tc>
          <w:tcPr>
            <w:tcW w:w="800" w:type="dxa"/>
            <w:tcBorders>
              <w:top w:val="nil"/>
              <w:left w:val="nil"/>
              <w:bottom w:val="single" w:sz="4" w:space="0" w:color="auto"/>
              <w:right w:val="single" w:sz="4" w:space="0" w:color="auto"/>
            </w:tcBorders>
            <w:shd w:val="clear" w:color="auto" w:fill="auto"/>
            <w:noWrap/>
            <w:vAlign w:val="bottom"/>
            <w:hideMark/>
          </w:tcPr>
          <w:p w14:paraId="0E36FAE6"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E43FF6D"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76F012E5"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54CA5CCE"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COPESBAGLO</w:t>
            </w:r>
          </w:p>
        </w:tc>
        <w:tc>
          <w:tcPr>
            <w:tcW w:w="800" w:type="dxa"/>
            <w:tcBorders>
              <w:top w:val="nil"/>
              <w:left w:val="nil"/>
              <w:bottom w:val="single" w:sz="4" w:space="0" w:color="auto"/>
              <w:right w:val="single" w:sz="4" w:space="0" w:color="auto"/>
            </w:tcBorders>
            <w:shd w:val="clear" w:color="auto" w:fill="auto"/>
            <w:noWrap/>
            <w:vAlign w:val="bottom"/>
            <w:hideMark/>
          </w:tcPr>
          <w:p w14:paraId="725732FC"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164BD9D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692241E1"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7311D193"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COPESUNION</w:t>
            </w:r>
          </w:p>
        </w:tc>
        <w:tc>
          <w:tcPr>
            <w:tcW w:w="800" w:type="dxa"/>
            <w:tcBorders>
              <w:top w:val="nil"/>
              <w:left w:val="nil"/>
              <w:bottom w:val="single" w:sz="4" w:space="0" w:color="auto"/>
              <w:right w:val="single" w:sz="4" w:space="0" w:color="auto"/>
            </w:tcBorders>
            <w:shd w:val="clear" w:color="auto" w:fill="auto"/>
            <w:noWrap/>
            <w:vAlign w:val="bottom"/>
            <w:hideMark/>
          </w:tcPr>
          <w:p w14:paraId="0DA1F44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1926309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0BFC1DAD"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24643B5"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FUND.MAR CARIBE</w:t>
            </w:r>
          </w:p>
        </w:tc>
        <w:tc>
          <w:tcPr>
            <w:tcW w:w="800" w:type="dxa"/>
            <w:tcBorders>
              <w:top w:val="nil"/>
              <w:left w:val="nil"/>
              <w:bottom w:val="single" w:sz="4" w:space="0" w:color="auto"/>
              <w:right w:val="single" w:sz="4" w:space="0" w:color="auto"/>
            </w:tcBorders>
            <w:shd w:val="clear" w:color="auto" w:fill="auto"/>
            <w:noWrap/>
            <w:vAlign w:val="bottom"/>
            <w:hideMark/>
          </w:tcPr>
          <w:p w14:paraId="3CA050F8"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D4F083E"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45EEC844"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620B1FBB"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FUNDACIÓN SUEÑOS DE MI PUEBLO</w:t>
            </w:r>
          </w:p>
        </w:tc>
        <w:tc>
          <w:tcPr>
            <w:tcW w:w="800" w:type="dxa"/>
            <w:tcBorders>
              <w:top w:val="nil"/>
              <w:left w:val="nil"/>
              <w:bottom w:val="single" w:sz="4" w:space="0" w:color="auto"/>
              <w:right w:val="single" w:sz="4" w:space="0" w:color="auto"/>
            </w:tcBorders>
            <w:shd w:val="clear" w:color="auto" w:fill="auto"/>
            <w:noWrap/>
            <w:vAlign w:val="bottom"/>
            <w:hideMark/>
          </w:tcPr>
          <w:p w14:paraId="5FCD3760"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3</w:t>
            </w:r>
          </w:p>
        </w:tc>
        <w:tc>
          <w:tcPr>
            <w:tcW w:w="800" w:type="dxa"/>
            <w:tcBorders>
              <w:top w:val="nil"/>
              <w:left w:val="nil"/>
              <w:bottom w:val="single" w:sz="4" w:space="0" w:color="auto"/>
              <w:right w:val="single" w:sz="8" w:space="0" w:color="auto"/>
            </w:tcBorders>
            <w:shd w:val="clear" w:color="auto" w:fill="auto"/>
            <w:noWrap/>
            <w:vAlign w:val="bottom"/>
            <w:hideMark/>
          </w:tcPr>
          <w:p w14:paraId="5ED25409"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0,41</w:t>
            </w:r>
          </w:p>
        </w:tc>
      </w:tr>
      <w:tr w:rsidR="00675663" w:rsidRPr="00675663" w14:paraId="434A77CC"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bottom"/>
            <w:hideMark/>
          </w:tcPr>
          <w:p w14:paraId="7485C13A" w14:textId="77777777" w:rsidR="00675663" w:rsidRPr="00675663" w:rsidRDefault="00675663" w:rsidP="00675663">
            <w:pPr>
              <w:spacing w:after="0" w:line="240" w:lineRule="auto"/>
              <w:jc w:val="center"/>
              <w:rPr>
                <w:rFonts w:ascii="Arial" w:eastAsia="Times New Roman" w:hAnsi="Arial" w:cs="Arial"/>
                <w:sz w:val="20"/>
                <w:szCs w:val="20"/>
                <w:lang w:eastAsia="es-CO"/>
              </w:rPr>
            </w:pPr>
            <w:r w:rsidRPr="00675663">
              <w:rPr>
                <w:rFonts w:ascii="Arial" w:eastAsia="Times New Roman" w:hAnsi="Arial" w:cs="Arial"/>
                <w:sz w:val="20"/>
                <w:szCs w:val="20"/>
                <w:lang w:eastAsia="es-CO"/>
              </w:rPr>
              <w:t>LAS GAVIOTAS</w:t>
            </w:r>
          </w:p>
        </w:tc>
        <w:tc>
          <w:tcPr>
            <w:tcW w:w="800" w:type="dxa"/>
            <w:tcBorders>
              <w:top w:val="nil"/>
              <w:left w:val="nil"/>
              <w:bottom w:val="single" w:sz="4" w:space="0" w:color="auto"/>
              <w:right w:val="single" w:sz="4" w:space="0" w:color="auto"/>
            </w:tcBorders>
            <w:shd w:val="clear" w:color="auto" w:fill="auto"/>
            <w:noWrap/>
            <w:vAlign w:val="bottom"/>
            <w:hideMark/>
          </w:tcPr>
          <w:p w14:paraId="4A52B6D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1</w:t>
            </w:r>
          </w:p>
        </w:tc>
        <w:tc>
          <w:tcPr>
            <w:tcW w:w="800" w:type="dxa"/>
            <w:tcBorders>
              <w:top w:val="nil"/>
              <w:left w:val="nil"/>
              <w:bottom w:val="single" w:sz="4" w:space="0" w:color="auto"/>
              <w:right w:val="single" w:sz="8" w:space="0" w:color="auto"/>
            </w:tcBorders>
            <w:shd w:val="clear" w:color="auto" w:fill="auto"/>
            <w:noWrap/>
            <w:vAlign w:val="bottom"/>
            <w:hideMark/>
          </w:tcPr>
          <w:p w14:paraId="623C6DBB"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0,14</w:t>
            </w:r>
          </w:p>
        </w:tc>
      </w:tr>
      <w:tr w:rsidR="00675663" w:rsidRPr="00675663" w14:paraId="3C4DA28D"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1AE2B749"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ORGANIZACIÓN DE PESCADORES DEL BARRIO UNION</w:t>
            </w:r>
          </w:p>
        </w:tc>
        <w:tc>
          <w:tcPr>
            <w:tcW w:w="800" w:type="dxa"/>
            <w:tcBorders>
              <w:top w:val="nil"/>
              <w:left w:val="nil"/>
              <w:bottom w:val="single" w:sz="4" w:space="0" w:color="auto"/>
              <w:right w:val="single" w:sz="4" w:space="0" w:color="auto"/>
            </w:tcBorders>
            <w:shd w:val="clear" w:color="auto" w:fill="auto"/>
            <w:noWrap/>
            <w:vAlign w:val="bottom"/>
            <w:hideMark/>
          </w:tcPr>
          <w:p w14:paraId="069E2DC3"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4</w:t>
            </w:r>
          </w:p>
        </w:tc>
        <w:tc>
          <w:tcPr>
            <w:tcW w:w="800" w:type="dxa"/>
            <w:tcBorders>
              <w:top w:val="nil"/>
              <w:left w:val="nil"/>
              <w:bottom w:val="single" w:sz="4" w:space="0" w:color="auto"/>
              <w:right w:val="single" w:sz="8" w:space="0" w:color="auto"/>
            </w:tcBorders>
            <w:shd w:val="clear" w:color="auto" w:fill="auto"/>
            <w:noWrap/>
            <w:vAlign w:val="bottom"/>
            <w:hideMark/>
          </w:tcPr>
          <w:p w14:paraId="7D4E34D4"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0,54</w:t>
            </w:r>
          </w:p>
        </w:tc>
      </w:tr>
      <w:tr w:rsidR="00675663" w:rsidRPr="00675663" w14:paraId="567EBDFB" w14:textId="77777777" w:rsidTr="00675663">
        <w:trPr>
          <w:trHeight w:val="300"/>
        </w:trPr>
        <w:tc>
          <w:tcPr>
            <w:tcW w:w="7380" w:type="dxa"/>
            <w:tcBorders>
              <w:top w:val="nil"/>
              <w:left w:val="single" w:sz="8" w:space="0" w:color="auto"/>
              <w:bottom w:val="single" w:sz="4" w:space="0" w:color="auto"/>
              <w:right w:val="single" w:sz="4" w:space="0" w:color="auto"/>
            </w:tcBorders>
            <w:shd w:val="clear" w:color="auto" w:fill="auto"/>
            <w:noWrap/>
            <w:vAlign w:val="center"/>
            <w:hideMark/>
          </w:tcPr>
          <w:p w14:paraId="0961C6AE" w14:textId="77777777" w:rsidR="00675663" w:rsidRPr="00675663" w:rsidRDefault="00675663" w:rsidP="00675663">
            <w:pPr>
              <w:spacing w:after="0" w:line="240" w:lineRule="auto"/>
              <w:jc w:val="center"/>
              <w:rPr>
                <w:rFonts w:ascii="Arial" w:eastAsia="Times New Roman" w:hAnsi="Arial" w:cs="Arial"/>
                <w:color w:val="000000"/>
                <w:sz w:val="20"/>
                <w:szCs w:val="20"/>
                <w:lang w:eastAsia="es-CO"/>
              </w:rPr>
            </w:pPr>
            <w:r w:rsidRPr="00675663">
              <w:rPr>
                <w:rFonts w:ascii="Arial" w:eastAsia="Times New Roman" w:hAnsi="Arial" w:cs="Arial"/>
                <w:color w:val="000000"/>
                <w:sz w:val="20"/>
                <w:szCs w:val="20"/>
                <w:lang w:eastAsia="es-CO"/>
              </w:rPr>
              <w:t>SINDICATO DE PESCADORES DE PUEBLO VIEJO</w:t>
            </w:r>
          </w:p>
        </w:tc>
        <w:tc>
          <w:tcPr>
            <w:tcW w:w="800" w:type="dxa"/>
            <w:tcBorders>
              <w:top w:val="nil"/>
              <w:left w:val="nil"/>
              <w:bottom w:val="single" w:sz="4" w:space="0" w:color="auto"/>
              <w:right w:val="single" w:sz="4" w:space="0" w:color="auto"/>
            </w:tcBorders>
            <w:shd w:val="clear" w:color="auto" w:fill="auto"/>
            <w:noWrap/>
            <w:vAlign w:val="bottom"/>
            <w:hideMark/>
          </w:tcPr>
          <w:p w14:paraId="070FB152"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2</w:t>
            </w:r>
          </w:p>
        </w:tc>
        <w:tc>
          <w:tcPr>
            <w:tcW w:w="800" w:type="dxa"/>
            <w:tcBorders>
              <w:top w:val="nil"/>
              <w:left w:val="nil"/>
              <w:bottom w:val="single" w:sz="4" w:space="0" w:color="auto"/>
              <w:right w:val="single" w:sz="8" w:space="0" w:color="auto"/>
            </w:tcBorders>
            <w:shd w:val="clear" w:color="auto" w:fill="auto"/>
            <w:noWrap/>
            <w:vAlign w:val="bottom"/>
            <w:hideMark/>
          </w:tcPr>
          <w:p w14:paraId="00123B6F" w14:textId="77777777" w:rsidR="00675663" w:rsidRPr="00675663" w:rsidRDefault="00675663" w:rsidP="00675663">
            <w:pPr>
              <w:spacing w:after="0" w:line="240" w:lineRule="auto"/>
              <w:jc w:val="center"/>
              <w:rPr>
                <w:rFonts w:eastAsia="Times New Roman" w:cs="Calibri"/>
                <w:color w:val="000000"/>
                <w:lang w:eastAsia="es-CO"/>
              </w:rPr>
            </w:pPr>
            <w:r w:rsidRPr="00675663">
              <w:rPr>
                <w:rFonts w:eastAsia="Times New Roman" w:cs="Calibri"/>
                <w:color w:val="000000"/>
                <w:lang w:eastAsia="es-CO"/>
              </w:rPr>
              <w:t>0,27</w:t>
            </w:r>
          </w:p>
        </w:tc>
      </w:tr>
      <w:tr w:rsidR="00675663" w:rsidRPr="00675663" w14:paraId="02042EAA" w14:textId="77777777" w:rsidTr="00675663">
        <w:trPr>
          <w:trHeight w:val="315"/>
        </w:trPr>
        <w:tc>
          <w:tcPr>
            <w:tcW w:w="7380" w:type="dxa"/>
            <w:tcBorders>
              <w:top w:val="nil"/>
              <w:left w:val="single" w:sz="8" w:space="0" w:color="auto"/>
              <w:bottom w:val="single" w:sz="8" w:space="0" w:color="auto"/>
              <w:right w:val="single" w:sz="4" w:space="0" w:color="auto"/>
            </w:tcBorders>
            <w:shd w:val="clear" w:color="auto" w:fill="auto"/>
            <w:noWrap/>
            <w:vAlign w:val="bottom"/>
            <w:hideMark/>
          </w:tcPr>
          <w:p w14:paraId="574B29EA" w14:textId="77777777" w:rsidR="00675663" w:rsidRPr="00675663" w:rsidRDefault="001C4E18" w:rsidP="00675663">
            <w:pPr>
              <w:spacing w:after="0" w:line="240" w:lineRule="auto"/>
              <w:jc w:val="center"/>
              <w:rPr>
                <w:rFonts w:eastAsia="Times New Roman" w:cs="Calibri"/>
                <w:b/>
                <w:bCs/>
                <w:color w:val="000000"/>
                <w:lang w:eastAsia="es-CO"/>
              </w:rPr>
            </w:pPr>
            <w:r w:rsidRPr="00675663">
              <w:rPr>
                <w:rFonts w:eastAsia="Times New Roman" w:cs="Calibri"/>
                <w:b/>
                <w:bCs/>
                <w:color w:val="000000"/>
                <w:lang w:eastAsia="es-CO"/>
              </w:rPr>
              <w:t>TOTAL,</w:t>
            </w:r>
            <w:r w:rsidR="00675663" w:rsidRPr="00675663">
              <w:rPr>
                <w:rFonts w:eastAsia="Times New Roman" w:cs="Calibri"/>
                <w:b/>
                <w:bCs/>
                <w:color w:val="000000"/>
                <w:lang w:eastAsia="es-CO"/>
              </w:rPr>
              <w:t xml:space="preserve"> PESCADORES POSTULADOS</w:t>
            </w:r>
          </w:p>
        </w:tc>
        <w:tc>
          <w:tcPr>
            <w:tcW w:w="800" w:type="dxa"/>
            <w:tcBorders>
              <w:top w:val="nil"/>
              <w:left w:val="nil"/>
              <w:bottom w:val="single" w:sz="8" w:space="0" w:color="auto"/>
              <w:right w:val="single" w:sz="4" w:space="0" w:color="auto"/>
            </w:tcBorders>
            <w:shd w:val="clear" w:color="auto" w:fill="auto"/>
            <w:noWrap/>
            <w:vAlign w:val="bottom"/>
            <w:hideMark/>
          </w:tcPr>
          <w:p w14:paraId="7993D46A" w14:textId="77777777" w:rsidR="00675663" w:rsidRPr="00675663" w:rsidRDefault="00675663" w:rsidP="00675663">
            <w:pPr>
              <w:spacing w:after="0" w:line="240" w:lineRule="auto"/>
              <w:jc w:val="center"/>
              <w:rPr>
                <w:rFonts w:eastAsia="Times New Roman" w:cs="Calibri"/>
                <w:b/>
                <w:bCs/>
                <w:color w:val="000000"/>
                <w:lang w:eastAsia="es-CO"/>
              </w:rPr>
            </w:pPr>
            <w:r w:rsidRPr="00675663">
              <w:rPr>
                <w:rFonts w:eastAsia="Times New Roman" w:cs="Calibri"/>
                <w:b/>
                <w:bCs/>
                <w:color w:val="000000"/>
                <w:lang w:eastAsia="es-CO"/>
              </w:rPr>
              <w:t>737</w:t>
            </w:r>
          </w:p>
        </w:tc>
        <w:tc>
          <w:tcPr>
            <w:tcW w:w="800" w:type="dxa"/>
            <w:tcBorders>
              <w:top w:val="nil"/>
              <w:left w:val="nil"/>
              <w:bottom w:val="single" w:sz="8" w:space="0" w:color="auto"/>
              <w:right w:val="single" w:sz="4" w:space="0" w:color="auto"/>
            </w:tcBorders>
            <w:shd w:val="clear" w:color="auto" w:fill="auto"/>
            <w:noWrap/>
            <w:vAlign w:val="bottom"/>
            <w:hideMark/>
          </w:tcPr>
          <w:p w14:paraId="3748E19E" w14:textId="77777777" w:rsidR="00675663" w:rsidRPr="00675663" w:rsidRDefault="00675663" w:rsidP="00675663">
            <w:pPr>
              <w:spacing w:after="0" w:line="240" w:lineRule="auto"/>
              <w:jc w:val="center"/>
              <w:rPr>
                <w:rFonts w:eastAsia="Times New Roman" w:cs="Calibri"/>
                <w:b/>
                <w:bCs/>
                <w:color w:val="000000"/>
                <w:lang w:eastAsia="es-CO"/>
              </w:rPr>
            </w:pPr>
            <w:r w:rsidRPr="00675663">
              <w:rPr>
                <w:rFonts w:eastAsia="Times New Roman" w:cs="Calibri"/>
                <w:b/>
                <w:bCs/>
                <w:color w:val="000000"/>
                <w:lang w:eastAsia="es-CO"/>
              </w:rPr>
              <w:t>100</w:t>
            </w:r>
          </w:p>
        </w:tc>
      </w:tr>
    </w:tbl>
    <w:p w14:paraId="757ECF13" w14:textId="77777777" w:rsidR="00531DC3" w:rsidRPr="00EE35B5" w:rsidRDefault="00531DC3" w:rsidP="00531DC3">
      <w:pPr>
        <w:spacing w:after="0" w:line="360" w:lineRule="auto"/>
        <w:jc w:val="both"/>
        <w:rPr>
          <w:rFonts w:ascii="Arial" w:hAnsi="Arial" w:cs="Arial"/>
          <w:sz w:val="18"/>
          <w:szCs w:val="18"/>
        </w:rPr>
      </w:pPr>
      <w:r w:rsidRPr="00EE35B5">
        <w:rPr>
          <w:rFonts w:ascii="Arial" w:hAnsi="Arial" w:cs="Arial"/>
          <w:sz w:val="18"/>
          <w:szCs w:val="18"/>
        </w:rPr>
        <w:t>Elaborado Por: Edagar Enrique Rosenstiel Pabon</w:t>
      </w:r>
    </w:p>
    <w:p w14:paraId="1CDB0943" w14:textId="77777777" w:rsidR="00531DC3" w:rsidRDefault="00531DC3" w:rsidP="00531DC3">
      <w:pPr>
        <w:jc w:val="both"/>
        <w:rPr>
          <w:rFonts w:ascii="Arial" w:hAnsi="Arial" w:cs="Arial"/>
          <w:sz w:val="18"/>
          <w:szCs w:val="18"/>
        </w:rPr>
      </w:pPr>
      <w:r w:rsidRPr="00EE35B5">
        <w:rPr>
          <w:rFonts w:ascii="Arial" w:hAnsi="Arial" w:cs="Arial"/>
          <w:sz w:val="18"/>
          <w:szCs w:val="18"/>
        </w:rPr>
        <w:t xml:space="preserve">Fuente: </w:t>
      </w:r>
      <w:r>
        <w:rPr>
          <w:rFonts w:ascii="Arial" w:hAnsi="Arial" w:cs="Arial"/>
          <w:sz w:val="18"/>
          <w:szCs w:val="18"/>
        </w:rPr>
        <w:t xml:space="preserve">Revision de la Base de dato de postulados año 2.017 revisada por la AUNAP  </w:t>
      </w:r>
    </w:p>
    <w:p w14:paraId="19FF1567" w14:textId="77777777" w:rsidR="00BC264A" w:rsidRDefault="00BC264A" w:rsidP="00247A72">
      <w:pPr>
        <w:autoSpaceDE w:val="0"/>
        <w:autoSpaceDN w:val="0"/>
        <w:adjustRightInd w:val="0"/>
        <w:spacing w:line="360" w:lineRule="auto"/>
        <w:jc w:val="both"/>
        <w:rPr>
          <w:rFonts w:ascii="Arial" w:hAnsi="Arial" w:cs="Arial"/>
          <w:bCs/>
          <w:sz w:val="24"/>
          <w:szCs w:val="24"/>
          <w:highlight w:val="yellow"/>
        </w:rPr>
      </w:pPr>
    </w:p>
    <w:p w14:paraId="69E4BD86" w14:textId="77777777" w:rsidR="001F4724" w:rsidRDefault="001F4724" w:rsidP="00247A72">
      <w:pPr>
        <w:autoSpaceDE w:val="0"/>
        <w:autoSpaceDN w:val="0"/>
        <w:adjustRightInd w:val="0"/>
        <w:spacing w:line="360" w:lineRule="auto"/>
        <w:jc w:val="both"/>
        <w:rPr>
          <w:rFonts w:ascii="Arial" w:hAnsi="Arial" w:cs="Arial"/>
          <w:bCs/>
          <w:sz w:val="24"/>
          <w:szCs w:val="24"/>
          <w:highlight w:val="yellow"/>
        </w:rPr>
      </w:pPr>
      <w:r>
        <w:rPr>
          <w:rFonts w:ascii="Arial" w:hAnsi="Arial" w:cs="Arial"/>
          <w:bCs/>
          <w:sz w:val="24"/>
          <w:szCs w:val="24"/>
          <w:highlight w:val="yellow"/>
        </w:rPr>
        <w:t xml:space="preserve">La mesa decidio en el ejercicio del trabajo y deliberaciones, </w:t>
      </w:r>
    </w:p>
    <w:p w14:paraId="0747A4DC" w14:textId="77777777" w:rsidR="001F4724" w:rsidRDefault="001F4724" w:rsidP="001F4724">
      <w:pPr>
        <w:pStyle w:val="Prrafodelista"/>
        <w:numPr>
          <w:ilvl w:val="0"/>
          <w:numId w:val="33"/>
        </w:numPr>
        <w:autoSpaceDE w:val="0"/>
        <w:autoSpaceDN w:val="0"/>
        <w:adjustRightInd w:val="0"/>
        <w:spacing w:line="360" w:lineRule="auto"/>
        <w:jc w:val="both"/>
        <w:rPr>
          <w:rFonts w:ascii="Arial" w:hAnsi="Arial" w:cs="Arial"/>
          <w:bCs/>
          <w:sz w:val="24"/>
          <w:szCs w:val="24"/>
          <w:highlight w:val="yellow"/>
        </w:rPr>
      </w:pPr>
      <w:r>
        <w:rPr>
          <w:rFonts w:ascii="Arial" w:hAnsi="Arial" w:cs="Arial"/>
          <w:bCs/>
          <w:sz w:val="24"/>
          <w:szCs w:val="24"/>
          <w:highlight w:val="yellow"/>
        </w:rPr>
        <w:t>Unir los postulados año 2.016 y 2,017</w:t>
      </w:r>
      <w:r w:rsidRPr="001F4724">
        <w:rPr>
          <w:rFonts w:ascii="Arial" w:hAnsi="Arial" w:cs="Arial"/>
          <w:bCs/>
          <w:sz w:val="24"/>
          <w:szCs w:val="24"/>
          <w:highlight w:val="yellow"/>
        </w:rPr>
        <w:t xml:space="preserve"> </w:t>
      </w:r>
      <w:r>
        <w:rPr>
          <w:rFonts w:ascii="Arial" w:hAnsi="Arial" w:cs="Arial"/>
          <w:bCs/>
          <w:sz w:val="24"/>
          <w:szCs w:val="24"/>
          <w:highlight w:val="yellow"/>
        </w:rPr>
        <w:t>y anular las duplicidaes trabajo que no fue fácil por equivocación en la forma de escribir los nombres de los postulantes y los números de cedula.</w:t>
      </w:r>
    </w:p>
    <w:p w14:paraId="628C43F7" w14:textId="77777777" w:rsidR="001F4724" w:rsidRDefault="001F4724" w:rsidP="001F4724">
      <w:pPr>
        <w:pStyle w:val="Prrafodelista"/>
        <w:numPr>
          <w:ilvl w:val="0"/>
          <w:numId w:val="33"/>
        </w:numPr>
        <w:autoSpaceDE w:val="0"/>
        <w:autoSpaceDN w:val="0"/>
        <w:adjustRightInd w:val="0"/>
        <w:spacing w:line="360" w:lineRule="auto"/>
        <w:jc w:val="both"/>
        <w:rPr>
          <w:rFonts w:ascii="Arial" w:hAnsi="Arial" w:cs="Arial"/>
          <w:bCs/>
          <w:sz w:val="24"/>
          <w:szCs w:val="24"/>
          <w:highlight w:val="yellow"/>
        </w:rPr>
      </w:pPr>
      <w:r>
        <w:rPr>
          <w:rFonts w:ascii="Arial" w:hAnsi="Arial" w:cs="Arial"/>
          <w:bCs/>
          <w:sz w:val="24"/>
          <w:szCs w:val="24"/>
          <w:highlight w:val="yellow"/>
        </w:rPr>
        <w:t>Incorporar al plan de compensación el listado resultante del estudio de presión por pesca de PNNT año 2-006-2.007, el cual hace parte integral de este plan y se presenta como el Anexo No. 6, como criterio habilitante.</w:t>
      </w:r>
    </w:p>
    <w:p w14:paraId="3A1855D7" w14:textId="77777777" w:rsidR="004E13FD" w:rsidRPr="004A1E61" w:rsidRDefault="001F4724" w:rsidP="003D2345">
      <w:pPr>
        <w:pStyle w:val="Prrafodelista"/>
        <w:numPr>
          <w:ilvl w:val="0"/>
          <w:numId w:val="33"/>
        </w:numPr>
        <w:autoSpaceDE w:val="0"/>
        <w:autoSpaceDN w:val="0"/>
        <w:adjustRightInd w:val="0"/>
        <w:spacing w:line="360" w:lineRule="auto"/>
        <w:jc w:val="both"/>
        <w:rPr>
          <w:rFonts w:cs="Arial"/>
          <w:szCs w:val="24"/>
        </w:rPr>
      </w:pPr>
      <w:r w:rsidRPr="004A1E61">
        <w:rPr>
          <w:rFonts w:ascii="Arial" w:hAnsi="Arial" w:cs="Arial"/>
          <w:sz w:val="24"/>
          <w:szCs w:val="24"/>
          <w:highlight w:val="yellow"/>
        </w:rPr>
        <w:t xml:space="preserve">Que las </w:t>
      </w:r>
      <w:commentRangeStart w:id="50"/>
      <w:r w:rsidRPr="004A1E61">
        <w:rPr>
          <w:rFonts w:ascii="Arial" w:hAnsi="Arial" w:cs="Arial"/>
          <w:sz w:val="24"/>
          <w:szCs w:val="24"/>
          <w:highlight w:val="yellow"/>
        </w:rPr>
        <w:t>resoluciones</w:t>
      </w:r>
      <w:commentRangeEnd w:id="50"/>
      <w:r w:rsidR="00686839">
        <w:rPr>
          <w:rStyle w:val="Refdecomentario"/>
          <w:rFonts w:cs="Calibri"/>
          <w:color w:val="000000"/>
          <w:lang w:val="es-ES" w:eastAsia="es-ES"/>
        </w:rPr>
        <w:commentReference w:id="50"/>
      </w:r>
      <w:r w:rsidRPr="004A1E61">
        <w:rPr>
          <w:rFonts w:ascii="Arial" w:hAnsi="Arial" w:cs="Arial"/>
          <w:sz w:val="24"/>
          <w:szCs w:val="24"/>
          <w:highlight w:val="yellow"/>
        </w:rPr>
        <w:t xml:space="preserve"> de sanción por pesca en </w:t>
      </w:r>
      <w:r w:rsidR="004A1E61">
        <w:rPr>
          <w:rFonts w:ascii="Arial" w:hAnsi="Arial" w:cs="Arial"/>
          <w:sz w:val="24"/>
          <w:szCs w:val="24"/>
          <w:highlight w:val="yellow"/>
        </w:rPr>
        <w:t>PNNT</w:t>
      </w:r>
      <w:r w:rsidRPr="004A1E61">
        <w:rPr>
          <w:rFonts w:ascii="Arial" w:hAnsi="Arial" w:cs="Arial"/>
          <w:sz w:val="24"/>
          <w:szCs w:val="24"/>
          <w:highlight w:val="yellow"/>
        </w:rPr>
        <w:t xml:space="preserve">fecha anterior al 21 de septiembre de 2.0015 sirvieran como </w:t>
      </w:r>
      <w:r w:rsidR="004A1E61" w:rsidRPr="004A1E61">
        <w:rPr>
          <w:rFonts w:ascii="Arial" w:hAnsi="Arial" w:cs="Arial"/>
          <w:sz w:val="24"/>
          <w:szCs w:val="24"/>
          <w:highlight w:val="yellow"/>
        </w:rPr>
        <w:t>derroteros habilitantes</w:t>
      </w:r>
      <w:r w:rsidRPr="004A1E61">
        <w:rPr>
          <w:rFonts w:ascii="Arial" w:hAnsi="Arial" w:cs="Arial"/>
          <w:sz w:val="24"/>
          <w:szCs w:val="24"/>
          <w:highlight w:val="yellow"/>
        </w:rPr>
        <w:t xml:space="preserve"> para los postulados</w:t>
      </w:r>
      <w:r w:rsidR="004A1E61" w:rsidRPr="004A1E61">
        <w:rPr>
          <w:rFonts w:ascii="Arial" w:hAnsi="Arial" w:cs="Arial"/>
          <w:sz w:val="24"/>
          <w:szCs w:val="24"/>
          <w:highlight w:val="yellow"/>
        </w:rPr>
        <w:t>.</w:t>
      </w:r>
    </w:p>
    <w:p w14:paraId="52A1DD4A" w14:textId="77777777" w:rsidR="004E13FD" w:rsidRPr="000E7785" w:rsidRDefault="004E13FD" w:rsidP="00247A72">
      <w:pPr>
        <w:autoSpaceDE w:val="0"/>
        <w:autoSpaceDN w:val="0"/>
        <w:adjustRightInd w:val="0"/>
        <w:spacing w:line="360" w:lineRule="auto"/>
        <w:jc w:val="both"/>
        <w:rPr>
          <w:rFonts w:ascii="Arial" w:hAnsi="Arial" w:cs="Arial"/>
          <w:bCs/>
          <w:sz w:val="24"/>
          <w:szCs w:val="24"/>
        </w:rPr>
      </w:pPr>
    </w:p>
    <w:p w14:paraId="26B344F7" w14:textId="77777777" w:rsidR="001C4E18" w:rsidRPr="000E7785" w:rsidRDefault="001C4E18" w:rsidP="001C4E18">
      <w:pPr>
        <w:pStyle w:val="Ttulo1"/>
      </w:pPr>
      <w:bookmarkStart w:id="51" w:name="_Toc509308863"/>
      <w:r w:rsidRPr="000E7785">
        <w:t>CRITERIOS DE SELECCIÓN A PESCADORES ARTESANALES DEL PNNT</w:t>
      </w:r>
      <w:bookmarkEnd w:id="51"/>
    </w:p>
    <w:p w14:paraId="46696C7B" w14:textId="77777777" w:rsidR="001C4E18" w:rsidRPr="000E7785" w:rsidRDefault="001C4E18" w:rsidP="001C4E18">
      <w:pPr>
        <w:spacing w:line="360" w:lineRule="auto"/>
        <w:jc w:val="both"/>
        <w:rPr>
          <w:rFonts w:ascii="Arial" w:hAnsi="Arial" w:cs="Arial"/>
          <w:sz w:val="24"/>
          <w:szCs w:val="24"/>
        </w:rPr>
      </w:pPr>
      <w:r w:rsidRPr="000E7785">
        <w:rPr>
          <w:rFonts w:ascii="Arial" w:hAnsi="Arial" w:cs="Arial"/>
          <w:sz w:val="24"/>
          <w:szCs w:val="24"/>
        </w:rPr>
        <w:t xml:space="preserve">Despues de tener una </w:t>
      </w:r>
      <w:commentRangeStart w:id="52"/>
      <w:r w:rsidRPr="00686839">
        <w:rPr>
          <w:rFonts w:ascii="Arial" w:hAnsi="Arial" w:cs="Arial"/>
          <w:color w:val="FF0000"/>
          <w:sz w:val="24"/>
          <w:szCs w:val="24"/>
        </w:rPr>
        <w:t>maza</w:t>
      </w:r>
      <w:commentRangeEnd w:id="52"/>
      <w:r w:rsidR="00686839">
        <w:rPr>
          <w:rStyle w:val="Refdecomentario"/>
          <w:rFonts w:cs="Calibri"/>
          <w:color w:val="000000"/>
          <w:lang w:val="es-ES" w:eastAsia="es-ES"/>
        </w:rPr>
        <w:commentReference w:id="52"/>
      </w:r>
      <w:r w:rsidRPr="000E7785">
        <w:rPr>
          <w:rFonts w:ascii="Arial" w:hAnsi="Arial" w:cs="Arial"/>
          <w:sz w:val="24"/>
          <w:szCs w:val="24"/>
        </w:rPr>
        <w:t xml:space="preserve"> de acreedores amplia conformado por los nombres antes mencionados</w:t>
      </w:r>
      <w:r w:rsidR="00686839">
        <w:rPr>
          <w:rFonts w:ascii="Arial" w:hAnsi="Arial" w:cs="Arial"/>
          <w:color w:val="FF0000"/>
          <w:sz w:val="24"/>
          <w:szCs w:val="24"/>
        </w:rPr>
        <w:t>, suman en total</w:t>
      </w:r>
      <w:r w:rsidRPr="000E7785">
        <w:rPr>
          <w:rFonts w:ascii="Arial" w:hAnsi="Arial" w:cs="Arial"/>
          <w:sz w:val="24"/>
          <w:szCs w:val="24"/>
        </w:rPr>
        <w:t xml:space="preserve"> </w:t>
      </w:r>
      <w:r w:rsidR="004A1E61">
        <w:rPr>
          <w:rFonts w:ascii="Arial" w:hAnsi="Arial" w:cs="Arial"/>
          <w:sz w:val="24"/>
          <w:szCs w:val="24"/>
        </w:rPr>
        <w:t xml:space="preserve">875 postulados aproximadamente después de eliminar </w:t>
      </w:r>
      <w:r w:rsidR="00CD6ED8">
        <w:rPr>
          <w:rFonts w:ascii="Arial" w:hAnsi="Arial" w:cs="Arial"/>
          <w:sz w:val="24"/>
          <w:szCs w:val="24"/>
        </w:rPr>
        <w:t>la duplicidad</w:t>
      </w:r>
      <w:r w:rsidR="004A1E61">
        <w:rPr>
          <w:rFonts w:ascii="Arial" w:hAnsi="Arial" w:cs="Arial"/>
          <w:sz w:val="24"/>
          <w:szCs w:val="24"/>
        </w:rPr>
        <w:t xml:space="preserve"> en los postulados, </w:t>
      </w:r>
      <w:r w:rsidRPr="000E7785">
        <w:rPr>
          <w:rFonts w:ascii="Arial" w:hAnsi="Arial" w:cs="Arial"/>
          <w:sz w:val="24"/>
          <w:szCs w:val="24"/>
        </w:rPr>
        <w:t xml:space="preserve">se procedio a definir unos criterios de selección </w:t>
      </w:r>
      <w:r w:rsidRPr="00686839">
        <w:rPr>
          <w:rFonts w:ascii="Arial" w:hAnsi="Arial" w:cs="Arial"/>
          <w:strike/>
          <w:sz w:val="24"/>
          <w:szCs w:val="24"/>
        </w:rPr>
        <w:t>Criterios de selección</w:t>
      </w:r>
      <w:r w:rsidRPr="000E7785">
        <w:rPr>
          <w:rFonts w:ascii="Arial" w:hAnsi="Arial" w:cs="Arial"/>
          <w:sz w:val="24"/>
          <w:szCs w:val="24"/>
        </w:rPr>
        <w:t xml:space="preserve"> y validarlo con Pescadores</w:t>
      </w:r>
      <w:r w:rsidR="00686839">
        <w:rPr>
          <w:rFonts w:ascii="Arial" w:hAnsi="Arial" w:cs="Arial"/>
          <w:color w:val="FF0000"/>
          <w:sz w:val="24"/>
          <w:szCs w:val="24"/>
        </w:rPr>
        <w:t>. E</w:t>
      </w:r>
      <w:r w:rsidRPr="000E7785">
        <w:rPr>
          <w:rFonts w:ascii="Arial" w:hAnsi="Arial" w:cs="Arial"/>
          <w:sz w:val="24"/>
          <w:szCs w:val="24"/>
        </w:rPr>
        <w:t>llos son:</w:t>
      </w:r>
    </w:p>
    <w:p w14:paraId="55737FBA" w14:textId="77777777" w:rsidR="001C4E18" w:rsidRPr="000E7785" w:rsidRDefault="001C4E18" w:rsidP="001C4E18">
      <w:pPr>
        <w:pStyle w:val="Ttulo2"/>
        <w:jc w:val="center"/>
      </w:pPr>
      <w:bookmarkStart w:id="53" w:name="_Toc509308864"/>
      <w:r w:rsidRPr="000E7785">
        <w:lastRenderedPageBreak/>
        <w:t xml:space="preserve">Tabla No. </w:t>
      </w:r>
      <w:r>
        <w:t>13</w:t>
      </w:r>
      <w:r w:rsidRPr="000E7785">
        <w:t xml:space="preserve"> Criterios de Selección </w:t>
      </w:r>
      <w:r w:rsidRPr="00686839">
        <w:rPr>
          <w:strike/>
        </w:rPr>
        <w:t>Como</w:t>
      </w:r>
      <w:r w:rsidRPr="000E7785">
        <w:t xml:space="preserve"> </w:t>
      </w:r>
      <w:r w:rsidR="00686839">
        <w:rPr>
          <w:color w:val="FF0000"/>
        </w:rPr>
        <w:t xml:space="preserve">aplicados a la selección de </w:t>
      </w:r>
      <w:r w:rsidRPr="000E7785">
        <w:t>Beneficiarios Del Plan de Compensación a Pescadores Artesanales del Parque Nacional natural Tayrona Año 2.017</w:t>
      </w:r>
      <w:bookmarkEnd w:id="53"/>
    </w:p>
    <w:tbl>
      <w:tblPr>
        <w:tblW w:w="8296" w:type="dxa"/>
        <w:tblCellMar>
          <w:left w:w="70" w:type="dxa"/>
          <w:right w:w="70" w:type="dxa"/>
        </w:tblCellMar>
        <w:tblLook w:val="04A0" w:firstRow="1" w:lastRow="0" w:firstColumn="1" w:lastColumn="0" w:noHBand="0" w:noVBand="1"/>
      </w:tblPr>
      <w:tblGrid>
        <w:gridCol w:w="1866"/>
        <w:gridCol w:w="6430"/>
      </w:tblGrid>
      <w:tr w:rsidR="001C4E18" w:rsidRPr="000E7785" w14:paraId="7055753D" w14:textId="77777777" w:rsidTr="00380BCC">
        <w:trPr>
          <w:trHeight w:val="852"/>
        </w:trPr>
        <w:tc>
          <w:tcPr>
            <w:tcW w:w="186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AF7E2A1" w14:textId="77777777" w:rsidR="001C4E18" w:rsidRPr="000E7785" w:rsidRDefault="001C4E18" w:rsidP="00380BCC">
            <w:pPr>
              <w:spacing w:line="360" w:lineRule="auto"/>
              <w:rPr>
                <w:rFonts w:ascii="Arial" w:hAnsi="Arial" w:cs="Arial"/>
                <w:b/>
                <w:color w:val="000000"/>
                <w:sz w:val="24"/>
                <w:szCs w:val="24"/>
                <w:lang w:eastAsia="es-CO"/>
              </w:rPr>
            </w:pPr>
            <w:r w:rsidRPr="000E7785">
              <w:rPr>
                <w:rFonts w:ascii="Arial" w:hAnsi="Arial" w:cs="Arial"/>
                <w:b/>
                <w:color w:val="000000"/>
                <w:sz w:val="24"/>
                <w:szCs w:val="24"/>
                <w:lang w:eastAsia="es-CO"/>
              </w:rPr>
              <w:t>Criterio 1</w:t>
            </w:r>
          </w:p>
        </w:tc>
        <w:tc>
          <w:tcPr>
            <w:tcW w:w="6430" w:type="dxa"/>
            <w:tcBorders>
              <w:top w:val="single" w:sz="8" w:space="0" w:color="auto"/>
              <w:left w:val="nil"/>
              <w:bottom w:val="single" w:sz="4" w:space="0" w:color="auto"/>
              <w:right w:val="single" w:sz="8" w:space="0" w:color="auto"/>
            </w:tcBorders>
            <w:shd w:val="clear" w:color="auto" w:fill="auto"/>
            <w:vAlign w:val="center"/>
            <w:hideMark/>
          </w:tcPr>
          <w:p w14:paraId="22BE0F16" w14:textId="77777777" w:rsidR="001C4E18" w:rsidRPr="000E7785" w:rsidRDefault="001C4E18" w:rsidP="00380BCC">
            <w:pPr>
              <w:spacing w:line="360" w:lineRule="auto"/>
              <w:jc w:val="both"/>
              <w:rPr>
                <w:rFonts w:ascii="Arial" w:hAnsi="Arial" w:cs="Arial"/>
                <w:color w:val="000000"/>
                <w:sz w:val="24"/>
                <w:szCs w:val="24"/>
                <w:lang w:eastAsia="es-CO"/>
              </w:rPr>
            </w:pPr>
            <w:r w:rsidRPr="000E7785">
              <w:rPr>
                <w:rFonts w:ascii="Arial" w:hAnsi="Arial" w:cs="Arial"/>
                <w:color w:val="000000"/>
                <w:sz w:val="24"/>
                <w:szCs w:val="24"/>
                <w:lang w:eastAsia="es-CO"/>
              </w:rPr>
              <w:t>Que los postulados estén Inscritos en La Base de Datos de PNNT año 2,006-2,007, o los Postulados estén Inscritos en la Base de Datos de PNNT año 2015; o Los Pescadores Artesanales que hacen Parte de Procesos Sancionatorios por Pesca en el PNNT Según Listado que entrego Parques Nacionales.</w:t>
            </w:r>
          </w:p>
        </w:tc>
      </w:tr>
      <w:tr w:rsidR="001C4E18" w:rsidRPr="000E7785" w14:paraId="3C38AF51" w14:textId="77777777" w:rsidTr="00380BCC">
        <w:trPr>
          <w:trHeight w:val="1227"/>
        </w:trPr>
        <w:tc>
          <w:tcPr>
            <w:tcW w:w="1866" w:type="dxa"/>
            <w:tcBorders>
              <w:top w:val="nil"/>
              <w:left w:val="single" w:sz="8" w:space="0" w:color="auto"/>
              <w:bottom w:val="single" w:sz="4" w:space="0" w:color="auto"/>
              <w:right w:val="single" w:sz="4" w:space="0" w:color="auto"/>
            </w:tcBorders>
            <w:shd w:val="clear" w:color="auto" w:fill="auto"/>
            <w:noWrap/>
            <w:vAlign w:val="center"/>
            <w:hideMark/>
          </w:tcPr>
          <w:p w14:paraId="197F927C" w14:textId="77777777" w:rsidR="001C4E18" w:rsidRPr="000E7785" w:rsidRDefault="001C4E18" w:rsidP="00380BCC">
            <w:pPr>
              <w:spacing w:line="360" w:lineRule="auto"/>
              <w:rPr>
                <w:rFonts w:ascii="Arial" w:hAnsi="Arial" w:cs="Arial"/>
                <w:b/>
                <w:color w:val="000000"/>
                <w:sz w:val="24"/>
                <w:szCs w:val="24"/>
                <w:lang w:eastAsia="es-CO"/>
              </w:rPr>
            </w:pPr>
            <w:r w:rsidRPr="000E7785">
              <w:rPr>
                <w:rFonts w:ascii="Arial" w:hAnsi="Arial" w:cs="Arial"/>
                <w:b/>
                <w:color w:val="000000"/>
                <w:sz w:val="24"/>
                <w:szCs w:val="24"/>
                <w:lang w:eastAsia="es-CO"/>
              </w:rPr>
              <w:t>Criterio 2</w:t>
            </w:r>
          </w:p>
        </w:tc>
        <w:tc>
          <w:tcPr>
            <w:tcW w:w="6430" w:type="dxa"/>
            <w:tcBorders>
              <w:top w:val="nil"/>
              <w:left w:val="nil"/>
              <w:bottom w:val="single" w:sz="4" w:space="0" w:color="auto"/>
              <w:right w:val="single" w:sz="8" w:space="0" w:color="auto"/>
            </w:tcBorders>
            <w:shd w:val="clear" w:color="auto" w:fill="auto"/>
            <w:vAlign w:val="center"/>
            <w:hideMark/>
          </w:tcPr>
          <w:p w14:paraId="4E23531F" w14:textId="77777777" w:rsidR="001C4E18" w:rsidRPr="000E7785" w:rsidRDefault="001C4E18" w:rsidP="00380BCC">
            <w:pPr>
              <w:spacing w:line="360" w:lineRule="auto"/>
              <w:jc w:val="both"/>
              <w:rPr>
                <w:rFonts w:ascii="Arial" w:hAnsi="Arial" w:cs="Arial"/>
                <w:color w:val="000000"/>
                <w:sz w:val="24"/>
                <w:szCs w:val="24"/>
                <w:lang w:eastAsia="es-CO"/>
              </w:rPr>
            </w:pPr>
            <w:r w:rsidRPr="000E7785">
              <w:rPr>
                <w:rFonts w:ascii="Arial" w:hAnsi="Arial" w:cs="Arial"/>
                <w:color w:val="000000"/>
                <w:sz w:val="24"/>
                <w:szCs w:val="24"/>
                <w:lang w:eastAsia="es-CO"/>
              </w:rPr>
              <w:t xml:space="preserve">Que los Postulados Presenten Registros en la Base de datos de la AUNAP con anterioridad al 21 de septiembre de 2015 y se demuestre que realizaron su actividad en área del PNNT. </w:t>
            </w:r>
          </w:p>
        </w:tc>
      </w:tr>
      <w:tr w:rsidR="001C4E18" w:rsidRPr="000E7785" w14:paraId="7A25530C" w14:textId="77777777" w:rsidTr="00380BCC">
        <w:trPr>
          <w:trHeight w:val="578"/>
        </w:trPr>
        <w:tc>
          <w:tcPr>
            <w:tcW w:w="1866" w:type="dxa"/>
            <w:tcBorders>
              <w:top w:val="nil"/>
              <w:left w:val="single" w:sz="8" w:space="0" w:color="auto"/>
              <w:bottom w:val="single" w:sz="4" w:space="0" w:color="auto"/>
              <w:right w:val="single" w:sz="4" w:space="0" w:color="auto"/>
            </w:tcBorders>
            <w:shd w:val="clear" w:color="auto" w:fill="auto"/>
            <w:noWrap/>
            <w:vAlign w:val="center"/>
            <w:hideMark/>
          </w:tcPr>
          <w:p w14:paraId="65AA9535" w14:textId="77777777" w:rsidR="001C4E18" w:rsidRPr="000E7785" w:rsidRDefault="001C4E18" w:rsidP="00380BCC">
            <w:pPr>
              <w:spacing w:line="360" w:lineRule="auto"/>
              <w:rPr>
                <w:rFonts w:ascii="Arial" w:hAnsi="Arial" w:cs="Arial"/>
                <w:b/>
                <w:color w:val="000000"/>
                <w:sz w:val="24"/>
                <w:szCs w:val="24"/>
                <w:lang w:eastAsia="es-CO"/>
              </w:rPr>
            </w:pPr>
            <w:r w:rsidRPr="000E7785">
              <w:rPr>
                <w:rFonts w:ascii="Arial" w:hAnsi="Arial" w:cs="Arial"/>
                <w:b/>
                <w:color w:val="000000"/>
                <w:sz w:val="24"/>
                <w:szCs w:val="24"/>
                <w:lang w:eastAsia="es-CO"/>
              </w:rPr>
              <w:t>Criterio 3</w:t>
            </w:r>
          </w:p>
        </w:tc>
        <w:tc>
          <w:tcPr>
            <w:tcW w:w="6430" w:type="dxa"/>
            <w:tcBorders>
              <w:top w:val="nil"/>
              <w:left w:val="nil"/>
              <w:bottom w:val="single" w:sz="4" w:space="0" w:color="auto"/>
              <w:right w:val="single" w:sz="8" w:space="0" w:color="auto"/>
            </w:tcBorders>
            <w:shd w:val="clear" w:color="auto" w:fill="auto"/>
            <w:vAlign w:val="center"/>
            <w:hideMark/>
          </w:tcPr>
          <w:p w14:paraId="5C2B09D7" w14:textId="77777777" w:rsidR="001C4E18" w:rsidRPr="000E7785" w:rsidRDefault="001C4E18" w:rsidP="00380BCC">
            <w:pPr>
              <w:spacing w:line="360" w:lineRule="auto"/>
              <w:jc w:val="both"/>
              <w:rPr>
                <w:rFonts w:ascii="Arial" w:hAnsi="Arial" w:cs="Arial"/>
                <w:color w:val="000000"/>
                <w:sz w:val="24"/>
                <w:szCs w:val="24"/>
                <w:lang w:eastAsia="es-CO"/>
              </w:rPr>
            </w:pPr>
            <w:r w:rsidRPr="000E7785">
              <w:rPr>
                <w:rFonts w:ascii="Arial" w:hAnsi="Arial" w:cs="Arial"/>
                <w:color w:val="000000"/>
                <w:sz w:val="24"/>
                <w:szCs w:val="24"/>
                <w:lang w:eastAsia="es-CO"/>
              </w:rPr>
              <w:t>Los Pescadores Postulados de Barlovento (accionantes) y demás que hayan sido reconocidos por mandamiento judicial.</w:t>
            </w:r>
          </w:p>
        </w:tc>
      </w:tr>
      <w:tr w:rsidR="001C4E18" w:rsidRPr="000E7785" w14:paraId="3AD07386" w14:textId="77777777" w:rsidTr="00380BCC">
        <w:trPr>
          <w:trHeight w:val="578"/>
        </w:trPr>
        <w:tc>
          <w:tcPr>
            <w:tcW w:w="1866" w:type="dxa"/>
            <w:tcBorders>
              <w:top w:val="nil"/>
              <w:left w:val="single" w:sz="8" w:space="0" w:color="auto"/>
              <w:bottom w:val="single" w:sz="4" w:space="0" w:color="auto"/>
              <w:right w:val="single" w:sz="4" w:space="0" w:color="auto"/>
            </w:tcBorders>
            <w:shd w:val="clear" w:color="auto" w:fill="auto"/>
            <w:noWrap/>
            <w:vAlign w:val="center"/>
          </w:tcPr>
          <w:p w14:paraId="04EFDA51" w14:textId="77777777" w:rsidR="001C4E18" w:rsidRPr="000E7785" w:rsidRDefault="001C4E18" w:rsidP="00380BCC">
            <w:pPr>
              <w:spacing w:line="360" w:lineRule="auto"/>
              <w:rPr>
                <w:rFonts w:ascii="Arial" w:hAnsi="Arial" w:cs="Arial"/>
                <w:b/>
                <w:color w:val="000000"/>
                <w:sz w:val="24"/>
                <w:szCs w:val="24"/>
                <w:lang w:eastAsia="es-CO"/>
              </w:rPr>
            </w:pPr>
            <w:r w:rsidRPr="000E7785">
              <w:rPr>
                <w:rFonts w:ascii="Arial" w:hAnsi="Arial" w:cs="Arial"/>
                <w:b/>
                <w:color w:val="000000"/>
                <w:sz w:val="24"/>
                <w:szCs w:val="24"/>
                <w:lang w:eastAsia="es-CO"/>
              </w:rPr>
              <w:t>Criterio 4</w:t>
            </w:r>
          </w:p>
        </w:tc>
        <w:tc>
          <w:tcPr>
            <w:tcW w:w="6430" w:type="dxa"/>
            <w:tcBorders>
              <w:top w:val="nil"/>
              <w:left w:val="nil"/>
              <w:bottom w:val="single" w:sz="4" w:space="0" w:color="auto"/>
              <w:right w:val="single" w:sz="8" w:space="0" w:color="auto"/>
            </w:tcBorders>
            <w:shd w:val="clear" w:color="auto" w:fill="auto"/>
            <w:vAlign w:val="center"/>
          </w:tcPr>
          <w:p w14:paraId="0096F8B9" w14:textId="77777777" w:rsidR="001C4E18" w:rsidRPr="000E7785" w:rsidRDefault="001C4E18" w:rsidP="00380BCC">
            <w:pPr>
              <w:spacing w:line="360" w:lineRule="auto"/>
              <w:jc w:val="both"/>
              <w:rPr>
                <w:rFonts w:ascii="Arial" w:hAnsi="Arial" w:cs="Arial"/>
                <w:color w:val="000000"/>
                <w:sz w:val="24"/>
                <w:szCs w:val="24"/>
                <w:lang w:eastAsia="es-CO"/>
              </w:rPr>
            </w:pPr>
            <w:r w:rsidRPr="000E7785">
              <w:rPr>
                <w:rFonts w:ascii="Arial" w:hAnsi="Arial" w:cs="Arial"/>
                <w:color w:val="000000"/>
                <w:sz w:val="24"/>
                <w:szCs w:val="24"/>
                <w:lang w:eastAsia="es-CO"/>
              </w:rPr>
              <w:t>Para los pescadores independientes el criterio de territorialidad (que pescan al interior del parque Tayrona),  se aplicará conforme a la solicitud por ellos elevada ante la Gobernación del Magdalena.</w:t>
            </w:r>
          </w:p>
        </w:tc>
      </w:tr>
      <w:tr w:rsidR="001C4E18" w:rsidRPr="000E7785" w14:paraId="029998CD" w14:textId="77777777" w:rsidTr="00380BCC">
        <w:trPr>
          <w:trHeight w:val="2326"/>
        </w:trPr>
        <w:tc>
          <w:tcPr>
            <w:tcW w:w="1866" w:type="dxa"/>
            <w:tcBorders>
              <w:top w:val="nil"/>
              <w:left w:val="single" w:sz="8" w:space="0" w:color="auto"/>
              <w:bottom w:val="single" w:sz="8" w:space="0" w:color="auto"/>
              <w:right w:val="single" w:sz="4" w:space="0" w:color="auto"/>
            </w:tcBorders>
            <w:shd w:val="clear" w:color="auto" w:fill="auto"/>
            <w:noWrap/>
            <w:vAlign w:val="center"/>
            <w:hideMark/>
          </w:tcPr>
          <w:p w14:paraId="69ECBCDC" w14:textId="77777777" w:rsidR="001C4E18" w:rsidRPr="000E7785" w:rsidRDefault="001C4E18" w:rsidP="00380BCC">
            <w:pPr>
              <w:spacing w:line="360" w:lineRule="auto"/>
              <w:rPr>
                <w:rFonts w:ascii="Arial" w:hAnsi="Arial" w:cs="Arial"/>
                <w:b/>
                <w:color w:val="000000"/>
                <w:sz w:val="24"/>
                <w:szCs w:val="24"/>
                <w:lang w:eastAsia="es-CO"/>
              </w:rPr>
            </w:pPr>
            <w:r w:rsidRPr="000E7785">
              <w:rPr>
                <w:rFonts w:ascii="Arial" w:hAnsi="Arial" w:cs="Arial"/>
                <w:b/>
                <w:color w:val="000000"/>
                <w:sz w:val="24"/>
                <w:szCs w:val="24"/>
                <w:lang w:eastAsia="es-CO"/>
              </w:rPr>
              <w:t>Criterio 5</w:t>
            </w:r>
          </w:p>
        </w:tc>
        <w:tc>
          <w:tcPr>
            <w:tcW w:w="6430" w:type="dxa"/>
            <w:tcBorders>
              <w:top w:val="nil"/>
              <w:left w:val="nil"/>
              <w:bottom w:val="single" w:sz="8" w:space="0" w:color="auto"/>
              <w:right w:val="single" w:sz="8" w:space="0" w:color="auto"/>
            </w:tcBorders>
            <w:shd w:val="clear" w:color="auto" w:fill="auto"/>
            <w:vAlign w:val="center"/>
            <w:hideMark/>
          </w:tcPr>
          <w:p w14:paraId="3A163FC7" w14:textId="77777777" w:rsidR="001C4E18" w:rsidRPr="000E7785" w:rsidRDefault="001C4E18" w:rsidP="00380BCC">
            <w:pPr>
              <w:spacing w:line="360" w:lineRule="auto"/>
              <w:jc w:val="both"/>
              <w:rPr>
                <w:rFonts w:ascii="Arial" w:hAnsi="Arial" w:cs="Arial"/>
                <w:color w:val="000000"/>
                <w:sz w:val="24"/>
                <w:szCs w:val="24"/>
                <w:lang w:eastAsia="es-CO"/>
              </w:rPr>
            </w:pPr>
            <w:r w:rsidRPr="000E7785">
              <w:rPr>
                <w:rFonts w:ascii="Arial" w:hAnsi="Arial" w:cs="Arial"/>
                <w:color w:val="000000"/>
                <w:sz w:val="24"/>
                <w:szCs w:val="24"/>
                <w:lang w:eastAsia="es-CO"/>
              </w:rPr>
              <w:t>Los Pescadores que no se encuentran enmarcados dentro de los criterios de selección antes plasmados, pueden presentar una reclamación a través de la cual acrediten con medios de prueba su condición de pescadores al interior del PNNT, las cuales serán estudiadas por la Mesa de Apoyo de los Pescadores Artesanales para determinar su posterior y eventual inclusión.</w:t>
            </w:r>
          </w:p>
        </w:tc>
      </w:tr>
    </w:tbl>
    <w:p w14:paraId="5987AC57" w14:textId="2376C239" w:rsidR="001C3490" w:rsidRPr="000E7785" w:rsidRDefault="00AD2B37" w:rsidP="00247A72">
      <w:pPr>
        <w:spacing w:line="360" w:lineRule="auto"/>
        <w:jc w:val="both"/>
        <w:rPr>
          <w:rFonts w:ascii="Arial" w:hAnsi="Arial" w:cs="Arial"/>
          <w:sz w:val="24"/>
          <w:szCs w:val="24"/>
        </w:rPr>
      </w:pPr>
      <w:r w:rsidRPr="000E7785">
        <w:rPr>
          <w:rFonts w:ascii="Arial" w:hAnsi="Arial" w:cs="Arial"/>
          <w:sz w:val="24"/>
          <w:szCs w:val="24"/>
        </w:rPr>
        <w:t xml:space="preserve">Se resalta el hecho de que estos no son los únicos campos </w:t>
      </w:r>
      <w:r w:rsidR="001278C0">
        <w:rPr>
          <w:rFonts w:ascii="Arial" w:hAnsi="Arial" w:cs="Arial"/>
          <w:sz w:val="24"/>
          <w:szCs w:val="24"/>
        </w:rPr>
        <w:t>que contiene esta base de datos</w:t>
      </w:r>
      <w:r w:rsidR="001278C0">
        <w:rPr>
          <w:rFonts w:ascii="Arial" w:hAnsi="Arial" w:cs="Arial"/>
          <w:color w:val="FF0000"/>
          <w:sz w:val="24"/>
          <w:szCs w:val="24"/>
        </w:rPr>
        <w:t>.</w:t>
      </w:r>
      <w:r w:rsidR="001278C0">
        <w:rPr>
          <w:rFonts w:ascii="Arial" w:hAnsi="Arial" w:cs="Arial"/>
          <w:sz w:val="24"/>
          <w:szCs w:val="24"/>
        </w:rPr>
        <w:t xml:space="preserve"> </w:t>
      </w:r>
      <w:r w:rsidR="001278C0">
        <w:rPr>
          <w:rFonts w:ascii="Arial" w:hAnsi="Arial" w:cs="Arial"/>
          <w:color w:val="FF0000"/>
          <w:sz w:val="24"/>
          <w:szCs w:val="24"/>
        </w:rPr>
        <w:t>E</w:t>
      </w:r>
      <w:r w:rsidRPr="000E7785">
        <w:rPr>
          <w:rFonts w:ascii="Arial" w:hAnsi="Arial" w:cs="Arial"/>
          <w:sz w:val="24"/>
          <w:szCs w:val="24"/>
        </w:rPr>
        <w:t>scogimos estos</w:t>
      </w:r>
      <w:r w:rsidR="001278C0">
        <w:rPr>
          <w:rFonts w:ascii="Arial" w:hAnsi="Arial" w:cs="Arial"/>
          <w:color w:val="FF0000"/>
          <w:sz w:val="24"/>
          <w:szCs w:val="24"/>
        </w:rPr>
        <w:t>,</w:t>
      </w:r>
      <w:r w:rsidRPr="000E7785">
        <w:rPr>
          <w:rFonts w:ascii="Arial" w:hAnsi="Arial" w:cs="Arial"/>
          <w:sz w:val="24"/>
          <w:szCs w:val="24"/>
        </w:rPr>
        <w:t xml:space="preserve"> dada la imposibilidad de mostrar todos lods campos, también sirven para un mayor control </w:t>
      </w:r>
      <w:r w:rsidR="000B5F65" w:rsidRPr="000E7785">
        <w:rPr>
          <w:rFonts w:ascii="Arial" w:hAnsi="Arial" w:cs="Arial"/>
          <w:sz w:val="24"/>
          <w:szCs w:val="24"/>
        </w:rPr>
        <w:t xml:space="preserve">en la medidad que ninguna persona podrá hacer parte del plan de compensación si no esta dentro de uno de estos listados. </w:t>
      </w:r>
    </w:p>
    <w:p w14:paraId="44EB6478" w14:textId="77777777" w:rsidR="005836C5" w:rsidRPr="000E7785" w:rsidRDefault="008F26C3" w:rsidP="00CE47B3">
      <w:pPr>
        <w:spacing w:line="360" w:lineRule="auto"/>
        <w:jc w:val="both"/>
        <w:rPr>
          <w:rFonts w:ascii="Arial" w:hAnsi="Arial" w:cs="Arial"/>
          <w:sz w:val="24"/>
          <w:szCs w:val="24"/>
        </w:rPr>
      </w:pPr>
      <w:r w:rsidRPr="000E7785">
        <w:rPr>
          <w:rFonts w:ascii="Arial" w:hAnsi="Arial" w:cs="Arial"/>
          <w:sz w:val="24"/>
          <w:szCs w:val="24"/>
        </w:rPr>
        <w:t xml:space="preserve">En </w:t>
      </w:r>
      <w:r w:rsidR="00CD6ED8" w:rsidRPr="000E7785">
        <w:rPr>
          <w:rFonts w:ascii="Arial" w:hAnsi="Arial" w:cs="Arial"/>
          <w:sz w:val="24"/>
          <w:szCs w:val="24"/>
        </w:rPr>
        <w:t>resumen,</w:t>
      </w:r>
      <w:r w:rsidRPr="000E7785">
        <w:rPr>
          <w:rFonts w:ascii="Arial" w:hAnsi="Arial" w:cs="Arial"/>
          <w:sz w:val="24"/>
          <w:szCs w:val="24"/>
        </w:rPr>
        <w:t xml:space="preserve"> se contabilizaron 3</w:t>
      </w:r>
      <w:r w:rsidR="004A1E61">
        <w:rPr>
          <w:rFonts w:ascii="Arial" w:hAnsi="Arial" w:cs="Arial"/>
          <w:sz w:val="24"/>
          <w:szCs w:val="24"/>
        </w:rPr>
        <w:t>77</w:t>
      </w:r>
      <w:r w:rsidRPr="000E7785">
        <w:rPr>
          <w:rFonts w:ascii="Arial" w:hAnsi="Arial" w:cs="Arial"/>
          <w:sz w:val="24"/>
          <w:szCs w:val="24"/>
        </w:rPr>
        <w:t xml:space="preserve"> postulados del año 2.016 y 737 del año 2017, para un total de 1</w:t>
      </w:r>
      <w:r w:rsidR="004A1E61">
        <w:rPr>
          <w:rFonts w:ascii="Arial" w:hAnsi="Arial" w:cs="Arial"/>
          <w:sz w:val="24"/>
          <w:szCs w:val="24"/>
        </w:rPr>
        <w:t>.114</w:t>
      </w:r>
      <w:r w:rsidRPr="000E7785">
        <w:rPr>
          <w:rFonts w:ascii="Arial" w:hAnsi="Arial" w:cs="Arial"/>
          <w:sz w:val="24"/>
          <w:szCs w:val="24"/>
        </w:rPr>
        <w:t xml:space="preserve"> nombres los cuales al filtrarse y depurarse la</w:t>
      </w:r>
      <w:r w:rsidR="004A1E61">
        <w:rPr>
          <w:rFonts w:ascii="Arial" w:hAnsi="Arial" w:cs="Arial"/>
          <w:sz w:val="24"/>
          <w:szCs w:val="24"/>
        </w:rPr>
        <w:t xml:space="preserve">s duplicidaes </w:t>
      </w:r>
      <w:r w:rsidR="004A1E61" w:rsidRPr="000E7785">
        <w:rPr>
          <w:rFonts w:ascii="Arial" w:hAnsi="Arial" w:cs="Arial"/>
          <w:sz w:val="24"/>
          <w:szCs w:val="24"/>
        </w:rPr>
        <w:t>quedo</w:t>
      </w:r>
      <w:r w:rsidR="005836C5" w:rsidRPr="000E7785">
        <w:rPr>
          <w:rFonts w:ascii="Arial" w:hAnsi="Arial" w:cs="Arial"/>
          <w:sz w:val="24"/>
          <w:szCs w:val="24"/>
        </w:rPr>
        <w:t xml:space="preserve"> un listado de 875 pescadores para revisar el cumplimientao de los criterios concertados </w:t>
      </w:r>
      <w:r w:rsidR="005836C5" w:rsidRPr="000E7785">
        <w:rPr>
          <w:rFonts w:ascii="Arial" w:hAnsi="Arial" w:cs="Arial"/>
          <w:sz w:val="24"/>
          <w:szCs w:val="24"/>
        </w:rPr>
        <w:lastRenderedPageBreak/>
        <w:t>con las entidades y los pescadores a través de sus representantes legales como copnsta ven actas firmadas por representantes y pescadores de cada una de las organizaciones de pescadores con presencia en el territorio de PNNT.</w:t>
      </w:r>
    </w:p>
    <w:p w14:paraId="157A186D" w14:textId="77777777" w:rsidR="00CD6ED8" w:rsidRDefault="005650B5" w:rsidP="00CD6ED8">
      <w:pPr>
        <w:spacing w:line="360" w:lineRule="auto"/>
        <w:jc w:val="both"/>
        <w:rPr>
          <w:rFonts w:ascii="Arial" w:hAnsi="Arial" w:cs="Arial"/>
          <w:sz w:val="24"/>
          <w:szCs w:val="24"/>
        </w:rPr>
      </w:pPr>
      <w:r>
        <w:rPr>
          <w:rFonts w:ascii="Arial" w:hAnsi="Arial" w:cs="Arial"/>
          <w:sz w:val="24"/>
          <w:szCs w:val="24"/>
        </w:rPr>
        <w:t>El resultado final de la aplicación de los criterios de selección y concertación entre las instituciones y los pescadores postulado fue de 25</w:t>
      </w:r>
      <w:r w:rsidR="004A1E61">
        <w:rPr>
          <w:rFonts w:ascii="Arial" w:hAnsi="Arial" w:cs="Arial"/>
          <w:sz w:val="24"/>
          <w:szCs w:val="24"/>
        </w:rPr>
        <w:t>4</w:t>
      </w:r>
      <w:r>
        <w:rPr>
          <w:rFonts w:ascii="Arial" w:hAnsi="Arial" w:cs="Arial"/>
          <w:sz w:val="24"/>
          <w:szCs w:val="24"/>
        </w:rPr>
        <w:t xml:space="preserve"> beneficiareios del plan de compensacon a pescadores artesanales del PNNT,</w:t>
      </w:r>
      <w:r w:rsidR="00CD6ED8">
        <w:rPr>
          <w:rFonts w:ascii="Arial" w:hAnsi="Arial" w:cs="Arial"/>
          <w:sz w:val="24"/>
          <w:szCs w:val="24"/>
        </w:rPr>
        <w:t xml:space="preserve"> (</w:t>
      </w:r>
      <w:r w:rsidR="00CD6ED8" w:rsidRPr="00CD6ED8">
        <w:rPr>
          <w:rFonts w:ascii="Arial" w:hAnsi="Arial" w:cs="Arial"/>
          <w:b/>
          <w:i/>
          <w:sz w:val="24"/>
          <w:szCs w:val="24"/>
        </w:rPr>
        <w:t>Listado que se presenta en detalle en el Anexo No 7. Beneficiarios del Plan de Compensacion a Pescadores del PNNT, en el Marco de la Sentencia T-606 de 2.015)</w:t>
      </w:r>
      <w:r w:rsidR="00CD6ED8">
        <w:rPr>
          <w:rFonts w:ascii="Arial" w:hAnsi="Arial" w:cs="Arial"/>
          <w:sz w:val="24"/>
          <w:szCs w:val="24"/>
        </w:rPr>
        <w:t xml:space="preserve"> </w:t>
      </w:r>
    </w:p>
    <w:p w14:paraId="0807D65B" w14:textId="77777777" w:rsidR="005650B5" w:rsidRDefault="00CD6ED8" w:rsidP="00CD6ED8">
      <w:pPr>
        <w:spacing w:line="360" w:lineRule="auto"/>
        <w:jc w:val="both"/>
        <w:rPr>
          <w:rFonts w:ascii="Arial" w:hAnsi="Arial" w:cs="Arial"/>
          <w:sz w:val="24"/>
          <w:szCs w:val="24"/>
        </w:rPr>
      </w:pPr>
      <w:r>
        <w:rPr>
          <w:rFonts w:ascii="Arial" w:hAnsi="Arial" w:cs="Arial"/>
          <w:sz w:val="24"/>
          <w:szCs w:val="24"/>
        </w:rPr>
        <w:t xml:space="preserve">Los 254 beneficiarios se encuentran </w:t>
      </w:r>
      <w:r w:rsidR="00222987">
        <w:rPr>
          <w:rFonts w:ascii="Arial" w:hAnsi="Arial" w:cs="Arial"/>
          <w:sz w:val="24"/>
          <w:szCs w:val="24"/>
        </w:rPr>
        <w:t xml:space="preserve">distribuidos en </w:t>
      </w:r>
      <w:r w:rsidR="009F5BEC">
        <w:rPr>
          <w:rFonts w:ascii="Arial" w:hAnsi="Arial" w:cs="Arial"/>
          <w:sz w:val="24"/>
          <w:szCs w:val="24"/>
        </w:rPr>
        <w:t xml:space="preserve">las </w:t>
      </w:r>
      <w:r w:rsidR="00222987">
        <w:rPr>
          <w:rFonts w:ascii="Arial" w:hAnsi="Arial" w:cs="Arial"/>
          <w:sz w:val="24"/>
          <w:szCs w:val="24"/>
        </w:rPr>
        <w:t xml:space="preserve"> organizaciones de pescadores </w:t>
      </w:r>
      <w:r w:rsidR="009F5BEC">
        <w:rPr>
          <w:rFonts w:ascii="Arial" w:hAnsi="Arial" w:cs="Arial"/>
          <w:sz w:val="24"/>
          <w:szCs w:val="24"/>
        </w:rPr>
        <w:t>presentadas en la tabla No. 14</w:t>
      </w:r>
      <w:r>
        <w:rPr>
          <w:rFonts w:ascii="Arial" w:hAnsi="Arial" w:cs="Arial"/>
          <w:sz w:val="24"/>
          <w:szCs w:val="24"/>
        </w:rPr>
        <w:t xml:space="preserve"> </w:t>
      </w:r>
      <w:r w:rsidR="009F5BEC">
        <w:rPr>
          <w:rFonts w:ascii="Arial" w:hAnsi="Arial" w:cs="Arial"/>
          <w:sz w:val="24"/>
          <w:szCs w:val="24"/>
        </w:rPr>
        <w:t xml:space="preserve">denominada, </w:t>
      </w:r>
      <w:r w:rsidR="009F5BEC" w:rsidRPr="00E11AB7">
        <w:rPr>
          <w:rFonts w:eastAsia="Times New Roman" w:cs="Calibri"/>
          <w:b/>
          <w:bCs/>
          <w:color w:val="000000"/>
          <w:lang w:eastAsia="es-CO"/>
        </w:rPr>
        <w:t>BENEFICIARIOS DEL PLAN DE COMPENSACION A PESCADORES DEL PNNT ORDENADO MEDIANTE SENTENCIA T-606 DE 2015   DETALLADO POR ORGANIZACIÓN A LA QUE PERTENECEN</w:t>
      </w:r>
      <w:r w:rsidR="009F5BEC">
        <w:rPr>
          <w:rFonts w:eastAsia="Times New Roman" w:cs="Calibri"/>
          <w:b/>
          <w:bCs/>
          <w:color w:val="000000"/>
          <w:lang w:eastAsia="es-CO"/>
        </w:rPr>
        <w:t xml:space="preserve"> </w:t>
      </w:r>
      <w:r w:rsidR="009F5BEC" w:rsidRPr="00E11AB7">
        <w:rPr>
          <w:rFonts w:eastAsia="Times New Roman" w:cs="Calibri"/>
          <w:b/>
          <w:bCs/>
          <w:color w:val="000000"/>
          <w:lang w:eastAsia="es-CO"/>
        </w:rPr>
        <w:t xml:space="preserve"> SANTA MARTA MARZO 15 DE 2019</w:t>
      </w:r>
      <w:r w:rsidR="009F5BEC">
        <w:rPr>
          <w:rFonts w:eastAsia="Times New Roman" w:cs="Calibri"/>
          <w:b/>
          <w:bCs/>
          <w:color w:val="000000"/>
          <w:lang w:eastAsia="es-CO"/>
        </w:rPr>
        <w:t xml:space="preserve">, </w:t>
      </w:r>
      <w:r w:rsidR="009F5BEC" w:rsidRPr="009F5BEC">
        <w:rPr>
          <w:rFonts w:ascii="Arial" w:hAnsi="Arial" w:cs="Arial"/>
          <w:sz w:val="24"/>
          <w:szCs w:val="24"/>
        </w:rPr>
        <w:t xml:space="preserve">ver tabla 14                                                            </w:t>
      </w:r>
    </w:p>
    <w:tbl>
      <w:tblPr>
        <w:tblW w:w="6780" w:type="dxa"/>
        <w:jc w:val="center"/>
        <w:tblCellMar>
          <w:left w:w="70" w:type="dxa"/>
          <w:right w:w="70" w:type="dxa"/>
        </w:tblCellMar>
        <w:tblLook w:val="04A0" w:firstRow="1" w:lastRow="0" w:firstColumn="1" w:lastColumn="0" w:noHBand="0" w:noVBand="1"/>
      </w:tblPr>
      <w:tblGrid>
        <w:gridCol w:w="609"/>
        <w:gridCol w:w="3205"/>
        <w:gridCol w:w="2966"/>
      </w:tblGrid>
      <w:tr w:rsidR="00E11AB7" w:rsidRPr="00E11AB7" w14:paraId="1FC0A4BE" w14:textId="77777777" w:rsidTr="00CE47B3">
        <w:trPr>
          <w:trHeight w:val="1290"/>
          <w:jc w:val="center"/>
        </w:trPr>
        <w:tc>
          <w:tcPr>
            <w:tcW w:w="6780" w:type="dxa"/>
            <w:gridSpan w:val="3"/>
            <w:tcBorders>
              <w:top w:val="nil"/>
              <w:left w:val="nil"/>
              <w:bottom w:val="single" w:sz="8" w:space="0" w:color="auto"/>
              <w:right w:val="nil"/>
            </w:tcBorders>
            <w:shd w:val="clear" w:color="auto" w:fill="auto"/>
            <w:vAlign w:val="bottom"/>
            <w:hideMark/>
          </w:tcPr>
          <w:p w14:paraId="2FB722D9" w14:textId="77777777" w:rsidR="00E11AB7" w:rsidRPr="00E11AB7" w:rsidRDefault="00CE47B3" w:rsidP="00E11AB7">
            <w:pPr>
              <w:spacing w:after="0" w:line="240" w:lineRule="auto"/>
              <w:jc w:val="center"/>
              <w:rPr>
                <w:rFonts w:eastAsia="Times New Roman" w:cs="Calibri"/>
                <w:b/>
                <w:bCs/>
                <w:color w:val="000000"/>
                <w:lang w:eastAsia="es-CO"/>
              </w:rPr>
            </w:pPr>
            <w:r>
              <w:rPr>
                <w:rFonts w:eastAsia="Times New Roman" w:cs="Calibri"/>
                <w:b/>
                <w:bCs/>
                <w:color w:val="000000"/>
                <w:lang w:eastAsia="es-CO"/>
              </w:rPr>
              <w:t xml:space="preserve">Tabla </w:t>
            </w:r>
            <w:r w:rsidR="009F5BEC">
              <w:rPr>
                <w:rFonts w:eastAsia="Times New Roman" w:cs="Calibri"/>
                <w:b/>
                <w:bCs/>
                <w:color w:val="000000"/>
                <w:lang w:eastAsia="es-CO"/>
              </w:rPr>
              <w:t xml:space="preserve">No. </w:t>
            </w:r>
            <w:r>
              <w:rPr>
                <w:rFonts w:eastAsia="Times New Roman" w:cs="Calibri"/>
                <w:b/>
                <w:bCs/>
                <w:color w:val="000000"/>
                <w:lang w:eastAsia="es-CO"/>
              </w:rPr>
              <w:t xml:space="preserve">14. </w:t>
            </w:r>
            <w:r w:rsidR="00E11AB7" w:rsidRPr="00E11AB7">
              <w:rPr>
                <w:rFonts w:eastAsia="Times New Roman" w:cs="Calibri"/>
                <w:b/>
                <w:bCs/>
                <w:color w:val="000000"/>
                <w:lang w:eastAsia="es-CO"/>
              </w:rPr>
              <w:t>BENEFICIARIOS DEL PLAN DE COMPENSACION A PESCADORES DEL PNNT ORDENADO MEDIANTE SENTENCIA T-606 DE 2015   DETALLADO POR ORGANIZACIÓN A LA QUE PERTENECEN.                                                                 SANTA MARTA MARZO 15 DE 2019</w:t>
            </w:r>
          </w:p>
        </w:tc>
      </w:tr>
      <w:tr w:rsidR="00E11AB7" w:rsidRPr="00E11AB7" w14:paraId="3F587EF8" w14:textId="77777777" w:rsidTr="00CE47B3">
        <w:trPr>
          <w:trHeight w:val="615"/>
          <w:jc w:val="center"/>
        </w:trPr>
        <w:tc>
          <w:tcPr>
            <w:tcW w:w="609" w:type="dxa"/>
            <w:tcBorders>
              <w:top w:val="nil"/>
              <w:left w:val="single" w:sz="8" w:space="0" w:color="auto"/>
              <w:bottom w:val="single" w:sz="8" w:space="0" w:color="auto"/>
              <w:right w:val="single" w:sz="4" w:space="0" w:color="auto"/>
            </w:tcBorders>
            <w:shd w:val="clear" w:color="auto" w:fill="auto"/>
            <w:noWrap/>
            <w:vAlign w:val="center"/>
            <w:hideMark/>
          </w:tcPr>
          <w:p w14:paraId="3C7CD28F" w14:textId="77777777" w:rsidR="00E11AB7" w:rsidRPr="00E11AB7" w:rsidRDefault="00E11AB7" w:rsidP="00E11AB7">
            <w:pPr>
              <w:spacing w:after="0" w:line="240" w:lineRule="auto"/>
              <w:jc w:val="center"/>
              <w:rPr>
                <w:rFonts w:eastAsia="Times New Roman" w:cs="Calibri"/>
                <w:b/>
                <w:bCs/>
                <w:color w:val="000000"/>
                <w:lang w:eastAsia="es-CO"/>
              </w:rPr>
            </w:pPr>
            <w:r w:rsidRPr="00E11AB7">
              <w:rPr>
                <w:rFonts w:eastAsia="Times New Roman" w:cs="Calibri"/>
                <w:b/>
                <w:bCs/>
                <w:color w:val="000000"/>
                <w:lang w:eastAsia="es-CO"/>
              </w:rPr>
              <w:t>No.</w:t>
            </w:r>
          </w:p>
        </w:tc>
        <w:tc>
          <w:tcPr>
            <w:tcW w:w="3205" w:type="dxa"/>
            <w:tcBorders>
              <w:top w:val="nil"/>
              <w:left w:val="nil"/>
              <w:bottom w:val="single" w:sz="8" w:space="0" w:color="auto"/>
              <w:right w:val="single" w:sz="4" w:space="0" w:color="auto"/>
            </w:tcBorders>
            <w:shd w:val="clear" w:color="auto" w:fill="auto"/>
            <w:noWrap/>
            <w:vAlign w:val="center"/>
            <w:hideMark/>
          </w:tcPr>
          <w:p w14:paraId="1BA68102" w14:textId="77777777" w:rsidR="00E11AB7" w:rsidRPr="00E11AB7" w:rsidRDefault="00E11AB7" w:rsidP="00E11AB7">
            <w:pPr>
              <w:spacing w:after="0" w:line="240" w:lineRule="auto"/>
              <w:jc w:val="center"/>
              <w:rPr>
                <w:rFonts w:eastAsia="Times New Roman" w:cs="Calibri"/>
                <w:b/>
                <w:bCs/>
                <w:color w:val="000000"/>
                <w:lang w:eastAsia="es-CO"/>
              </w:rPr>
            </w:pPr>
            <w:r w:rsidRPr="00E11AB7">
              <w:rPr>
                <w:rFonts w:eastAsia="Times New Roman" w:cs="Calibri"/>
                <w:b/>
                <w:bCs/>
                <w:color w:val="000000"/>
                <w:lang w:eastAsia="es-CO"/>
              </w:rPr>
              <w:t xml:space="preserve">ORGANIZACIÓN </w:t>
            </w:r>
          </w:p>
        </w:tc>
        <w:tc>
          <w:tcPr>
            <w:tcW w:w="2966" w:type="dxa"/>
            <w:tcBorders>
              <w:top w:val="nil"/>
              <w:left w:val="nil"/>
              <w:bottom w:val="single" w:sz="8" w:space="0" w:color="auto"/>
              <w:right w:val="single" w:sz="8" w:space="0" w:color="auto"/>
            </w:tcBorders>
            <w:shd w:val="clear" w:color="auto" w:fill="auto"/>
            <w:vAlign w:val="bottom"/>
            <w:hideMark/>
          </w:tcPr>
          <w:p w14:paraId="5DAFE106" w14:textId="77777777" w:rsidR="00E11AB7" w:rsidRPr="00E11AB7" w:rsidRDefault="00E11AB7" w:rsidP="00E11AB7">
            <w:pPr>
              <w:spacing w:after="0" w:line="240" w:lineRule="auto"/>
              <w:rPr>
                <w:rFonts w:eastAsia="Times New Roman" w:cs="Calibri"/>
                <w:b/>
                <w:bCs/>
                <w:color w:val="000000"/>
                <w:lang w:eastAsia="es-CO"/>
              </w:rPr>
            </w:pPr>
            <w:r w:rsidRPr="00E11AB7">
              <w:rPr>
                <w:rFonts w:eastAsia="Times New Roman" w:cs="Calibri"/>
                <w:b/>
                <w:bCs/>
                <w:color w:val="000000"/>
                <w:lang w:eastAsia="es-CO"/>
              </w:rPr>
              <w:t>Cantidad de Pescadores</w:t>
            </w:r>
          </w:p>
        </w:tc>
      </w:tr>
      <w:tr w:rsidR="00E11AB7" w:rsidRPr="00E11AB7" w14:paraId="39554286"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410BB720"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797D27F4"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APESA</w:t>
            </w:r>
          </w:p>
        </w:tc>
        <w:tc>
          <w:tcPr>
            <w:tcW w:w="2966" w:type="dxa"/>
            <w:tcBorders>
              <w:top w:val="nil"/>
              <w:left w:val="nil"/>
              <w:bottom w:val="single" w:sz="4" w:space="0" w:color="auto"/>
              <w:right w:val="single" w:sz="8" w:space="0" w:color="auto"/>
            </w:tcBorders>
            <w:shd w:val="clear" w:color="auto" w:fill="auto"/>
            <w:noWrap/>
            <w:vAlign w:val="bottom"/>
            <w:hideMark/>
          </w:tcPr>
          <w:p w14:paraId="5172B9F8"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48</w:t>
            </w:r>
          </w:p>
        </w:tc>
      </w:tr>
      <w:tr w:rsidR="00E11AB7" w:rsidRPr="00E11AB7" w14:paraId="069BA20E"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16E5E9F2"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2</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0D4CA589"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INDEPENDIENTE</w:t>
            </w:r>
          </w:p>
        </w:tc>
        <w:tc>
          <w:tcPr>
            <w:tcW w:w="2966" w:type="dxa"/>
            <w:tcBorders>
              <w:top w:val="nil"/>
              <w:left w:val="nil"/>
              <w:bottom w:val="single" w:sz="4" w:space="0" w:color="auto"/>
              <w:right w:val="single" w:sz="8" w:space="0" w:color="auto"/>
            </w:tcBorders>
            <w:shd w:val="clear" w:color="auto" w:fill="auto"/>
            <w:noWrap/>
            <w:vAlign w:val="bottom"/>
            <w:hideMark/>
          </w:tcPr>
          <w:p w14:paraId="50772A39"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46</w:t>
            </w:r>
          </w:p>
        </w:tc>
      </w:tr>
      <w:tr w:rsidR="00E11AB7" w:rsidRPr="00E11AB7" w14:paraId="4F3720DB"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1BA4A24B"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3</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15F2DB5C"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ASOPLAM</w:t>
            </w:r>
          </w:p>
        </w:tc>
        <w:tc>
          <w:tcPr>
            <w:tcW w:w="2966" w:type="dxa"/>
            <w:tcBorders>
              <w:top w:val="nil"/>
              <w:left w:val="nil"/>
              <w:bottom w:val="single" w:sz="4" w:space="0" w:color="auto"/>
              <w:right w:val="single" w:sz="8" w:space="0" w:color="auto"/>
            </w:tcBorders>
            <w:shd w:val="clear" w:color="auto" w:fill="auto"/>
            <w:noWrap/>
            <w:vAlign w:val="bottom"/>
            <w:hideMark/>
          </w:tcPr>
          <w:p w14:paraId="20D6102C"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42</w:t>
            </w:r>
          </w:p>
        </w:tc>
      </w:tr>
      <w:tr w:rsidR="00E11AB7" w:rsidRPr="00E11AB7" w14:paraId="0F5AC69B"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10F4463B"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4</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063702A7"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COOTRABAHÍACON</w:t>
            </w:r>
          </w:p>
        </w:tc>
        <w:tc>
          <w:tcPr>
            <w:tcW w:w="2966" w:type="dxa"/>
            <w:tcBorders>
              <w:top w:val="nil"/>
              <w:left w:val="nil"/>
              <w:bottom w:val="single" w:sz="4" w:space="0" w:color="auto"/>
              <w:right w:val="single" w:sz="8" w:space="0" w:color="auto"/>
            </w:tcBorders>
            <w:shd w:val="clear" w:color="auto" w:fill="auto"/>
            <w:noWrap/>
            <w:vAlign w:val="bottom"/>
            <w:hideMark/>
          </w:tcPr>
          <w:p w14:paraId="076D8382"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27</w:t>
            </w:r>
          </w:p>
        </w:tc>
      </w:tr>
      <w:tr w:rsidR="00E11AB7" w:rsidRPr="00E11AB7" w14:paraId="6F053B14"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2881DA83"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5</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18A8A1E5"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 xml:space="preserve">  BARLOVENTO</w:t>
            </w:r>
          </w:p>
        </w:tc>
        <w:tc>
          <w:tcPr>
            <w:tcW w:w="2966" w:type="dxa"/>
            <w:tcBorders>
              <w:top w:val="nil"/>
              <w:left w:val="nil"/>
              <w:bottom w:val="single" w:sz="4" w:space="0" w:color="auto"/>
              <w:right w:val="single" w:sz="8" w:space="0" w:color="auto"/>
            </w:tcBorders>
            <w:shd w:val="clear" w:color="auto" w:fill="auto"/>
            <w:noWrap/>
            <w:vAlign w:val="bottom"/>
            <w:hideMark/>
          </w:tcPr>
          <w:p w14:paraId="18577A8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w:t>
            </w:r>
            <w:r w:rsidR="004A1E61">
              <w:rPr>
                <w:rFonts w:eastAsia="Times New Roman" w:cs="Calibri"/>
                <w:color w:val="000000"/>
                <w:lang w:eastAsia="es-CO"/>
              </w:rPr>
              <w:t>8</w:t>
            </w:r>
          </w:p>
        </w:tc>
      </w:tr>
      <w:tr w:rsidR="00E11AB7" w:rsidRPr="00E11AB7" w14:paraId="356C93FC"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36B84F86"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6</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57CF98D3"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ASOPEINSA</w:t>
            </w:r>
          </w:p>
        </w:tc>
        <w:tc>
          <w:tcPr>
            <w:tcW w:w="2966" w:type="dxa"/>
            <w:tcBorders>
              <w:top w:val="nil"/>
              <w:left w:val="nil"/>
              <w:bottom w:val="single" w:sz="4" w:space="0" w:color="auto"/>
              <w:right w:val="single" w:sz="8" w:space="0" w:color="auto"/>
            </w:tcBorders>
            <w:shd w:val="clear" w:color="auto" w:fill="auto"/>
            <w:noWrap/>
            <w:vAlign w:val="bottom"/>
            <w:hideMark/>
          </w:tcPr>
          <w:p w14:paraId="5226CBF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12</w:t>
            </w:r>
          </w:p>
        </w:tc>
      </w:tr>
      <w:tr w:rsidR="00E11AB7" w:rsidRPr="00E11AB7" w14:paraId="1307CC52"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2175F3AE"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7</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4512187A"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Com. Pes. Bah.Gair.</w:t>
            </w:r>
          </w:p>
        </w:tc>
        <w:tc>
          <w:tcPr>
            <w:tcW w:w="2966" w:type="dxa"/>
            <w:tcBorders>
              <w:top w:val="nil"/>
              <w:left w:val="nil"/>
              <w:bottom w:val="single" w:sz="4" w:space="0" w:color="auto"/>
              <w:right w:val="single" w:sz="8" w:space="0" w:color="auto"/>
            </w:tcBorders>
            <w:shd w:val="clear" w:color="auto" w:fill="auto"/>
            <w:noWrap/>
            <w:vAlign w:val="bottom"/>
            <w:hideMark/>
          </w:tcPr>
          <w:p w14:paraId="6241D7FC"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11</w:t>
            </w:r>
          </w:p>
        </w:tc>
      </w:tr>
      <w:tr w:rsidR="00E11AB7" w:rsidRPr="00E11AB7" w14:paraId="2DD174AD"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2D361D3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8</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100C7086"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Mendihuaca</w:t>
            </w:r>
          </w:p>
        </w:tc>
        <w:tc>
          <w:tcPr>
            <w:tcW w:w="2966" w:type="dxa"/>
            <w:tcBorders>
              <w:top w:val="nil"/>
              <w:left w:val="nil"/>
              <w:bottom w:val="single" w:sz="4" w:space="0" w:color="auto"/>
              <w:right w:val="single" w:sz="8" w:space="0" w:color="auto"/>
            </w:tcBorders>
            <w:shd w:val="clear" w:color="auto" w:fill="auto"/>
            <w:noWrap/>
            <w:vAlign w:val="bottom"/>
            <w:hideMark/>
          </w:tcPr>
          <w:p w14:paraId="48458378"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11</w:t>
            </w:r>
          </w:p>
        </w:tc>
      </w:tr>
      <w:tr w:rsidR="00E11AB7" w:rsidRPr="00E11AB7" w14:paraId="516B08E8"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5775E1C5"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9</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606322FF"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ASOPESMAR</w:t>
            </w:r>
          </w:p>
        </w:tc>
        <w:tc>
          <w:tcPr>
            <w:tcW w:w="2966" w:type="dxa"/>
            <w:tcBorders>
              <w:top w:val="nil"/>
              <w:left w:val="nil"/>
              <w:bottom w:val="single" w:sz="4" w:space="0" w:color="auto"/>
              <w:right w:val="single" w:sz="8" w:space="0" w:color="auto"/>
            </w:tcBorders>
            <w:shd w:val="clear" w:color="auto" w:fill="auto"/>
            <w:noWrap/>
            <w:vAlign w:val="bottom"/>
            <w:hideMark/>
          </w:tcPr>
          <w:p w14:paraId="56428812"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9</w:t>
            </w:r>
          </w:p>
        </w:tc>
      </w:tr>
      <w:tr w:rsidR="00E11AB7" w:rsidRPr="00E11AB7" w14:paraId="0DBF5C26"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12419B7A"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10</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79F66013"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VACIAS</w:t>
            </w:r>
          </w:p>
        </w:tc>
        <w:tc>
          <w:tcPr>
            <w:tcW w:w="2966" w:type="dxa"/>
            <w:tcBorders>
              <w:top w:val="nil"/>
              <w:left w:val="nil"/>
              <w:bottom w:val="single" w:sz="4" w:space="0" w:color="auto"/>
              <w:right w:val="single" w:sz="8" w:space="0" w:color="auto"/>
            </w:tcBorders>
            <w:shd w:val="clear" w:color="auto" w:fill="auto"/>
            <w:noWrap/>
            <w:vAlign w:val="bottom"/>
            <w:hideMark/>
          </w:tcPr>
          <w:p w14:paraId="7BD0A10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9</w:t>
            </w:r>
          </w:p>
        </w:tc>
      </w:tr>
      <w:tr w:rsidR="00E11AB7" w:rsidRPr="00E11AB7" w14:paraId="39354C70"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013ECAFE"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11</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60FE13B1"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ASOMUPUESGUA</w:t>
            </w:r>
          </w:p>
        </w:tc>
        <w:tc>
          <w:tcPr>
            <w:tcW w:w="2966" w:type="dxa"/>
            <w:tcBorders>
              <w:top w:val="nil"/>
              <w:left w:val="nil"/>
              <w:bottom w:val="single" w:sz="4" w:space="0" w:color="auto"/>
              <w:right w:val="single" w:sz="8" w:space="0" w:color="auto"/>
            </w:tcBorders>
            <w:shd w:val="clear" w:color="auto" w:fill="auto"/>
            <w:noWrap/>
            <w:vAlign w:val="bottom"/>
            <w:hideMark/>
          </w:tcPr>
          <w:p w14:paraId="0E464798"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6</w:t>
            </w:r>
          </w:p>
        </w:tc>
      </w:tr>
      <w:tr w:rsidR="00E11AB7" w:rsidRPr="00E11AB7" w14:paraId="57A88A3A"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4CC243B2"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12</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53ABE9CA"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ASOPEPTAY</w:t>
            </w:r>
          </w:p>
        </w:tc>
        <w:tc>
          <w:tcPr>
            <w:tcW w:w="2966" w:type="dxa"/>
            <w:tcBorders>
              <w:top w:val="nil"/>
              <w:left w:val="nil"/>
              <w:bottom w:val="single" w:sz="4" w:space="0" w:color="auto"/>
              <w:right w:val="single" w:sz="8" w:space="0" w:color="auto"/>
            </w:tcBorders>
            <w:shd w:val="clear" w:color="auto" w:fill="auto"/>
            <w:noWrap/>
            <w:vAlign w:val="bottom"/>
            <w:hideMark/>
          </w:tcPr>
          <w:p w14:paraId="0534DA54"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5</w:t>
            </w:r>
          </w:p>
        </w:tc>
      </w:tr>
      <w:tr w:rsidR="00E11AB7" w:rsidRPr="00E11AB7" w14:paraId="34E7730C"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77CBB85F"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13</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5D6D0487"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PNN TAYRONA</w:t>
            </w:r>
          </w:p>
        </w:tc>
        <w:tc>
          <w:tcPr>
            <w:tcW w:w="2966" w:type="dxa"/>
            <w:tcBorders>
              <w:top w:val="nil"/>
              <w:left w:val="nil"/>
              <w:bottom w:val="single" w:sz="4" w:space="0" w:color="auto"/>
              <w:right w:val="single" w:sz="8" w:space="0" w:color="auto"/>
            </w:tcBorders>
            <w:shd w:val="clear" w:color="auto" w:fill="auto"/>
            <w:noWrap/>
            <w:vAlign w:val="bottom"/>
            <w:hideMark/>
          </w:tcPr>
          <w:p w14:paraId="3A539E2A"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5</w:t>
            </w:r>
          </w:p>
        </w:tc>
      </w:tr>
      <w:tr w:rsidR="00E11AB7" w:rsidRPr="00E11AB7" w14:paraId="7245DFA8"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2E355945"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14</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4FAE7199"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NR</w:t>
            </w:r>
          </w:p>
        </w:tc>
        <w:tc>
          <w:tcPr>
            <w:tcW w:w="2966" w:type="dxa"/>
            <w:tcBorders>
              <w:top w:val="nil"/>
              <w:left w:val="nil"/>
              <w:bottom w:val="single" w:sz="4" w:space="0" w:color="auto"/>
              <w:right w:val="single" w:sz="8" w:space="0" w:color="auto"/>
            </w:tcBorders>
            <w:shd w:val="clear" w:color="auto" w:fill="auto"/>
            <w:noWrap/>
            <w:vAlign w:val="bottom"/>
            <w:hideMark/>
          </w:tcPr>
          <w:p w14:paraId="7248E9FF"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2</w:t>
            </w:r>
          </w:p>
        </w:tc>
      </w:tr>
      <w:tr w:rsidR="00E11AB7" w:rsidRPr="00E11AB7" w14:paraId="5C1D1C36"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7DA23254"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15</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5271BBEC"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ASOPAPUGA</w:t>
            </w:r>
          </w:p>
        </w:tc>
        <w:tc>
          <w:tcPr>
            <w:tcW w:w="2966" w:type="dxa"/>
            <w:tcBorders>
              <w:top w:val="nil"/>
              <w:left w:val="nil"/>
              <w:bottom w:val="single" w:sz="4" w:space="0" w:color="auto"/>
              <w:right w:val="single" w:sz="8" w:space="0" w:color="auto"/>
            </w:tcBorders>
            <w:shd w:val="clear" w:color="auto" w:fill="auto"/>
            <w:noWrap/>
            <w:vAlign w:val="bottom"/>
            <w:hideMark/>
          </w:tcPr>
          <w:p w14:paraId="70432CD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w:t>
            </w:r>
          </w:p>
        </w:tc>
      </w:tr>
      <w:tr w:rsidR="00E11AB7" w:rsidRPr="00E11AB7" w14:paraId="6EEB33A3" w14:textId="77777777" w:rsidTr="00CE47B3">
        <w:trPr>
          <w:trHeight w:val="300"/>
          <w:jc w:val="center"/>
        </w:trPr>
        <w:tc>
          <w:tcPr>
            <w:tcW w:w="609" w:type="dxa"/>
            <w:tcBorders>
              <w:top w:val="nil"/>
              <w:left w:val="single" w:sz="8" w:space="0" w:color="auto"/>
              <w:bottom w:val="single" w:sz="4" w:space="0" w:color="auto"/>
              <w:right w:val="nil"/>
            </w:tcBorders>
            <w:shd w:val="clear" w:color="auto" w:fill="auto"/>
            <w:noWrap/>
            <w:vAlign w:val="bottom"/>
            <w:hideMark/>
          </w:tcPr>
          <w:p w14:paraId="63D01C41"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16</w:t>
            </w:r>
          </w:p>
        </w:tc>
        <w:tc>
          <w:tcPr>
            <w:tcW w:w="3205" w:type="dxa"/>
            <w:tcBorders>
              <w:top w:val="nil"/>
              <w:left w:val="single" w:sz="8" w:space="0" w:color="auto"/>
              <w:bottom w:val="single" w:sz="4" w:space="0" w:color="auto"/>
              <w:right w:val="single" w:sz="8" w:space="0" w:color="auto"/>
            </w:tcBorders>
            <w:shd w:val="clear" w:color="auto" w:fill="auto"/>
            <w:noWrap/>
            <w:vAlign w:val="bottom"/>
            <w:hideMark/>
          </w:tcPr>
          <w:p w14:paraId="41D8E53F"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ASOPESALG</w:t>
            </w:r>
          </w:p>
        </w:tc>
        <w:tc>
          <w:tcPr>
            <w:tcW w:w="2966" w:type="dxa"/>
            <w:tcBorders>
              <w:top w:val="nil"/>
              <w:left w:val="nil"/>
              <w:bottom w:val="single" w:sz="4" w:space="0" w:color="auto"/>
              <w:right w:val="single" w:sz="8" w:space="0" w:color="auto"/>
            </w:tcBorders>
            <w:shd w:val="clear" w:color="auto" w:fill="auto"/>
            <w:noWrap/>
            <w:vAlign w:val="bottom"/>
            <w:hideMark/>
          </w:tcPr>
          <w:p w14:paraId="38DF707D"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w:t>
            </w:r>
          </w:p>
        </w:tc>
      </w:tr>
      <w:tr w:rsidR="00E11AB7" w:rsidRPr="00E11AB7" w14:paraId="77E54E1F" w14:textId="77777777" w:rsidTr="00CE47B3">
        <w:trPr>
          <w:trHeight w:val="315"/>
          <w:jc w:val="center"/>
        </w:trPr>
        <w:tc>
          <w:tcPr>
            <w:tcW w:w="609" w:type="dxa"/>
            <w:tcBorders>
              <w:top w:val="nil"/>
              <w:left w:val="single" w:sz="8" w:space="0" w:color="auto"/>
              <w:bottom w:val="nil"/>
              <w:right w:val="nil"/>
            </w:tcBorders>
            <w:shd w:val="clear" w:color="auto" w:fill="auto"/>
            <w:noWrap/>
            <w:vAlign w:val="bottom"/>
            <w:hideMark/>
          </w:tcPr>
          <w:p w14:paraId="5028F850"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17</w:t>
            </w:r>
          </w:p>
        </w:tc>
        <w:tc>
          <w:tcPr>
            <w:tcW w:w="3205" w:type="dxa"/>
            <w:tcBorders>
              <w:top w:val="nil"/>
              <w:left w:val="single" w:sz="8" w:space="0" w:color="auto"/>
              <w:bottom w:val="single" w:sz="8" w:space="0" w:color="auto"/>
              <w:right w:val="single" w:sz="8" w:space="0" w:color="auto"/>
            </w:tcBorders>
            <w:shd w:val="clear" w:color="auto" w:fill="auto"/>
            <w:noWrap/>
            <w:vAlign w:val="bottom"/>
            <w:hideMark/>
          </w:tcPr>
          <w:p w14:paraId="4ECAF7E4"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ASOPEZMAN</w:t>
            </w:r>
          </w:p>
        </w:tc>
        <w:tc>
          <w:tcPr>
            <w:tcW w:w="2966" w:type="dxa"/>
            <w:tcBorders>
              <w:top w:val="nil"/>
              <w:left w:val="nil"/>
              <w:bottom w:val="nil"/>
              <w:right w:val="single" w:sz="8" w:space="0" w:color="auto"/>
            </w:tcBorders>
            <w:shd w:val="clear" w:color="auto" w:fill="auto"/>
            <w:noWrap/>
            <w:vAlign w:val="bottom"/>
            <w:hideMark/>
          </w:tcPr>
          <w:p w14:paraId="5B94D612" w14:textId="77777777" w:rsidR="00E11AB7" w:rsidRPr="00E11AB7" w:rsidRDefault="00E11AB7" w:rsidP="00E11AB7">
            <w:pPr>
              <w:spacing w:after="0" w:line="240" w:lineRule="auto"/>
              <w:jc w:val="center"/>
              <w:rPr>
                <w:rFonts w:eastAsia="Times New Roman" w:cs="Calibri"/>
                <w:color w:val="000000"/>
                <w:lang w:eastAsia="es-CO"/>
              </w:rPr>
            </w:pPr>
            <w:r w:rsidRPr="00E11AB7">
              <w:rPr>
                <w:rFonts w:eastAsia="Times New Roman" w:cs="Calibri"/>
                <w:color w:val="000000"/>
                <w:lang w:eastAsia="es-CO"/>
              </w:rPr>
              <w:t>1</w:t>
            </w:r>
          </w:p>
        </w:tc>
      </w:tr>
      <w:tr w:rsidR="00E11AB7" w:rsidRPr="00E11AB7" w14:paraId="4E9E21A2" w14:textId="77777777" w:rsidTr="00CE47B3">
        <w:trPr>
          <w:trHeight w:val="315"/>
          <w:jc w:val="center"/>
        </w:trPr>
        <w:tc>
          <w:tcPr>
            <w:tcW w:w="3814" w:type="dxa"/>
            <w:gridSpan w:val="2"/>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32F2F672" w14:textId="77777777" w:rsidR="00E11AB7" w:rsidRPr="00E11AB7" w:rsidRDefault="00E11AB7" w:rsidP="00E11AB7">
            <w:pPr>
              <w:spacing w:after="0" w:line="240" w:lineRule="auto"/>
              <w:jc w:val="center"/>
              <w:rPr>
                <w:rFonts w:eastAsia="Times New Roman" w:cs="Calibri"/>
                <w:b/>
                <w:bCs/>
                <w:color w:val="000000"/>
                <w:lang w:eastAsia="es-CO"/>
              </w:rPr>
            </w:pPr>
            <w:r w:rsidRPr="00E11AB7">
              <w:rPr>
                <w:rFonts w:eastAsia="Times New Roman" w:cs="Calibri"/>
                <w:b/>
                <w:bCs/>
                <w:color w:val="000000"/>
                <w:lang w:eastAsia="es-CO"/>
              </w:rPr>
              <w:t>TOTAL</w:t>
            </w:r>
          </w:p>
        </w:tc>
        <w:tc>
          <w:tcPr>
            <w:tcW w:w="2966" w:type="dxa"/>
            <w:tcBorders>
              <w:top w:val="single" w:sz="8" w:space="0" w:color="auto"/>
              <w:left w:val="nil"/>
              <w:bottom w:val="single" w:sz="8" w:space="0" w:color="auto"/>
              <w:right w:val="single" w:sz="8" w:space="0" w:color="auto"/>
            </w:tcBorders>
            <w:shd w:val="clear" w:color="auto" w:fill="auto"/>
            <w:noWrap/>
            <w:vAlign w:val="bottom"/>
            <w:hideMark/>
          </w:tcPr>
          <w:p w14:paraId="2DE53E92" w14:textId="77777777" w:rsidR="00E11AB7" w:rsidRPr="00E11AB7" w:rsidRDefault="00E11AB7" w:rsidP="00E11AB7">
            <w:pPr>
              <w:spacing w:after="0" w:line="240" w:lineRule="auto"/>
              <w:jc w:val="center"/>
              <w:rPr>
                <w:rFonts w:eastAsia="Times New Roman" w:cs="Calibri"/>
                <w:b/>
                <w:bCs/>
                <w:color w:val="000000"/>
                <w:lang w:eastAsia="es-CO"/>
              </w:rPr>
            </w:pPr>
            <w:r w:rsidRPr="00E11AB7">
              <w:rPr>
                <w:rFonts w:eastAsia="Times New Roman" w:cs="Calibri"/>
                <w:b/>
                <w:bCs/>
                <w:color w:val="000000"/>
                <w:lang w:eastAsia="es-CO"/>
              </w:rPr>
              <w:t>25</w:t>
            </w:r>
            <w:r w:rsidR="004A1E61">
              <w:rPr>
                <w:rFonts w:eastAsia="Times New Roman" w:cs="Calibri"/>
                <w:b/>
                <w:bCs/>
                <w:color w:val="000000"/>
                <w:lang w:eastAsia="es-CO"/>
              </w:rPr>
              <w:t>4</w:t>
            </w:r>
          </w:p>
        </w:tc>
      </w:tr>
    </w:tbl>
    <w:p w14:paraId="237D1F57" w14:textId="77777777" w:rsidR="00E11AB7" w:rsidRPr="000E7785" w:rsidRDefault="00E11AB7" w:rsidP="00E11AB7">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2281E21" w14:textId="77777777" w:rsidR="005650B5" w:rsidRDefault="00E11AB7" w:rsidP="00E11AB7">
      <w:pPr>
        <w:spacing w:line="360" w:lineRule="auto"/>
        <w:rPr>
          <w:rFonts w:ascii="Arial" w:hAnsi="Arial" w:cs="Arial"/>
          <w:sz w:val="24"/>
          <w:szCs w:val="24"/>
        </w:rPr>
      </w:pPr>
      <w:r w:rsidRPr="000E7785">
        <w:rPr>
          <w:rFonts w:ascii="Arial" w:hAnsi="Arial" w:cs="Arial"/>
          <w:i/>
          <w:sz w:val="24"/>
          <w:szCs w:val="24"/>
        </w:rPr>
        <w:t xml:space="preserve">Fuente: </w:t>
      </w:r>
      <w:r>
        <w:rPr>
          <w:rFonts w:ascii="Arial" w:hAnsi="Arial" w:cs="Arial"/>
          <w:i/>
          <w:sz w:val="24"/>
          <w:szCs w:val="24"/>
        </w:rPr>
        <w:t>Documentos de Trabajo de laMesa de Apoyo a Pescadores Artesanales del PNNT, años 2.016 a 2.019.</w:t>
      </w:r>
    </w:p>
    <w:p w14:paraId="2818A371" w14:textId="014E0E25" w:rsidR="00E11AB7" w:rsidRDefault="00E11AB7" w:rsidP="00640555">
      <w:pPr>
        <w:spacing w:line="360" w:lineRule="auto"/>
        <w:jc w:val="both"/>
        <w:rPr>
          <w:rFonts w:ascii="Arial" w:hAnsi="Arial" w:cs="Arial"/>
          <w:sz w:val="24"/>
          <w:szCs w:val="24"/>
        </w:rPr>
      </w:pPr>
      <w:r>
        <w:rPr>
          <w:rFonts w:ascii="Arial" w:hAnsi="Arial" w:cs="Arial"/>
          <w:sz w:val="24"/>
          <w:szCs w:val="24"/>
        </w:rPr>
        <w:lastRenderedPageBreak/>
        <w:t xml:space="preserve">Del total de beneficiarios, la mesa reconoce que quedaron en estado de indefeccion, al final del proceso un total de 51 pescadores </w:t>
      </w:r>
      <w:r w:rsidR="00640555">
        <w:rPr>
          <w:rFonts w:ascii="Arial" w:hAnsi="Arial" w:cs="Arial"/>
          <w:sz w:val="24"/>
          <w:szCs w:val="24"/>
        </w:rPr>
        <w:t>uno falleció producto de una Ca de Pulmon y el señor Ramon Pezoti Ariza y el señor Alfonso Emilio Arias Morales quien desapar</w:t>
      </w:r>
      <w:r w:rsidR="00640555" w:rsidRPr="001278C0">
        <w:rPr>
          <w:rFonts w:ascii="Arial" w:hAnsi="Arial" w:cs="Arial"/>
          <w:strike/>
          <w:sz w:val="24"/>
          <w:szCs w:val="24"/>
        </w:rPr>
        <w:t>a</w:t>
      </w:r>
      <w:r w:rsidR="001278C0">
        <w:rPr>
          <w:rFonts w:ascii="Arial" w:hAnsi="Arial" w:cs="Arial"/>
          <w:sz w:val="24"/>
          <w:szCs w:val="24"/>
        </w:rPr>
        <w:t>eci</w:t>
      </w:r>
      <w:r w:rsidR="001278C0">
        <w:rPr>
          <w:rFonts w:ascii="Arial" w:hAnsi="Arial" w:cs="Arial"/>
          <w:color w:val="FF0000"/>
          <w:sz w:val="24"/>
          <w:szCs w:val="24"/>
        </w:rPr>
        <w:t>ó</w:t>
      </w:r>
      <w:r w:rsidR="00640555">
        <w:rPr>
          <w:rFonts w:ascii="Arial" w:hAnsi="Arial" w:cs="Arial"/>
          <w:sz w:val="24"/>
          <w:szCs w:val="24"/>
        </w:rPr>
        <w:t xml:space="preserve"> en una faena de pesca después de estar recibiendo los beneficios del Mínimo Vital de parte de la Gobernacion del Magdalena en Cumplimiento de lo ordenado por la sentencia T-606, por lo anterior se les esta cancelando la ayuda económica a 49 pescadores. </w:t>
      </w:r>
      <w:r w:rsidR="00CE47B3">
        <w:rPr>
          <w:rFonts w:ascii="Arial" w:hAnsi="Arial" w:cs="Arial"/>
          <w:sz w:val="24"/>
          <w:szCs w:val="24"/>
        </w:rPr>
        <w:t xml:space="preserve">Los cuales se aprecian en el </w:t>
      </w:r>
      <w:r w:rsidR="009F5BEC">
        <w:rPr>
          <w:rFonts w:ascii="Arial" w:hAnsi="Arial" w:cs="Arial"/>
          <w:sz w:val="24"/>
          <w:szCs w:val="24"/>
          <w:highlight w:val="yellow"/>
        </w:rPr>
        <w:t>A</w:t>
      </w:r>
      <w:r w:rsidR="00CE47B3" w:rsidRPr="00CE47B3">
        <w:rPr>
          <w:rFonts w:ascii="Arial" w:hAnsi="Arial" w:cs="Arial"/>
          <w:sz w:val="24"/>
          <w:szCs w:val="24"/>
          <w:highlight w:val="yellow"/>
        </w:rPr>
        <w:t>nexo N</w:t>
      </w:r>
      <w:r w:rsidR="009F5BEC">
        <w:rPr>
          <w:rFonts w:ascii="Arial" w:hAnsi="Arial" w:cs="Arial"/>
          <w:sz w:val="24"/>
          <w:szCs w:val="24"/>
          <w:highlight w:val="yellow"/>
        </w:rPr>
        <w:t>o. 8</w:t>
      </w:r>
      <w:r>
        <w:rPr>
          <w:rFonts w:ascii="Arial" w:hAnsi="Arial" w:cs="Arial"/>
          <w:sz w:val="24"/>
          <w:szCs w:val="24"/>
        </w:rPr>
        <w:t xml:space="preserve"> </w:t>
      </w:r>
      <w:r w:rsidR="009F5BEC">
        <w:rPr>
          <w:rFonts w:ascii="Arial" w:hAnsi="Arial" w:cs="Arial"/>
          <w:sz w:val="24"/>
          <w:szCs w:val="24"/>
        </w:rPr>
        <w:t>denominado Listado de Beneficiario</w:t>
      </w:r>
      <w:r w:rsidR="001278C0">
        <w:rPr>
          <w:rFonts w:ascii="Arial" w:hAnsi="Arial" w:cs="Arial"/>
          <w:color w:val="FF0000"/>
          <w:sz w:val="24"/>
          <w:szCs w:val="24"/>
        </w:rPr>
        <w:t>s</w:t>
      </w:r>
      <w:r w:rsidR="009F5BEC">
        <w:rPr>
          <w:rFonts w:ascii="Arial" w:hAnsi="Arial" w:cs="Arial"/>
          <w:sz w:val="24"/>
          <w:szCs w:val="24"/>
        </w:rPr>
        <w:t xml:space="preserve"> del Minimo Vital ordenado por la sentencia T- 606 de 2.015 Santa Marta año 2.019.</w:t>
      </w:r>
    </w:p>
    <w:p w14:paraId="5442FC84" w14:textId="77777777" w:rsidR="004211EA" w:rsidRDefault="004211EA" w:rsidP="00640555">
      <w:pPr>
        <w:spacing w:line="360" w:lineRule="auto"/>
        <w:jc w:val="both"/>
        <w:rPr>
          <w:rFonts w:ascii="Arial" w:hAnsi="Arial" w:cs="Arial"/>
          <w:sz w:val="24"/>
          <w:szCs w:val="24"/>
        </w:rPr>
      </w:pPr>
    </w:p>
    <w:p w14:paraId="28DE4552" w14:textId="77777777" w:rsidR="004211EA" w:rsidRPr="00B22971" w:rsidRDefault="00A15BEF" w:rsidP="00640555">
      <w:pPr>
        <w:spacing w:line="360" w:lineRule="auto"/>
        <w:jc w:val="both"/>
        <w:rPr>
          <w:rFonts w:ascii="Arial" w:hAnsi="Arial" w:cs="Arial"/>
          <w:b/>
          <w:sz w:val="24"/>
          <w:szCs w:val="24"/>
        </w:rPr>
      </w:pPr>
      <w:r w:rsidRPr="00B22971">
        <w:rPr>
          <w:rFonts w:ascii="Arial" w:hAnsi="Arial" w:cs="Arial"/>
          <w:b/>
          <w:sz w:val="24"/>
          <w:szCs w:val="24"/>
        </w:rPr>
        <w:t xml:space="preserve">Elementos </w:t>
      </w:r>
      <w:r>
        <w:rPr>
          <w:rFonts w:ascii="Arial" w:hAnsi="Arial" w:cs="Arial"/>
          <w:b/>
          <w:sz w:val="24"/>
          <w:szCs w:val="24"/>
        </w:rPr>
        <w:t>para considerar</w:t>
      </w:r>
      <w:r w:rsidR="00BF3224">
        <w:rPr>
          <w:rFonts w:ascii="Arial" w:hAnsi="Arial" w:cs="Arial"/>
          <w:b/>
          <w:sz w:val="24"/>
          <w:szCs w:val="24"/>
        </w:rPr>
        <w:t xml:space="preserve"> </w:t>
      </w:r>
      <w:r>
        <w:rPr>
          <w:rFonts w:ascii="Arial" w:hAnsi="Arial" w:cs="Arial"/>
          <w:b/>
          <w:sz w:val="24"/>
          <w:szCs w:val="24"/>
        </w:rPr>
        <w:t>en la</w:t>
      </w:r>
      <w:r w:rsidR="00BF3224">
        <w:rPr>
          <w:rFonts w:ascii="Arial" w:hAnsi="Arial" w:cs="Arial"/>
          <w:b/>
          <w:sz w:val="24"/>
          <w:szCs w:val="24"/>
        </w:rPr>
        <w:t xml:space="preserve"> elaborar un portafolio de posibilidades ciertas de trabajo</w:t>
      </w:r>
      <w:r w:rsidR="00B22971" w:rsidRPr="00B22971">
        <w:rPr>
          <w:rFonts w:ascii="Arial" w:hAnsi="Arial" w:cs="Arial"/>
          <w:b/>
          <w:sz w:val="24"/>
          <w:szCs w:val="24"/>
        </w:rPr>
        <w:t>:</w:t>
      </w:r>
    </w:p>
    <w:p w14:paraId="72162DCF" w14:textId="19D45A7A" w:rsidR="00152EDD" w:rsidRDefault="00152EDD" w:rsidP="00640555">
      <w:pPr>
        <w:spacing w:line="360" w:lineRule="auto"/>
        <w:jc w:val="both"/>
        <w:rPr>
          <w:rFonts w:ascii="Arial" w:hAnsi="Arial" w:cs="Arial"/>
          <w:sz w:val="24"/>
          <w:szCs w:val="24"/>
          <w:highlight w:val="yellow"/>
        </w:rPr>
      </w:pPr>
      <w:r>
        <w:rPr>
          <w:rFonts w:ascii="Arial" w:hAnsi="Arial" w:cs="Arial"/>
          <w:sz w:val="24"/>
          <w:szCs w:val="24"/>
          <w:highlight w:val="yellow"/>
        </w:rPr>
        <w:t xml:space="preserve">La orientación de las instituciones fue siempre hacia el conocimiento real del problema, y no se podía quedar en cuantificar a unos pescadores bajo unos criterios de </w:t>
      </w:r>
      <w:r w:rsidR="001278C0">
        <w:rPr>
          <w:rFonts w:ascii="Arial" w:hAnsi="Arial" w:cs="Arial"/>
          <w:sz w:val="24"/>
          <w:szCs w:val="24"/>
          <w:highlight w:val="yellow"/>
        </w:rPr>
        <w:t>selección diseñados por la mesa</w:t>
      </w:r>
      <w:r w:rsidR="001278C0">
        <w:rPr>
          <w:rFonts w:ascii="Arial" w:hAnsi="Arial" w:cs="Arial"/>
          <w:color w:val="FF0000"/>
          <w:sz w:val="24"/>
          <w:szCs w:val="24"/>
          <w:highlight w:val="yellow"/>
        </w:rPr>
        <w:t>.  S</w:t>
      </w:r>
      <w:r>
        <w:rPr>
          <w:rFonts w:ascii="Arial" w:hAnsi="Arial" w:cs="Arial"/>
          <w:sz w:val="24"/>
          <w:szCs w:val="24"/>
          <w:highlight w:val="yellow"/>
        </w:rPr>
        <w:t>e enfoco la mesa en conocer el territorio y las relaciones sociales y económicas que se dan en este, además de profundizar en el afectado a compen</w:t>
      </w:r>
      <w:r w:rsidR="00FB514D">
        <w:rPr>
          <w:rFonts w:ascii="Arial" w:hAnsi="Arial" w:cs="Arial"/>
          <w:sz w:val="24"/>
          <w:szCs w:val="24"/>
          <w:highlight w:val="yellow"/>
        </w:rPr>
        <w:t>s</w:t>
      </w:r>
      <w:r>
        <w:rPr>
          <w:rFonts w:ascii="Arial" w:hAnsi="Arial" w:cs="Arial"/>
          <w:sz w:val="24"/>
          <w:szCs w:val="24"/>
          <w:highlight w:val="yellow"/>
        </w:rPr>
        <w:t>ar</w:t>
      </w:r>
      <w:r w:rsidR="00FB514D">
        <w:rPr>
          <w:rFonts w:ascii="Arial" w:hAnsi="Arial" w:cs="Arial"/>
          <w:sz w:val="24"/>
          <w:szCs w:val="24"/>
          <w:highlight w:val="yellow"/>
        </w:rPr>
        <w:t>,</w:t>
      </w:r>
      <w:r>
        <w:rPr>
          <w:rFonts w:ascii="Arial" w:hAnsi="Arial" w:cs="Arial"/>
          <w:sz w:val="24"/>
          <w:szCs w:val="24"/>
          <w:highlight w:val="yellow"/>
        </w:rPr>
        <w:t xml:space="preserve"> era necesario conocer su </w:t>
      </w:r>
      <w:r w:rsidR="00FB514D">
        <w:rPr>
          <w:rFonts w:ascii="Arial" w:hAnsi="Arial" w:cs="Arial"/>
          <w:sz w:val="24"/>
          <w:szCs w:val="24"/>
          <w:highlight w:val="yellow"/>
        </w:rPr>
        <w:t xml:space="preserve">nivel educativo, </w:t>
      </w:r>
      <w:r>
        <w:rPr>
          <w:rFonts w:ascii="Arial" w:hAnsi="Arial" w:cs="Arial"/>
          <w:sz w:val="24"/>
          <w:szCs w:val="24"/>
          <w:highlight w:val="yellow"/>
        </w:rPr>
        <w:t>forma de vida, experiencias</w:t>
      </w:r>
      <w:r w:rsidR="00FB514D">
        <w:rPr>
          <w:rFonts w:ascii="Arial" w:hAnsi="Arial" w:cs="Arial"/>
          <w:sz w:val="24"/>
          <w:szCs w:val="24"/>
          <w:highlight w:val="yellow"/>
        </w:rPr>
        <w:t>,</w:t>
      </w:r>
      <w:r>
        <w:rPr>
          <w:rFonts w:ascii="Arial" w:hAnsi="Arial" w:cs="Arial"/>
          <w:sz w:val="24"/>
          <w:szCs w:val="24"/>
          <w:highlight w:val="yellow"/>
        </w:rPr>
        <w:t xml:space="preserve"> habilidades y expectativas de futuro, </w:t>
      </w:r>
      <w:r w:rsidR="00FB514D">
        <w:rPr>
          <w:rFonts w:ascii="Arial" w:hAnsi="Arial" w:cs="Arial"/>
          <w:sz w:val="24"/>
          <w:szCs w:val="24"/>
          <w:highlight w:val="yellow"/>
        </w:rPr>
        <w:t xml:space="preserve">de un lado. Pero también se requiere conocer que instituciones del estado hacen presencia y competencias </w:t>
      </w:r>
      <w:r w:rsidR="00B22971">
        <w:rPr>
          <w:rFonts w:ascii="Arial" w:hAnsi="Arial" w:cs="Arial"/>
          <w:sz w:val="24"/>
          <w:szCs w:val="24"/>
          <w:highlight w:val="yellow"/>
        </w:rPr>
        <w:t xml:space="preserve">de estas </w:t>
      </w:r>
      <w:r w:rsidR="00FB514D">
        <w:rPr>
          <w:rFonts w:ascii="Arial" w:hAnsi="Arial" w:cs="Arial"/>
          <w:sz w:val="24"/>
          <w:szCs w:val="24"/>
          <w:highlight w:val="yellow"/>
        </w:rPr>
        <w:t xml:space="preserve">para financiar las posibilidades de proyectos resultantes de </w:t>
      </w:r>
      <w:r w:rsidR="00B22971">
        <w:rPr>
          <w:rFonts w:ascii="Arial" w:hAnsi="Arial" w:cs="Arial"/>
          <w:sz w:val="24"/>
          <w:szCs w:val="24"/>
          <w:highlight w:val="yellow"/>
        </w:rPr>
        <w:t>la</w:t>
      </w:r>
      <w:r w:rsidR="001278C0">
        <w:rPr>
          <w:rFonts w:ascii="Arial" w:hAnsi="Arial" w:cs="Arial"/>
          <w:color w:val="FF0000"/>
          <w:sz w:val="24"/>
          <w:szCs w:val="24"/>
          <w:highlight w:val="yellow"/>
        </w:rPr>
        <w:t>s</w:t>
      </w:r>
      <w:r w:rsidR="00FB514D">
        <w:rPr>
          <w:rFonts w:ascii="Arial" w:hAnsi="Arial" w:cs="Arial"/>
          <w:sz w:val="24"/>
          <w:szCs w:val="24"/>
          <w:highlight w:val="yellow"/>
        </w:rPr>
        <w:t xml:space="preserve"> concertacione</w:t>
      </w:r>
      <w:r w:rsidR="001278C0">
        <w:rPr>
          <w:rFonts w:ascii="Arial" w:hAnsi="Arial" w:cs="Arial"/>
          <w:color w:val="FF0000"/>
          <w:sz w:val="24"/>
          <w:szCs w:val="24"/>
          <w:highlight w:val="yellow"/>
        </w:rPr>
        <w:t>s,</w:t>
      </w:r>
      <w:r w:rsidR="00B22971">
        <w:rPr>
          <w:rFonts w:ascii="Arial" w:hAnsi="Arial" w:cs="Arial"/>
          <w:sz w:val="24"/>
          <w:szCs w:val="24"/>
          <w:highlight w:val="yellow"/>
        </w:rPr>
        <w:t xml:space="preserve"> y asegurar asi </w:t>
      </w:r>
      <w:r>
        <w:rPr>
          <w:rFonts w:ascii="Arial" w:hAnsi="Arial" w:cs="Arial"/>
          <w:sz w:val="24"/>
          <w:szCs w:val="24"/>
          <w:highlight w:val="yellow"/>
        </w:rPr>
        <w:t>un</w:t>
      </w:r>
      <w:r w:rsidR="00FB514D">
        <w:rPr>
          <w:rFonts w:ascii="Arial" w:hAnsi="Arial" w:cs="Arial"/>
          <w:sz w:val="24"/>
          <w:szCs w:val="24"/>
          <w:highlight w:val="yellow"/>
        </w:rPr>
        <w:t>as</w:t>
      </w:r>
      <w:r w:rsidR="00B22971">
        <w:rPr>
          <w:rFonts w:ascii="Arial" w:hAnsi="Arial" w:cs="Arial"/>
          <w:sz w:val="24"/>
          <w:szCs w:val="24"/>
          <w:highlight w:val="yellow"/>
        </w:rPr>
        <w:t xml:space="preserve"> alternativas ciertas que posibiliten, “Garantizarles el Derecho al Trabajo” a los afectados-beneficiarios de la sentencia T-606 de 2.015.</w:t>
      </w:r>
    </w:p>
    <w:p w14:paraId="57E841ED" w14:textId="77777777" w:rsidR="00024427"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El territorio</w:t>
      </w:r>
    </w:p>
    <w:p w14:paraId="04361850" w14:textId="77777777" w:rsidR="00BF3224"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Relaciones sociales y económicas</w:t>
      </w:r>
    </w:p>
    <w:p w14:paraId="2A4F682A" w14:textId="77777777" w:rsidR="00BF3224"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Espectativas de trabajo</w:t>
      </w:r>
    </w:p>
    <w:p w14:paraId="435BE874" w14:textId="77777777" w:rsidR="00BF3224"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Nivel Educativo</w:t>
      </w:r>
    </w:p>
    <w:p w14:paraId="37F171C6" w14:textId="77777777" w:rsidR="00BF3224"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Experiencia Laboral Precedente</w:t>
      </w:r>
    </w:p>
    <w:p w14:paraId="44A68548" w14:textId="77777777" w:rsidR="00BF3224" w:rsidRPr="00024427" w:rsidRDefault="00BF3224" w:rsidP="00640555">
      <w:pPr>
        <w:spacing w:line="360" w:lineRule="auto"/>
        <w:jc w:val="both"/>
        <w:rPr>
          <w:rFonts w:ascii="Arial" w:hAnsi="Arial" w:cs="Arial"/>
          <w:sz w:val="24"/>
          <w:szCs w:val="24"/>
          <w:highlight w:val="yellow"/>
        </w:rPr>
      </w:pPr>
      <w:r>
        <w:rPr>
          <w:rFonts w:ascii="Arial" w:hAnsi="Arial" w:cs="Arial"/>
          <w:sz w:val="24"/>
          <w:szCs w:val="24"/>
          <w:highlight w:val="yellow"/>
        </w:rPr>
        <w:t>Posibilidades del Territorio.</w:t>
      </w:r>
    </w:p>
    <w:p w14:paraId="4353F884" w14:textId="77777777" w:rsidR="00EF3D72" w:rsidRPr="00A15BEF" w:rsidRDefault="00BF3224" w:rsidP="00247A72">
      <w:pPr>
        <w:spacing w:line="360" w:lineRule="auto"/>
        <w:rPr>
          <w:rFonts w:ascii="Arial" w:eastAsiaTheme="majorEastAsia" w:hAnsi="Arial" w:cs="Arial"/>
          <w:bCs/>
          <w:kern w:val="32"/>
          <w:sz w:val="24"/>
          <w:szCs w:val="24"/>
          <w:highlight w:val="magenta"/>
        </w:rPr>
      </w:pPr>
      <w:r w:rsidRPr="00A15BEF">
        <w:rPr>
          <w:rFonts w:ascii="Arial" w:eastAsiaTheme="majorEastAsia" w:hAnsi="Arial" w:cs="Arial"/>
          <w:bCs/>
          <w:kern w:val="32"/>
          <w:sz w:val="24"/>
          <w:szCs w:val="24"/>
          <w:highlight w:val="magenta"/>
        </w:rPr>
        <w:t xml:space="preserve">Fortalezas Institucionales </w:t>
      </w:r>
    </w:p>
    <w:p w14:paraId="0771C63C" w14:textId="77777777" w:rsidR="00BF3224" w:rsidRPr="00A15BEF" w:rsidRDefault="00BF3224" w:rsidP="00247A72">
      <w:pPr>
        <w:spacing w:line="360" w:lineRule="auto"/>
        <w:rPr>
          <w:rFonts w:ascii="Arial" w:eastAsiaTheme="majorEastAsia" w:hAnsi="Arial" w:cs="Arial"/>
          <w:bCs/>
          <w:kern w:val="32"/>
          <w:sz w:val="24"/>
          <w:szCs w:val="24"/>
          <w:highlight w:val="magenta"/>
        </w:rPr>
      </w:pPr>
      <w:r w:rsidRPr="00A15BEF">
        <w:rPr>
          <w:rFonts w:ascii="Arial" w:eastAsiaTheme="majorEastAsia" w:hAnsi="Arial" w:cs="Arial"/>
          <w:bCs/>
          <w:kern w:val="32"/>
          <w:sz w:val="24"/>
          <w:szCs w:val="24"/>
          <w:highlight w:val="magenta"/>
        </w:rPr>
        <w:t>Plan de Desarrollo Nacional</w:t>
      </w:r>
    </w:p>
    <w:p w14:paraId="32CE9CF3" w14:textId="77777777" w:rsidR="00BF3224" w:rsidRPr="00A15BEF" w:rsidRDefault="00BF3224" w:rsidP="00247A72">
      <w:pPr>
        <w:spacing w:line="360" w:lineRule="auto"/>
        <w:rPr>
          <w:rFonts w:ascii="Arial" w:eastAsiaTheme="majorEastAsia" w:hAnsi="Arial" w:cs="Arial"/>
          <w:bCs/>
          <w:kern w:val="32"/>
          <w:sz w:val="24"/>
          <w:szCs w:val="24"/>
          <w:highlight w:val="magenta"/>
        </w:rPr>
      </w:pPr>
      <w:r w:rsidRPr="00A15BEF">
        <w:rPr>
          <w:rFonts w:ascii="Arial" w:eastAsiaTheme="majorEastAsia" w:hAnsi="Arial" w:cs="Arial"/>
          <w:bCs/>
          <w:kern w:val="32"/>
          <w:sz w:val="24"/>
          <w:szCs w:val="24"/>
          <w:highlight w:val="magenta"/>
        </w:rPr>
        <w:t xml:space="preserve">Plan de Desarrollo departamental </w:t>
      </w:r>
    </w:p>
    <w:p w14:paraId="3B67F61C" w14:textId="77777777" w:rsidR="00BF3224" w:rsidRPr="00A15BEF" w:rsidRDefault="00BF3224" w:rsidP="00247A72">
      <w:pPr>
        <w:spacing w:line="360" w:lineRule="auto"/>
        <w:rPr>
          <w:rFonts w:ascii="Arial" w:eastAsiaTheme="majorEastAsia" w:hAnsi="Arial" w:cs="Arial"/>
          <w:bCs/>
          <w:kern w:val="32"/>
          <w:sz w:val="24"/>
          <w:szCs w:val="24"/>
          <w:highlight w:val="magenta"/>
        </w:rPr>
      </w:pPr>
      <w:r w:rsidRPr="00A15BEF">
        <w:rPr>
          <w:rFonts w:ascii="Arial" w:eastAsiaTheme="majorEastAsia" w:hAnsi="Arial" w:cs="Arial"/>
          <w:bCs/>
          <w:kern w:val="32"/>
          <w:sz w:val="24"/>
          <w:szCs w:val="24"/>
          <w:highlight w:val="magenta"/>
        </w:rPr>
        <w:lastRenderedPageBreak/>
        <w:t>Plan de Desarrollo Distrital</w:t>
      </w:r>
    </w:p>
    <w:p w14:paraId="1E59763A" w14:textId="77777777" w:rsidR="00BF3224" w:rsidRPr="0068000D" w:rsidRDefault="00BF3224" w:rsidP="00247A72">
      <w:pPr>
        <w:spacing w:line="360" w:lineRule="auto"/>
        <w:rPr>
          <w:rFonts w:ascii="Arial" w:eastAsiaTheme="majorEastAsia" w:hAnsi="Arial" w:cs="Arial"/>
          <w:bCs/>
          <w:kern w:val="32"/>
          <w:sz w:val="24"/>
          <w:szCs w:val="24"/>
        </w:rPr>
      </w:pPr>
      <w:r w:rsidRPr="00A15BEF">
        <w:rPr>
          <w:rFonts w:ascii="Arial" w:eastAsiaTheme="majorEastAsia" w:hAnsi="Arial" w:cs="Arial"/>
          <w:bCs/>
          <w:kern w:val="32"/>
          <w:sz w:val="24"/>
          <w:szCs w:val="24"/>
          <w:highlight w:val="magenta"/>
        </w:rPr>
        <w:t>Entidades del nivel Nacional con recursos ciertos de financiacion</w:t>
      </w:r>
    </w:p>
    <w:p w14:paraId="691951AE" w14:textId="77777777" w:rsidR="008D16A9" w:rsidRPr="000E7785" w:rsidRDefault="008D16A9" w:rsidP="00247A72">
      <w:pPr>
        <w:pStyle w:val="Ttulo1"/>
        <w:rPr>
          <w:rFonts w:eastAsia="Times New Roman" w:cs="Arial"/>
          <w:szCs w:val="24"/>
          <w:bdr w:val="none" w:sz="0" w:space="0" w:color="auto" w:frame="1"/>
          <w:lang w:eastAsia="es-CO"/>
        </w:rPr>
      </w:pPr>
      <w:bookmarkStart w:id="54" w:name="_Toc489019632"/>
      <w:bookmarkStart w:id="55" w:name="_Toc509308866"/>
      <w:r w:rsidRPr="00640505">
        <w:t>ANÁLISIS DE RESULTADOS DEL ESTUDIO PILOTO DE CARACTERIZACIÓN A PESCADORES ARTESANALES DEL PARQUE NACIONAL NATURAL TAYRONA.</w:t>
      </w:r>
      <w:bookmarkEnd w:id="54"/>
      <w:bookmarkEnd w:id="55"/>
    </w:p>
    <w:p w14:paraId="0B5F6C69"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p>
    <w:p w14:paraId="66CEB6B5" w14:textId="77777777" w:rsidR="008D16A9" w:rsidRPr="00640505" w:rsidRDefault="008D16A9" w:rsidP="0068000D">
      <w:pPr>
        <w:pStyle w:val="Ttulo2"/>
        <w:jc w:val="center"/>
      </w:pPr>
      <w:bookmarkStart w:id="56" w:name="_Toc489019633"/>
      <w:bookmarkStart w:id="57" w:name="_Toc509308868"/>
      <w:r w:rsidRPr="00640505">
        <w:t xml:space="preserve">Resultado del estudio de caracterización </w:t>
      </w:r>
      <w:r w:rsidR="000E74B9" w:rsidRPr="00640505">
        <w:t xml:space="preserve">socioeconómica </w:t>
      </w:r>
      <w:r w:rsidRPr="00640505">
        <w:t>de pescadores artesanales del parque nacional natural Tayrona de Santa Marta.</w:t>
      </w:r>
      <w:bookmarkEnd w:id="56"/>
      <w:bookmarkEnd w:id="57"/>
    </w:p>
    <w:p w14:paraId="2344314C" w14:textId="77777777" w:rsidR="008D16A9" w:rsidRPr="000E7785" w:rsidRDefault="008D16A9" w:rsidP="00247A72">
      <w:pPr>
        <w:spacing w:line="360" w:lineRule="auto"/>
        <w:rPr>
          <w:rFonts w:ascii="Arial" w:hAnsi="Arial" w:cs="Arial"/>
          <w:sz w:val="24"/>
          <w:szCs w:val="24"/>
        </w:rPr>
      </w:pPr>
    </w:p>
    <w:p w14:paraId="0A23E789" w14:textId="77777777" w:rsidR="000E74B9" w:rsidRPr="000E7785" w:rsidRDefault="000E74B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Los pescadores que cumplieron los criterios establecidos por la mesa de apoyo fueron objeto de un estudio de caracterización con el objeto de conocer sus condiciones reales de vida y poder diseñar alternativas de solución justas a los requerimientos esbosados por estos. </w:t>
      </w:r>
    </w:p>
    <w:p w14:paraId="1E762BB8" w14:textId="77777777" w:rsidR="000E74B9" w:rsidRPr="000E7785" w:rsidRDefault="00E9307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La playas de desembarco como se les conoce popularmente, son los lugares terrestre de </w:t>
      </w:r>
      <w:r w:rsidR="00E65CA7" w:rsidRPr="000E7785">
        <w:rPr>
          <w:rFonts w:ascii="Arial" w:eastAsia="Times New Roman" w:hAnsi="Arial" w:cs="Arial"/>
          <w:bCs/>
          <w:iCs/>
          <w:color w:val="000000"/>
          <w:sz w:val="24"/>
          <w:szCs w:val="24"/>
          <w:bdr w:val="none" w:sz="0" w:space="0" w:color="auto" w:frame="1"/>
          <w:lang w:eastAsia="es-CO"/>
        </w:rPr>
        <w:t>acceso al</w:t>
      </w:r>
      <w:r w:rsidRPr="000E7785">
        <w:rPr>
          <w:rFonts w:ascii="Arial" w:eastAsia="Times New Roman" w:hAnsi="Arial" w:cs="Arial"/>
          <w:bCs/>
          <w:iCs/>
          <w:color w:val="000000"/>
          <w:sz w:val="24"/>
          <w:szCs w:val="24"/>
          <w:bdr w:val="none" w:sz="0" w:space="0" w:color="auto" w:frame="1"/>
          <w:lang w:eastAsia="es-CO"/>
        </w:rPr>
        <w:t xml:space="preserve"> territorio marino, de donde parten via marítima a sus lugares de pesca por este mismo lugar </w:t>
      </w:r>
      <w:r w:rsidR="00DD50D0" w:rsidRPr="000E7785">
        <w:rPr>
          <w:rFonts w:ascii="Arial" w:eastAsia="Times New Roman" w:hAnsi="Arial" w:cs="Arial"/>
          <w:bCs/>
          <w:iCs/>
          <w:color w:val="000000"/>
          <w:sz w:val="24"/>
          <w:szCs w:val="24"/>
          <w:bdr w:val="none" w:sz="0" w:space="0" w:color="auto" w:frame="1"/>
          <w:lang w:eastAsia="es-CO"/>
        </w:rPr>
        <w:t xml:space="preserve">generalmente </w:t>
      </w:r>
      <w:r w:rsidRPr="000E7785">
        <w:rPr>
          <w:rFonts w:ascii="Arial" w:eastAsia="Times New Roman" w:hAnsi="Arial" w:cs="Arial"/>
          <w:bCs/>
          <w:iCs/>
          <w:color w:val="000000"/>
          <w:sz w:val="24"/>
          <w:szCs w:val="24"/>
          <w:bdr w:val="none" w:sz="0" w:space="0" w:color="auto" w:frame="1"/>
          <w:lang w:eastAsia="es-CO"/>
        </w:rPr>
        <w:t xml:space="preserve">sacan el producto </w:t>
      </w:r>
      <w:r w:rsidR="00DD50D0" w:rsidRPr="000E7785">
        <w:rPr>
          <w:rFonts w:ascii="Arial" w:eastAsia="Times New Roman" w:hAnsi="Arial" w:cs="Arial"/>
          <w:bCs/>
          <w:iCs/>
          <w:color w:val="000000"/>
          <w:sz w:val="24"/>
          <w:szCs w:val="24"/>
          <w:bdr w:val="none" w:sz="0" w:space="0" w:color="auto" w:frame="1"/>
          <w:lang w:eastAsia="es-CO"/>
        </w:rPr>
        <w:t xml:space="preserve">de las faenas, para la comercialización, tiene una importancia estratégica por los efectos económicos que este sitio termina teniendo, </w:t>
      </w:r>
      <w:r w:rsidRPr="000E7785">
        <w:rPr>
          <w:rFonts w:ascii="Arial" w:eastAsia="Times New Roman" w:hAnsi="Arial" w:cs="Arial"/>
          <w:bCs/>
          <w:iCs/>
          <w:color w:val="000000"/>
          <w:sz w:val="24"/>
          <w:szCs w:val="24"/>
          <w:bdr w:val="none" w:sz="0" w:space="0" w:color="auto" w:frame="1"/>
          <w:lang w:eastAsia="es-CO"/>
        </w:rPr>
        <w:t>los 169 pescadores objeto del estudio respondieron conforme lo ilustra la grafica siguiente:</w:t>
      </w:r>
    </w:p>
    <w:p w14:paraId="3677E71E" w14:textId="77777777" w:rsidR="008D16A9" w:rsidRPr="000E7785" w:rsidRDefault="00DF0834"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r w:rsidRPr="000E7785">
        <w:rPr>
          <w:rFonts w:ascii="Arial" w:hAnsi="Arial" w:cs="Arial"/>
          <w:noProof/>
          <w:sz w:val="24"/>
          <w:szCs w:val="24"/>
          <w:lang w:eastAsia="es-CO"/>
        </w:rPr>
        <w:drawing>
          <wp:inline distT="0" distB="0" distL="0" distR="0" wp14:anchorId="6C2A20F9" wp14:editId="273FE4D3">
            <wp:extent cx="5791835" cy="4212590"/>
            <wp:effectExtent l="0" t="0" r="0" b="0"/>
            <wp:docPr id="4" name="Gráfico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287425-0376-4F3F-A18B-7364985B8D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0EA495C" w14:textId="77777777" w:rsidR="008D16A9" w:rsidRPr="000E7785" w:rsidRDefault="008D16A9" w:rsidP="00247A72">
      <w:pPr>
        <w:shd w:val="clear" w:color="auto" w:fill="FFFFFF"/>
        <w:spacing w:after="0" w:line="360" w:lineRule="auto"/>
        <w:jc w:val="both"/>
        <w:rPr>
          <w:rFonts w:ascii="Arial" w:eastAsia="Times New Roman" w:hAnsi="Arial" w:cs="Arial"/>
          <w:b/>
          <w:bCs/>
          <w:i/>
          <w:iCs/>
          <w:color w:val="000000"/>
          <w:sz w:val="24"/>
          <w:szCs w:val="24"/>
          <w:bdr w:val="none" w:sz="0" w:space="0" w:color="auto" w:frame="1"/>
          <w:lang w:eastAsia="es-CO"/>
        </w:rPr>
      </w:pPr>
      <w:r w:rsidRPr="000E7785">
        <w:rPr>
          <w:rFonts w:ascii="Arial" w:eastAsia="Times New Roman" w:hAnsi="Arial" w:cs="Arial"/>
          <w:b/>
          <w:bCs/>
          <w:i/>
          <w:iCs/>
          <w:color w:val="000000"/>
          <w:sz w:val="24"/>
          <w:szCs w:val="24"/>
          <w:bdr w:val="none" w:sz="0" w:space="0" w:color="auto" w:frame="1"/>
          <w:lang w:eastAsia="es-CO"/>
        </w:rPr>
        <w:lastRenderedPageBreak/>
        <w:t>Grafico 1. Playas de Desembarco</w:t>
      </w:r>
    </w:p>
    <w:p w14:paraId="270D11A2" w14:textId="77777777" w:rsidR="008260CD" w:rsidRPr="000E7785" w:rsidRDefault="008D16A9"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B6A4B12" w14:textId="77777777" w:rsidR="008D16A9" w:rsidRPr="000E7785" w:rsidRDefault="008D16A9"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w:t>
      </w:r>
      <w:r w:rsidR="008260CD" w:rsidRPr="000E7785">
        <w:rPr>
          <w:rFonts w:ascii="Arial" w:hAnsi="Arial" w:cs="Arial"/>
          <w:i/>
          <w:sz w:val="24"/>
          <w:szCs w:val="24"/>
        </w:rPr>
        <w:t xml:space="preserve">Estudio de </w:t>
      </w:r>
      <w:r w:rsidRPr="000E7785">
        <w:rPr>
          <w:rFonts w:ascii="Arial" w:hAnsi="Arial" w:cs="Arial"/>
          <w:i/>
          <w:sz w:val="24"/>
          <w:szCs w:val="24"/>
        </w:rPr>
        <w:t>CaracterizaciónSocioeconómica a Pescadores del PNNT</w:t>
      </w:r>
      <w:r w:rsidR="008260CD" w:rsidRPr="000E7785">
        <w:rPr>
          <w:rFonts w:ascii="Arial" w:hAnsi="Arial" w:cs="Arial"/>
          <w:i/>
          <w:sz w:val="24"/>
          <w:szCs w:val="24"/>
        </w:rPr>
        <w:t xml:space="preserve"> 2.017</w:t>
      </w:r>
    </w:p>
    <w:p w14:paraId="77CEB57F" w14:textId="77777777" w:rsidR="008D16A9" w:rsidRPr="000E7785" w:rsidRDefault="008D16A9" w:rsidP="00247A72">
      <w:pPr>
        <w:shd w:val="clear" w:color="auto" w:fill="FFFFFF"/>
        <w:spacing w:after="0" w:line="360" w:lineRule="auto"/>
        <w:jc w:val="both"/>
        <w:rPr>
          <w:rFonts w:ascii="Arial" w:eastAsia="Times New Roman" w:hAnsi="Arial" w:cs="Arial"/>
          <w:bCs/>
          <w:i/>
          <w:iCs/>
          <w:color w:val="000000"/>
          <w:sz w:val="24"/>
          <w:szCs w:val="24"/>
          <w:bdr w:val="none" w:sz="0" w:space="0" w:color="auto" w:frame="1"/>
          <w:lang w:eastAsia="es-CO"/>
        </w:rPr>
      </w:pPr>
    </w:p>
    <w:p w14:paraId="5015BFAC" w14:textId="77777777" w:rsidR="008D16A9" w:rsidRPr="000E7785" w:rsidRDefault="008D16A9" w:rsidP="00247A72">
      <w:pPr>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Tal como se puede observar en la gráfica anterior, </w:t>
      </w:r>
      <w:r w:rsidRPr="000E7785">
        <w:rPr>
          <w:rFonts w:ascii="Arial" w:eastAsia="Times New Roman" w:hAnsi="Arial" w:cs="Arial"/>
          <w:b/>
          <w:bCs/>
          <w:iCs/>
          <w:color w:val="000000"/>
          <w:sz w:val="24"/>
          <w:szCs w:val="24"/>
          <w:bdr w:val="none" w:sz="0" w:space="0" w:color="auto" w:frame="1"/>
          <w:lang w:eastAsia="es-CO"/>
        </w:rPr>
        <w:t>Las playas dedesembarco,</w:t>
      </w:r>
      <w:r w:rsidRPr="000E7785">
        <w:rPr>
          <w:rFonts w:ascii="Arial" w:eastAsia="Times New Roman" w:hAnsi="Arial" w:cs="Arial"/>
          <w:bCs/>
          <w:iCs/>
          <w:color w:val="000000"/>
          <w:sz w:val="24"/>
          <w:szCs w:val="24"/>
          <w:bdr w:val="none" w:sz="0" w:space="0" w:color="auto" w:frame="1"/>
          <w:lang w:eastAsia="es-CO"/>
        </w:rPr>
        <w:t xml:space="preserve"> utilizadas por los encuestados son: Bahía Concha </w:t>
      </w:r>
      <w:r w:rsidR="00302334" w:rsidRPr="000E7785">
        <w:rPr>
          <w:rFonts w:ascii="Arial" w:eastAsia="Times New Roman" w:hAnsi="Arial" w:cs="Arial"/>
          <w:bCs/>
          <w:iCs/>
          <w:color w:val="000000"/>
          <w:sz w:val="24"/>
          <w:szCs w:val="24"/>
          <w:bdr w:val="none" w:sz="0" w:space="0" w:color="auto" w:frame="1"/>
          <w:lang w:eastAsia="es-CO"/>
        </w:rPr>
        <w:t>60</w:t>
      </w:r>
      <w:r w:rsidRPr="000E7785">
        <w:rPr>
          <w:rFonts w:ascii="Arial" w:eastAsia="Times New Roman" w:hAnsi="Arial" w:cs="Arial"/>
          <w:bCs/>
          <w:iCs/>
          <w:color w:val="000000"/>
          <w:sz w:val="24"/>
          <w:szCs w:val="24"/>
          <w:bdr w:val="none" w:sz="0" w:space="0" w:color="auto" w:frame="1"/>
          <w:lang w:eastAsia="es-CO"/>
        </w:rPr>
        <w:t xml:space="preserve"> Pescadores, representando esto el </w:t>
      </w:r>
      <w:r w:rsidR="00302334" w:rsidRPr="000E7785">
        <w:rPr>
          <w:rFonts w:ascii="Arial" w:eastAsia="Times New Roman" w:hAnsi="Arial" w:cs="Arial"/>
          <w:bCs/>
          <w:iCs/>
          <w:color w:val="000000"/>
          <w:sz w:val="24"/>
          <w:szCs w:val="24"/>
          <w:bdr w:val="none" w:sz="0" w:space="0" w:color="auto" w:frame="1"/>
          <w:lang w:eastAsia="es-CO"/>
        </w:rPr>
        <w:t>35,5</w:t>
      </w:r>
      <w:r w:rsidRPr="000E7785">
        <w:rPr>
          <w:rFonts w:ascii="Arial" w:eastAsia="Times New Roman" w:hAnsi="Arial" w:cs="Arial"/>
          <w:bCs/>
          <w:iCs/>
          <w:color w:val="000000"/>
          <w:sz w:val="24"/>
          <w:szCs w:val="24"/>
          <w:bdr w:val="none" w:sz="0" w:space="0" w:color="auto" w:frame="1"/>
          <w:lang w:eastAsia="es-CO"/>
        </w:rPr>
        <w:t xml:space="preserve">%; </w:t>
      </w:r>
      <w:r w:rsidR="00302334" w:rsidRPr="000E7785">
        <w:rPr>
          <w:rFonts w:ascii="Arial" w:eastAsia="Times New Roman" w:hAnsi="Arial" w:cs="Arial"/>
          <w:bCs/>
          <w:iCs/>
          <w:color w:val="000000"/>
          <w:sz w:val="24"/>
          <w:szCs w:val="24"/>
          <w:bdr w:val="none" w:sz="0" w:space="0" w:color="auto" w:frame="1"/>
          <w:lang w:eastAsia="es-CO"/>
        </w:rPr>
        <w:t xml:space="preserve">Barlovento 16 Pescadores que representan el 9,47%; </w:t>
      </w:r>
      <w:r w:rsidR="005450CA" w:rsidRPr="000E7785">
        <w:rPr>
          <w:rFonts w:ascii="Arial" w:eastAsia="Times New Roman" w:hAnsi="Arial" w:cs="Arial"/>
          <w:bCs/>
          <w:iCs/>
          <w:color w:val="000000"/>
          <w:sz w:val="24"/>
          <w:szCs w:val="24"/>
          <w:bdr w:val="none" w:sz="0" w:space="0" w:color="auto" w:frame="1"/>
          <w:lang w:eastAsia="es-CO"/>
        </w:rPr>
        <w:t>CABO SAN JUAN - PLAYAS DEL RIO GUACHACA 2 pescadores, equivalente al 1,18%; CINTO - PLAYA MANZANILLO2 pescadores, equivalente al 1,18%;</w:t>
      </w:r>
      <w:r w:rsidRPr="000E7785">
        <w:rPr>
          <w:rFonts w:ascii="Arial" w:eastAsia="Times New Roman" w:hAnsi="Arial" w:cs="Arial"/>
          <w:bCs/>
          <w:iCs/>
          <w:color w:val="000000"/>
          <w:sz w:val="24"/>
          <w:szCs w:val="24"/>
          <w:bdr w:val="none" w:sz="0" w:space="0" w:color="auto" w:frame="1"/>
          <w:lang w:eastAsia="es-CO"/>
        </w:rPr>
        <w:t xml:space="preserve">Desembocadura Rio Guachaca 5 Pescadores, representando esto el </w:t>
      </w:r>
      <w:r w:rsidR="005450CA" w:rsidRPr="000E7785">
        <w:rPr>
          <w:rFonts w:ascii="Arial" w:eastAsia="Times New Roman" w:hAnsi="Arial" w:cs="Arial"/>
          <w:bCs/>
          <w:iCs/>
          <w:color w:val="000000"/>
          <w:sz w:val="24"/>
          <w:szCs w:val="24"/>
          <w:bdr w:val="none" w:sz="0" w:space="0" w:color="auto" w:frame="1"/>
          <w:lang w:eastAsia="es-CO"/>
        </w:rPr>
        <w:t>2,96</w:t>
      </w:r>
      <w:r w:rsidRPr="000E7785">
        <w:rPr>
          <w:rFonts w:ascii="Arial" w:eastAsia="Times New Roman" w:hAnsi="Arial" w:cs="Arial"/>
          <w:bCs/>
          <w:iCs/>
          <w:color w:val="000000"/>
          <w:sz w:val="24"/>
          <w:szCs w:val="24"/>
          <w:bdr w:val="none" w:sz="0" w:space="0" w:color="auto" w:frame="1"/>
          <w:lang w:eastAsia="es-CO"/>
        </w:rPr>
        <w:t xml:space="preserve">%; Gairaca </w:t>
      </w:r>
      <w:r w:rsidR="005450CA" w:rsidRPr="000E7785">
        <w:rPr>
          <w:rFonts w:ascii="Arial" w:eastAsia="Times New Roman" w:hAnsi="Arial" w:cs="Arial"/>
          <w:bCs/>
          <w:iCs/>
          <w:color w:val="000000"/>
          <w:sz w:val="24"/>
          <w:szCs w:val="24"/>
          <w:bdr w:val="none" w:sz="0" w:space="0" w:color="auto" w:frame="1"/>
          <w:lang w:eastAsia="es-CO"/>
        </w:rPr>
        <w:t>2</w:t>
      </w:r>
      <w:r w:rsidRPr="000E7785">
        <w:rPr>
          <w:rFonts w:ascii="Arial" w:eastAsia="Times New Roman" w:hAnsi="Arial" w:cs="Arial"/>
          <w:bCs/>
          <w:iCs/>
          <w:color w:val="000000"/>
          <w:sz w:val="24"/>
          <w:szCs w:val="24"/>
          <w:bdr w:val="none" w:sz="0" w:space="0" w:color="auto" w:frame="1"/>
          <w:lang w:eastAsia="es-CO"/>
        </w:rPr>
        <w:t xml:space="preserve">4 representando esto el </w:t>
      </w:r>
      <w:r w:rsidR="005450CA" w:rsidRPr="000E7785">
        <w:rPr>
          <w:rFonts w:ascii="Arial" w:eastAsia="Times New Roman" w:hAnsi="Arial" w:cs="Arial"/>
          <w:bCs/>
          <w:iCs/>
          <w:color w:val="000000"/>
          <w:sz w:val="24"/>
          <w:szCs w:val="24"/>
          <w:bdr w:val="none" w:sz="0" w:space="0" w:color="auto" w:frame="1"/>
          <w:lang w:eastAsia="es-CO"/>
        </w:rPr>
        <w:t>14,20</w:t>
      </w:r>
      <w:r w:rsidRPr="000E7785">
        <w:rPr>
          <w:rFonts w:ascii="Arial" w:eastAsia="Times New Roman" w:hAnsi="Arial" w:cs="Arial"/>
          <w:bCs/>
          <w:iCs/>
          <w:color w:val="000000"/>
          <w:sz w:val="24"/>
          <w:szCs w:val="24"/>
          <w:bdr w:val="none" w:sz="0" w:space="0" w:color="auto" w:frame="1"/>
          <w:lang w:eastAsia="es-CO"/>
        </w:rPr>
        <w:t xml:space="preserve">%; </w:t>
      </w:r>
      <w:r w:rsidR="005450CA" w:rsidRPr="000E7785">
        <w:rPr>
          <w:rFonts w:ascii="Arial" w:eastAsia="Times New Roman" w:hAnsi="Arial" w:cs="Arial"/>
          <w:bCs/>
          <w:iCs/>
          <w:color w:val="000000"/>
          <w:sz w:val="24"/>
          <w:szCs w:val="24"/>
          <w:bdr w:val="none" w:sz="0" w:space="0" w:color="auto" w:frame="1"/>
          <w:lang w:eastAsia="es-CO"/>
        </w:rPr>
        <w:t xml:space="preserve">LOS COCOS2 </w:t>
      </w:r>
      <w:r w:rsidRPr="000E7785">
        <w:rPr>
          <w:rFonts w:ascii="Arial" w:eastAsia="Times New Roman" w:hAnsi="Arial" w:cs="Arial"/>
          <w:bCs/>
          <w:iCs/>
          <w:color w:val="000000"/>
          <w:sz w:val="24"/>
          <w:szCs w:val="24"/>
          <w:bdr w:val="none" w:sz="0" w:space="0" w:color="auto" w:frame="1"/>
          <w:lang w:eastAsia="es-CO"/>
        </w:rPr>
        <w:t xml:space="preserve">Pescadores, </w:t>
      </w:r>
      <w:r w:rsidR="005450CA" w:rsidRPr="000E7785">
        <w:rPr>
          <w:rFonts w:ascii="Arial" w:eastAsia="Times New Roman" w:hAnsi="Arial" w:cs="Arial"/>
          <w:bCs/>
          <w:iCs/>
          <w:color w:val="000000"/>
          <w:sz w:val="24"/>
          <w:szCs w:val="24"/>
          <w:bdr w:val="none" w:sz="0" w:space="0" w:color="auto" w:frame="1"/>
          <w:lang w:eastAsia="es-CO"/>
        </w:rPr>
        <w:t xml:space="preserve">representando esto 1,18%; </w:t>
      </w:r>
      <w:r w:rsidRPr="000E7785">
        <w:rPr>
          <w:rFonts w:ascii="Arial" w:eastAsia="Times New Roman" w:hAnsi="Arial" w:cs="Arial"/>
          <w:bCs/>
          <w:iCs/>
          <w:color w:val="000000"/>
          <w:sz w:val="24"/>
          <w:szCs w:val="24"/>
          <w:bdr w:val="none" w:sz="0" w:space="0" w:color="auto" w:frame="1"/>
          <w:lang w:eastAsia="es-CO"/>
        </w:rPr>
        <w:t xml:space="preserve">Neguange </w:t>
      </w:r>
      <w:r w:rsidR="005450CA" w:rsidRPr="000E7785">
        <w:rPr>
          <w:rFonts w:ascii="Arial" w:eastAsia="Times New Roman" w:hAnsi="Arial" w:cs="Arial"/>
          <w:bCs/>
          <w:iCs/>
          <w:color w:val="000000"/>
          <w:sz w:val="24"/>
          <w:szCs w:val="24"/>
          <w:bdr w:val="none" w:sz="0" w:space="0" w:color="auto" w:frame="1"/>
          <w:lang w:eastAsia="es-CO"/>
        </w:rPr>
        <w:t>21</w:t>
      </w:r>
      <w:r w:rsidRPr="000E7785">
        <w:rPr>
          <w:rFonts w:ascii="Arial" w:eastAsia="Times New Roman" w:hAnsi="Arial" w:cs="Arial"/>
          <w:bCs/>
          <w:iCs/>
          <w:color w:val="000000"/>
          <w:sz w:val="24"/>
          <w:szCs w:val="24"/>
          <w:bdr w:val="none" w:sz="0" w:space="0" w:color="auto" w:frame="1"/>
          <w:lang w:eastAsia="es-CO"/>
        </w:rPr>
        <w:t xml:space="preserve"> Pescadores representando esto el </w:t>
      </w:r>
      <w:r w:rsidR="005450CA" w:rsidRPr="000E7785">
        <w:rPr>
          <w:rFonts w:ascii="Arial" w:eastAsia="Times New Roman" w:hAnsi="Arial" w:cs="Arial"/>
          <w:bCs/>
          <w:iCs/>
          <w:color w:val="000000"/>
          <w:sz w:val="24"/>
          <w:szCs w:val="24"/>
          <w:bdr w:val="none" w:sz="0" w:space="0" w:color="auto" w:frame="1"/>
          <w:lang w:eastAsia="es-CO"/>
        </w:rPr>
        <w:t>12,43</w:t>
      </w:r>
      <w:r w:rsidRPr="000E7785">
        <w:rPr>
          <w:rFonts w:ascii="Arial" w:eastAsia="Times New Roman" w:hAnsi="Arial" w:cs="Arial"/>
          <w:bCs/>
          <w:iCs/>
          <w:color w:val="000000"/>
          <w:sz w:val="24"/>
          <w:szCs w:val="24"/>
          <w:bdr w:val="none" w:sz="0" w:space="0" w:color="auto" w:frame="1"/>
          <w:lang w:eastAsia="es-CO"/>
        </w:rPr>
        <w:t>%;</w:t>
      </w:r>
      <w:r w:rsidR="005450CA" w:rsidRPr="000E7785">
        <w:rPr>
          <w:rFonts w:ascii="Arial" w:eastAsia="Times New Roman" w:hAnsi="Arial" w:cs="Arial"/>
          <w:bCs/>
          <w:iCs/>
          <w:color w:val="000000"/>
          <w:sz w:val="24"/>
          <w:szCs w:val="24"/>
          <w:bdr w:val="none" w:sz="0" w:space="0" w:color="auto" w:frame="1"/>
          <w:lang w:eastAsia="es-CO"/>
        </w:rPr>
        <w:t>NEGUANJE - PLAYA DEL MUERTO1 Pescador</w:t>
      </w:r>
      <w:r w:rsidR="00DD50D0" w:rsidRPr="000E7785">
        <w:rPr>
          <w:rFonts w:ascii="Arial" w:eastAsia="Times New Roman" w:hAnsi="Arial" w:cs="Arial"/>
          <w:bCs/>
          <w:iCs/>
          <w:color w:val="000000"/>
          <w:sz w:val="24"/>
          <w:szCs w:val="24"/>
          <w:bdr w:val="none" w:sz="0" w:space="0" w:color="auto" w:frame="1"/>
          <w:lang w:eastAsia="es-CO"/>
        </w:rPr>
        <w:t>,</w:t>
      </w:r>
      <w:r w:rsidR="005450CA" w:rsidRPr="000E7785">
        <w:rPr>
          <w:rFonts w:ascii="Arial" w:eastAsia="Times New Roman" w:hAnsi="Arial" w:cs="Arial"/>
          <w:bCs/>
          <w:iCs/>
          <w:color w:val="000000"/>
          <w:sz w:val="24"/>
          <w:szCs w:val="24"/>
          <w:bdr w:val="none" w:sz="0" w:space="0" w:color="auto" w:frame="1"/>
          <w:lang w:eastAsia="es-CO"/>
        </w:rPr>
        <w:t xml:space="preserve"> representando esto el 0.59%; NEGUANJE Y PLA</w:t>
      </w:r>
      <w:r w:rsidR="008260CD" w:rsidRPr="000E7785">
        <w:rPr>
          <w:rFonts w:ascii="Arial" w:eastAsia="Times New Roman" w:hAnsi="Arial" w:cs="Arial"/>
          <w:bCs/>
          <w:iCs/>
          <w:color w:val="000000"/>
          <w:sz w:val="24"/>
          <w:szCs w:val="24"/>
          <w:bdr w:val="none" w:sz="0" w:space="0" w:color="auto" w:frame="1"/>
          <w:lang w:eastAsia="es-CO"/>
        </w:rPr>
        <w:t>Y</w:t>
      </w:r>
      <w:r w:rsidR="005450CA" w:rsidRPr="000E7785">
        <w:rPr>
          <w:rFonts w:ascii="Arial" w:eastAsia="Times New Roman" w:hAnsi="Arial" w:cs="Arial"/>
          <w:bCs/>
          <w:iCs/>
          <w:color w:val="000000"/>
          <w:sz w:val="24"/>
          <w:szCs w:val="24"/>
          <w:bdr w:val="none" w:sz="0" w:space="0" w:color="auto" w:frame="1"/>
          <w:lang w:eastAsia="es-CO"/>
        </w:rPr>
        <w:t>A DEL POZO1 Pescador, representando esto 0,59%</w:t>
      </w:r>
      <w:r w:rsidR="008260CD" w:rsidRPr="000E7785">
        <w:rPr>
          <w:rFonts w:ascii="Arial" w:eastAsia="Times New Roman" w:hAnsi="Arial" w:cs="Arial"/>
          <w:bCs/>
          <w:iCs/>
          <w:color w:val="000000"/>
          <w:sz w:val="24"/>
          <w:szCs w:val="24"/>
          <w:bdr w:val="none" w:sz="0" w:space="0" w:color="auto" w:frame="1"/>
          <w:lang w:eastAsia="es-CO"/>
        </w:rPr>
        <w:t>; PARQUE TAYRONA2 Pescadores, que representan el 1,18%; PLAYA CRISTAL (DEL MUERTO) 3 Pescadores, que representan 1,78; Playa del Muerto 10 Pescadores, que representan el 5,92%; PLAYA DEL POZO5 pescadores</w:t>
      </w:r>
      <w:r w:rsidR="000C1F0D" w:rsidRPr="000E7785">
        <w:rPr>
          <w:rFonts w:ascii="Arial" w:eastAsia="Times New Roman" w:hAnsi="Arial" w:cs="Arial"/>
          <w:bCs/>
          <w:iCs/>
          <w:color w:val="000000"/>
          <w:sz w:val="24"/>
          <w:szCs w:val="24"/>
          <w:bdr w:val="none" w:sz="0" w:space="0" w:color="auto" w:frame="1"/>
          <w:lang w:eastAsia="es-CO"/>
        </w:rPr>
        <w:t xml:space="preserve">, equivalente al 2,96%; POZO DE MENDIHUACA 9 Pescadores, que representan </w:t>
      </w:r>
      <w:r w:rsidR="004A07A0" w:rsidRPr="000E7785">
        <w:rPr>
          <w:rFonts w:ascii="Arial" w:eastAsia="Times New Roman" w:hAnsi="Arial" w:cs="Arial"/>
          <w:bCs/>
          <w:iCs/>
          <w:color w:val="000000"/>
          <w:sz w:val="24"/>
          <w:szCs w:val="24"/>
          <w:bdr w:val="none" w:sz="0" w:space="0" w:color="auto" w:frame="1"/>
          <w:lang w:eastAsia="es-CO"/>
        </w:rPr>
        <w:t xml:space="preserve">5,33%; </w:t>
      </w:r>
      <w:r w:rsidRPr="000E7785">
        <w:rPr>
          <w:rFonts w:ascii="Arial" w:eastAsia="Times New Roman" w:hAnsi="Arial" w:cs="Arial"/>
          <w:bCs/>
          <w:iCs/>
          <w:color w:val="000000"/>
          <w:sz w:val="24"/>
          <w:szCs w:val="24"/>
          <w:bdr w:val="none" w:sz="0" w:space="0" w:color="auto" w:frame="1"/>
          <w:lang w:eastAsia="es-CO"/>
        </w:rPr>
        <w:t>5Pescadores,</w:t>
      </w:r>
      <w:r w:rsidR="000C1F0D" w:rsidRPr="000E7785">
        <w:rPr>
          <w:rFonts w:ascii="Arial" w:eastAsia="Times New Roman" w:hAnsi="Arial" w:cs="Arial"/>
          <w:bCs/>
          <w:iCs/>
          <w:color w:val="000000"/>
          <w:sz w:val="24"/>
          <w:szCs w:val="24"/>
          <w:bdr w:val="none" w:sz="0" w:space="0" w:color="auto" w:frame="1"/>
          <w:lang w:eastAsia="es-CO"/>
        </w:rPr>
        <w:t xml:space="preserve">no responden a esta pregunta, lo que representa el </w:t>
      </w:r>
      <w:r w:rsidRPr="000E7785">
        <w:rPr>
          <w:rFonts w:ascii="Arial" w:eastAsia="Times New Roman" w:hAnsi="Arial" w:cs="Arial"/>
          <w:bCs/>
          <w:iCs/>
          <w:color w:val="000000"/>
          <w:sz w:val="24"/>
          <w:szCs w:val="24"/>
          <w:bdr w:val="none" w:sz="0" w:space="0" w:color="auto" w:frame="1"/>
          <w:lang w:eastAsia="es-CO"/>
        </w:rPr>
        <w:t>representando esto el 2</w:t>
      </w:r>
      <w:r w:rsidR="000C1F0D" w:rsidRPr="000E7785">
        <w:rPr>
          <w:rFonts w:ascii="Arial" w:eastAsia="Times New Roman" w:hAnsi="Arial" w:cs="Arial"/>
          <w:bCs/>
          <w:iCs/>
          <w:color w:val="000000"/>
          <w:sz w:val="24"/>
          <w:szCs w:val="24"/>
          <w:bdr w:val="none" w:sz="0" w:space="0" w:color="auto" w:frame="1"/>
          <w:lang w:eastAsia="es-CO"/>
        </w:rPr>
        <w:t>,96</w:t>
      </w:r>
      <w:r w:rsidRPr="000E7785">
        <w:rPr>
          <w:rFonts w:ascii="Arial" w:eastAsia="Times New Roman" w:hAnsi="Arial" w:cs="Arial"/>
          <w:bCs/>
          <w:iCs/>
          <w:color w:val="000000"/>
          <w:sz w:val="24"/>
          <w:szCs w:val="24"/>
          <w:bdr w:val="none" w:sz="0" w:space="0" w:color="auto" w:frame="1"/>
          <w:lang w:eastAsia="es-CO"/>
        </w:rPr>
        <w:t>%., como se aprecia en la Gráfica 1. Playas de Desembarco.</w:t>
      </w:r>
    </w:p>
    <w:p w14:paraId="6D67111C" w14:textId="77777777" w:rsidR="00302334" w:rsidRPr="000E7785" w:rsidRDefault="00302334"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p>
    <w:p w14:paraId="26084108"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ab/>
      </w:r>
      <w:r w:rsidRPr="000E7785">
        <w:rPr>
          <w:rFonts w:ascii="Arial" w:eastAsia="Times New Roman" w:hAnsi="Arial" w:cs="Arial"/>
          <w:bCs/>
          <w:iCs/>
          <w:color w:val="000000"/>
          <w:sz w:val="24"/>
          <w:szCs w:val="24"/>
          <w:bdr w:val="none" w:sz="0" w:space="0" w:color="auto" w:frame="1"/>
          <w:lang w:eastAsia="es-CO"/>
        </w:rPr>
        <w:tab/>
        <w:t xml:space="preserve">En cuanto al género de los pescadores se tiene lo siguiente: </w:t>
      </w:r>
    </w:p>
    <w:p w14:paraId="25B38C13" w14:textId="77777777" w:rsidR="008D16A9" w:rsidRPr="000E7785" w:rsidRDefault="00DD50D0"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noProof/>
          <w:color w:val="000000"/>
          <w:sz w:val="24"/>
          <w:szCs w:val="24"/>
          <w:bdr w:val="none" w:sz="0" w:space="0" w:color="auto" w:frame="1"/>
          <w:lang w:eastAsia="es-CO"/>
        </w:rPr>
        <w:drawing>
          <wp:inline distT="0" distB="0" distL="0" distR="0" wp14:anchorId="593A2993" wp14:editId="2759CBB7">
            <wp:extent cx="5554713" cy="2714079"/>
            <wp:effectExtent l="19050" t="0" r="26937" b="0"/>
            <wp:docPr id="5"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4118945" w14:textId="77777777" w:rsidR="008D16A9" w:rsidRPr="000E7785" w:rsidRDefault="008D16A9"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p>
    <w:p w14:paraId="5FCC0A22" w14:textId="77777777" w:rsidR="008D16A9" w:rsidRPr="000E7785" w:rsidRDefault="008D16A9" w:rsidP="00247A72">
      <w:pPr>
        <w:shd w:val="clear" w:color="auto" w:fill="FFFFFF"/>
        <w:spacing w:after="0" w:line="360" w:lineRule="auto"/>
        <w:ind w:firstLine="708"/>
        <w:jc w:val="both"/>
        <w:rPr>
          <w:rFonts w:ascii="Arial" w:eastAsia="Times New Roman" w:hAnsi="Arial" w:cs="Arial"/>
          <w:b/>
          <w:bCs/>
          <w:i/>
          <w:iCs/>
          <w:color w:val="000000"/>
          <w:sz w:val="24"/>
          <w:szCs w:val="24"/>
          <w:bdr w:val="none" w:sz="0" w:space="0" w:color="auto" w:frame="1"/>
          <w:lang w:eastAsia="es-CO"/>
        </w:rPr>
      </w:pPr>
      <w:r w:rsidRPr="000E7785">
        <w:rPr>
          <w:rFonts w:ascii="Arial" w:eastAsia="Times New Roman" w:hAnsi="Arial" w:cs="Arial"/>
          <w:b/>
          <w:bCs/>
          <w:i/>
          <w:iCs/>
          <w:color w:val="000000"/>
          <w:sz w:val="24"/>
          <w:szCs w:val="24"/>
          <w:bdr w:val="none" w:sz="0" w:space="0" w:color="auto" w:frame="1"/>
          <w:lang w:eastAsia="es-CO"/>
        </w:rPr>
        <w:t>Grafico</w:t>
      </w:r>
      <w:r w:rsidR="004E4495" w:rsidRPr="000E7785">
        <w:rPr>
          <w:rFonts w:ascii="Arial" w:eastAsia="Times New Roman" w:hAnsi="Arial" w:cs="Arial"/>
          <w:b/>
          <w:bCs/>
          <w:i/>
          <w:iCs/>
          <w:color w:val="000000"/>
          <w:sz w:val="24"/>
          <w:szCs w:val="24"/>
          <w:bdr w:val="none" w:sz="0" w:space="0" w:color="auto" w:frame="1"/>
          <w:lang w:eastAsia="es-CO"/>
        </w:rPr>
        <w:t>2</w:t>
      </w:r>
      <w:r w:rsidRPr="000E7785">
        <w:rPr>
          <w:rFonts w:ascii="Arial" w:eastAsia="Times New Roman" w:hAnsi="Arial" w:cs="Arial"/>
          <w:b/>
          <w:bCs/>
          <w:i/>
          <w:iCs/>
          <w:color w:val="000000"/>
          <w:sz w:val="24"/>
          <w:szCs w:val="24"/>
          <w:bdr w:val="none" w:sz="0" w:space="0" w:color="auto" w:frame="1"/>
          <w:lang w:eastAsia="es-CO"/>
        </w:rPr>
        <w:t xml:space="preserve">. Genero de los pescadores </w:t>
      </w:r>
    </w:p>
    <w:p w14:paraId="31ADB41C" w14:textId="77777777" w:rsidR="008D16A9" w:rsidRPr="000E7785" w:rsidRDefault="008D16A9" w:rsidP="00247A72">
      <w:pPr>
        <w:shd w:val="clear" w:color="auto" w:fill="FFFFFF"/>
        <w:spacing w:after="0" w:line="360" w:lineRule="auto"/>
        <w:ind w:firstLine="708"/>
        <w:jc w:val="both"/>
        <w:rPr>
          <w:rFonts w:ascii="Arial" w:hAnsi="Arial" w:cs="Arial"/>
          <w:i/>
          <w:sz w:val="24"/>
          <w:szCs w:val="24"/>
        </w:rPr>
      </w:pPr>
      <w:r w:rsidRPr="000E7785">
        <w:rPr>
          <w:rFonts w:ascii="Arial" w:hAnsi="Arial" w:cs="Arial"/>
          <w:i/>
          <w:sz w:val="24"/>
          <w:szCs w:val="24"/>
        </w:rPr>
        <w:t xml:space="preserve">Elaborado Por: Rosenstiehl Pabón Edgar Enrique </w:t>
      </w:r>
    </w:p>
    <w:p w14:paraId="6FE37661" w14:textId="77777777" w:rsidR="008D16A9" w:rsidRPr="000E7785" w:rsidRDefault="008D16A9" w:rsidP="00247A72">
      <w:pPr>
        <w:shd w:val="clear" w:color="auto" w:fill="FFFFFF"/>
        <w:spacing w:after="0" w:line="360" w:lineRule="auto"/>
        <w:ind w:firstLine="708"/>
        <w:jc w:val="both"/>
        <w:rPr>
          <w:rFonts w:ascii="Arial" w:hAnsi="Arial" w:cs="Arial"/>
          <w:i/>
          <w:sz w:val="24"/>
          <w:szCs w:val="24"/>
        </w:rPr>
      </w:pPr>
      <w:r w:rsidRPr="000E7785">
        <w:rPr>
          <w:rFonts w:ascii="Arial" w:hAnsi="Arial" w:cs="Arial"/>
          <w:i/>
          <w:sz w:val="24"/>
          <w:szCs w:val="24"/>
        </w:rPr>
        <w:lastRenderedPageBreak/>
        <w:t xml:space="preserve">Fuente: </w:t>
      </w:r>
      <w:r w:rsidR="004E4495" w:rsidRPr="000E7785">
        <w:rPr>
          <w:rFonts w:ascii="Arial" w:hAnsi="Arial" w:cs="Arial"/>
          <w:i/>
          <w:sz w:val="24"/>
          <w:szCs w:val="24"/>
        </w:rPr>
        <w:t>Estudio de Caracterizacion</w:t>
      </w:r>
      <w:r w:rsidRPr="000E7785">
        <w:rPr>
          <w:rFonts w:ascii="Arial" w:hAnsi="Arial" w:cs="Arial"/>
          <w:i/>
          <w:sz w:val="24"/>
          <w:szCs w:val="24"/>
        </w:rPr>
        <w:t>Socioeconómica a Pescadores del PNNT</w:t>
      </w:r>
      <w:r w:rsidR="004E4495" w:rsidRPr="000E7785">
        <w:rPr>
          <w:rFonts w:ascii="Arial" w:hAnsi="Arial" w:cs="Arial"/>
          <w:i/>
          <w:sz w:val="24"/>
          <w:szCs w:val="24"/>
        </w:rPr>
        <w:t>-2017</w:t>
      </w:r>
    </w:p>
    <w:p w14:paraId="044149C6"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p>
    <w:p w14:paraId="57B7DF02"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El Género de los pescadores se distribuye de la siguiente manera: Femenino (</w:t>
      </w:r>
      <w:r w:rsidR="004E4495" w:rsidRPr="000E7785">
        <w:rPr>
          <w:rFonts w:ascii="Arial" w:eastAsia="Times New Roman" w:hAnsi="Arial" w:cs="Arial"/>
          <w:bCs/>
          <w:iCs/>
          <w:color w:val="000000"/>
          <w:sz w:val="24"/>
          <w:szCs w:val="24"/>
          <w:bdr w:val="none" w:sz="0" w:space="0" w:color="auto" w:frame="1"/>
          <w:lang w:eastAsia="es-CO"/>
        </w:rPr>
        <w:t>6</w:t>
      </w:r>
      <w:r w:rsidRPr="000E7785">
        <w:rPr>
          <w:rFonts w:ascii="Arial" w:eastAsia="Times New Roman" w:hAnsi="Arial" w:cs="Arial"/>
          <w:bCs/>
          <w:iCs/>
          <w:color w:val="000000"/>
          <w:sz w:val="24"/>
          <w:szCs w:val="24"/>
          <w:bdr w:val="none" w:sz="0" w:space="0" w:color="auto" w:frame="1"/>
          <w:lang w:eastAsia="es-CO"/>
        </w:rPr>
        <w:t xml:space="preserve">) Pescador, lo cual representa el </w:t>
      </w:r>
      <w:r w:rsidR="0018513B" w:rsidRPr="000E7785">
        <w:rPr>
          <w:rFonts w:ascii="Arial" w:eastAsia="Times New Roman" w:hAnsi="Arial" w:cs="Arial"/>
          <w:bCs/>
          <w:iCs/>
          <w:color w:val="000000"/>
          <w:sz w:val="24"/>
          <w:szCs w:val="24"/>
          <w:bdr w:val="none" w:sz="0" w:space="0" w:color="auto" w:frame="1"/>
          <w:lang w:eastAsia="es-CO"/>
        </w:rPr>
        <w:t>4</w:t>
      </w:r>
      <w:r w:rsidRPr="000E7785">
        <w:rPr>
          <w:rFonts w:ascii="Arial" w:eastAsia="Times New Roman" w:hAnsi="Arial" w:cs="Arial"/>
          <w:bCs/>
          <w:iCs/>
          <w:color w:val="000000"/>
          <w:sz w:val="24"/>
          <w:szCs w:val="24"/>
          <w:bdr w:val="none" w:sz="0" w:space="0" w:color="auto" w:frame="1"/>
          <w:lang w:eastAsia="es-CO"/>
        </w:rPr>
        <w:t>%</w:t>
      </w:r>
      <w:r w:rsidR="0018513B" w:rsidRPr="000E7785">
        <w:rPr>
          <w:rFonts w:ascii="Arial" w:eastAsia="Times New Roman" w:hAnsi="Arial" w:cs="Arial"/>
          <w:bCs/>
          <w:iCs/>
          <w:color w:val="000000"/>
          <w:sz w:val="24"/>
          <w:szCs w:val="24"/>
          <w:bdr w:val="none" w:sz="0" w:space="0" w:color="auto" w:frame="1"/>
          <w:lang w:eastAsia="es-CO"/>
        </w:rPr>
        <w:t xml:space="preserve"> de los 169 pescadores estudiados</w:t>
      </w:r>
      <w:r w:rsidRPr="000E7785">
        <w:rPr>
          <w:rFonts w:ascii="Arial" w:eastAsia="Times New Roman" w:hAnsi="Arial" w:cs="Arial"/>
          <w:bCs/>
          <w:iCs/>
          <w:color w:val="000000"/>
          <w:sz w:val="24"/>
          <w:szCs w:val="24"/>
          <w:bdr w:val="none" w:sz="0" w:space="0" w:color="auto" w:frame="1"/>
          <w:lang w:eastAsia="es-CO"/>
        </w:rPr>
        <w:t xml:space="preserve">. Masculino </w:t>
      </w:r>
      <w:r w:rsidR="004E4495" w:rsidRPr="000E7785">
        <w:rPr>
          <w:rFonts w:ascii="Arial" w:eastAsia="Times New Roman" w:hAnsi="Arial" w:cs="Arial"/>
          <w:bCs/>
          <w:iCs/>
          <w:color w:val="000000"/>
          <w:sz w:val="24"/>
          <w:szCs w:val="24"/>
          <w:bdr w:val="none" w:sz="0" w:space="0" w:color="auto" w:frame="1"/>
          <w:lang w:eastAsia="es-CO"/>
        </w:rPr>
        <w:t>163</w:t>
      </w:r>
      <w:r w:rsidRPr="000E7785">
        <w:rPr>
          <w:rFonts w:ascii="Arial" w:eastAsia="Times New Roman" w:hAnsi="Arial" w:cs="Arial"/>
          <w:bCs/>
          <w:iCs/>
          <w:color w:val="000000"/>
          <w:sz w:val="24"/>
          <w:szCs w:val="24"/>
          <w:bdr w:val="none" w:sz="0" w:space="0" w:color="auto" w:frame="1"/>
          <w:lang w:eastAsia="es-CO"/>
        </w:rPr>
        <w:t xml:space="preserve"> pescadores lo cual representa el </w:t>
      </w:r>
      <w:r w:rsidR="004E4495" w:rsidRPr="000E7785">
        <w:rPr>
          <w:rFonts w:ascii="Arial" w:eastAsia="Times New Roman" w:hAnsi="Arial" w:cs="Arial"/>
          <w:bCs/>
          <w:iCs/>
          <w:color w:val="000000"/>
          <w:sz w:val="24"/>
          <w:szCs w:val="24"/>
          <w:bdr w:val="none" w:sz="0" w:space="0" w:color="auto" w:frame="1"/>
          <w:lang w:eastAsia="es-CO"/>
        </w:rPr>
        <w:t>96</w:t>
      </w:r>
      <w:r w:rsidRPr="000E7785">
        <w:rPr>
          <w:rFonts w:ascii="Arial" w:eastAsia="Times New Roman" w:hAnsi="Arial" w:cs="Arial"/>
          <w:bCs/>
          <w:iCs/>
          <w:color w:val="000000"/>
          <w:sz w:val="24"/>
          <w:szCs w:val="24"/>
          <w:bdr w:val="none" w:sz="0" w:space="0" w:color="auto" w:frame="1"/>
          <w:lang w:eastAsia="es-CO"/>
        </w:rPr>
        <w:t xml:space="preserve">% de la población, como se puede observar en la gráfica </w:t>
      </w:r>
      <w:r w:rsidR="001C5B97" w:rsidRPr="000E7785">
        <w:rPr>
          <w:rFonts w:ascii="Arial" w:eastAsia="Times New Roman" w:hAnsi="Arial" w:cs="Arial"/>
          <w:b/>
          <w:bCs/>
          <w:i/>
          <w:iCs/>
          <w:color w:val="000000"/>
          <w:sz w:val="24"/>
          <w:szCs w:val="24"/>
          <w:bdr w:val="none" w:sz="0" w:space="0" w:color="auto" w:frame="1"/>
          <w:lang w:eastAsia="es-CO"/>
        </w:rPr>
        <w:t>Genero de los pescadores</w:t>
      </w:r>
    </w:p>
    <w:p w14:paraId="43F344C4" w14:textId="77777777" w:rsidR="008D16A9" w:rsidRPr="000E7785" w:rsidRDefault="008D16A9" w:rsidP="00247A72">
      <w:pPr>
        <w:shd w:val="clear" w:color="auto" w:fill="FFFFFF"/>
        <w:spacing w:after="0" w:line="360" w:lineRule="auto"/>
        <w:ind w:firstLine="708"/>
        <w:jc w:val="both"/>
        <w:rPr>
          <w:rFonts w:ascii="Arial" w:eastAsia="Times New Roman" w:hAnsi="Arial" w:cs="Arial"/>
          <w:bCs/>
          <w:iCs/>
          <w:sz w:val="24"/>
          <w:szCs w:val="24"/>
          <w:bdr w:val="none" w:sz="0" w:space="0" w:color="auto" w:frame="1"/>
          <w:lang w:eastAsia="es-CO"/>
        </w:rPr>
      </w:pPr>
      <w:r w:rsidRPr="000E7785">
        <w:rPr>
          <w:rFonts w:ascii="Arial" w:eastAsia="Times New Roman" w:hAnsi="Arial" w:cs="Arial"/>
          <w:bCs/>
          <w:iCs/>
          <w:sz w:val="24"/>
          <w:szCs w:val="24"/>
          <w:bdr w:val="none" w:sz="0" w:space="0" w:color="auto" w:frame="1"/>
          <w:lang w:eastAsia="es-CO"/>
        </w:rPr>
        <w:t xml:space="preserve">En cuanto al estado civil de esta población se tiene la siguiente estadística </w:t>
      </w:r>
    </w:p>
    <w:p w14:paraId="66A1E266"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6B776308"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noProof/>
          <w:color w:val="000000"/>
          <w:sz w:val="24"/>
          <w:szCs w:val="24"/>
          <w:lang w:eastAsia="es-CO"/>
        </w:rPr>
        <w:drawing>
          <wp:anchor distT="0" distB="0" distL="114300" distR="114300" simplePos="0" relativeHeight="251660800" behindDoc="0" locked="0" layoutInCell="1" allowOverlap="1" wp14:anchorId="3AE8E0C1" wp14:editId="13032B93">
            <wp:simplePos x="0" y="0"/>
            <wp:positionH relativeFrom="column">
              <wp:posOffset>865149</wp:posOffset>
            </wp:positionH>
            <wp:positionV relativeFrom="paragraph">
              <wp:posOffset>62747</wp:posOffset>
            </wp:positionV>
            <wp:extent cx="3865495" cy="2597595"/>
            <wp:effectExtent l="19050" t="0" r="20705" b="0"/>
            <wp:wrapSquare wrapText="bothSides"/>
            <wp:docPr id="16"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14:paraId="5E1F0D09"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6843F818"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1291AB28"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795FC95C"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6ABCD896"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69CDF098"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1C93EBF6" w14:textId="77777777" w:rsidR="00034604" w:rsidRPr="000E7785" w:rsidRDefault="00034604" w:rsidP="00247A72">
      <w:pPr>
        <w:spacing w:after="0" w:line="360" w:lineRule="auto"/>
        <w:jc w:val="center"/>
        <w:rPr>
          <w:rFonts w:ascii="Arial" w:eastAsia="Times New Roman" w:hAnsi="Arial" w:cs="Arial"/>
          <w:color w:val="000000"/>
          <w:sz w:val="24"/>
          <w:szCs w:val="24"/>
          <w:lang w:eastAsia="es-CO"/>
        </w:rPr>
      </w:pPr>
    </w:p>
    <w:p w14:paraId="71CFEFB1" w14:textId="77777777" w:rsidR="00034604" w:rsidRPr="000E7785" w:rsidRDefault="00034604" w:rsidP="00247A72">
      <w:pPr>
        <w:shd w:val="clear" w:color="auto" w:fill="FFFFFF"/>
        <w:spacing w:after="0" w:line="360" w:lineRule="auto"/>
        <w:ind w:firstLine="708"/>
        <w:jc w:val="both"/>
        <w:rPr>
          <w:rFonts w:ascii="Arial" w:eastAsia="Times New Roman" w:hAnsi="Arial" w:cs="Arial"/>
          <w:bCs/>
          <w:iCs/>
          <w:sz w:val="24"/>
          <w:szCs w:val="24"/>
          <w:bdr w:val="none" w:sz="0" w:space="0" w:color="auto" w:frame="1"/>
          <w:lang w:eastAsia="es-CO"/>
        </w:rPr>
      </w:pPr>
    </w:p>
    <w:p w14:paraId="512B4366" w14:textId="77777777" w:rsidR="00034604" w:rsidRPr="000E7785" w:rsidRDefault="00034604" w:rsidP="00247A72">
      <w:pPr>
        <w:shd w:val="clear" w:color="auto" w:fill="FFFFFF"/>
        <w:spacing w:after="0" w:line="360" w:lineRule="auto"/>
        <w:ind w:firstLine="708"/>
        <w:jc w:val="both"/>
        <w:rPr>
          <w:rFonts w:ascii="Arial" w:eastAsia="Times New Roman" w:hAnsi="Arial" w:cs="Arial"/>
          <w:b/>
          <w:bCs/>
          <w:i/>
          <w:iCs/>
          <w:sz w:val="24"/>
          <w:szCs w:val="24"/>
          <w:bdr w:val="none" w:sz="0" w:space="0" w:color="auto" w:frame="1"/>
          <w:lang w:eastAsia="es-CO"/>
        </w:rPr>
      </w:pPr>
    </w:p>
    <w:p w14:paraId="03C581B1" w14:textId="77777777" w:rsidR="00034604" w:rsidRPr="000E7785" w:rsidRDefault="00034604" w:rsidP="00247A72">
      <w:pPr>
        <w:shd w:val="clear" w:color="auto" w:fill="FFFFFF"/>
        <w:spacing w:after="0" w:line="360" w:lineRule="auto"/>
        <w:ind w:firstLine="708"/>
        <w:jc w:val="both"/>
        <w:rPr>
          <w:rFonts w:ascii="Arial" w:eastAsia="Times New Roman" w:hAnsi="Arial" w:cs="Arial"/>
          <w:b/>
          <w:bCs/>
          <w:i/>
          <w:iCs/>
          <w:sz w:val="24"/>
          <w:szCs w:val="24"/>
          <w:bdr w:val="none" w:sz="0" w:space="0" w:color="auto" w:frame="1"/>
          <w:lang w:eastAsia="es-CO"/>
        </w:rPr>
      </w:pPr>
    </w:p>
    <w:p w14:paraId="4B0D0A6A" w14:textId="77777777" w:rsidR="00034604" w:rsidRPr="000E7785" w:rsidRDefault="00034604" w:rsidP="00247A72">
      <w:pPr>
        <w:shd w:val="clear" w:color="auto" w:fill="FFFFFF"/>
        <w:spacing w:after="0" w:line="360" w:lineRule="auto"/>
        <w:ind w:firstLine="708"/>
        <w:jc w:val="both"/>
        <w:rPr>
          <w:rFonts w:ascii="Arial" w:eastAsia="Times New Roman" w:hAnsi="Arial" w:cs="Arial"/>
          <w:b/>
          <w:bCs/>
          <w:i/>
          <w:iCs/>
          <w:sz w:val="24"/>
          <w:szCs w:val="24"/>
          <w:bdr w:val="none" w:sz="0" w:space="0" w:color="auto" w:frame="1"/>
          <w:lang w:eastAsia="es-CO"/>
        </w:rPr>
      </w:pPr>
    </w:p>
    <w:p w14:paraId="4E55574E" w14:textId="77777777" w:rsidR="00034604" w:rsidRPr="000E7785" w:rsidRDefault="00034604" w:rsidP="00247A72">
      <w:pPr>
        <w:shd w:val="clear" w:color="auto" w:fill="FFFFFF"/>
        <w:spacing w:after="0" w:line="360" w:lineRule="auto"/>
        <w:ind w:firstLine="708"/>
        <w:jc w:val="both"/>
        <w:rPr>
          <w:rFonts w:ascii="Arial" w:eastAsia="Times New Roman" w:hAnsi="Arial" w:cs="Arial"/>
          <w:b/>
          <w:bCs/>
          <w:i/>
          <w:iCs/>
          <w:sz w:val="24"/>
          <w:szCs w:val="24"/>
          <w:bdr w:val="none" w:sz="0" w:space="0" w:color="auto" w:frame="1"/>
          <w:lang w:eastAsia="es-CO"/>
        </w:rPr>
      </w:pPr>
    </w:p>
    <w:p w14:paraId="3B031A29" w14:textId="77777777" w:rsidR="008D16A9" w:rsidRPr="000E7785" w:rsidRDefault="008D16A9" w:rsidP="00247A72">
      <w:pPr>
        <w:shd w:val="clear" w:color="auto" w:fill="FFFFFF"/>
        <w:spacing w:after="0" w:line="360" w:lineRule="auto"/>
        <w:ind w:firstLine="708"/>
        <w:rPr>
          <w:rFonts w:ascii="Arial" w:eastAsia="Times New Roman" w:hAnsi="Arial" w:cs="Arial"/>
          <w:b/>
          <w:bCs/>
          <w:iCs/>
          <w:sz w:val="24"/>
          <w:szCs w:val="24"/>
          <w:bdr w:val="none" w:sz="0" w:space="0" w:color="auto" w:frame="1"/>
          <w:lang w:eastAsia="es-CO"/>
        </w:rPr>
      </w:pPr>
      <w:r w:rsidRPr="000E7785">
        <w:rPr>
          <w:rFonts w:ascii="Arial" w:eastAsia="Times New Roman" w:hAnsi="Arial" w:cs="Arial"/>
          <w:b/>
          <w:bCs/>
          <w:i/>
          <w:iCs/>
          <w:sz w:val="24"/>
          <w:szCs w:val="24"/>
          <w:bdr w:val="none" w:sz="0" w:space="0" w:color="auto" w:frame="1"/>
          <w:lang w:eastAsia="es-CO"/>
        </w:rPr>
        <w:t>Grafico</w:t>
      </w:r>
      <w:r w:rsidR="00034604" w:rsidRPr="000E7785">
        <w:rPr>
          <w:rFonts w:ascii="Arial" w:eastAsia="Times New Roman" w:hAnsi="Arial" w:cs="Arial"/>
          <w:b/>
          <w:bCs/>
          <w:i/>
          <w:iCs/>
          <w:sz w:val="24"/>
          <w:szCs w:val="24"/>
          <w:bdr w:val="none" w:sz="0" w:space="0" w:color="auto" w:frame="1"/>
          <w:lang w:eastAsia="es-CO"/>
        </w:rPr>
        <w:t>3</w:t>
      </w:r>
      <w:r w:rsidRPr="000E7785">
        <w:rPr>
          <w:rFonts w:ascii="Arial" w:eastAsia="Times New Roman" w:hAnsi="Arial" w:cs="Arial"/>
          <w:b/>
          <w:bCs/>
          <w:i/>
          <w:iCs/>
          <w:sz w:val="24"/>
          <w:szCs w:val="24"/>
          <w:bdr w:val="none" w:sz="0" w:space="0" w:color="auto" w:frame="1"/>
          <w:lang w:eastAsia="es-CO"/>
        </w:rPr>
        <w:t xml:space="preserve">. Estado Civil </w:t>
      </w:r>
    </w:p>
    <w:p w14:paraId="010F7409" w14:textId="77777777" w:rsidR="00034604" w:rsidRPr="000E7785" w:rsidRDefault="008D16A9" w:rsidP="00247A72">
      <w:pPr>
        <w:tabs>
          <w:tab w:val="center" w:pos="4252"/>
          <w:tab w:val="right" w:pos="8504"/>
        </w:tabs>
        <w:spacing w:line="360" w:lineRule="auto"/>
        <w:ind w:left="708" w:hanging="708"/>
        <w:rPr>
          <w:rFonts w:ascii="Arial" w:hAnsi="Arial" w:cs="Arial"/>
          <w:i/>
          <w:sz w:val="24"/>
          <w:szCs w:val="24"/>
        </w:rPr>
      </w:pPr>
      <w:r w:rsidRPr="000E7785">
        <w:rPr>
          <w:rFonts w:ascii="Arial" w:hAnsi="Arial" w:cs="Arial"/>
          <w:i/>
          <w:sz w:val="24"/>
          <w:szCs w:val="24"/>
        </w:rPr>
        <w:tab/>
        <w:t>Elaborado Por: Rosenstiehl Pabón Edgar Enrique</w:t>
      </w:r>
    </w:p>
    <w:p w14:paraId="48E32847" w14:textId="77777777" w:rsidR="00034604" w:rsidRPr="000E7785" w:rsidRDefault="00034604" w:rsidP="00247A72">
      <w:pPr>
        <w:tabs>
          <w:tab w:val="center" w:pos="4252"/>
          <w:tab w:val="right" w:pos="8504"/>
        </w:tabs>
        <w:spacing w:line="360" w:lineRule="auto"/>
        <w:ind w:left="708" w:hanging="708"/>
        <w:rPr>
          <w:rFonts w:ascii="Arial" w:hAnsi="Arial" w:cs="Arial"/>
          <w:i/>
          <w:sz w:val="24"/>
          <w:szCs w:val="24"/>
        </w:rPr>
      </w:pPr>
      <w:r w:rsidRPr="000E7785">
        <w:rPr>
          <w:rFonts w:ascii="Arial" w:hAnsi="Arial" w:cs="Arial"/>
          <w:i/>
          <w:sz w:val="24"/>
          <w:szCs w:val="24"/>
        </w:rPr>
        <w:t>Fuente: Estudio de CaracterizacionSocioeconómica a Pescadores del PNNT-2017</w:t>
      </w:r>
    </w:p>
    <w:p w14:paraId="4D8D0FAC" w14:textId="77777777" w:rsidR="00034604" w:rsidRPr="000E7785" w:rsidRDefault="00034604"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379F23A9" w14:textId="77777777" w:rsidR="008D16A9" w:rsidRPr="000E7785" w:rsidRDefault="008D16A9"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Tal como se puede observar en la anterior grafica el tema del estado civil de los pescadores encuestados fue el siguiente; soltero </w:t>
      </w:r>
      <w:r w:rsidR="00034604" w:rsidRPr="000E7785">
        <w:rPr>
          <w:rFonts w:ascii="Arial" w:eastAsia="Times New Roman" w:hAnsi="Arial" w:cs="Arial"/>
          <w:bCs/>
          <w:iCs/>
          <w:color w:val="000000"/>
          <w:sz w:val="24"/>
          <w:szCs w:val="24"/>
          <w:bdr w:val="none" w:sz="0" w:space="0" w:color="auto" w:frame="1"/>
          <w:lang w:eastAsia="es-CO"/>
        </w:rPr>
        <w:t>23</w:t>
      </w:r>
      <w:r w:rsidRPr="000E7785">
        <w:rPr>
          <w:rFonts w:ascii="Arial" w:eastAsia="Times New Roman" w:hAnsi="Arial" w:cs="Arial"/>
          <w:bCs/>
          <w:iCs/>
          <w:color w:val="000000"/>
          <w:sz w:val="24"/>
          <w:szCs w:val="24"/>
          <w:bdr w:val="none" w:sz="0" w:space="0" w:color="auto" w:frame="1"/>
          <w:lang w:eastAsia="es-CO"/>
        </w:rPr>
        <w:t xml:space="preserve"> pescadores, representa el </w:t>
      </w:r>
      <w:r w:rsidR="00034604" w:rsidRPr="000E7785">
        <w:rPr>
          <w:rFonts w:ascii="Arial" w:eastAsia="Times New Roman" w:hAnsi="Arial" w:cs="Arial"/>
          <w:bCs/>
          <w:iCs/>
          <w:color w:val="000000"/>
          <w:sz w:val="24"/>
          <w:szCs w:val="24"/>
          <w:bdr w:val="none" w:sz="0" w:space="0" w:color="auto" w:frame="1"/>
          <w:lang w:eastAsia="es-CO"/>
        </w:rPr>
        <w:t>13.61</w:t>
      </w:r>
      <w:r w:rsidRPr="000E7785">
        <w:rPr>
          <w:rFonts w:ascii="Arial" w:eastAsia="Times New Roman" w:hAnsi="Arial" w:cs="Arial"/>
          <w:bCs/>
          <w:iCs/>
          <w:color w:val="000000"/>
          <w:sz w:val="24"/>
          <w:szCs w:val="24"/>
          <w:bdr w:val="none" w:sz="0" w:space="0" w:color="auto" w:frame="1"/>
          <w:lang w:eastAsia="es-CO"/>
        </w:rPr>
        <w:t xml:space="preserve"> %; casado </w:t>
      </w:r>
      <w:r w:rsidR="00034604" w:rsidRPr="000E7785">
        <w:rPr>
          <w:rFonts w:ascii="Arial" w:eastAsia="Times New Roman" w:hAnsi="Arial" w:cs="Arial"/>
          <w:bCs/>
          <w:iCs/>
          <w:color w:val="000000"/>
          <w:sz w:val="24"/>
          <w:szCs w:val="24"/>
          <w:bdr w:val="none" w:sz="0" w:space="0" w:color="auto" w:frame="1"/>
          <w:lang w:eastAsia="es-CO"/>
        </w:rPr>
        <w:t>40</w:t>
      </w:r>
      <w:r w:rsidRPr="000E7785">
        <w:rPr>
          <w:rFonts w:ascii="Arial" w:eastAsia="Times New Roman" w:hAnsi="Arial" w:cs="Arial"/>
          <w:bCs/>
          <w:iCs/>
          <w:color w:val="000000"/>
          <w:sz w:val="24"/>
          <w:szCs w:val="24"/>
          <w:bdr w:val="none" w:sz="0" w:space="0" w:color="auto" w:frame="1"/>
          <w:lang w:eastAsia="es-CO"/>
        </w:rPr>
        <w:t xml:space="preserve"> pescadores, representa el 2</w:t>
      </w:r>
      <w:r w:rsidR="00034604" w:rsidRPr="000E7785">
        <w:rPr>
          <w:rFonts w:ascii="Arial" w:eastAsia="Times New Roman" w:hAnsi="Arial" w:cs="Arial"/>
          <w:bCs/>
          <w:iCs/>
          <w:color w:val="000000"/>
          <w:sz w:val="24"/>
          <w:szCs w:val="24"/>
          <w:bdr w:val="none" w:sz="0" w:space="0" w:color="auto" w:frame="1"/>
          <w:lang w:eastAsia="es-CO"/>
        </w:rPr>
        <w:t>3.67</w:t>
      </w:r>
      <w:r w:rsidRPr="000E7785">
        <w:rPr>
          <w:rFonts w:ascii="Arial" w:eastAsia="Times New Roman" w:hAnsi="Arial" w:cs="Arial"/>
          <w:bCs/>
          <w:iCs/>
          <w:color w:val="000000"/>
          <w:sz w:val="24"/>
          <w:szCs w:val="24"/>
          <w:bdr w:val="none" w:sz="0" w:space="0" w:color="auto" w:frame="1"/>
          <w:lang w:eastAsia="es-CO"/>
        </w:rPr>
        <w:t xml:space="preserve">%; viudo </w:t>
      </w:r>
      <w:r w:rsidR="00E47BF8" w:rsidRPr="000E7785">
        <w:rPr>
          <w:rFonts w:ascii="Arial" w:eastAsia="Times New Roman" w:hAnsi="Arial" w:cs="Arial"/>
          <w:bCs/>
          <w:iCs/>
          <w:color w:val="000000"/>
          <w:sz w:val="24"/>
          <w:szCs w:val="24"/>
          <w:bdr w:val="none" w:sz="0" w:space="0" w:color="auto" w:frame="1"/>
          <w:lang w:eastAsia="es-CO"/>
        </w:rPr>
        <w:t>29</w:t>
      </w:r>
      <w:r w:rsidRPr="000E7785">
        <w:rPr>
          <w:rFonts w:ascii="Arial" w:eastAsia="Times New Roman" w:hAnsi="Arial" w:cs="Arial"/>
          <w:bCs/>
          <w:iCs/>
          <w:color w:val="000000"/>
          <w:sz w:val="24"/>
          <w:szCs w:val="24"/>
          <w:bdr w:val="none" w:sz="0" w:space="0" w:color="auto" w:frame="1"/>
          <w:lang w:eastAsia="es-CO"/>
        </w:rPr>
        <w:t xml:space="preserve"> pescador representa el </w:t>
      </w:r>
      <w:r w:rsidR="00E47BF8" w:rsidRPr="000E7785">
        <w:rPr>
          <w:rFonts w:ascii="Arial" w:eastAsia="Times New Roman" w:hAnsi="Arial" w:cs="Arial"/>
          <w:bCs/>
          <w:iCs/>
          <w:color w:val="000000"/>
          <w:sz w:val="24"/>
          <w:szCs w:val="24"/>
          <w:bdr w:val="none" w:sz="0" w:space="0" w:color="auto" w:frame="1"/>
          <w:lang w:eastAsia="es-CO"/>
        </w:rPr>
        <w:t>17.16</w:t>
      </w:r>
      <w:r w:rsidRPr="000E7785">
        <w:rPr>
          <w:rFonts w:ascii="Arial" w:eastAsia="Times New Roman" w:hAnsi="Arial" w:cs="Arial"/>
          <w:bCs/>
          <w:iCs/>
          <w:color w:val="000000"/>
          <w:sz w:val="24"/>
          <w:szCs w:val="24"/>
          <w:bdr w:val="none" w:sz="0" w:space="0" w:color="auto" w:frame="1"/>
          <w:lang w:eastAsia="es-CO"/>
        </w:rPr>
        <w:t xml:space="preserve">%; </w:t>
      </w:r>
      <w:r w:rsidR="00E47BF8" w:rsidRPr="000E7785">
        <w:rPr>
          <w:rFonts w:ascii="Arial" w:eastAsia="Times New Roman" w:hAnsi="Arial" w:cs="Arial"/>
          <w:bCs/>
          <w:iCs/>
          <w:color w:val="000000"/>
          <w:sz w:val="24"/>
          <w:szCs w:val="24"/>
          <w:bdr w:val="none" w:sz="0" w:space="0" w:color="auto" w:frame="1"/>
          <w:lang w:eastAsia="es-CO"/>
        </w:rPr>
        <w:t>Divorciado 1 pescador, representa el 0,59%</w:t>
      </w:r>
      <w:r w:rsidRPr="000E7785">
        <w:rPr>
          <w:rFonts w:ascii="Arial" w:eastAsia="Times New Roman" w:hAnsi="Arial" w:cs="Arial"/>
          <w:bCs/>
          <w:iCs/>
          <w:color w:val="000000"/>
          <w:sz w:val="24"/>
          <w:szCs w:val="24"/>
          <w:bdr w:val="none" w:sz="0" w:space="0" w:color="auto" w:frame="1"/>
          <w:lang w:eastAsia="es-CO"/>
        </w:rPr>
        <w:t xml:space="preserve">unión libre </w:t>
      </w:r>
      <w:r w:rsidR="00E47BF8" w:rsidRPr="000E7785">
        <w:rPr>
          <w:rFonts w:ascii="Arial" w:eastAsia="Times New Roman" w:hAnsi="Arial" w:cs="Arial"/>
          <w:bCs/>
          <w:iCs/>
          <w:color w:val="000000"/>
          <w:sz w:val="24"/>
          <w:szCs w:val="24"/>
          <w:bdr w:val="none" w:sz="0" w:space="0" w:color="auto" w:frame="1"/>
          <w:lang w:eastAsia="es-CO"/>
        </w:rPr>
        <w:t>76</w:t>
      </w:r>
      <w:r w:rsidRPr="000E7785">
        <w:rPr>
          <w:rFonts w:ascii="Arial" w:eastAsia="Times New Roman" w:hAnsi="Arial" w:cs="Arial"/>
          <w:bCs/>
          <w:iCs/>
          <w:color w:val="000000"/>
          <w:sz w:val="24"/>
          <w:szCs w:val="24"/>
          <w:bdr w:val="none" w:sz="0" w:space="0" w:color="auto" w:frame="1"/>
          <w:lang w:eastAsia="es-CO"/>
        </w:rPr>
        <w:t xml:space="preserve"> pecadores, representa el </w:t>
      </w:r>
      <w:r w:rsidR="00E47BF8" w:rsidRPr="000E7785">
        <w:rPr>
          <w:rFonts w:ascii="Arial" w:eastAsia="Times New Roman" w:hAnsi="Arial" w:cs="Arial"/>
          <w:bCs/>
          <w:iCs/>
          <w:color w:val="000000"/>
          <w:sz w:val="24"/>
          <w:szCs w:val="24"/>
          <w:bdr w:val="none" w:sz="0" w:space="0" w:color="auto" w:frame="1"/>
          <w:lang w:eastAsia="es-CO"/>
        </w:rPr>
        <w:t>44.97</w:t>
      </w:r>
      <w:r w:rsidRPr="000E7785">
        <w:rPr>
          <w:rFonts w:ascii="Arial" w:eastAsia="Times New Roman" w:hAnsi="Arial" w:cs="Arial"/>
          <w:bCs/>
          <w:iCs/>
          <w:color w:val="000000"/>
          <w:sz w:val="24"/>
          <w:szCs w:val="24"/>
          <w:bdr w:val="none" w:sz="0" w:space="0" w:color="auto" w:frame="1"/>
          <w:lang w:eastAsia="es-CO"/>
        </w:rPr>
        <w:t>%, como se aprecia en la Gráfica 3.</w:t>
      </w:r>
    </w:p>
    <w:p w14:paraId="6F27CCA1" w14:textId="77777777" w:rsidR="00034604" w:rsidRPr="000E7785" w:rsidRDefault="00034604"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64E22C34" w14:textId="77777777" w:rsidR="00034604" w:rsidRPr="000E7785" w:rsidRDefault="00034604"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53C6C080" w14:textId="77777777" w:rsidR="008D16A9" w:rsidRPr="000E7785" w:rsidRDefault="008D16A9"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En lo que respecta al nivel de alfabetismo, se pueden observar los porcentajes en la siguiente gráfica:</w:t>
      </w:r>
    </w:p>
    <w:p w14:paraId="0AD3C0C6" w14:textId="77777777" w:rsidR="00DD50D0" w:rsidRPr="000E7785" w:rsidRDefault="00DD50D0"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78973056" w14:textId="77777777" w:rsidR="00DD50D0" w:rsidRPr="000E7785" w:rsidRDefault="00DD50D0"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5B264D39" w14:textId="77777777" w:rsidR="00DD50D0" w:rsidRPr="000E7785" w:rsidRDefault="00DD50D0"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noProof/>
          <w:color w:val="000000"/>
          <w:sz w:val="24"/>
          <w:szCs w:val="24"/>
          <w:bdr w:val="none" w:sz="0" w:space="0" w:color="auto" w:frame="1"/>
          <w:lang w:eastAsia="es-CO"/>
        </w:rPr>
        <w:drawing>
          <wp:inline distT="0" distB="0" distL="0" distR="0" wp14:anchorId="7BAB699C" wp14:editId="79FF8340">
            <wp:extent cx="5003229" cy="2580122"/>
            <wp:effectExtent l="19050" t="0" r="25971" b="0"/>
            <wp:docPr id="1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76D78D1" w14:textId="77777777" w:rsidR="00E47BF8" w:rsidRPr="000E7785" w:rsidRDefault="00E47BF8"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6DC0E674" w14:textId="77777777" w:rsidR="008D16A9" w:rsidRPr="000E7785" w:rsidRDefault="008D16A9" w:rsidP="00247A72">
      <w:pPr>
        <w:shd w:val="clear" w:color="auto" w:fill="FFFFFF"/>
        <w:spacing w:after="0" w:line="360" w:lineRule="auto"/>
        <w:ind w:firstLine="708"/>
        <w:jc w:val="both"/>
        <w:rPr>
          <w:rFonts w:ascii="Arial" w:eastAsia="Times New Roman" w:hAnsi="Arial" w:cs="Arial"/>
          <w:b/>
          <w:bCs/>
          <w:iCs/>
          <w:color w:val="000000"/>
          <w:sz w:val="24"/>
          <w:szCs w:val="24"/>
          <w:bdr w:val="none" w:sz="0" w:space="0" w:color="auto" w:frame="1"/>
          <w:lang w:eastAsia="es-CO"/>
        </w:rPr>
      </w:pPr>
      <w:r w:rsidRPr="000E7785">
        <w:rPr>
          <w:rFonts w:ascii="Arial" w:eastAsia="Times New Roman" w:hAnsi="Arial" w:cs="Arial"/>
          <w:b/>
          <w:bCs/>
          <w:i/>
          <w:iCs/>
          <w:color w:val="000000"/>
          <w:sz w:val="24"/>
          <w:szCs w:val="24"/>
          <w:bdr w:val="none" w:sz="0" w:space="0" w:color="auto" w:frame="1"/>
          <w:lang w:eastAsia="es-CO"/>
        </w:rPr>
        <w:t>Grafico</w:t>
      </w:r>
      <w:r w:rsidR="00E47BF8" w:rsidRPr="000E7785">
        <w:rPr>
          <w:rFonts w:ascii="Arial" w:eastAsia="Times New Roman" w:hAnsi="Arial" w:cs="Arial"/>
          <w:b/>
          <w:bCs/>
          <w:i/>
          <w:iCs/>
          <w:color w:val="000000"/>
          <w:sz w:val="24"/>
          <w:szCs w:val="24"/>
          <w:bdr w:val="none" w:sz="0" w:space="0" w:color="auto" w:frame="1"/>
          <w:lang w:eastAsia="es-CO"/>
        </w:rPr>
        <w:t>4</w:t>
      </w:r>
      <w:r w:rsidRPr="000E7785">
        <w:rPr>
          <w:rFonts w:ascii="Arial" w:eastAsia="Times New Roman" w:hAnsi="Arial" w:cs="Arial"/>
          <w:b/>
          <w:bCs/>
          <w:i/>
          <w:iCs/>
          <w:color w:val="000000"/>
          <w:sz w:val="24"/>
          <w:szCs w:val="24"/>
          <w:bdr w:val="none" w:sz="0" w:space="0" w:color="auto" w:frame="1"/>
          <w:lang w:eastAsia="es-CO"/>
        </w:rPr>
        <w:t>. Nivel de alfabetismo</w:t>
      </w:r>
    </w:p>
    <w:p w14:paraId="1C55EC00" w14:textId="77777777" w:rsidR="008D16A9" w:rsidRPr="000E7785" w:rsidRDefault="008D16A9" w:rsidP="00247A72">
      <w:pPr>
        <w:tabs>
          <w:tab w:val="center" w:pos="4252"/>
          <w:tab w:val="right" w:pos="8504"/>
        </w:tabs>
        <w:spacing w:line="360" w:lineRule="auto"/>
        <w:ind w:firstLine="709"/>
        <w:jc w:val="both"/>
        <w:rPr>
          <w:rFonts w:ascii="Arial" w:hAnsi="Arial" w:cs="Arial"/>
          <w:i/>
          <w:sz w:val="24"/>
          <w:szCs w:val="24"/>
        </w:rPr>
      </w:pPr>
      <w:r w:rsidRPr="000E7785">
        <w:rPr>
          <w:rFonts w:ascii="Arial" w:hAnsi="Arial" w:cs="Arial"/>
          <w:i/>
          <w:sz w:val="24"/>
          <w:szCs w:val="24"/>
        </w:rPr>
        <w:t>Elaborado Por: R</w:t>
      </w:r>
      <w:r w:rsidR="00674F19" w:rsidRPr="000E7785">
        <w:rPr>
          <w:rFonts w:ascii="Arial" w:hAnsi="Arial" w:cs="Arial"/>
          <w:i/>
          <w:sz w:val="24"/>
          <w:szCs w:val="24"/>
        </w:rPr>
        <w:t xml:space="preserve">osenstiehl Pabón Edgar Enrique </w:t>
      </w:r>
      <w:r w:rsidRPr="000E7785">
        <w:rPr>
          <w:rFonts w:ascii="Arial" w:hAnsi="Arial" w:cs="Arial"/>
          <w:i/>
          <w:sz w:val="24"/>
          <w:szCs w:val="24"/>
        </w:rPr>
        <w:tab/>
      </w:r>
    </w:p>
    <w:p w14:paraId="274B7938" w14:textId="77777777" w:rsidR="008D16A9" w:rsidRPr="000E7785" w:rsidRDefault="00674F1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hAnsi="Arial" w:cs="Arial"/>
          <w:i/>
          <w:sz w:val="24"/>
          <w:szCs w:val="24"/>
        </w:rPr>
        <w:t xml:space="preserve">Fuente: </w:t>
      </w:r>
      <w:r w:rsidR="00F83FFA" w:rsidRPr="000E7785">
        <w:rPr>
          <w:rFonts w:ascii="Arial" w:hAnsi="Arial" w:cs="Arial"/>
          <w:i/>
          <w:sz w:val="24"/>
          <w:szCs w:val="24"/>
        </w:rPr>
        <w:t xml:space="preserve">Base de Datos </w:t>
      </w:r>
      <w:r w:rsidRPr="000E7785">
        <w:rPr>
          <w:rFonts w:ascii="Arial" w:hAnsi="Arial" w:cs="Arial"/>
          <w:i/>
          <w:sz w:val="24"/>
          <w:szCs w:val="24"/>
        </w:rPr>
        <w:t>Estudio de CaracterizacionSocioeconómica a Pescadores del PNNT-2017</w:t>
      </w:r>
    </w:p>
    <w:p w14:paraId="15761C2F" w14:textId="77777777" w:rsidR="00F83FFA" w:rsidRPr="000E7785" w:rsidRDefault="00F83FFA"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6F23EB72" w14:textId="77777777" w:rsidR="008D16A9" w:rsidRPr="000E7785" w:rsidRDefault="008D16A9"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La pregunta sabe leer y escribir, fue respuesta de la siguiente manera: si </w:t>
      </w:r>
      <w:r w:rsidR="00674F19" w:rsidRPr="000E7785">
        <w:rPr>
          <w:rFonts w:ascii="Arial" w:eastAsia="Times New Roman" w:hAnsi="Arial" w:cs="Arial"/>
          <w:bCs/>
          <w:iCs/>
          <w:color w:val="000000"/>
          <w:sz w:val="24"/>
          <w:szCs w:val="24"/>
          <w:bdr w:val="none" w:sz="0" w:space="0" w:color="auto" w:frame="1"/>
          <w:lang w:eastAsia="es-CO"/>
        </w:rPr>
        <w:t>147</w:t>
      </w:r>
      <w:r w:rsidRPr="000E7785">
        <w:rPr>
          <w:rFonts w:ascii="Arial" w:eastAsia="Times New Roman" w:hAnsi="Arial" w:cs="Arial"/>
          <w:bCs/>
          <w:iCs/>
          <w:color w:val="000000"/>
          <w:sz w:val="24"/>
          <w:szCs w:val="24"/>
          <w:bdr w:val="none" w:sz="0" w:space="0" w:color="auto" w:frame="1"/>
          <w:lang w:eastAsia="es-CO"/>
        </w:rPr>
        <w:t xml:space="preserve"> pescadores, lo cual representa el </w:t>
      </w:r>
      <w:r w:rsidR="00674F19" w:rsidRPr="000E7785">
        <w:rPr>
          <w:rFonts w:ascii="Arial" w:eastAsia="Times New Roman" w:hAnsi="Arial" w:cs="Arial"/>
          <w:bCs/>
          <w:iCs/>
          <w:color w:val="000000"/>
          <w:sz w:val="24"/>
          <w:szCs w:val="24"/>
          <w:bdr w:val="none" w:sz="0" w:space="0" w:color="auto" w:frame="1"/>
          <w:lang w:eastAsia="es-CO"/>
        </w:rPr>
        <w:t>8</w:t>
      </w:r>
      <w:r w:rsidR="00F83FFA" w:rsidRPr="000E7785">
        <w:rPr>
          <w:rFonts w:ascii="Arial" w:eastAsia="Times New Roman" w:hAnsi="Arial" w:cs="Arial"/>
          <w:bCs/>
          <w:iCs/>
          <w:color w:val="000000"/>
          <w:sz w:val="24"/>
          <w:szCs w:val="24"/>
          <w:bdr w:val="none" w:sz="0" w:space="0" w:color="auto" w:frame="1"/>
          <w:lang w:eastAsia="es-CO"/>
        </w:rPr>
        <w:t>7</w:t>
      </w:r>
      <w:r w:rsidRPr="000E7785">
        <w:rPr>
          <w:rFonts w:ascii="Arial" w:eastAsia="Times New Roman" w:hAnsi="Arial" w:cs="Arial"/>
          <w:bCs/>
          <w:iCs/>
          <w:color w:val="000000"/>
          <w:sz w:val="24"/>
          <w:szCs w:val="24"/>
          <w:bdr w:val="none" w:sz="0" w:space="0" w:color="auto" w:frame="1"/>
          <w:lang w:eastAsia="es-CO"/>
        </w:rPr>
        <w:t>% de la población y no, 2</w:t>
      </w:r>
      <w:r w:rsidR="00674F19" w:rsidRPr="000E7785">
        <w:rPr>
          <w:rFonts w:ascii="Arial" w:eastAsia="Times New Roman" w:hAnsi="Arial" w:cs="Arial"/>
          <w:bCs/>
          <w:iCs/>
          <w:color w:val="000000"/>
          <w:sz w:val="24"/>
          <w:szCs w:val="24"/>
          <w:bdr w:val="none" w:sz="0" w:space="0" w:color="auto" w:frame="1"/>
          <w:lang w:eastAsia="es-CO"/>
        </w:rPr>
        <w:t>2</w:t>
      </w:r>
      <w:r w:rsidRPr="000E7785">
        <w:rPr>
          <w:rFonts w:ascii="Arial" w:eastAsia="Times New Roman" w:hAnsi="Arial" w:cs="Arial"/>
          <w:bCs/>
          <w:iCs/>
          <w:color w:val="000000"/>
          <w:sz w:val="24"/>
          <w:szCs w:val="24"/>
          <w:bdr w:val="none" w:sz="0" w:space="0" w:color="auto" w:frame="1"/>
          <w:lang w:eastAsia="es-CO"/>
        </w:rPr>
        <w:t xml:space="preserve"> pescadores lo cual representa tan solo el </w:t>
      </w:r>
      <w:r w:rsidR="00F83FFA" w:rsidRPr="000E7785">
        <w:rPr>
          <w:rFonts w:ascii="Arial" w:eastAsia="Times New Roman" w:hAnsi="Arial" w:cs="Arial"/>
          <w:bCs/>
          <w:iCs/>
          <w:color w:val="000000"/>
          <w:sz w:val="24"/>
          <w:szCs w:val="24"/>
          <w:bdr w:val="none" w:sz="0" w:space="0" w:color="auto" w:frame="1"/>
          <w:lang w:eastAsia="es-CO"/>
        </w:rPr>
        <w:t>13</w:t>
      </w:r>
      <w:r w:rsidRPr="000E7785">
        <w:rPr>
          <w:rFonts w:ascii="Arial" w:eastAsia="Times New Roman" w:hAnsi="Arial" w:cs="Arial"/>
          <w:bCs/>
          <w:iCs/>
          <w:color w:val="000000"/>
          <w:sz w:val="24"/>
          <w:szCs w:val="24"/>
          <w:bdr w:val="none" w:sz="0" w:space="0" w:color="auto" w:frame="1"/>
          <w:lang w:eastAsia="es-CO"/>
        </w:rPr>
        <w:t xml:space="preserve">% de los pescadores, como lo muestra la gráfica 4. </w:t>
      </w:r>
    </w:p>
    <w:p w14:paraId="500C7358" w14:textId="77777777" w:rsidR="00F83FFA" w:rsidRPr="000E7785" w:rsidRDefault="00F83FFA"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08B1C56C" w14:textId="77777777" w:rsidR="00F83FFA" w:rsidRPr="000E7785" w:rsidRDefault="008D16A9"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En lo que respecta al nivel básico de estudio se observan los siguientes datos: </w:t>
      </w:r>
    </w:p>
    <w:p w14:paraId="26EF7A88" w14:textId="77777777" w:rsidR="00F83FFA" w:rsidRPr="000E7785" w:rsidRDefault="00F83FFA"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noProof/>
          <w:color w:val="000000"/>
          <w:sz w:val="24"/>
          <w:szCs w:val="24"/>
          <w:bdr w:val="none" w:sz="0" w:space="0" w:color="auto" w:frame="1"/>
          <w:lang w:eastAsia="es-CO"/>
        </w:rPr>
        <w:drawing>
          <wp:inline distT="0" distB="0" distL="0" distR="0" wp14:anchorId="5A5B1892" wp14:editId="73CA8FA6">
            <wp:extent cx="4314158" cy="1968581"/>
            <wp:effectExtent l="19050" t="0" r="10192" b="0"/>
            <wp:docPr id="20"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C3C7305" w14:textId="77777777" w:rsidR="008D16A9" w:rsidRPr="000E7785" w:rsidRDefault="008D16A9"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p>
    <w:p w14:paraId="461568D3" w14:textId="77777777" w:rsidR="008D16A9" w:rsidRPr="000E7785" w:rsidRDefault="008D16A9" w:rsidP="00247A72">
      <w:pPr>
        <w:shd w:val="clear" w:color="auto" w:fill="FFFFFF"/>
        <w:spacing w:after="0" w:line="360" w:lineRule="auto"/>
        <w:ind w:firstLine="708"/>
        <w:jc w:val="both"/>
        <w:rPr>
          <w:rFonts w:ascii="Arial" w:eastAsia="Times New Roman" w:hAnsi="Arial" w:cs="Arial"/>
          <w:b/>
          <w:bCs/>
          <w:iCs/>
          <w:color w:val="000000"/>
          <w:sz w:val="24"/>
          <w:szCs w:val="24"/>
          <w:bdr w:val="none" w:sz="0" w:space="0" w:color="auto" w:frame="1"/>
          <w:lang w:eastAsia="es-CO"/>
        </w:rPr>
      </w:pPr>
      <w:r w:rsidRPr="000E7785">
        <w:rPr>
          <w:rFonts w:ascii="Arial" w:eastAsia="Times New Roman" w:hAnsi="Arial" w:cs="Arial"/>
          <w:b/>
          <w:bCs/>
          <w:i/>
          <w:iCs/>
          <w:color w:val="000000"/>
          <w:sz w:val="24"/>
          <w:szCs w:val="24"/>
          <w:bdr w:val="none" w:sz="0" w:space="0" w:color="auto" w:frame="1"/>
          <w:lang w:eastAsia="es-CO"/>
        </w:rPr>
        <w:t>Grafico</w:t>
      </w:r>
      <w:r w:rsidR="00801043" w:rsidRPr="000E7785">
        <w:rPr>
          <w:rFonts w:ascii="Arial" w:eastAsia="Times New Roman" w:hAnsi="Arial" w:cs="Arial"/>
          <w:b/>
          <w:bCs/>
          <w:i/>
          <w:iCs/>
          <w:color w:val="000000"/>
          <w:sz w:val="24"/>
          <w:szCs w:val="24"/>
          <w:bdr w:val="none" w:sz="0" w:space="0" w:color="auto" w:frame="1"/>
          <w:lang w:eastAsia="es-CO"/>
        </w:rPr>
        <w:t>5</w:t>
      </w:r>
      <w:r w:rsidRPr="000E7785">
        <w:rPr>
          <w:rFonts w:ascii="Arial" w:eastAsia="Times New Roman" w:hAnsi="Arial" w:cs="Arial"/>
          <w:b/>
          <w:bCs/>
          <w:i/>
          <w:iCs/>
          <w:color w:val="000000"/>
          <w:sz w:val="24"/>
          <w:szCs w:val="24"/>
          <w:bdr w:val="none" w:sz="0" w:space="0" w:color="auto" w:frame="1"/>
          <w:lang w:eastAsia="es-CO"/>
        </w:rPr>
        <w:t>. Nivel de Estudio Básico de los Pescadores</w:t>
      </w:r>
    </w:p>
    <w:p w14:paraId="3E63309B" w14:textId="77777777" w:rsidR="008D16A9" w:rsidRPr="000E7785" w:rsidRDefault="008D16A9" w:rsidP="00247A72">
      <w:pPr>
        <w:tabs>
          <w:tab w:val="center" w:pos="4252"/>
          <w:tab w:val="right" w:pos="8504"/>
        </w:tabs>
        <w:spacing w:after="0" w:line="360" w:lineRule="auto"/>
        <w:ind w:left="708" w:hanging="708"/>
        <w:jc w:val="both"/>
        <w:rPr>
          <w:rFonts w:ascii="Arial" w:hAnsi="Arial" w:cs="Arial"/>
          <w:i/>
          <w:sz w:val="24"/>
          <w:szCs w:val="24"/>
        </w:rPr>
      </w:pPr>
      <w:r w:rsidRPr="000E7785">
        <w:rPr>
          <w:rFonts w:ascii="Arial" w:hAnsi="Arial" w:cs="Arial"/>
          <w:i/>
          <w:sz w:val="24"/>
          <w:szCs w:val="24"/>
        </w:rPr>
        <w:tab/>
        <w:t xml:space="preserve">Elaborado Por: Rosenstiehl Pabón Edgar Enrique - Suarez González Luis </w:t>
      </w:r>
      <w:r w:rsidRPr="000E7785">
        <w:rPr>
          <w:rFonts w:ascii="Arial" w:hAnsi="Arial" w:cs="Arial"/>
          <w:i/>
          <w:sz w:val="24"/>
          <w:szCs w:val="24"/>
        </w:rPr>
        <w:tab/>
      </w:r>
    </w:p>
    <w:p w14:paraId="7E4C8EDC" w14:textId="77777777" w:rsidR="008D16A9" w:rsidRPr="000E7785" w:rsidRDefault="008D16A9" w:rsidP="00247A72">
      <w:pPr>
        <w:tabs>
          <w:tab w:val="center" w:pos="4252"/>
          <w:tab w:val="right" w:pos="8504"/>
        </w:tabs>
        <w:spacing w:after="0" w:line="360" w:lineRule="auto"/>
        <w:ind w:left="708" w:hanging="708"/>
        <w:jc w:val="both"/>
        <w:rPr>
          <w:rFonts w:ascii="Arial" w:hAnsi="Arial" w:cs="Arial"/>
          <w:i/>
          <w:sz w:val="24"/>
          <w:szCs w:val="24"/>
        </w:rPr>
      </w:pPr>
      <w:r w:rsidRPr="000E7785">
        <w:rPr>
          <w:rFonts w:ascii="Arial" w:hAnsi="Arial" w:cs="Arial"/>
          <w:i/>
          <w:sz w:val="24"/>
          <w:szCs w:val="24"/>
        </w:rPr>
        <w:tab/>
        <w:t>Fuente:</w:t>
      </w:r>
      <w:r w:rsidR="00F83FFA" w:rsidRPr="000E7785">
        <w:rPr>
          <w:rFonts w:ascii="Arial" w:hAnsi="Arial" w:cs="Arial"/>
          <w:i/>
          <w:sz w:val="24"/>
          <w:szCs w:val="24"/>
        </w:rPr>
        <w:t xml:space="preserve"> Base de Datos </w:t>
      </w:r>
      <w:r w:rsidRPr="000E7785">
        <w:rPr>
          <w:rFonts w:ascii="Arial" w:hAnsi="Arial" w:cs="Arial"/>
          <w:i/>
          <w:sz w:val="24"/>
          <w:szCs w:val="24"/>
        </w:rPr>
        <w:t xml:space="preserve"> Encuestas de CaracterizaciónSocioeconómica a Pescadores del PNNT</w:t>
      </w:r>
    </w:p>
    <w:p w14:paraId="5A1184FB" w14:textId="77777777" w:rsidR="004061CE" w:rsidRPr="000E7785" w:rsidRDefault="004061CE"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6D278326" w14:textId="77777777" w:rsidR="008D16A9" w:rsidRPr="000E7785" w:rsidRDefault="008D16A9"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La situación del </w:t>
      </w:r>
      <w:r w:rsidRPr="000E7785">
        <w:rPr>
          <w:rFonts w:ascii="Arial" w:eastAsia="Times New Roman" w:hAnsi="Arial" w:cs="Arial"/>
          <w:b/>
          <w:bCs/>
          <w:iCs/>
          <w:color w:val="000000"/>
          <w:sz w:val="24"/>
          <w:szCs w:val="24"/>
          <w:bdr w:val="none" w:sz="0" w:space="0" w:color="auto" w:frame="1"/>
          <w:lang w:eastAsia="es-CO"/>
        </w:rPr>
        <w:t>Nivel De Estudio Básico de los Pescadores</w:t>
      </w:r>
      <w:r w:rsidRPr="000E7785">
        <w:rPr>
          <w:rFonts w:ascii="Arial" w:eastAsia="Times New Roman" w:hAnsi="Arial" w:cs="Arial"/>
          <w:bCs/>
          <w:iCs/>
          <w:color w:val="000000"/>
          <w:sz w:val="24"/>
          <w:szCs w:val="24"/>
          <w:bdr w:val="none" w:sz="0" w:space="0" w:color="auto" w:frame="1"/>
          <w:lang w:eastAsia="es-CO"/>
        </w:rPr>
        <w:t xml:space="preserve">, reflejo de los encuestados arroja las siguientes respuestas: Básica Primaria, </w:t>
      </w:r>
      <w:r w:rsidR="00801043" w:rsidRPr="000E7785">
        <w:rPr>
          <w:rFonts w:ascii="Arial" w:eastAsia="Times New Roman" w:hAnsi="Arial" w:cs="Arial"/>
          <w:bCs/>
          <w:iCs/>
          <w:color w:val="000000"/>
          <w:sz w:val="24"/>
          <w:szCs w:val="24"/>
          <w:bdr w:val="none" w:sz="0" w:space="0" w:color="auto" w:frame="1"/>
          <w:lang w:eastAsia="es-CO"/>
        </w:rPr>
        <w:t>79</w:t>
      </w:r>
      <w:r w:rsidRPr="000E7785">
        <w:rPr>
          <w:rFonts w:ascii="Arial" w:eastAsia="Times New Roman" w:hAnsi="Arial" w:cs="Arial"/>
          <w:bCs/>
          <w:iCs/>
          <w:color w:val="000000"/>
          <w:sz w:val="24"/>
          <w:szCs w:val="24"/>
          <w:bdr w:val="none" w:sz="0" w:space="0" w:color="auto" w:frame="1"/>
          <w:lang w:eastAsia="es-CO"/>
        </w:rPr>
        <w:t xml:space="preserve"> pescadores que representan el </w:t>
      </w:r>
      <w:r w:rsidR="00F83FFA" w:rsidRPr="000E7785">
        <w:rPr>
          <w:rFonts w:ascii="Arial" w:eastAsia="Times New Roman" w:hAnsi="Arial" w:cs="Arial"/>
          <w:bCs/>
          <w:iCs/>
          <w:color w:val="000000"/>
          <w:sz w:val="24"/>
          <w:szCs w:val="24"/>
          <w:bdr w:val="none" w:sz="0" w:space="0" w:color="auto" w:frame="1"/>
          <w:lang w:eastAsia="es-CO"/>
        </w:rPr>
        <w:t>47</w:t>
      </w:r>
      <w:r w:rsidRPr="000E7785">
        <w:rPr>
          <w:rFonts w:ascii="Arial" w:eastAsia="Times New Roman" w:hAnsi="Arial" w:cs="Arial"/>
          <w:bCs/>
          <w:iCs/>
          <w:color w:val="000000"/>
          <w:sz w:val="24"/>
          <w:szCs w:val="24"/>
          <w:bdr w:val="none" w:sz="0" w:space="0" w:color="auto" w:frame="1"/>
          <w:lang w:eastAsia="es-CO"/>
        </w:rPr>
        <w:t xml:space="preserve">%; Básica Secundaria, </w:t>
      </w:r>
      <w:r w:rsidR="00801043" w:rsidRPr="000E7785">
        <w:rPr>
          <w:rFonts w:ascii="Arial" w:eastAsia="Times New Roman" w:hAnsi="Arial" w:cs="Arial"/>
          <w:bCs/>
          <w:iCs/>
          <w:color w:val="000000"/>
          <w:sz w:val="24"/>
          <w:szCs w:val="24"/>
          <w:bdr w:val="none" w:sz="0" w:space="0" w:color="auto" w:frame="1"/>
          <w:lang w:eastAsia="es-CO"/>
        </w:rPr>
        <w:t>40</w:t>
      </w:r>
      <w:r w:rsidRPr="000E7785">
        <w:rPr>
          <w:rFonts w:ascii="Arial" w:eastAsia="Times New Roman" w:hAnsi="Arial" w:cs="Arial"/>
          <w:bCs/>
          <w:iCs/>
          <w:color w:val="000000"/>
          <w:sz w:val="24"/>
          <w:szCs w:val="24"/>
          <w:bdr w:val="none" w:sz="0" w:space="0" w:color="auto" w:frame="1"/>
          <w:lang w:eastAsia="es-CO"/>
        </w:rPr>
        <w:t xml:space="preserve"> pescadores que representan el </w:t>
      </w:r>
      <w:r w:rsidR="00F83FFA" w:rsidRPr="000E7785">
        <w:rPr>
          <w:rFonts w:ascii="Arial" w:eastAsia="Times New Roman" w:hAnsi="Arial" w:cs="Arial"/>
          <w:bCs/>
          <w:iCs/>
          <w:color w:val="000000"/>
          <w:sz w:val="24"/>
          <w:szCs w:val="24"/>
          <w:bdr w:val="none" w:sz="0" w:space="0" w:color="auto" w:frame="1"/>
          <w:lang w:eastAsia="es-CO"/>
        </w:rPr>
        <w:t>24</w:t>
      </w:r>
      <w:r w:rsidRPr="000E7785">
        <w:rPr>
          <w:rFonts w:ascii="Arial" w:eastAsia="Times New Roman" w:hAnsi="Arial" w:cs="Arial"/>
          <w:bCs/>
          <w:iCs/>
          <w:color w:val="000000"/>
          <w:sz w:val="24"/>
          <w:szCs w:val="24"/>
          <w:bdr w:val="none" w:sz="0" w:space="0" w:color="auto" w:frame="1"/>
          <w:lang w:eastAsia="es-CO"/>
        </w:rPr>
        <w:t xml:space="preserve">%, Educación Media </w:t>
      </w:r>
      <w:r w:rsidR="00801043" w:rsidRPr="000E7785">
        <w:rPr>
          <w:rFonts w:ascii="Arial" w:eastAsia="Times New Roman" w:hAnsi="Arial" w:cs="Arial"/>
          <w:bCs/>
          <w:iCs/>
          <w:color w:val="000000"/>
          <w:sz w:val="24"/>
          <w:szCs w:val="24"/>
          <w:bdr w:val="none" w:sz="0" w:space="0" w:color="auto" w:frame="1"/>
          <w:lang w:eastAsia="es-CO"/>
        </w:rPr>
        <w:t>33</w:t>
      </w:r>
      <w:r w:rsidRPr="000E7785">
        <w:rPr>
          <w:rFonts w:ascii="Arial" w:eastAsia="Times New Roman" w:hAnsi="Arial" w:cs="Arial"/>
          <w:bCs/>
          <w:iCs/>
          <w:color w:val="000000"/>
          <w:sz w:val="24"/>
          <w:szCs w:val="24"/>
          <w:bdr w:val="none" w:sz="0" w:space="0" w:color="auto" w:frame="1"/>
          <w:lang w:eastAsia="es-CO"/>
        </w:rPr>
        <w:t xml:space="preserve"> pescadores que representan el </w:t>
      </w:r>
      <w:r w:rsidR="00F83FFA" w:rsidRPr="000E7785">
        <w:rPr>
          <w:rFonts w:ascii="Arial" w:eastAsia="Times New Roman" w:hAnsi="Arial" w:cs="Arial"/>
          <w:bCs/>
          <w:iCs/>
          <w:color w:val="000000"/>
          <w:sz w:val="24"/>
          <w:szCs w:val="24"/>
          <w:bdr w:val="none" w:sz="0" w:space="0" w:color="auto" w:frame="1"/>
          <w:lang w:eastAsia="es-CO"/>
        </w:rPr>
        <w:t>20</w:t>
      </w:r>
      <w:r w:rsidRPr="000E7785">
        <w:rPr>
          <w:rFonts w:ascii="Arial" w:eastAsia="Times New Roman" w:hAnsi="Arial" w:cs="Arial"/>
          <w:bCs/>
          <w:iCs/>
          <w:color w:val="000000"/>
          <w:sz w:val="24"/>
          <w:szCs w:val="24"/>
          <w:bdr w:val="none" w:sz="0" w:space="0" w:color="auto" w:frame="1"/>
          <w:lang w:eastAsia="es-CO"/>
        </w:rPr>
        <w:t>%; No Estudio, 1</w:t>
      </w:r>
      <w:r w:rsidR="00801043" w:rsidRPr="000E7785">
        <w:rPr>
          <w:rFonts w:ascii="Arial" w:eastAsia="Times New Roman" w:hAnsi="Arial" w:cs="Arial"/>
          <w:bCs/>
          <w:iCs/>
          <w:color w:val="000000"/>
          <w:sz w:val="24"/>
          <w:szCs w:val="24"/>
          <w:bdr w:val="none" w:sz="0" w:space="0" w:color="auto" w:frame="1"/>
          <w:lang w:eastAsia="es-CO"/>
        </w:rPr>
        <w:t>7</w:t>
      </w:r>
      <w:r w:rsidRPr="000E7785">
        <w:rPr>
          <w:rFonts w:ascii="Arial" w:eastAsia="Times New Roman" w:hAnsi="Arial" w:cs="Arial"/>
          <w:bCs/>
          <w:iCs/>
          <w:color w:val="000000"/>
          <w:sz w:val="24"/>
          <w:szCs w:val="24"/>
          <w:bdr w:val="none" w:sz="0" w:space="0" w:color="auto" w:frame="1"/>
          <w:lang w:eastAsia="es-CO"/>
        </w:rPr>
        <w:t xml:space="preserve"> pescador</w:t>
      </w:r>
      <w:r w:rsidR="00801043" w:rsidRPr="000E7785">
        <w:rPr>
          <w:rFonts w:ascii="Arial" w:eastAsia="Times New Roman" w:hAnsi="Arial" w:cs="Arial"/>
          <w:bCs/>
          <w:iCs/>
          <w:color w:val="000000"/>
          <w:sz w:val="24"/>
          <w:szCs w:val="24"/>
          <w:bdr w:val="none" w:sz="0" w:space="0" w:color="auto" w:frame="1"/>
          <w:lang w:eastAsia="es-CO"/>
        </w:rPr>
        <w:t>es</w:t>
      </w:r>
      <w:r w:rsidRPr="000E7785">
        <w:rPr>
          <w:rFonts w:ascii="Arial" w:eastAsia="Times New Roman" w:hAnsi="Arial" w:cs="Arial"/>
          <w:bCs/>
          <w:iCs/>
          <w:color w:val="000000"/>
          <w:sz w:val="24"/>
          <w:szCs w:val="24"/>
          <w:bdr w:val="none" w:sz="0" w:space="0" w:color="auto" w:frame="1"/>
          <w:lang w:eastAsia="es-CO"/>
        </w:rPr>
        <w:t xml:space="preserve"> lo que representa que el </w:t>
      </w:r>
      <w:r w:rsidR="00F83FFA" w:rsidRPr="000E7785">
        <w:rPr>
          <w:rFonts w:ascii="Arial" w:eastAsia="Times New Roman" w:hAnsi="Arial" w:cs="Arial"/>
          <w:bCs/>
          <w:iCs/>
          <w:color w:val="000000"/>
          <w:sz w:val="24"/>
          <w:szCs w:val="24"/>
          <w:bdr w:val="none" w:sz="0" w:space="0" w:color="auto" w:frame="1"/>
          <w:lang w:eastAsia="es-CO"/>
        </w:rPr>
        <w:t>10</w:t>
      </w:r>
      <w:r w:rsidRPr="000E7785">
        <w:rPr>
          <w:rFonts w:ascii="Arial" w:eastAsia="Times New Roman" w:hAnsi="Arial" w:cs="Arial"/>
          <w:bCs/>
          <w:iCs/>
          <w:color w:val="000000"/>
          <w:sz w:val="24"/>
          <w:szCs w:val="24"/>
          <w:bdr w:val="none" w:sz="0" w:space="0" w:color="auto" w:frame="1"/>
          <w:lang w:eastAsia="es-CO"/>
        </w:rPr>
        <w:t xml:space="preserve">% de la población encuestada no curso ningún estudio, como lo muestra la Grafica </w:t>
      </w:r>
      <w:r w:rsidR="00801043" w:rsidRPr="000E7785">
        <w:rPr>
          <w:rFonts w:ascii="Arial" w:eastAsia="Times New Roman" w:hAnsi="Arial" w:cs="Arial"/>
          <w:bCs/>
          <w:iCs/>
          <w:color w:val="000000"/>
          <w:sz w:val="24"/>
          <w:szCs w:val="24"/>
          <w:bdr w:val="none" w:sz="0" w:space="0" w:color="auto" w:frame="1"/>
          <w:lang w:eastAsia="es-CO"/>
        </w:rPr>
        <w:t>5</w:t>
      </w:r>
      <w:r w:rsidRPr="000E7785">
        <w:rPr>
          <w:rFonts w:ascii="Arial" w:eastAsia="Times New Roman" w:hAnsi="Arial" w:cs="Arial"/>
          <w:bCs/>
          <w:iCs/>
          <w:color w:val="000000"/>
          <w:sz w:val="24"/>
          <w:szCs w:val="24"/>
          <w:bdr w:val="none" w:sz="0" w:space="0" w:color="auto" w:frame="1"/>
          <w:lang w:eastAsia="es-CO"/>
        </w:rPr>
        <w:t xml:space="preserve">. </w:t>
      </w:r>
    </w:p>
    <w:p w14:paraId="1FDF2D36" w14:textId="77777777" w:rsidR="00F83FFA" w:rsidRPr="000E7785" w:rsidRDefault="00F83FFA" w:rsidP="00247A72">
      <w:pPr>
        <w:shd w:val="clear" w:color="auto" w:fill="FFFFFF"/>
        <w:spacing w:after="0" w:line="360" w:lineRule="auto"/>
        <w:ind w:firstLine="708"/>
        <w:jc w:val="both"/>
        <w:rPr>
          <w:rFonts w:ascii="Arial" w:eastAsia="Times New Roman" w:hAnsi="Arial" w:cs="Arial"/>
          <w:bCs/>
          <w:iCs/>
          <w:color w:val="000000"/>
          <w:sz w:val="24"/>
          <w:szCs w:val="24"/>
          <w:bdr w:val="none" w:sz="0" w:space="0" w:color="auto" w:frame="1"/>
          <w:lang w:eastAsia="es-CO"/>
        </w:rPr>
      </w:pPr>
    </w:p>
    <w:p w14:paraId="4FD63361"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ab/>
        <w:t xml:space="preserve">Con referencia a estudios superiores se observan las siguientes cifras. </w:t>
      </w:r>
    </w:p>
    <w:p w14:paraId="677DE402" w14:textId="77777777" w:rsidR="00EF660F" w:rsidRPr="000E7785" w:rsidRDefault="00EF660F"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p>
    <w:p w14:paraId="63A0FD69" w14:textId="77777777" w:rsidR="00EF660F" w:rsidRPr="000E7785" w:rsidRDefault="00EF660F"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noProof/>
          <w:color w:val="000000"/>
          <w:sz w:val="24"/>
          <w:szCs w:val="24"/>
          <w:bdr w:val="none" w:sz="0" w:space="0" w:color="auto" w:frame="1"/>
          <w:lang w:eastAsia="es-CO"/>
        </w:rPr>
        <w:drawing>
          <wp:inline distT="0" distB="0" distL="0" distR="0" wp14:anchorId="3CF5C1C0" wp14:editId="3B16B2B3">
            <wp:extent cx="5286799" cy="2446166"/>
            <wp:effectExtent l="19050" t="0" r="28151" b="0"/>
            <wp:docPr id="23"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226996F" w14:textId="77777777" w:rsidR="00EF660F" w:rsidRPr="000E7785" w:rsidRDefault="00EF660F" w:rsidP="00247A72">
      <w:pPr>
        <w:shd w:val="clear" w:color="auto" w:fill="FFFFFF"/>
        <w:spacing w:after="0" w:line="360" w:lineRule="auto"/>
        <w:rPr>
          <w:rFonts w:ascii="Arial" w:eastAsia="Times New Roman" w:hAnsi="Arial" w:cs="Arial"/>
          <w:b/>
          <w:bCs/>
          <w:iCs/>
          <w:color w:val="000000"/>
          <w:sz w:val="24"/>
          <w:szCs w:val="24"/>
          <w:bdr w:val="none" w:sz="0" w:space="0" w:color="auto" w:frame="1"/>
          <w:lang w:eastAsia="es-CO"/>
        </w:rPr>
      </w:pPr>
      <w:r w:rsidRPr="000E7785">
        <w:rPr>
          <w:rFonts w:ascii="Arial" w:eastAsia="Times New Roman" w:hAnsi="Arial" w:cs="Arial"/>
          <w:b/>
          <w:bCs/>
          <w:i/>
          <w:iCs/>
          <w:color w:val="000000"/>
          <w:sz w:val="24"/>
          <w:szCs w:val="24"/>
          <w:bdr w:val="none" w:sz="0" w:space="0" w:color="auto" w:frame="1"/>
          <w:lang w:eastAsia="es-CO"/>
        </w:rPr>
        <w:t>Grafico</w:t>
      </w:r>
      <w:r w:rsidR="00681F3A" w:rsidRPr="000E7785">
        <w:rPr>
          <w:rFonts w:ascii="Arial" w:eastAsia="Times New Roman" w:hAnsi="Arial" w:cs="Arial"/>
          <w:b/>
          <w:bCs/>
          <w:i/>
          <w:iCs/>
          <w:color w:val="000000"/>
          <w:sz w:val="24"/>
          <w:szCs w:val="24"/>
          <w:bdr w:val="none" w:sz="0" w:space="0" w:color="auto" w:frame="1"/>
          <w:lang w:eastAsia="es-CO"/>
        </w:rPr>
        <w:t>6</w:t>
      </w:r>
      <w:r w:rsidRPr="000E7785">
        <w:rPr>
          <w:rFonts w:ascii="Arial" w:eastAsia="Times New Roman" w:hAnsi="Arial" w:cs="Arial"/>
          <w:b/>
          <w:bCs/>
          <w:i/>
          <w:iCs/>
          <w:color w:val="000000"/>
          <w:sz w:val="24"/>
          <w:szCs w:val="24"/>
          <w:bdr w:val="none" w:sz="0" w:space="0" w:color="auto" w:frame="1"/>
          <w:lang w:eastAsia="es-CO"/>
        </w:rPr>
        <w:t>. Nivel de Estudio superiore de los Pescadores</w:t>
      </w:r>
    </w:p>
    <w:p w14:paraId="0DD90D92" w14:textId="77777777" w:rsidR="00EF660F" w:rsidRPr="000E7785" w:rsidRDefault="00EF660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 xml:space="preserve">Elaborado Por: Rosenstiehl Pabón Edgar Enrique - Suarez González Luis </w:t>
      </w:r>
      <w:r w:rsidRPr="000E7785">
        <w:rPr>
          <w:rFonts w:ascii="Arial" w:hAnsi="Arial" w:cs="Arial"/>
          <w:i/>
          <w:sz w:val="24"/>
          <w:szCs w:val="24"/>
        </w:rPr>
        <w:tab/>
      </w:r>
    </w:p>
    <w:p w14:paraId="5AEA5023" w14:textId="77777777" w:rsidR="00EF660F" w:rsidRPr="000E7785" w:rsidRDefault="00EF660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6A112E19" w14:textId="77777777" w:rsidR="008D16A9" w:rsidRPr="000E7785" w:rsidRDefault="008D16A9" w:rsidP="00247A72">
      <w:pPr>
        <w:shd w:val="clear" w:color="auto" w:fill="FFFFFF"/>
        <w:spacing w:after="0" w:line="360" w:lineRule="auto"/>
        <w:jc w:val="both"/>
        <w:rPr>
          <w:rFonts w:ascii="Arial" w:eastAsia="Times New Roman" w:hAnsi="Arial" w:cs="Arial"/>
          <w:bCs/>
          <w:iCs/>
          <w:color w:val="000000"/>
          <w:sz w:val="24"/>
          <w:szCs w:val="24"/>
          <w:bdr w:val="none" w:sz="0" w:space="0" w:color="auto" w:frame="1"/>
          <w:lang w:eastAsia="es-CO"/>
        </w:rPr>
      </w:pPr>
    </w:p>
    <w:p w14:paraId="302257B0" w14:textId="77777777" w:rsidR="008D16A9" w:rsidRPr="000E7785" w:rsidRDefault="008D16A9" w:rsidP="00247A72">
      <w:pPr>
        <w:shd w:val="clear" w:color="auto" w:fill="FFFFFF"/>
        <w:spacing w:after="0" w:line="360" w:lineRule="auto"/>
        <w:jc w:val="center"/>
        <w:rPr>
          <w:rFonts w:ascii="Arial" w:eastAsia="Times New Roman" w:hAnsi="Arial" w:cs="Arial"/>
          <w:bCs/>
          <w:iCs/>
          <w:color w:val="000000"/>
          <w:sz w:val="24"/>
          <w:szCs w:val="24"/>
          <w:bdr w:val="none" w:sz="0" w:space="0" w:color="auto" w:frame="1"/>
          <w:lang w:eastAsia="es-CO"/>
        </w:rPr>
      </w:pPr>
    </w:p>
    <w:p w14:paraId="308AD647" w14:textId="77777777" w:rsidR="00681F3A" w:rsidRPr="000E7785" w:rsidRDefault="00EF660F" w:rsidP="00247A72">
      <w:pPr>
        <w:shd w:val="clear" w:color="auto" w:fill="FFFFFF"/>
        <w:tabs>
          <w:tab w:val="left" w:pos="708"/>
          <w:tab w:val="left" w:pos="1416"/>
          <w:tab w:val="left" w:pos="2124"/>
          <w:tab w:val="left" w:pos="2832"/>
          <w:tab w:val="left" w:pos="3540"/>
          <w:tab w:val="left" w:pos="4248"/>
          <w:tab w:val="left" w:pos="4956"/>
          <w:tab w:val="left" w:pos="5664"/>
          <w:tab w:val="left" w:pos="6372"/>
          <w:tab w:val="left" w:pos="7340"/>
        </w:tabs>
        <w:spacing w:after="0" w:line="360" w:lineRule="auto"/>
        <w:jc w:val="both"/>
        <w:rPr>
          <w:rFonts w:ascii="Arial" w:eastAsia="Times New Roman" w:hAnsi="Arial" w:cs="Arial"/>
          <w:bCs/>
          <w:iCs/>
          <w:color w:val="000000"/>
          <w:sz w:val="24"/>
          <w:szCs w:val="24"/>
          <w:bdr w:val="none" w:sz="0" w:space="0" w:color="auto" w:frame="1"/>
          <w:lang w:eastAsia="es-CO"/>
        </w:rPr>
      </w:pPr>
      <w:r w:rsidRPr="000E7785">
        <w:rPr>
          <w:rFonts w:ascii="Arial" w:eastAsia="Times New Roman" w:hAnsi="Arial" w:cs="Arial"/>
          <w:bCs/>
          <w:iCs/>
          <w:color w:val="000000"/>
          <w:sz w:val="24"/>
          <w:szCs w:val="24"/>
          <w:bdr w:val="none" w:sz="0" w:space="0" w:color="auto" w:frame="1"/>
          <w:lang w:eastAsia="es-CO"/>
        </w:rPr>
        <w:t xml:space="preserve">La situación del </w:t>
      </w:r>
      <w:r w:rsidRPr="000E7785">
        <w:rPr>
          <w:rFonts w:ascii="Arial" w:eastAsia="Times New Roman" w:hAnsi="Arial" w:cs="Arial"/>
          <w:b/>
          <w:bCs/>
          <w:iCs/>
          <w:color w:val="000000"/>
          <w:sz w:val="24"/>
          <w:szCs w:val="24"/>
          <w:bdr w:val="none" w:sz="0" w:space="0" w:color="auto" w:frame="1"/>
          <w:lang w:eastAsia="es-CO"/>
        </w:rPr>
        <w:t>Nivel De Estudio Superior de los Pescadores</w:t>
      </w:r>
      <w:r w:rsidRPr="000E7785">
        <w:rPr>
          <w:rFonts w:ascii="Arial" w:eastAsia="Times New Roman" w:hAnsi="Arial" w:cs="Arial"/>
          <w:bCs/>
          <w:iCs/>
          <w:color w:val="000000"/>
          <w:sz w:val="24"/>
          <w:szCs w:val="24"/>
          <w:bdr w:val="none" w:sz="0" w:space="0" w:color="auto" w:frame="1"/>
          <w:lang w:eastAsia="es-CO"/>
        </w:rPr>
        <w:t xml:space="preserve">, reflejo de los encuestados arroja las siguientes respuestas: No alcanzaron ningún nivel de estudios superiores, 166 pescadores que representan el 98.2%; Educacio Tecnica, 2 pescadores, que representan el 1.58%, Educación Tecnologica1 pescador que representa el 0.59%; como lo muestra la Grafica </w:t>
      </w:r>
      <w:r w:rsidR="00681F3A" w:rsidRPr="000E7785">
        <w:rPr>
          <w:rFonts w:ascii="Arial" w:eastAsia="Times New Roman" w:hAnsi="Arial" w:cs="Arial"/>
          <w:bCs/>
          <w:iCs/>
          <w:color w:val="000000"/>
          <w:sz w:val="24"/>
          <w:szCs w:val="24"/>
          <w:bdr w:val="none" w:sz="0" w:space="0" w:color="auto" w:frame="1"/>
          <w:lang w:eastAsia="es-CO"/>
        </w:rPr>
        <w:t>6</w:t>
      </w:r>
      <w:r w:rsidRPr="000E7785">
        <w:rPr>
          <w:rFonts w:ascii="Arial" w:eastAsia="Times New Roman" w:hAnsi="Arial" w:cs="Arial"/>
          <w:bCs/>
          <w:iCs/>
          <w:color w:val="000000"/>
          <w:sz w:val="24"/>
          <w:szCs w:val="24"/>
          <w:bdr w:val="none" w:sz="0" w:space="0" w:color="auto" w:frame="1"/>
          <w:lang w:eastAsia="es-CO"/>
        </w:rPr>
        <w:t>.</w:t>
      </w:r>
    </w:p>
    <w:p w14:paraId="594B2561" w14:textId="77777777" w:rsidR="00681F3A" w:rsidRPr="000E7785" w:rsidRDefault="00681F3A" w:rsidP="00247A72">
      <w:pPr>
        <w:shd w:val="clear" w:color="auto" w:fill="FFFFFF"/>
        <w:tabs>
          <w:tab w:val="left" w:pos="708"/>
          <w:tab w:val="left" w:pos="1416"/>
          <w:tab w:val="left" w:pos="2124"/>
          <w:tab w:val="left" w:pos="2832"/>
          <w:tab w:val="left" w:pos="3540"/>
          <w:tab w:val="left" w:pos="4248"/>
          <w:tab w:val="left" w:pos="4956"/>
          <w:tab w:val="left" w:pos="5664"/>
          <w:tab w:val="left" w:pos="6372"/>
          <w:tab w:val="left" w:pos="7340"/>
        </w:tabs>
        <w:spacing w:after="0" w:line="360" w:lineRule="auto"/>
        <w:jc w:val="both"/>
        <w:rPr>
          <w:rFonts w:ascii="Arial" w:eastAsia="Times New Roman" w:hAnsi="Arial" w:cs="Arial"/>
          <w:bCs/>
          <w:iCs/>
          <w:color w:val="000000"/>
          <w:sz w:val="24"/>
          <w:szCs w:val="24"/>
          <w:bdr w:val="none" w:sz="0" w:space="0" w:color="auto" w:frame="1"/>
          <w:lang w:eastAsia="es-CO"/>
        </w:rPr>
      </w:pPr>
    </w:p>
    <w:p w14:paraId="32E5CDEF" w14:textId="77777777" w:rsidR="008D16A9" w:rsidRPr="000E7785" w:rsidRDefault="00681F3A" w:rsidP="00247A72">
      <w:pPr>
        <w:shd w:val="clear" w:color="auto" w:fill="FFFFFF"/>
        <w:tabs>
          <w:tab w:val="left" w:pos="708"/>
          <w:tab w:val="left" w:pos="1416"/>
          <w:tab w:val="left" w:pos="2124"/>
          <w:tab w:val="left" w:pos="2832"/>
          <w:tab w:val="left" w:pos="3540"/>
          <w:tab w:val="left" w:pos="4248"/>
          <w:tab w:val="left" w:pos="4956"/>
          <w:tab w:val="left" w:pos="5664"/>
          <w:tab w:val="left" w:pos="6372"/>
          <w:tab w:val="left" w:pos="7340"/>
        </w:tabs>
        <w:spacing w:after="0" w:line="360" w:lineRule="auto"/>
        <w:jc w:val="both"/>
        <w:rPr>
          <w:rFonts w:ascii="Arial" w:hAnsi="Arial" w:cs="Arial"/>
          <w:sz w:val="24"/>
          <w:szCs w:val="24"/>
        </w:rPr>
      </w:pPr>
      <w:r w:rsidRPr="000E7785">
        <w:rPr>
          <w:rFonts w:ascii="Arial" w:eastAsia="Times New Roman" w:hAnsi="Arial" w:cs="Arial"/>
          <w:b/>
          <w:bCs/>
          <w:i/>
          <w:iCs/>
          <w:color w:val="000000"/>
          <w:sz w:val="24"/>
          <w:szCs w:val="24"/>
          <w:bdr w:val="none" w:sz="0" w:space="0" w:color="auto" w:frame="1"/>
          <w:lang w:eastAsia="es-CO"/>
        </w:rPr>
        <w:t xml:space="preserve">Las edades de los pescadores se refleja en la grafica </w:t>
      </w:r>
      <w:r w:rsidR="00126E19" w:rsidRPr="000E7785">
        <w:rPr>
          <w:rFonts w:ascii="Arial" w:eastAsia="Times New Roman" w:hAnsi="Arial" w:cs="Arial"/>
          <w:b/>
          <w:bCs/>
          <w:i/>
          <w:iCs/>
          <w:color w:val="000000"/>
          <w:sz w:val="24"/>
          <w:szCs w:val="24"/>
          <w:bdr w:val="none" w:sz="0" w:space="0" w:color="auto" w:frame="1"/>
          <w:lang w:eastAsia="es-CO"/>
        </w:rPr>
        <w:t>siguiente:</w:t>
      </w:r>
      <w:r w:rsidR="008D16A9" w:rsidRPr="000E7785">
        <w:rPr>
          <w:rFonts w:ascii="Arial" w:eastAsia="Times New Roman" w:hAnsi="Arial" w:cs="Arial"/>
          <w:b/>
          <w:bCs/>
          <w:i/>
          <w:iCs/>
          <w:color w:val="000000"/>
          <w:sz w:val="24"/>
          <w:szCs w:val="24"/>
          <w:bdr w:val="none" w:sz="0" w:space="0" w:color="auto" w:frame="1"/>
          <w:lang w:eastAsia="es-CO"/>
        </w:rPr>
        <w:tab/>
      </w:r>
    </w:p>
    <w:p w14:paraId="351A1F8B" w14:textId="77777777" w:rsidR="009C5D5B" w:rsidRPr="000E7785" w:rsidRDefault="00681F3A" w:rsidP="00247A72">
      <w:pPr>
        <w:tabs>
          <w:tab w:val="center" w:pos="4252"/>
          <w:tab w:val="right" w:pos="8504"/>
        </w:tabs>
        <w:spacing w:line="360" w:lineRule="auto"/>
        <w:jc w:val="center"/>
        <w:rPr>
          <w:rFonts w:ascii="Arial" w:hAnsi="Arial" w:cs="Arial"/>
          <w:b/>
          <w:i/>
          <w:sz w:val="24"/>
          <w:szCs w:val="24"/>
        </w:rPr>
      </w:pPr>
      <w:r w:rsidRPr="000E7785">
        <w:rPr>
          <w:rFonts w:ascii="Arial" w:hAnsi="Arial" w:cs="Arial"/>
          <w:b/>
          <w:i/>
          <w:noProof/>
          <w:sz w:val="24"/>
          <w:szCs w:val="24"/>
          <w:lang w:eastAsia="es-CO"/>
        </w:rPr>
        <w:lastRenderedPageBreak/>
        <w:drawing>
          <wp:inline distT="0" distB="0" distL="0" distR="0" wp14:anchorId="70D24F98" wp14:editId="4F4480DD">
            <wp:extent cx="4962525" cy="2933700"/>
            <wp:effectExtent l="19050" t="0" r="9525" b="0"/>
            <wp:docPr id="25"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638E98B" w14:textId="77777777" w:rsidR="009C5D5B" w:rsidRPr="000E7785" w:rsidRDefault="008D16A9" w:rsidP="00247A72">
      <w:pPr>
        <w:tabs>
          <w:tab w:val="center" w:pos="4252"/>
          <w:tab w:val="right" w:pos="8504"/>
        </w:tabs>
        <w:spacing w:line="360" w:lineRule="auto"/>
        <w:ind w:firstLine="567"/>
        <w:jc w:val="both"/>
        <w:rPr>
          <w:rFonts w:ascii="Arial" w:hAnsi="Arial" w:cs="Arial"/>
          <w:b/>
          <w:i/>
          <w:sz w:val="24"/>
          <w:szCs w:val="24"/>
        </w:rPr>
      </w:pPr>
      <w:r w:rsidRPr="000E7785">
        <w:rPr>
          <w:rFonts w:ascii="Arial" w:hAnsi="Arial" w:cs="Arial"/>
          <w:b/>
          <w:sz w:val="24"/>
          <w:szCs w:val="24"/>
        </w:rPr>
        <w:tab/>
      </w:r>
      <w:r w:rsidRPr="000E7785">
        <w:rPr>
          <w:rFonts w:ascii="Arial" w:hAnsi="Arial" w:cs="Arial"/>
          <w:b/>
          <w:i/>
          <w:sz w:val="24"/>
          <w:szCs w:val="24"/>
        </w:rPr>
        <w:t xml:space="preserve">Grafico </w:t>
      </w:r>
      <w:r w:rsidR="00126E19" w:rsidRPr="000E7785">
        <w:rPr>
          <w:rFonts w:ascii="Arial" w:hAnsi="Arial" w:cs="Arial"/>
          <w:b/>
          <w:i/>
          <w:sz w:val="24"/>
          <w:szCs w:val="24"/>
        </w:rPr>
        <w:t>7</w:t>
      </w:r>
      <w:r w:rsidRPr="000E7785">
        <w:rPr>
          <w:rFonts w:ascii="Arial" w:hAnsi="Arial" w:cs="Arial"/>
          <w:b/>
          <w:i/>
          <w:sz w:val="24"/>
          <w:szCs w:val="24"/>
        </w:rPr>
        <w:t xml:space="preserve">.Edad de los Pescadores Artesanales del PNNT, </w:t>
      </w:r>
    </w:p>
    <w:p w14:paraId="10644F5E"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 xml:space="preserve">Elaborado Por: Rosenstiehl Pabón Edgar Enrique - Suarez González Luis </w:t>
      </w:r>
      <w:r w:rsidRPr="000E7785">
        <w:rPr>
          <w:rFonts w:ascii="Arial" w:hAnsi="Arial" w:cs="Arial"/>
          <w:i/>
          <w:sz w:val="24"/>
          <w:szCs w:val="24"/>
        </w:rPr>
        <w:tab/>
      </w:r>
    </w:p>
    <w:p w14:paraId="734582C4"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4CB68D31" w14:textId="77777777" w:rsidR="00AA6BDF" w:rsidRPr="000E7785" w:rsidRDefault="00AA6BDF" w:rsidP="00247A72">
      <w:pPr>
        <w:tabs>
          <w:tab w:val="center" w:pos="4252"/>
          <w:tab w:val="right" w:pos="8504"/>
        </w:tabs>
        <w:spacing w:line="360" w:lineRule="auto"/>
        <w:ind w:firstLine="709"/>
        <w:jc w:val="both"/>
        <w:rPr>
          <w:rFonts w:ascii="Arial" w:hAnsi="Arial" w:cs="Arial"/>
          <w:sz w:val="24"/>
          <w:szCs w:val="24"/>
        </w:rPr>
      </w:pPr>
    </w:p>
    <w:p w14:paraId="12537189" w14:textId="77777777" w:rsidR="008D16A9" w:rsidRPr="000E7785" w:rsidRDefault="008D16A9"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ab/>
        <w:t xml:space="preserve">Al analizar la Grafica No </w:t>
      </w:r>
      <w:r w:rsidR="00126E19" w:rsidRPr="000E7785">
        <w:rPr>
          <w:rFonts w:ascii="Arial" w:hAnsi="Arial" w:cs="Arial"/>
          <w:sz w:val="24"/>
          <w:szCs w:val="24"/>
        </w:rPr>
        <w:t>7</w:t>
      </w:r>
      <w:r w:rsidRPr="000E7785">
        <w:rPr>
          <w:rFonts w:ascii="Arial" w:hAnsi="Arial" w:cs="Arial"/>
          <w:sz w:val="24"/>
          <w:szCs w:val="24"/>
        </w:rPr>
        <w:t>, del estudio de caracterización, refleja</w:t>
      </w:r>
      <w:r w:rsidR="00126E19" w:rsidRPr="000E7785">
        <w:rPr>
          <w:rFonts w:ascii="Arial" w:hAnsi="Arial" w:cs="Arial"/>
          <w:sz w:val="24"/>
          <w:szCs w:val="24"/>
        </w:rPr>
        <w:t>que: Entre los 50 y 60 años se encuentran 53 pescadores que representan el 31.36%; Entre los 60 y 70 años se encuentra una población de 37 pescadores en representación del  21,89% de la población en estudio;Entre 40 y 50 años se ubican 35 pescadores que representan el 20,71% de la población estudiada;</w:t>
      </w:r>
      <w:r w:rsidR="00FE7766" w:rsidRPr="000E7785">
        <w:rPr>
          <w:rFonts w:ascii="Arial" w:hAnsi="Arial" w:cs="Arial"/>
          <w:sz w:val="24"/>
          <w:szCs w:val="24"/>
        </w:rPr>
        <w:t xml:space="preserve">Entre los 30 y 40 se encuentran 16 pescadores que representan el 9.47% de la población; Entre los 70 y 80 años 14 pescadores que representan el 8,28% de la población; </w:t>
      </w:r>
      <w:r w:rsidRPr="000E7785">
        <w:rPr>
          <w:rFonts w:ascii="Arial" w:hAnsi="Arial" w:cs="Arial"/>
          <w:sz w:val="24"/>
          <w:szCs w:val="24"/>
        </w:rPr>
        <w:t xml:space="preserve">Entre 20 a 30 años se presenta una población de </w:t>
      </w:r>
      <w:r w:rsidR="00C76B46" w:rsidRPr="000E7785">
        <w:rPr>
          <w:rFonts w:ascii="Arial" w:hAnsi="Arial" w:cs="Arial"/>
          <w:sz w:val="24"/>
          <w:szCs w:val="24"/>
        </w:rPr>
        <w:t>7</w:t>
      </w:r>
      <w:r w:rsidRPr="000E7785">
        <w:rPr>
          <w:rFonts w:ascii="Arial" w:hAnsi="Arial" w:cs="Arial"/>
          <w:sz w:val="24"/>
          <w:szCs w:val="24"/>
        </w:rPr>
        <w:t xml:space="preserve"> pescadores equivalentes al </w:t>
      </w:r>
      <w:r w:rsidR="00C76B46" w:rsidRPr="000E7785">
        <w:rPr>
          <w:rFonts w:ascii="Arial" w:hAnsi="Arial" w:cs="Arial"/>
          <w:sz w:val="24"/>
          <w:szCs w:val="24"/>
        </w:rPr>
        <w:t>4.14</w:t>
      </w:r>
      <w:r w:rsidRPr="000E7785">
        <w:rPr>
          <w:rFonts w:ascii="Arial" w:hAnsi="Arial" w:cs="Arial"/>
          <w:sz w:val="24"/>
          <w:szCs w:val="24"/>
        </w:rPr>
        <w:t>% de la población estudiada;</w:t>
      </w:r>
      <w:r w:rsidR="00FE7766" w:rsidRPr="000E7785">
        <w:rPr>
          <w:rFonts w:ascii="Arial" w:hAnsi="Arial" w:cs="Arial"/>
          <w:sz w:val="24"/>
          <w:szCs w:val="24"/>
        </w:rPr>
        <w:t xml:space="preserve">no contestan la pregunta 4 pescadores que representan el 2.37%; </w:t>
      </w:r>
      <w:r w:rsidRPr="000E7785">
        <w:rPr>
          <w:rFonts w:ascii="Arial" w:hAnsi="Arial" w:cs="Arial"/>
          <w:sz w:val="24"/>
          <w:szCs w:val="24"/>
        </w:rPr>
        <w:t xml:space="preserve">para la categoría entre 80 y 90 años </w:t>
      </w:r>
      <w:r w:rsidR="00422566" w:rsidRPr="000E7785">
        <w:rPr>
          <w:rFonts w:ascii="Arial" w:hAnsi="Arial" w:cs="Arial"/>
          <w:sz w:val="24"/>
          <w:szCs w:val="24"/>
        </w:rPr>
        <w:t>3</w:t>
      </w:r>
      <w:r w:rsidRPr="000E7785">
        <w:rPr>
          <w:rFonts w:ascii="Arial" w:hAnsi="Arial" w:cs="Arial"/>
          <w:sz w:val="24"/>
          <w:szCs w:val="24"/>
        </w:rPr>
        <w:t xml:space="preserve"> Pescadores</w:t>
      </w:r>
      <w:r w:rsidR="00422566" w:rsidRPr="000E7785">
        <w:rPr>
          <w:rFonts w:ascii="Arial" w:hAnsi="Arial" w:cs="Arial"/>
          <w:sz w:val="24"/>
          <w:szCs w:val="24"/>
        </w:rPr>
        <w:t xml:space="preserve"> que representan el </w:t>
      </w:r>
      <w:r w:rsidR="00FE7766" w:rsidRPr="000E7785">
        <w:rPr>
          <w:rFonts w:ascii="Arial" w:hAnsi="Arial" w:cs="Arial"/>
          <w:sz w:val="24"/>
          <w:szCs w:val="24"/>
        </w:rPr>
        <w:t>1.78%</w:t>
      </w:r>
    </w:p>
    <w:p w14:paraId="26375B5B" w14:textId="77777777" w:rsidR="00CB6FA6" w:rsidRPr="000E7785" w:rsidRDefault="007424BB" w:rsidP="00247A72">
      <w:pPr>
        <w:tabs>
          <w:tab w:val="center" w:pos="4252"/>
          <w:tab w:val="right" w:pos="8504"/>
        </w:tabs>
        <w:spacing w:line="360" w:lineRule="auto"/>
        <w:jc w:val="both"/>
        <w:rPr>
          <w:rFonts w:ascii="Arial" w:hAnsi="Arial" w:cs="Arial"/>
          <w:b/>
          <w:i/>
          <w:sz w:val="24"/>
          <w:szCs w:val="24"/>
        </w:rPr>
      </w:pPr>
      <w:r w:rsidRPr="000E7785">
        <w:rPr>
          <w:rFonts w:ascii="Arial" w:hAnsi="Arial" w:cs="Arial"/>
          <w:b/>
          <w:i/>
          <w:sz w:val="24"/>
          <w:szCs w:val="24"/>
        </w:rPr>
        <w:t>Tuvo otra Ocupación u Oficio Además de la Pesca Durante los últimos 24 meses</w:t>
      </w:r>
    </w:p>
    <w:p w14:paraId="34B86995" w14:textId="77777777" w:rsidR="007424BB" w:rsidRPr="000E7785" w:rsidRDefault="007424BB" w:rsidP="00247A72">
      <w:pPr>
        <w:tabs>
          <w:tab w:val="center" w:pos="4252"/>
          <w:tab w:val="right" w:pos="8504"/>
        </w:tabs>
        <w:spacing w:line="360" w:lineRule="auto"/>
        <w:jc w:val="both"/>
        <w:rPr>
          <w:rFonts w:ascii="Arial" w:hAnsi="Arial" w:cs="Arial"/>
          <w:sz w:val="24"/>
          <w:szCs w:val="24"/>
        </w:rPr>
      </w:pPr>
      <w:r w:rsidRPr="000E7785">
        <w:rPr>
          <w:rFonts w:ascii="Arial" w:hAnsi="Arial" w:cs="Arial"/>
          <w:noProof/>
          <w:sz w:val="24"/>
          <w:szCs w:val="24"/>
          <w:lang w:eastAsia="es-CO"/>
        </w:rPr>
        <w:drawing>
          <wp:inline distT="0" distB="0" distL="0" distR="0" wp14:anchorId="121087DD" wp14:editId="1F38DA24">
            <wp:extent cx="5168681" cy="1860331"/>
            <wp:effectExtent l="0" t="0" r="13335" b="6985"/>
            <wp:docPr id="27"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1B74376" w14:textId="77777777" w:rsidR="008D16A9" w:rsidRPr="000E7785" w:rsidRDefault="008D16A9" w:rsidP="00247A72">
      <w:pPr>
        <w:tabs>
          <w:tab w:val="center" w:pos="4252"/>
          <w:tab w:val="right" w:pos="8504"/>
        </w:tabs>
        <w:spacing w:line="360" w:lineRule="auto"/>
        <w:ind w:firstLine="567"/>
        <w:jc w:val="both"/>
        <w:rPr>
          <w:rFonts w:ascii="Arial" w:hAnsi="Arial" w:cs="Arial"/>
          <w:b/>
          <w:i/>
          <w:sz w:val="24"/>
          <w:szCs w:val="24"/>
        </w:rPr>
      </w:pPr>
      <w:r w:rsidRPr="000E7785">
        <w:rPr>
          <w:rFonts w:ascii="Arial" w:hAnsi="Arial" w:cs="Arial"/>
          <w:b/>
          <w:i/>
          <w:sz w:val="24"/>
          <w:szCs w:val="24"/>
        </w:rPr>
        <w:lastRenderedPageBreak/>
        <w:t xml:space="preserve">Grafico </w:t>
      </w:r>
      <w:r w:rsidR="007424BB" w:rsidRPr="000E7785">
        <w:rPr>
          <w:rFonts w:ascii="Arial" w:hAnsi="Arial" w:cs="Arial"/>
          <w:b/>
          <w:i/>
          <w:sz w:val="24"/>
          <w:szCs w:val="24"/>
        </w:rPr>
        <w:t>8</w:t>
      </w:r>
      <w:r w:rsidRPr="000E7785">
        <w:rPr>
          <w:rFonts w:ascii="Arial" w:hAnsi="Arial" w:cs="Arial"/>
          <w:b/>
          <w:i/>
          <w:sz w:val="24"/>
          <w:szCs w:val="24"/>
        </w:rPr>
        <w:t xml:space="preserve">. Tuvo otra Ocupación u Oficio Además de la Pesca Durante los últimos </w:t>
      </w:r>
      <w:r w:rsidR="007424BB" w:rsidRPr="000E7785">
        <w:rPr>
          <w:rFonts w:ascii="Arial" w:hAnsi="Arial" w:cs="Arial"/>
          <w:b/>
          <w:i/>
          <w:sz w:val="24"/>
          <w:szCs w:val="24"/>
        </w:rPr>
        <w:t>24</w:t>
      </w:r>
      <w:r w:rsidRPr="000E7785">
        <w:rPr>
          <w:rFonts w:ascii="Arial" w:hAnsi="Arial" w:cs="Arial"/>
          <w:b/>
          <w:i/>
          <w:sz w:val="24"/>
          <w:szCs w:val="24"/>
        </w:rPr>
        <w:t xml:space="preserve"> meses.</w:t>
      </w:r>
    </w:p>
    <w:p w14:paraId="0EA3C08A"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 xml:space="preserve">Elaborado Por: Rosenstiehl Pabón Edgar Enrique - Suarez González Luis </w:t>
      </w:r>
      <w:r w:rsidRPr="000E7785">
        <w:rPr>
          <w:rFonts w:ascii="Arial" w:hAnsi="Arial" w:cs="Arial"/>
          <w:i/>
          <w:sz w:val="24"/>
          <w:szCs w:val="24"/>
        </w:rPr>
        <w:tab/>
      </w:r>
    </w:p>
    <w:p w14:paraId="3B1E2A3A"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0F46C079" w14:textId="77777777" w:rsidR="00AA6BDF" w:rsidRPr="000E7785" w:rsidRDefault="00AA6BDF" w:rsidP="00247A72">
      <w:pPr>
        <w:tabs>
          <w:tab w:val="center" w:pos="4252"/>
          <w:tab w:val="right" w:pos="8504"/>
        </w:tabs>
        <w:spacing w:line="360" w:lineRule="auto"/>
        <w:ind w:firstLine="709"/>
        <w:jc w:val="both"/>
        <w:rPr>
          <w:rFonts w:ascii="Arial" w:hAnsi="Arial" w:cs="Arial"/>
          <w:sz w:val="24"/>
          <w:szCs w:val="24"/>
        </w:rPr>
      </w:pPr>
    </w:p>
    <w:p w14:paraId="2852ADC9" w14:textId="77777777" w:rsidR="008D16A9" w:rsidRPr="000E7785" w:rsidRDefault="008D16A9"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 xml:space="preserve">Frente al interrogante “Durante los últimos </w:t>
      </w:r>
      <w:r w:rsidR="007424BB" w:rsidRPr="000E7785">
        <w:rPr>
          <w:rFonts w:ascii="Arial" w:hAnsi="Arial" w:cs="Arial"/>
          <w:sz w:val="24"/>
          <w:szCs w:val="24"/>
        </w:rPr>
        <w:t>24</w:t>
      </w:r>
      <w:r w:rsidRPr="000E7785">
        <w:rPr>
          <w:rFonts w:ascii="Arial" w:hAnsi="Arial" w:cs="Arial"/>
          <w:sz w:val="24"/>
          <w:szCs w:val="24"/>
        </w:rPr>
        <w:t xml:space="preserve"> meses, además de pesca artesanal ¿tuvo otra ocupación u oficio?” la respuesta manifestada fue de </w:t>
      </w:r>
      <w:r w:rsidR="007424BB" w:rsidRPr="000E7785">
        <w:rPr>
          <w:rFonts w:ascii="Arial" w:hAnsi="Arial" w:cs="Arial"/>
          <w:sz w:val="24"/>
          <w:szCs w:val="24"/>
        </w:rPr>
        <w:t>43</w:t>
      </w:r>
      <w:r w:rsidRPr="000E7785">
        <w:rPr>
          <w:rFonts w:ascii="Arial" w:hAnsi="Arial" w:cs="Arial"/>
          <w:sz w:val="24"/>
          <w:szCs w:val="24"/>
        </w:rPr>
        <w:t xml:space="preserve"> pescadores realizaron otra actividad económica, lo cual representa el </w:t>
      </w:r>
      <w:r w:rsidR="007424BB" w:rsidRPr="000E7785">
        <w:rPr>
          <w:rFonts w:ascii="Arial" w:hAnsi="Arial" w:cs="Arial"/>
          <w:sz w:val="24"/>
          <w:szCs w:val="24"/>
        </w:rPr>
        <w:t>25</w:t>
      </w:r>
      <w:r w:rsidRPr="000E7785">
        <w:rPr>
          <w:rFonts w:ascii="Arial" w:hAnsi="Arial" w:cs="Arial"/>
          <w:sz w:val="24"/>
          <w:szCs w:val="24"/>
        </w:rPr>
        <w:t>% y 1</w:t>
      </w:r>
      <w:r w:rsidR="007424BB" w:rsidRPr="000E7785">
        <w:rPr>
          <w:rFonts w:ascii="Arial" w:hAnsi="Arial" w:cs="Arial"/>
          <w:sz w:val="24"/>
          <w:szCs w:val="24"/>
        </w:rPr>
        <w:t>26</w:t>
      </w:r>
      <w:r w:rsidRPr="000E7785">
        <w:rPr>
          <w:rFonts w:ascii="Arial" w:hAnsi="Arial" w:cs="Arial"/>
          <w:sz w:val="24"/>
          <w:szCs w:val="24"/>
        </w:rPr>
        <w:t xml:space="preserve"> pescadores manifestaron no haber realizado otra actividad económica en los últimos </w:t>
      </w:r>
      <w:r w:rsidR="007424BB" w:rsidRPr="000E7785">
        <w:rPr>
          <w:rFonts w:ascii="Arial" w:hAnsi="Arial" w:cs="Arial"/>
          <w:sz w:val="24"/>
          <w:szCs w:val="24"/>
        </w:rPr>
        <w:t>24</w:t>
      </w:r>
      <w:r w:rsidRPr="000E7785">
        <w:rPr>
          <w:rFonts w:ascii="Arial" w:hAnsi="Arial" w:cs="Arial"/>
          <w:sz w:val="24"/>
          <w:szCs w:val="24"/>
        </w:rPr>
        <w:t xml:space="preserve"> meses, lo cual representa el </w:t>
      </w:r>
      <w:r w:rsidR="007424BB" w:rsidRPr="000E7785">
        <w:rPr>
          <w:rFonts w:ascii="Arial" w:hAnsi="Arial" w:cs="Arial"/>
          <w:sz w:val="24"/>
          <w:szCs w:val="24"/>
        </w:rPr>
        <w:t>75</w:t>
      </w:r>
      <w:r w:rsidRPr="000E7785">
        <w:rPr>
          <w:rFonts w:ascii="Arial" w:hAnsi="Arial" w:cs="Arial"/>
          <w:sz w:val="24"/>
          <w:szCs w:val="24"/>
        </w:rPr>
        <w:t>% de los pescadores del estudio piloto, como se puede apreciar en el Grafico</w:t>
      </w:r>
      <w:r w:rsidR="00B00A2F" w:rsidRPr="000E7785">
        <w:rPr>
          <w:rFonts w:ascii="Arial" w:hAnsi="Arial" w:cs="Arial"/>
          <w:sz w:val="24"/>
          <w:szCs w:val="24"/>
        </w:rPr>
        <w:t>8</w:t>
      </w:r>
      <w:r w:rsidRPr="000E7785">
        <w:rPr>
          <w:rFonts w:ascii="Arial" w:hAnsi="Arial" w:cs="Arial"/>
          <w:sz w:val="24"/>
          <w:szCs w:val="24"/>
        </w:rPr>
        <w:t>.</w:t>
      </w:r>
    </w:p>
    <w:p w14:paraId="06E1CAF8" w14:textId="77777777" w:rsidR="00824753" w:rsidRPr="000E7785" w:rsidRDefault="00824753" w:rsidP="00247A72">
      <w:pPr>
        <w:tabs>
          <w:tab w:val="center" w:pos="4252"/>
          <w:tab w:val="right" w:pos="8504"/>
        </w:tabs>
        <w:spacing w:line="360" w:lineRule="auto"/>
        <w:ind w:firstLine="709"/>
        <w:jc w:val="both"/>
        <w:rPr>
          <w:rFonts w:ascii="Arial" w:hAnsi="Arial" w:cs="Arial"/>
          <w:b/>
          <w:sz w:val="24"/>
          <w:szCs w:val="24"/>
        </w:rPr>
      </w:pPr>
      <w:r w:rsidRPr="000E7785">
        <w:rPr>
          <w:rFonts w:ascii="Arial" w:hAnsi="Arial" w:cs="Arial"/>
          <w:b/>
          <w:sz w:val="24"/>
          <w:szCs w:val="24"/>
        </w:rPr>
        <w:t>SU DEDICACION A LA PESCA ES</w:t>
      </w:r>
    </w:p>
    <w:p w14:paraId="1F34427E" w14:textId="77777777" w:rsidR="00824753" w:rsidRPr="000E7785" w:rsidRDefault="00824753"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drawing>
          <wp:inline distT="0" distB="0" distL="0" distR="0" wp14:anchorId="63155B09" wp14:editId="45525ECE">
            <wp:extent cx="5602014" cy="2039007"/>
            <wp:effectExtent l="0" t="0" r="17780" b="18415"/>
            <wp:docPr id="28"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2E7B0AB" w14:textId="77777777" w:rsidR="00824753" w:rsidRPr="000E7785" w:rsidRDefault="00824753" w:rsidP="00247A72">
      <w:pPr>
        <w:tabs>
          <w:tab w:val="center" w:pos="4252"/>
          <w:tab w:val="right" w:pos="8504"/>
        </w:tabs>
        <w:spacing w:line="360" w:lineRule="auto"/>
        <w:ind w:firstLine="567"/>
        <w:jc w:val="both"/>
        <w:rPr>
          <w:rFonts w:ascii="Arial" w:hAnsi="Arial" w:cs="Arial"/>
          <w:b/>
          <w:i/>
          <w:sz w:val="24"/>
          <w:szCs w:val="24"/>
        </w:rPr>
      </w:pPr>
      <w:r w:rsidRPr="000E7785">
        <w:rPr>
          <w:rFonts w:ascii="Arial" w:hAnsi="Arial" w:cs="Arial"/>
          <w:b/>
          <w:i/>
          <w:sz w:val="24"/>
          <w:szCs w:val="24"/>
        </w:rPr>
        <w:t xml:space="preserve">Grafico </w:t>
      </w:r>
      <w:r w:rsidR="00B00A2F" w:rsidRPr="000E7785">
        <w:rPr>
          <w:rFonts w:ascii="Arial" w:hAnsi="Arial" w:cs="Arial"/>
          <w:b/>
          <w:i/>
          <w:sz w:val="24"/>
          <w:szCs w:val="24"/>
        </w:rPr>
        <w:t>9</w:t>
      </w:r>
      <w:r w:rsidRPr="000E7785">
        <w:rPr>
          <w:rFonts w:ascii="Arial" w:hAnsi="Arial" w:cs="Arial"/>
          <w:b/>
          <w:i/>
          <w:sz w:val="24"/>
          <w:szCs w:val="24"/>
        </w:rPr>
        <w:t>. Su Dedicacion a la Pesca Es:</w:t>
      </w:r>
    </w:p>
    <w:p w14:paraId="7D71623D"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01D2C15D"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0D50C25D" w14:textId="77777777" w:rsidR="00AA6BDF" w:rsidRPr="000E7785" w:rsidRDefault="00AA6BDF" w:rsidP="00247A72">
      <w:pPr>
        <w:tabs>
          <w:tab w:val="center" w:pos="4252"/>
          <w:tab w:val="right" w:pos="8504"/>
        </w:tabs>
        <w:spacing w:line="360" w:lineRule="auto"/>
        <w:ind w:firstLine="709"/>
        <w:jc w:val="both"/>
        <w:rPr>
          <w:rFonts w:ascii="Arial" w:hAnsi="Arial" w:cs="Arial"/>
          <w:sz w:val="24"/>
          <w:szCs w:val="24"/>
        </w:rPr>
      </w:pPr>
    </w:p>
    <w:p w14:paraId="6E3D1864" w14:textId="77777777" w:rsidR="00824753" w:rsidRPr="000E7785" w:rsidRDefault="00824753"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 xml:space="preserve">Al interrogante acerca del “¿tiempo de dedicación a la pesca?” 162 pescadores contestaron que su dedicación es permanente, corresponde al 96%; 4 pescadores, representan el 2% dicen ser de tiempo ocasional; 2 </w:t>
      </w:r>
      <w:r w:rsidR="00E65CA7" w:rsidRPr="000E7785">
        <w:rPr>
          <w:rFonts w:ascii="Arial" w:hAnsi="Arial" w:cs="Arial"/>
          <w:sz w:val="24"/>
          <w:szCs w:val="24"/>
        </w:rPr>
        <w:t>pescadores,</w:t>
      </w:r>
      <w:r w:rsidRPr="000E7785">
        <w:rPr>
          <w:rFonts w:ascii="Arial" w:hAnsi="Arial" w:cs="Arial"/>
          <w:sz w:val="24"/>
          <w:szCs w:val="24"/>
        </w:rPr>
        <w:t xml:space="preserve"> que representan el 1,58% no respondieron el interrognte y 1 pescador, rque representa el 0,59% declaro ser estacional. Como se aprecia en la </w:t>
      </w:r>
      <w:r w:rsidRPr="000E7785">
        <w:rPr>
          <w:rFonts w:ascii="Arial" w:hAnsi="Arial" w:cs="Arial"/>
          <w:b/>
          <w:sz w:val="24"/>
          <w:szCs w:val="24"/>
        </w:rPr>
        <w:t xml:space="preserve">Grafica No </w:t>
      </w:r>
      <w:r w:rsidR="00B00A2F" w:rsidRPr="000E7785">
        <w:rPr>
          <w:rFonts w:ascii="Arial" w:hAnsi="Arial" w:cs="Arial"/>
          <w:b/>
          <w:sz w:val="24"/>
          <w:szCs w:val="24"/>
        </w:rPr>
        <w:t>9</w:t>
      </w:r>
    </w:p>
    <w:p w14:paraId="38DDA46A" w14:textId="77777777" w:rsidR="00824753" w:rsidRPr="000E7785" w:rsidRDefault="00B00A2F" w:rsidP="00247A72">
      <w:pPr>
        <w:tabs>
          <w:tab w:val="center" w:pos="4252"/>
          <w:tab w:val="right" w:pos="8504"/>
        </w:tabs>
        <w:spacing w:line="360" w:lineRule="auto"/>
        <w:ind w:firstLine="709"/>
        <w:jc w:val="both"/>
        <w:rPr>
          <w:rFonts w:ascii="Arial" w:hAnsi="Arial" w:cs="Arial"/>
          <w:b/>
          <w:sz w:val="24"/>
          <w:szCs w:val="24"/>
        </w:rPr>
      </w:pPr>
      <w:r w:rsidRPr="000E7785">
        <w:rPr>
          <w:rFonts w:ascii="Arial" w:hAnsi="Arial" w:cs="Arial"/>
          <w:b/>
          <w:sz w:val="24"/>
          <w:szCs w:val="24"/>
        </w:rPr>
        <w:t>Posee Carnet de Pescador de la AUNAP</w:t>
      </w:r>
    </w:p>
    <w:p w14:paraId="29F93706" w14:textId="77777777" w:rsidR="00824753" w:rsidRPr="000E7785" w:rsidRDefault="00B00A2F"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040BEC51" wp14:editId="58758CFB">
            <wp:extent cx="5607984" cy="2201549"/>
            <wp:effectExtent l="19050" t="0" r="11766" b="8251"/>
            <wp:docPr id="29"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8C0A3B7" w14:textId="77777777" w:rsidR="008D16A9" w:rsidRPr="000E7785" w:rsidRDefault="008D16A9" w:rsidP="00247A72">
      <w:pPr>
        <w:tabs>
          <w:tab w:val="center" w:pos="709"/>
          <w:tab w:val="right" w:pos="8504"/>
        </w:tabs>
        <w:spacing w:after="0" w:line="360" w:lineRule="auto"/>
        <w:ind w:firstLine="709"/>
        <w:jc w:val="both"/>
        <w:rPr>
          <w:rFonts w:ascii="Arial" w:hAnsi="Arial" w:cs="Arial"/>
          <w:b/>
          <w:i/>
          <w:sz w:val="24"/>
          <w:szCs w:val="24"/>
        </w:rPr>
      </w:pPr>
      <w:r w:rsidRPr="000E7785">
        <w:rPr>
          <w:rFonts w:ascii="Arial" w:hAnsi="Arial" w:cs="Arial"/>
          <w:b/>
          <w:i/>
          <w:sz w:val="24"/>
          <w:szCs w:val="24"/>
        </w:rPr>
        <w:t>Grafico</w:t>
      </w:r>
      <w:r w:rsidR="00AA6BDF" w:rsidRPr="000E7785">
        <w:rPr>
          <w:rFonts w:ascii="Arial" w:hAnsi="Arial" w:cs="Arial"/>
          <w:b/>
          <w:i/>
          <w:sz w:val="24"/>
          <w:szCs w:val="24"/>
        </w:rPr>
        <w:t>10</w:t>
      </w:r>
      <w:r w:rsidRPr="000E7785">
        <w:rPr>
          <w:rFonts w:ascii="Arial" w:hAnsi="Arial" w:cs="Arial"/>
          <w:b/>
          <w:i/>
          <w:sz w:val="24"/>
          <w:szCs w:val="24"/>
        </w:rPr>
        <w:t>. Posee Carnet de Pescador de la AUNAP</w:t>
      </w:r>
    </w:p>
    <w:p w14:paraId="715588B5"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796A70CD" w14:textId="77777777" w:rsidR="00AA6BDF" w:rsidRPr="000E7785" w:rsidRDefault="00AA6BD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03765BCB" w14:textId="77777777" w:rsidR="001E2353" w:rsidRPr="000E7785" w:rsidRDefault="001E2353" w:rsidP="00247A72">
      <w:pPr>
        <w:tabs>
          <w:tab w:val="center" w:pos="4252"/>
          <w:tab w:val="right" w:pos="8504"/>
        </w:tabs>
        <w:spacing w:line="360" w:lineRule="auto"/>
        <w:ind w:firstLine="709"/>
        <w:jc w:val="both"/>
        <w:rPr>
          <w:rFonts w:ascii="Arial" w:hAnsi="Arial" w:cs="Arial"/>
          <w:sz w:val="24"/>
          <w:szCs w:val="24"/>
        </w:rPr>
      </w:pPr>
    </w:p>
    <w:p w14:paraId="6EAC1CD6" w14:textId="77777777" w:rsidR="00AA6BDF" w:rsidRPr="000E7785" w:rsidRDefault="00AA6BDF"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Respecto al carnet de la AUNAP manifestaron tenerlo 164 pescadores, representan 97%; 5 pescadores, representan el 3% dicen no tener Carnet, como se observa en la tabla No. 10.</w:t>
      </w:r>
    </w:p>
    <w:p w14:paraId="5BDB3062" w14:textId="77777777" w:rsidR="00FB49C5" w:rsidRPr="000E7785" w:rsidRDefault="00FB49C5"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Desde Que Año Tienen el Carnet.</w:t>
      </w:r>
    </w:p>
    <w:p w14:paraId="02DBF626" w14:textId="77777777" w:rsidR="00FB49C5" w:rsidRPr="000E7785" w:rsidRDefault="00FB49C5"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drawing>
          <wp:inline distT="0" distB="0" distL="0" distR="0" wp14:anchorId="30AE63CF" wp14:editId="2D37C1E2">
            <wp:extent cx="4587062" cy="1916163"/>
            <wp:effectExtent l="19050" t="0" r="23038" b="7887"/>
            <wp:docPr id="30"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B7EBB6A" w14:textId="77777777" w:rsidR="001E2353" w:rsidRPr="000E7785" w:rsidRDefault="001E2353" w:rsidP="00247A72">
      <w:pPr>
        <w:tabs>
          <w:tab w:val="center" w:pos="4252"/>
          <w:tab w:val="right" w:pos="8504"/>
        </w:tabs>
        <w:spacing w:line="360" w:lineRule="auto"/>
        <w:ind w:firstLine="709"/>
        <w:jc w:val="both"/>
        <w:rPr>
          <w:rFonts w:ascii="Arial" w:hAnsi="Arial" w:cs="Arial"/>
          <w:b/>
          <w:i/>
          <w:sz w:val="24"/>
          <w:szCs w:val="24"/>
        </w:rPr>
      </w:pPr>
      <w:r w:rsidRPr="000E7785">
        <w:rPr>
          <w:rFonts w:ascii="Arial" w:hAnsi="Arial" w:cs="Arial"/>
          <w:b/>
          <w:i/>
          <w:sz w:val="24"/>
          <w:szCs w:val="24"/>
        </w:rPr>
        <w:t>Grafico</w:t>
      </w:r>
      <w:r w:rsidR="00E4693A" w:rsidRPr="000E7785">
        <w:rPr>
          <w:rFonts w:ascii="Arial" w:hAnsi="Arial" w:cs="Arial"/>
          <w:sz w:val="24"/>
          <w:szCs w:val="24"/>
        </w:rPr>
        <w:t>No</w:t>
      </w:r>
      <w:r w:rsidR="00E4693A" w:rsidRPr="000E7785">
        <w:rPr>
          <w:rFonts w:ascii="Arial" w:hAnsi="Arial" w:cs="Arial"/>
          <w:b/>
          <w:i/>
          <w:sz w:val="24"/>
          <w:szCs w:val="24"/>
        </w:rPr>
        <w:t xml:space="preserve">. </w:t>
      </w:r>
      <w:r w:rsidRPr="000E7785">
        <w:rPr>
          <w:rFonts w:ascii="Arial" w:hAnsi="Arial" w:cs="Arial"/>
          <w:b/>
          <w:i/>
          <w:sz w:val="24"/>
          <w:szCs w:val="24"/>
        </w:rPr>
        <w:t>11</w:t>
      </w:r>
      <w:r w:rsidR="00AB6EF9">
        <w:rPr>
          <w:rFonts w:ascii="Arial" w:hAnsi="Arial" w:cs="Arial"/>
          <w:b/>
          <w:i/>
          <w:sz w:val="24"/>
          <w:szCs w:val="24"/>
        </w:rPr>
        <w:t xml:space="preserve"> D</w:t>
      </w:r>
      <w:r w:rsidR="00AB6EF9" w:rsidRPr="000E7785">
        <w:rPr>
          <w:rFonts w:ascii="Arial" w:hAnsi="Arial" w:cs="Arial"/>
          <w:b/>
          <w:i/>
          <w:sz w:val="24"/>
          <w:szCs w:val="24"/>
        </w:rPr>
        <w:t>esde</w:t>
      </w:r>
      <w:r w:rsidR="00E4693A" w:rsidRPr="000E7785">
        <w:rPr>
          <w:rFonts w:ascii="Arial" w:hAnsi="Arial" w:cs="Arial"/>
          <w:b/>
          <w:i/>
          <w:sz w:val="24"/>
          <w:szCs w:val="24"/>
        </w:rPr>
        <w:t xml:space="preserve"> cuando Po</w:t>
      </w:r>
      <w:r w:rsidR="00AB6EF9">
        <w:rPr>
          <w:rFonts w:ascii="Arial" w:hAnsi="Arial" w:cs="Arial"/>
          <w:b/>
          <w:i/>
          <w:sz w:val="24"/>
          <w:szCs w:val="24"/>
        </w:rPr>
        <w:t>s</w:t>
      </w:r>
      <w:r w:rsidR="00E4693A" w:rsidRPr="000E7785">
        <w:rPr>
          <w:rFonts w:ascii="Arial" w:hAnsi="Arial" w:cs="Arial"/>
          <w:b/>
          <w:i/>
          <w:sz w:val="24"/>
          <w:szCs w:val="24"/>
        </w:rPr>
        <w:t>e</w:t>
      </w:r>
      <w:r w:rsidR="00AB6EF9">
        <w:rPr>
          <w:rFonts w:ascii="Arial" w:hAnsi="Arial" w:cs="Arial"/>
          <w:b/>
          <w:i/>
          <w:sz w:val="24"/>
          <w:szCs w:val="24"/>
        </w:rPr>
        <w:t>e</w:t>
      </w:r>
      <w:r w:rsidR="00E4693A" w:rsidRPr="000E7785">
        <w:rPr>
          <w:rFonts w:ascii="Arial" w:hAnsi="Arial" w:cs="Arial"/>
          <w:b/>
          <w:i/>
          <w:sz w:val="24"/>
          <w:szCs w:val="24"/>
        </w:rPr>
        <w:t xml:space="preserve"> el Carnet de Pesca de La AUNAP</w:t>
      </w:r>
    </w:p>
    <w:p w14:paraId="57E8A069" w14:textId="77777777" w:rsidR="00E4693A" w:rsidRPr="000E7785" w:rsidRDefault="00E4693A"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25EB0E4" w14:textId="77777777" w:rsidR="00E4693A" w:rsidRPr="000E7785" w:rsidRDefault="00E4693A"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55B4DF03" w14:textId="77777777" w:rsidR="00E4693A" w:rsidRPr="000E7785" w:rsidRDefault="00E4693A"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t>La fecha de obtención del Carne de pesca otorgado por la AUNAP, esta ilustrada asi: 77 pescadores, representan 46% lo aobtienen hasta el año 2015; 66 pescadores, representan 39% lo obtuvieron después del año 2.015; 26 pescadores, representam 15% no responden. Como se observa en la graf</w:t>
      </w:r>
      <w:r w:rsidR="00436DBA" w:rsidRPr="000E7785">
        <w:rPr>
          <w:rFonts w:ascii="Arial" w:hAnsi="Arial" w:cs="Arial"/>
          <w:sz w:val="24"/>
          <w:szCs w:val="24"/>
        </w:rPr>
        <w:t>ica 11.</w:t>
      </w:r>
    </w:p>
    <w:p w14:paraId="16DC5B2C" w14:textId="77777777" w:rsidR="008D16A9" w:rsidRPr="000E7785" w:rsidRDefault="008D16A9"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sz w:val="24"/>
          <w:szCs w:val="24"/>
        </w:rPr>
        <w:lastRenderedPageBreak/>
        <w:t xml:space="preserve">En cuanto a los aspectos étnicos, se puede observar lo siguiente: </w:t>
      </w:r>
    </w:p>
    <w:p w14:paraId="1EA25BBC" w14:textId="77777777" w:rsidR="00436DBA" w:rsidRPr="000E7785" w:rsidRDefault="00436DBA" w:rsidP="00247A72">
      <w:pPr>
        <w:tabs>
          <w:tab w:val="center" w:pos="4252"/>
          <w:tab w:val="right" w:pos="8504"/>
        </w:tabs>
        <w:spacing w:line="360" w:lineRule="auto"/>
        <w:ind w:firstLine="709"/>
        <w:jc w:val="both"/>
        <w:rPr>
          <w:rFonts w:ascii="Arial" w:hAnsi="Arial" w:cs="Arial"/>
          <w:sz w:val="24"/>
          <w:szCs w:val="24"/>
        </w:rPr>
      </w:pPr>
    </w:p>
    <w:p w14:paraId="55A61057" w14:textId="77777777" w:rsidR="00436DBA" w:rsidRPr="000E7785" w:rsidRDefault="00436DBA"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drawing>
          <wp:inline distT="0" distB="0" distL="0" distR="0" wp14:anchorId="4F15D218" wp14:editId="1329B824">
            <wp:extent cx="4572000" cy="2743200"/>
            <wp:effectExtent l="19050" t="0" r="19050" b="0"/>
            <wp:docPr id="6"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ECDB9A9" w14:textId="77777777" w:rsidR="008D16A9" w:rsidRPr="000E7785" w:rsidRDefault="008D16A9" w:rsidP="00247A72">
      <w:pPr>
        <w:tabs>
          <w:tab w:val="center" w:pos="709"/>
          <w:tab w:val="right" w:pos="8504"/>
        </w:tabs>
        <w:spacing w:line="360" w:lineRule="auto"/>
        <w:ind w:firstLine="709"/>
        <w:jc w:val="both"/>
        <w:rPr>
          <w:rFonts w:ascii="Arial" w:hAnsi="Arial" w:cs="Arial"/>
          <w:b/>
          <w:i/>
          <w:sz w:val="24"/>
          <w:szCs w:val="24"/>
        </w:rPr>
      </w:pPr>
      <w:r w:rsidRPr="000E7785">
        <w:rPr>
          <w:rFonts w:ascii="Arial" w:hAnsi="Arial" w:cs="Arial"/>
          <w:b/>
          <w:i/>
          <w:sz w:val="24"/>
          <w:szCs w:val="24"/>
        </w:rPr>
        <w:t>Grafico1</w:t>
      </w:r>
      <w:r w:rsidR="00467748" w:rsidRPr="000E7785">
        <w:rPr>
          <w:rFonts w:ascii="Arial" w:hAnsi="Arial" w:cs="Arial"/>
          <w:b/>
          <w:i/>
          <w:sz w:val="24"/>
          <w:szCs w:val="24"/>
        </w:rPr>
        <w:t>2</w:t>
      </w:r>
      <w:r w:rsidRPr="000E7785">
        <w:rPr>
          <w:rFonts w:ascii="Arial" w:hAnsi="Arial" w:cs="Arial"/>
          <w:b/>
          <w:i/>
          <w:sz w:val="24"/>
          <w:szCs w:val="24"/>
        </w:rPr>
        <w:t>. Pertenece a Algún Grupo Étnico</w:t>
      </w:r>
    </w:p>
    <w:p w14:paraId="1558835B" w14:textId="77777777" w:rsidR="00436DBA" w:rsidRPr="000E7785" w:rsidRDefault="00436DBA"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7FB3F04E" w14:textId="77777777" w:rsidR="00436DBA" w:rsidRPr="000E7785" w:rsidRDefault="00436DBA"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3516CDA8" w14:textId="77777777" w:rsidR="00467748" w:rsidRPr="000E7785" w:rsidRDefault="00436DBA" w:rsidP="00247A72">
      <w:pPr>
        <w:tabs>
          <w:tab w:val="center" w:pos="709"/>
          <w:tab w:val="right" w:pos="8504"/>
        </w:tabs>
        <w:spacing w:line="360" w:lineRule="auto"/>
        <w:ind w:firstLine="709"/>
        <w:jc w:val="both"/>
        <w:rPr>
          <w:rFonts w:ascii="Arial" w:hAnsi="Arial" w:cs="Arial"/>
          <w:sz w:val="24"/>
          <w:szCs w:val="24"/>
        </w:rPr>
      </w:pPr>
      <w:r w:rsidRPr="000E7785">
        <w:rPr>
          <w:rFonts w:ascii="Arial" w:hAnsi="Arial" w:cs="Arial"/>
          <w:sz w:val="24"/>
          <w:szCs w:val="24"/>
        </w:rPr>
        <w:t xml:space="preserve">Del total de la población de 169 pescadores beneficiarios estudiados; 161 pescadores, representan el 95%, no pertenece a un grupo étnico; 8 pescadores, representan el 5% </w:t>
      </w:r>
      <w:r w:rsidR="00467748" w:rsidRPr="000E7785">
        <w:rPr>
          <w:rFonts w:ascii="Arial" w:hAnsi="Arial" w:cs="Arial"/>
          <w:sz w:val="24"/>
          <w:szCs w:val="24"/>
        </w:rPr>
        <w:t>se autoreconocen de un grupo étnico, como lo muestra la grafica  12.</w:t>
      </w:r>
    </w:p>
    <w:p w14:paraId="46DC8078" w14:textId="77777777" w:rsidR="00496630" w:rsidRPr="000E7785" w:rsidRDefault="00496630" w:rsidP="00247A72">
      <w:pPr>
        <w:tabs>
          <w:tab w:val="center" w:pos="709"/>
          <w:tab w:val="right" w:pos="8504"/>
        </w:tabs>
        <w:spacing w:line="360" w:lineRule="auto"/>
        <w:ind w:firstLine="709"/>
        <w:jc w:val="both"/>
        <w:rPr>
          <w:rFonts w:ascii="Arial" w:hAnsi="Arial" w:cs="Arial"/>
          <w:sz w:val="24"/>
          <w:szCs w:val="24"/>
        </w:rPr>
      </w:pPr>
      <w:r w:rsidRPr="000E7785">
        <w:rPr>
          <w:rFonts w:ascii="Arial" w:hAnsi="Arial" w:cs="Arial"/>
          <w:b/>
          <w:i/>
          <w:sz w:val="24"/>
          <w:szCs w:val="24"/>
        </w:rPr>
        <w:t>Grupo Étnico Al Que Pertenece</w:t>
      </w:r>
      <w:r w:rsidRPr="000E7785">
        <w:rPr>
          <w:rFonts w:ascii="Arial" w:hAnsi="Arial" w:cs="Arial"/>
          <w:sz w:val="24"/>
          <w:szCs w:val="24"/>
        </w:rPr>
        <w:t>.</w:t>
      </w:r>
    </w:p>
    <w:p w14:paraId="14395EA7" w14:textId="77777777" w:rsidR="00496630" w:rsidRPr="000E7785" w:rsidRDefault="00496630" w:rsidP="00247A72">
      <w:pPr>
        <w:tabs>
          <w:tab w:val="center" w:pos="709"/>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drawing>
          <wp:inline distT="0" distB="0" distL="0" distR="0" wp14:anchorId="4289F340" wp14:editId="4145C49A">
            <wp:extent cx="4574669" cy="2125835"/>
            <wp:effectExtent l="19050" t="0" r="16381" b="7765"/>
            <wp:docPr id="8"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7F0E516" w14:textId="77777777" w:rsidR="00496630" w:rsidRPr="000E7785" w:rsidRDefault="00496630" w:rsidP="00247A72">
      <w:pPr>
        <w:tabs>
          <w:tab w:val="center" w:pos="709"/>
          <w:tab w:val="right" w:pos="8504"/>
        </w:tabs>
        <w:spacing w:line="360" w:lineRule="auto"/>
        <w:ind w:firstLine="709"/>
        <w:jc w:val="both"/>
        <w:rPr>
          <w:rFonts w:ascii="Arial" w:hAnsi="Arial" w:cs="Arial"/>
          <w:b/>
          <w:i/>
          <w:sz w:val="24"/>
          <w:szCs w:val="24"/>
        </w:rPr>
      </w:pPr>
      <w:r w:rsidRPr="000E7785">
        <w:rPr>
          <w:rFonts w:ascii="Arial" w:hAnsi="Arial" w:cs="Arial"/>
          <w:b/>
          <w:i/>
          <w:sz w:val="24"/>
          <w:szCs w:val="24"/>
        </w:rPr>
        <w:t>Grafico13. Grupo Étnico Al Que Pertenece.</w:t>
      </w:r>
    </w:p>
    <w:p w14:paraId="6F917493" w14:textId="77777777" w:rsidR="00496630" w:rsidRPr="000E7785" w:rsidRDefault="00496630"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A3227B6" w14:textId="77777777" w:rsidR="00496630" w:rsidRPr="000E7785" w:rsidRDefault="00496630" w:rsidP="00247A72">
      <w:pPr>
        <w:tabs>
          <w:tab w:val="center" w:pos="4252"/>
          <w:tab w:val="right" w:pos="8504"/>
        </w:tabs>
        <w:spacing w:line="360" w:lineRule="auto"/>
        <w:ind w:firstLine="709"/>
        <w:jc w:val="both"/>
        <w:rPr>
          <w:rFonts w:ascii="Arial" w:hAnsi="Arial" w:cs="Arial"/>
          <w:i/>
          <w:sz w:val="24"/>
          <w:szCs w:val="24"/>
        </w:rPr>
      </w:pPr>
      <w:r w:rsidRPr="000E7785">
        <w:rPr>
          <w:rFonts w:ascii="Arial" w:hAnsi="Arial" w:cs="Arial"/>
          <w:i/>
          <w:sz w:val="24"/>
          <w:szCs w:val="24"/>
        </w:rPr>
        <w:lastRenderedPageBreak/>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312A31C8" w14:textId="77777777" w:rsidR="00496630" w:rsidRPr="000E7785" w:rsidRDefault="00496630" w:rsidP="00247A72">
      <w:pPr>
        <w:tabs>
          <w:tab w:val="center" w:pos="709"/>
          <w:tab w:val="right" w:pos="8504"/>
        </w:tabs>
        <w:spacing w:line="360" w:lineRule="auto"/>
        <w:ind w:firstLine="709"/>
        <w:jc w:val="both"/>
        <w:rPr>
          <w:rFonts w:ascii="Arial" w:hAnsi="Arial" w:cs="Arial"/>
          <w:sz w:val="24"/>
          <w:szCs w:val="24"/>
        </w:rPr>
      </w:pPr>
      <w:r w:rsidRPr="000E7785">
        <w:rPr>
          <w:rFonts w:ascii="Arial" w:hAnsi="Arial" w:cs="Arial"/>
          <w:sz w:val="24"/>
          <w:szCs w:val="24"/>
        </w:rPr>
        <w:t>Los ocho pescadores, representan el 100%, que se autoreconocen como de la población afrdescendiente. Como lo muestra la grafica 13</w:t>
      </w:r>
    </w:p>
    <w:p w14:paraId="3AC49621" w14:textId="77777777" w:rsidR="004C3E8F" w:rsidRPr="000E7785" w:rsidRDefault="004C3E8F" w:rsidP="00247A72">
      <w:pPr>
        <w:tabs>
          <w:tab w:val="center" w:pos="709"/>
          <w:tab w:val="right" w:pos="8504"/>
        </w:tabs>
        <w:spacing w:line="360" w:lineRule="auto"/>
        <w:ind w:firstLine="709"/>
        <w:jc w:val="both"/>
        <w:rPr>
          <w:rFonts w:ascii="Arial" w:hAnsi="Arial" w:cs="Arial"/>
          <w:sz w:val="24"/>
          <w:szCs w:val="24"/>
        </w:rPr>
      </w:pPr>
      <w:r w:rsidRPr="000E7785">
        <w:rPr>
          <w:rFonts w:ascii="Arial" w:hAnsi="Arial" w:cs="Arial"/>
          <w:i/>
          <w:sz w:val="24"/>
          <w:szCs w:val="24"/>
        </w:rPr>
        <w:t>Presenta Discapacidad Asociada a la actividad pesquera</w:t>
      </w:r>
    </w:p>
    <w:p w14:paraId="22C04CFA" w14:textId="77777777" w:rsidR="00496630" w:rsidRPr="000E7785" w:rsidRDefault="004C3E8F" w:rsidP="00247A72">
      <w:pPr>
        <w:tabs>
          <w:tab w:val="center" w:pos="4252"/>
          <w:tab w:val="right" w:pos="8504"/>
        </w:tabs>
        <w:spacing w:line="360" w:lineRule="auto"/>
        <w:ind w:firstLine="709"/>
        <w:jc w:val="both"/>
        <w:rPr>
          <w:rFonts w:ascii="Arial" w:hAnsi="Arial" w:cs="Arial"/>
          <w:sz w:val="24"/>
          <w:szCs w:val="24"/>
        </w:rPr>
      </w:pPr>
      <w:r w:rsidRPr="000E7785">
        <w:rPr>
          <w:rFonts w:ascii="Arial" w:hAnsi="Arial" w:cs="Arial"/>
          <w:noProof/>
          <w:sz w:val="24"/>
          <w:szCs w:val="24"/>
          <w:lang w:eastAsia="es-CO"/>
        </w:rPr>
        <w:drawing>
          <wp:inline distT="0" distB="0" distL="0" distR="0" wp14:anchorId="2C94266E" wp14:editId="4A9325AC">
            <wp:extent cx="4584194" cy="1782206"/>
            <wp:effectExtent l="19050" t="0" r="25906" b="8494"/>
            <wp:docPr id="19"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655D641" w14:textId="77777777" w:rsidR="008D16A9" w:rsidRPr="000E7785" w:rsidRDefault="008D16A9" w:rsidP="00247A72">
      <w:pPr>
        <w:tabs>
          <w:tab w:val="center" w:pos="709"/>
          <w:tab w:val="right" w:pos="8504"/>
        </w:tabs>
        <w:spacing w:line="360" w:lineRule="auto"/>
        <w:ind w:firstLine="709"/>
        <w:jc w:val="both"/>
        <w:rPr>
          <w:rFonts w:ascii="Arial" w:hAnsi="Arial" w:cs="Arial"/>
          <w:b/>
          <w:i/>
          <w:sz w:val="24"/>
          <w:szCs w:val="24"/>
        </w:rPr>
      </w:pPr>
      <w:r w:rsidRPr="000E7785">
        <w:rPr>
          <w:rFonts w:ascii="Arial" w:hAnsi="Arial" w:cs="Arial"/>
          <w:b/>
          <w:i/>
          <w:sz w:val="24"/>
          <w:szCs w:val="24"/>
        </w:rPr>
        <w:t>Grafico</w:t>
      </w:r>
      <w:r w:rsidR="004C3E8F" w:rsidRPr="000E7785">
        <w:rPr>
          <w:rFonts w:ascii="Arial" w:hAnsi="Arial" w:cs="Arial"/>
          <w:b/>
          <w:i/>
          <w:sz w:val="24"/>
          <w:szCs w:val="24"/>
        </w:rPr>
        <w:t>14</w:t>
      </w:r>
      <w:r w:rsidRPr="000E7785">
        <w:rPr>
          <w:rFonts w:ascii="Arial" w:hAnsi="Arial" w:cs="Arial"/>
          <w:b/>
          <w:i/>
          <w:sz w:val="24"/>
          <w:szCs w:val="24"/>
        </w:rPr>
        <w:t>. Presenta Discapacidad Asociada a la actividad pesquera</w:t>
      </w:r>
    </w:p>
    <w:p w14:paraId="660967BC" w14:textId="77777777" w:rsidR="004C3E8F" w:rsidRPr="000E7785" w:rsidRDefault="004C3E8F"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1DD7543" w14:textId="77777777" w:rsidR="004C3E8F" w:rsidRPr="000E7785" w:rsidRDefault="004C3E8F" w:rsidP="00247A72">
      <w:pPr>
        <w:tabs>
          <w:tab w:val="center" w:pos="4252"/>
          <w:tab w:val="right" w:pos="8504"/>
        </w:tabs>
        <w:spacing w:line="360" w:lineRule="auto"/>
        <w:ind w:firstLine="709"/>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77E83645" w14:textId="77777777" w:rsidR="004C3E8F" w:rsidRPr="000E7785" w:rsidRDefault="008D16A9"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Respecto a esta preg</w:t>
      </w:r>
      <w:r w:rsidR="004C3E8F" w:rsidRPr="000E7785">
        <w:rPr>
          <w:rFonts w:ascii="Arial" w:hAnsi="Arial" w:cs="Arial"/>
          <w:sz w:val="24"/>
          <w:szCs w:val="24"/>
        </w:rPr>
        <w:t>unta, se observa en la Grafica 14</w:t>
      </w:r>
      <w:r w:rsidRPr="000E7785">
        <w:rPr>
          <w:rFonts w:ascii="Arial" w:hAnsi="Arial" w:cs="Arial"/>
          <w:sz w:val="24"/>
          <w:szCs w:val="24"/>
        </w:rPr>
        <w:t>, que la población de pescadores a los que se les practico la encuesta,</w:t>
      </w:r>
      <w:r w:rsidR="004C3E8F" w:rsidRPr="000E7785">
        <w:rPr>
          <w:rFonts w:ascii="Arial" w:hAnsi="Arial" w:cs="Arial"/>
          <w:sz w:val="24"/>
          <w:szCs w:val="24"/>
        </w:rPr>
        <w:t xml:space="preserve"> 135 pescadores, representan 80%</w:t>
      </w:r>
      <w:r w:rsidRPr="000E7785">
        <w:rPr>
          <w:rFonts w:ascii="Arial" w:hAnsi="Arial" w:cs="Arial"/>
          <w:sz w:val="24"/>
          <w:szCs w:val="24"/>
        </w:rPr>
        <w:t xml:space="preserve"> afirman no tener ninguna discapacidad, q</w:t>
      </w:r>
      <w:r w:rsidR="004C3E8F" w:rsidRPr="000E7785">
        <w:rPr>
          <w:rFonts w:ascii="Arial" w:hAnsi="Arial" w:cs="Arial"/>
          <w:sz w:val="24"/>
          <w:szCs w:val="24"/>
        </w:rPr>
        <w:t>ue los obligue a dejar la pesca;34 pescadores, representan 20%, dicen tener discapacidades asociadas a la pescacomo se observa en la grafica 14.</w:t>
      </w:r>
    </w:p>
    <w:p w14:paraId="2276F858" w14:textId="77777777" w:rsidR="004C3E8F" w:rsidRPr="000E7785" w:rsidRDefault="004C3E8F"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 xml:space="preserve">A </w:t>
      </w:r>
      <w:r w:rsidR="00E65CA7" w:rsidRPr="000E7785">
        <w:rPr>
          <w:rFonts w:ascii="Arial" w:hAnsi="Arial" w:cs="Arial"/>
          <w:sz w:val="24"/>
          <w:szCs w:val="24"/>
        </w:rPr>
        <w:t>continuación,</w:t>
      </w:r>
      <w:r w:rsidRPr="000E7785">
        <w:rPr>
          <w:rFonts w:ascii="Arial" w:hAnsi="Arial" w:cs="Arial"/>
          <w:sz w:val="24"/>
          <w:szCs w:val="24"/>
        </w:rPr>
        <w:t xml:space="preserve"> se señalan los motivos de discapacidades asociados a la pesca por los pescadores que dicen sufrirlas, ellas son:</w:t>
      </w:r>
    </w:p>
    <w:p w14:paraId="49220470" w14:textId="77777777" w:rsidR="004C3E8F"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Leo Con Dificultad</w:t>
      </w:r>
    </w:p>
    <w:p w14:paraId="39110691"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No Ve Por El Ojo Derecho</w:t>
      </w:r>
    </w:p>
    <w:p w14:paraId="5D35C642"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Visuales, Falta Falange, Dedo Pulgar E Indice De Mano Derech Y Esta Inmovil. Lesion En Muñeca Derecha.</w:t>
      </w:r>
    </w:p>
    <w:p w14:paraId="7303CD28"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Visuales, Antigeno Prostatico</w:t>
      </w:r>
    </w:p>
    <w:p w14:paraId="73E2690B"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Visuales, Trtamiento Por 6 Meses; No Ve Por Un Ojo.</w:t>
      </w:r>
    </w:p>
    <w:p w14:paraId="4FE4D264"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Visual</w:t>
      </w:r>
    </w:p>
    <w:p w14:paraId="186828DD"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Parkinson</w:t>
      </w:r>
    </w:p>
    <w:p w14:paraId="6EF4544A"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Motriz (Pierna Derecha)</w:t>
      </w:r>
    </w:p>
    <w:p w14:paraId="2E5288F4"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Columna</w:t>
      </w:r>
    </w:p>
    <w:p w14:paraId="2F5CCC0A" w14:textId="77777777" w:rsidR="007D1BE1" w:rsidRPr="000E7785" w:rsidRDefault="007D1BE1"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lastRenderedPageBreak/>
        <w:t>3 Discos De La Columna- Desviacion</w:t>
      </w:r>
    </w:p>
    <w:p w14:paraId="160C557B" w14:textId="77777777" w:rsidR="000747F4" w:rsidRPr="000E7785" w:rsidRDefault="000747F4"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Sintoma De Polio, Pierna Izquierda</w:t>
      </w:r>
    </w:p>
    <w:p w14:paraId="72380BD9" w14:textId="77777777" w:rsidR="000747F4" w:rsidRPr="000E7785" w:rsidRDefault="000747F4"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Invalidez</w:t>
      </w:r>
    </w:p>
    <w:p w14:paraId="6B2B7E90" w14:textId="77777777" w:rsidR="000747F4" w:rsidRPr="000E7785" w:rsidRDefault="000747F4"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Visuales, Ademas Tiene Problemas Renales</w:t>
      </w:r>
    </w:p>
    <w:p w14:paraId="7EA34887" w14:textId="77777777" w:rsidR="000747F4"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Mano Dereche No Puede Sujetar Objetos Por Problema De Un Accidente</w:t>
      </w:r>
    </w:p>
    <w:p w14:paraId="59226ABD"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En Columna Que Le Impide Moverse</w:t>
      </w:r>
    </w:p>
    <w:p w14:paraId="1865ACB4"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Discapacidad Mental</w:t>
      </w:r>
    </w:p>
    <w:p w14:paraId="0F9F3947"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Desviancion De La Columna (Dificultad Para Caminar)</w:t>
      </w:r>
    </w:p>
    <w:p w14:paraId="6A6521FF"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De Columna</w:t>
      </w:r>
    </w:p>
    <w:p w14:paraId="44D61F3C"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Motriz (Pierna Derecha)</w:t>
      </w:r>
    </w:p>
    <w:p w14:paraId="65791457"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Visual</w:t>
      </w:r>
    </w:p>
    <w:p w14:paraId="710E3BBF"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Desgaste De La Columna</w:t>
      </w:r>
    </w:p>
    <w:p w14:paraId="4A170F0A"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Operado De Corazon Abierto Y Problemas En La Columna 5 Duiscos Columna Desgastada</w:t>
      </w:r>
    </w:p>
    <w:p w14:paraId="71A8C7D3"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Sufre Del Corazon</w:t>
      </w:r>
    </w:p>
    <w:p w14:paraId="7306D7A5"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Dialisis Tres Veces A La Semana</w:t>
      </w:r>
    </w:p>
    <w:p w14:paraId="688BC7A8" w14:textId="77777777" w:rsidR="00743F6A" w:rsidRPr="000E7785" w:rsidRDefault="00743F6A"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No Ve Por Un Ojo</w:t>
      </w:r>
    </w:p>
    <w:p w14:paraId="55775577"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Paciente Renal – Dialisis</w:t>
      </w:r>
    </w:p>
    <w:p w14:paraId="5E16A379"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Disco Rodado De La Clumna</w:t>
      </w:r>
    </w:p>
    <w:p w14:paraId="258A52B8"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Pierna Fracturada</w:t>
      </w:r>
    </w:p>
    <w:p w14:paraId="469416B0"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Rodillas</w:t>
      </w:r>
    </w:p>
    <w:p w14:paraId="3A374078"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Azucar, Amputacion De Dos Dedos Delo Pie</w:t>
      </w:r>
    </w:p>
    <w:p w14:paraId="74B10FF6"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Problemas De Rodilla</w:t>
      </w:r>
    </w:p>
    <w:p w14:paraId="47BE3E70"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Polio En Brazos</w:t>
      </w:r>
    </w:p>
    <w:p w14:paraId="686E2215" w14:textId="77777777" w:rsidR="00743F6A"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Pierna Y Brazo Derecho Por Trombosis</w:t>
      </w:r>
    </w:p>
    <w:p w14:paraId="641E5FD6" w14:textId="77777777" w:rsidR="007E554D"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Enfermedad De Columna Y Vista</w:t>
      </w:r>
    </w:p>
    <w:p w14:paraId="7C4F7745" w14:textId="77777777" w:rsidR="007E554D" w:rsidRPr="000E7785" w:rsidRDefault="007E554D" w:rsidP="00247A72">
      <w:pPr>
        <w:pStyle w:val="Prrafodelista"/>
        <w:numPr>
          <w:ilvl w:val="0"/>
          <w:numId w:val="27"/>
        </w:num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Dificultad Al Caminar</w:t>
      </w:r>
    </w:p>
    <w:p w14:paraId="0F9F8CCD" w14:textId="77777777" w:rsidR="00743F6A" w:rsidRPr="000E7785" w:rsidRDefault="007E554D" w:rsidP="00247A72">
      <w:pPr>
        <w:tabs>
          <w:tab w:val="center" w:pos="4252"/>
          <w:tab w:val="right" w:pos="8504"/>
        </w:tabs>
        <w:spacing w:line="360" w:lineRule="auto"/>
        <w:jc w:val="both"/>
        <w:rPr>
          <w:rFonts w:ascii="Arial" w:hAnsi="Arial" w:cs="Arial"/>
          <w:sz w:val="24"/>
          <w:szCs w:val="24"/>
        </w:rPr>
      </w:pPr>
      <w:r w:rsidRPr="000E7785">
        <w:rPr>
          <w:rFonts w:ascii="Arial" w:hAnsi="Arial" w:cs="Arial"/>
          <w:b/>
          <w:i/>
          <w:sz w:val="24"/>
          <w:szCs w:val="24"/>
        </w:rPr>
        <w:t>Tenencia de la Vivienda en la que Habita Actualmente los pescadores</w:t>
      </w:r>
    </w:p>
    <w:p w14:paraId="76E95C53" w14:textId="77777777" w:rsidR="008D16A9" w:rsidRPr="000E7785" w:rsidRDefault="007E554D" w:rsidP="00247A72">
      <w:pPr>
        <w:tabs>
          <w:tab w:val="center" w:pos="4252"/>
          <w:tab w:val="right" w:pos="8504"/>
        </w:tabs>
        <w:spacing w:line="360" w:lineRule="auto"/>
        <w:jc w:val="both"/>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0A191DEA" wp14:editId="009D591A">
            <wp:extent cx="5543064" cy="2352978"/>
            <wp:effectExtent l="19050" t="0" r="19536" b="9222"/>
            <wp:docPr id="22"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187E3C5" w14:textId="77777777" w:rsidR="00867912" w:rsidRPr="000E7785" w:rsidRDefault="00867912" w:rsidP="00247A72">
      <w:pPr>
        <w:tabs>
          <w:tab w:val="center" w:pos="709"/>
          <w:tab w:val="right" w:pos="8504"/>
        </w:tabs>
        <w:spacing w:line="360" w:lineRule="auto"/>
        <w:ind w:firstLine="709"/>
        <w:jc w:val="both"/>
        <w:rPr>
          <w:rFonts w:ascii="Arial" w:hAnsi="Arial" w:cs="Arial"/>
          <w:b/>
          <w:i/>
          <w:sz w:val="24"/>
          <w:szCs w:val="24"/>
        </w:rPr>
      </w:pPr>
      <w:r w:rsidRPr="000E7785">
        <w:rPr>
          <w:rFonts w:ascii="Arial" w:hAnsi="Arial" w:cs="Arial"/>
          <w:b/>
          <w:i/>
          <w:sz w:val="24"/>
          <w:szCs w:val="24"/>
        </w:rPr>
        <w:t>Grafico15. Tipo de Tenencia de la Vivienda en la que Habita Actualmente</w:t>
      </w:r>
    </w:p>
    <w:p w14:paraId="0539F415" w14:textId="77777777" w:rsidR="00867912" w:rsidRPr="000E7785" w:rsidRDefault="00867912"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B557251" w14:textId="77777777" w:rsidR="00867912" w:rsidRPr="000E7785" w:rsidRDefault="00867912" w:rsidP="00247A72">
      <w:pPr>
        <w:tabs>
          <w:tab w:val="center" w:pos="4252"/>
          <w:tab w:val="right" w:pos="8504"/>
        </w:tabs>
        <w:spacing w:line="360" w:lineRule="auto"/>
        <w:ind w:firstLine="709"/>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380F591B" w14:textId="77777777" w:rsidR="00867912" w:rsidRPr="000E7785" w:rsidRDefault="00867912" w:rsidP="00247A72">
      <w:pPr>
        <w:tabs>
          <w:tab w:val="center" w:pos="4252"/>
          <w:tab w:val="right" w:pos="8504"/>
        </w:tabs>
        <w:spacing w:line="360" w:lineRule="auto"/>
        <w:rPr>
          <w:rFonts w:ascii="Arial" w:hAnsi="Arial" w:cs="Arial"/>
          <w:sz w:val="24"/>
          <w:szCs w:val="24"/>
        </w:rPr>
      </w:pPr>
      <w:r w:rsidRPr="000E7785">
        <w:rPr>
          <w:rFonts w:ascii="Arial" w:hAnsi="Arial" w:cs="Arial"/>
          <w:sz w:val="24"/>
          <w:szCs w:val="24"/>
        </w:rPr>
        <w:t xml:space="preserve">En la Grafica 15, se observa que la población de pescadores encuestados tienen 5 tipos de tenencia de la vivienda, 76 pescadores; representan el 45% vive con la familia; 42 pescadores, 25% viven en arriendo; 33 pescadores, representan el 20% viven en vivienda propia totalmente </w:t>
      </w:r>
      <w:r w:rsidR="00E65CA7" w:rsidRPr="000E7785">
        <w:rPr>
          <w:rFonts w:ascii="Arial" w:hAnsi="Arial" w:cs="Arial"/>
          <w:sz w:val="24"/>
          <w:szCs w:val="24"/>
        </w:rPr>
        <w:t>pagada; 12</w:t>
      </w:r>
      <w:r w:rsidRPr="000E7785">
        <w:rPr>
          <w:rFonts w:ascii="Arial" w:hAnsi="Arial" w:cs="Arial"/>
          <w:sz w:val="24"/>
          <w:szCs w:val="24"/>
        </w:rPr>
        <w:t xml:space="preserve"> pescadores, representan 7% son ocupantes de hecho; </w:t>
      </w:r>
      <w:r w:rsidR="00E43755" w:rsidRPr="000E7785">
        <w:rPr>
          <w:rFonts w:ascii="Arial" w:hAnsi="Arial" w:cs="Arial"/>
          <w:sz w:val="24"/>
          <w:szCs w:val="24"/>
        </w:rPr>
        <w:t>6 pescadores, representan el 4% viven otra modalidad no acostumbrda</w:t>
      </w:r>
      <w:r w:rsidRPr="000E7785">
        <w:rPr>
          <w:rFonts w:ascii="Arial" w:hAnsi="Arial" w:cs="Arial"/>
          <w:sz w:val="24"/>
          <w:szCs w:val="24"/>
        </w:rPr>
        <w:t>. Se observa que la gran mayoría de pescado</w:t>
      </w:r>
      <w:r w:rsidR="00E43755" w:rsidRPr="000E7785">
        <w:rPr>
          <w:rFonts w:ascii="Arial" w:hAnsi="Arial" w:cs="Arial"/>
          <w:sz w:val="24"/>
          <w:szCs w:val="24"/>
        </w:rPr>
        <w:t>res de este segmento en estudio.</w:t>
      </w:r>
    </w:p>
    <w:p w14:paraId="3FDA25D1" w14:textId="77777777" w:rsidR="00271B0C" w:rsidRPr="000E7785" w:rsidRDefault="00271B0C" w:rsidP="00247A72">
      <w:pPr>
        <w:tabs>
          <w:tab w:val="center" w:pos="4252"/>
          <w:tab w:val="right" w:pos="8504"/>
        </w:tabs>
        <w:spacing w:line="360" w:lineRule="auto"/>
        <w:rPr>
          <w:rFonts w:ascii="Arial" w:hAnsi="Arial" w:cs="Arial"/>
          <w:sz w:val="24"/>
          <w:szCs w:val="24"/>
        </w:rPr>
      </w:pPr>
    </w:p>
    <w:p w14:paraId="2EE9A7EE" w14:textId="77777777" w:rsidR="00271B0C" w:rsidRPr="000E7785" w:rsidRDefault="00271B0C"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Estrato De Las Viviendas En las que Habitan los Pescadores del Plan de Compensacion.</w:t>
      </w:r>
    </w:p>
    <w:p w14:paraId="54DC299B" w14:textId="77777777" w:rsidR="00271B0C" w:rsidRPr="000E7785" w:rsidRDefault="00271B0C" w:rsidP="00247A72">
      <w:pPr>
        <w:tabs>
          <w:tab w:val="center" w:pos="4252"/>
          <w:tab w:val="right" w:pos="8504"/>
        </w:tabs>
        <w:spacing w:line="360" w:lineRule="auto"/>
        <w:rPr>
          <w:rFonts w:ascii="Arial" w:hAnsi="Arial" w:cs="Arial"/>
          <w:b/>
          <w:i/>
          <w:sz w:val="24"/>
          <w:szCs w:val="24"/>
        </w:rPr>
      </w:pPr>
      <w:r w:rsidRPr="000E7785">
        <w:rPr>
          <w:rFonts w:ascii="Arial" w:hAnsi="Arial" w:cs="Arial"/>
          <w:b/>
          <w:i/>
          <w:noProof/>
          <w:sz w:val="24"/>
          <w:szCs w:val="24"/>
          <w:lang w:eastAsia="es-CO"/>
        </w:rPr>
        <w:lastRenderedPageBreak/>
        <w:drawing>
          <wp:inline distT="0" distB="0" distL="0" distR="0" wp14:anchorId="2F6FEBAD" wp14:editId="73B10C49">
            <wp:extent cx="5154705" cy="3182471"/>
            <wp:effectExtent l="19050" t="0" r="26895" b="0"/>
            <wp:docPr id="34"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D34F87A" w14:textId="77777777" w:rsidR="00271B0C" w:rsidRPr="000E7785" w:rsidRDefault="00271B0C" w:rsidP="00247A72">
      <w:pPr>
        <w:tabs>
          <w:tab w:val="center" w:pos="4252"/>
          <w:tab w:val="right" w:pos="8504"/>
        </w:tabs>
        <w:spacing w:line="360" w:lineRule="auto"/>
        <w:jc w:val="both"/>
        <w:rPr>
          <w:rFonts w:ascii="Arial" w:hAnsi="Arial" w:cs="Arial"/>
          <w:b/>
          <w:i/>
          <w:sz w:val="24"/>
          <w:szCs w:val="24"/>
        </w:rPr>
      </w:pPr>
      <w:r w:rsidRPr="000E7785">
        <w:rPr>
          <w:rFonts w:ascii="Arial" w:hAnsi="Arial" w:cs="Arial"/>
          <w:b/>
          <w:i/>
          <w:sz w:val="24"/>
          <w:szCs w:val="24"/>
        </w:rPr>
        <w:t>Grafico16. Estrato De Las Viviendas En las que Habitan los Pescadores del Plan de Compensacion.</w:t>
      </w:r>
    </w:p>
    <w:p w14:paraId="142D19A5" w14:textId="77777777" w:rsidR="00271B0C" w:rsidRPr="000E7785" w:rsidRDefault="00271B0C"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213D80B2" w14:textId="77777777" w:rsidR="00271B0C" w:rsidRPr="000E7785" w:rsidRDefault="00271B0C"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4F7EF784" w14:textId="77777777" w:rsidR="00271B0C" w:rsidRPr="000E7785" w:rsidRDefault="00271B0C" w:rsidP="00247A72">
      <w:pPr>
        <w:tabs>
          <w:tab w:val="center" w:pos="4252"/>
          <w:tab w:val="right" w:pos="8504"/>
        </w:tabs>
        <w:spacing w:line="360" w:lineRule="auto"/>
        <w:rPr>
          <w:rFonts w:ascii="Arial" w:hAnsi="Arial" w:cs="Arial"/>
          <w:sz w:val="24"/>
          <w:szCs w:val="24"/>
        </w:rPr>
      </w:pPr>
      <w:r w:rsidRPr="000E7785">
        <w:rPr>
          <w:rFonts w:ascii="Arial" w:hAnsi="Arial" w:cs="Arial"/>
          <w:sz w:val="24"/>
          <w:szCs w:val="24"/>
        </w:rPr>
        <w:t xml:space="preserve">Los pescadores </w:t>
      </w:r>
      <w:r w:rsidR="00427912" w:rsidRPr="000E7785">
        <w:rPr>
          <w:rFonts w:ascii="Arial" w:hAnsi="Arial" w:cs="Arial"/>
          <w:sz w:val="24"/>
          <w:szCs w:val="24"/>
        </w:rPr>
        <w:t xml:space="preserve">objeto del estudio manifestaron al ser indagado acerca del estrato donde viven respondieron de la siguiente manera: 114 pescadores, representan el 67% viven en estrato 1; en estrato 2 habitan, 25 pescadores que representan el 15%; en estrato 3 viven 8 pescadores, que representan el 5%; dice vivir en estrato cero 3 pescadores, que representan el 2%; afirman habitar en estrato rural 1 pescador, que </w:t>
      </w:r>
      <w:r w:rsidR="002A7C70" w:rsidRPr="000E7785">
        <w:rPr>
          <w:rFonts w:ascii="Arial" w:hAnsi="Arial" w:cs="Arial"/>
          <w:sz w:val="24"/>
          <w:szCs w:val="24"/>
        </w:rPr>
        <w:t xml:space="preserve">representa el 1%, debe anotarse que el estrato cero y rural no existen ante la ley como estrato, y por ultimo debemos anotar que no responden a este interrogante 18 pescadores, que representan el 11% de la población estudiada. Como se observa en la </w:t>
      </w:r>
      <w:r w:rsidR="002A7C70" w:rsidRPr="000E7785">
        <w:rPr>
          <w:rFonts w:ascii="Arial" w:hAnsi="Arial" w:cs="Arial"/>
          <w:b/>
          <w:sz w:val="24"/>
          <w:szCs w:val="24"/>
        </w:rPr>
        <w:t>grafica No. 16</w:t>
      </w:r>
    </w:p>
    <w:p w14:paraId="54EA6E66" w14:textId="77777777" w:rsidR="00E27F57" w:rsidRPr="000E7785" w:rsidRDefault="00E27F57"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Tipo De Vivienda En la Que Habitan Los Pescadores Actualmente</w:t>
      </w:r>
    </w:p>
    <w:p w14:paraId="409A2B07" w14:textId="77777777" w:rsidR="00272EDE" w:rsidRPr="000E7785" w:rsidRDefault="00272EDE" w:rsidP="00247A72">
      <w:pPr>
        <w:tabs>
          <w:tab w:val="center" w:pos="4252"/>
          <w:tab w:val="right" w:pos="8504"/>
        </w:tabs>
        <w:spacing w:line="360" w:lineRule="auto"/>
        <w:jc w:val="both"/>
        <w:rPr>
          <w:rFonts w:ascii="Arial" w:hAnsi="Arial" w:cs="Arial"/>
          <w:b/>
          <w:i/>
          <w:sz w:val="24"/>
          <w:szCs w:val="24"/>
        </w:rPr>
      </w:pPr>
      <w:r w:rsidRPr="000E7785">
        <w:rPr>
          <w:rFonts w:ascii="Arial" w:hAnsi="Arial" w:cs="Arial"/>
          <w:b/>
          <w:i/>
          <w:noProof/>
          <w:sz w:val="24"/>
          <w:szCs w:val="24"/>
          <w:lang w:eastAsia="es-CO"/>
        </w:rPr>
        <w:lastRenderedPageBreak/>
        <w:drawing>
          <wp:inline distT="0" distB="0" distL="0" distR="0" wp14:anchorId="6A3139F3" wp14:editId="7D891762">
            <wp:extent cx="5612130" cy="3043555"/>
            <wp:effectExtent l="19050" t="0" r="26670" b="4445"/>
            <wp:docPr id="33" name="Gráfico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60447A-0944-40E4-B32E-92E3925618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5717B90" w14:textId="77777777" w:rsidR="00272EDE" w:rsidRPr="000E7785" w:rsidRDefault="00272EDE" w:rsidP="00247A72">
      <w:pPr>
        <w:tabs>
          <w:tab w:val="center" w:pos="709"/>
          <w:tab w:val="right" w:pos="8504"/>
        </w:tabs>
        <w:spacing w:line="360" w:lineRule="auto"/>
        <w:jc w:val="both"/>
        <w:rPr>
          <w:rFonts w:ascii="Arial" w:hAnsi="Arial" w:cs="Arial"/>
          <w:b/>
          <w:i/>
          <w:sz w:val="24"/>
          <w:szCs w:val="24"/>
        </w:rPr>
      </w:pPr>
      <w:r w:rsidRPr="000E7785">
        <w:rPr>
          <w:rFonts w:ascii="Arial" w:hAnsi="Arial" w:cs="Arial"/>
          <w:b/>
          <w:i/>
          <w:sz w:val="24"/>
          <w:szCs w:val="24"/>
        </w:rPr>
        <w:t>Grafico1</w:t>
      </w:r>
      <w:r w:rsidR="00271B0C" w:rsidRPr="000E7785">
        <w:rPr>
          <w:rFonts w:ascii="Arial" w:hAnsi="Arial" w:cs="Arial"/>
          <w:b/>
          <w:i/>
          <w:sz w:val="24"/>
          <w:szCs w:val="24"/>
        </w:rPr>
        <w:t>7</w:t>
      </w:r>
      <w:r w:rsidRPr="000E7785">
        <w:rPr>
          <w:rFonts w:ascii="Arial" w:hAnsi="Arial" w:cs="Arial"/>
          <w:b/>
          <w:i/>
          <w:sz w:val="24"/>
          <w:szCs w:val="24"/>
        </w:rPr>
        <w:t xml:space="preserve">. </w:t>
      </w:r>
      <w:r w:rsidR="00271B0C" w:rsidRPr="000E7785">
        <w:rPr>
          <w:rFonts w:ascii="Arial" w:hAnsi="Arial" w:cs="Arial"/>
          <w:b/>
          <w:i/>
          <w:sz w:val="24"/>
          <w:szCs w:val="24"/>
        </w:rPr>
        <w:t>Tipo De Vivienda En la Que Habitan Los Pescadores          Actualmente</w:t>
      </w:r>
    </w:p>
    <w:p w14:paraId="1D9E4338" w14:textId="77777777" w:rsidR="00272EDE" w:rsidRPr="000E7785" w:rsidRDefault="00272EDE"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5B857137" w14:textId="77777777" w:rsidR="00272EDE" w:rsidRPr="000E7785" w:rsidRDefault="00272ED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29553BD3" w14:textId="77777777" w:rsidR="00EF4543" w:rsidRPr="000E7785" w:rsidRDefault="002A7C7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Manifiestan la población encuestados que 119 pescadores, representan el 70% lo hacen casa</w:t>
      </w:r>
      <w:proofErr w:type="gramStart"/>
      <w:r w:rsidR="00EF4543" w:rsidRPr="000E7785">
        <w:rPr>
          <w:rFonts w:ascii="Arial" w:hAnsi="Arial" w:cs="Arial"/>
          <w:i/>
          <w:sz w:val="24"/>
          <w:szCs w:val="24"/>
        </w:rPr>
        <w:t>;25</w:t>
      </w:r>
      <w:proofErr w:type="gramEnd"/>
      <w:r w:rsidR="00EF4543" w:rsidRPr="000E7785">
        <w:rPr>
          <w:rFonts w:ascii="Arial" w:hAnsi="Arial" w:cs="Arial"/>
          <w:i/>
          <w:sz w:val="24"/>
          <w:szCs w:val="24"/>
        </w:rPr>
        <w:t xml:space="preserve"> pescadores, que representan el 15% lo hacen en casas lotes;  12 pescadores, que representan el 7%, lo hacen en apartamentos; 2 pescadores, que representan el 1% lo hacen en cuartos de inquilinato,  10 pescadores, que representan el 6% lo hacen en otro tipo de vivienda y un pescador no responde este interrogante, como se  observa en la grafica No. 17</w:t>
      </w:r>
    </w:p>
    <w:p w14:paraId="45E4D642" w14:textId="77777777" w:rsidR="006E52D2" w:rsidRPr="000E7785" w:rsidRDefault="006E52D2"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Material</w:t>
      </w:r>
      <w:r w:rsidR="002879D9" w:rsidRPr="000E7785">
        <w:rPr>
          <w:rFonts w:ascii="Arial" w:hAnsi="Arial" w:cs="Arial"/>
          <w:i/>
          <w:sz w:val="24"/>
          <w:szCs w:val="24"/>
        </w:rPr>
        <w:t>D</w:t>
      </w:r>
      <w:r w:rsidRPr="000E7785">
        <w:rPr>
          <w:rFonts w:ascii="Arial" w:hAnsi="Arial" w:cs="Arial"/>
          <w:i/>
          <w:sz w:val="24"/>
          <w:szCs w:val="24"/>
        </w:rPr>
        <w:t>el techo En la Que Habitan Los Pescadores Actualmente</w:t>
      </w:r>
    </w:p>
    <w:p w14:paraId="76FC7C30" w14:textId="77777777" w:rsidR="002A7C70" w:rsidRPr="000E7785" w:rsidRDefault="006E52D2" w:rsidP="00247A72">
      <w:pPr>
        <w:tabs>
          <w:tab w:val="center" w:pos="4252"/>
          <w:tab w:val="right" w:pos="8504"/>
        </w:tabs>
        <w:spacing w:line="360" w:lineRule="auto"/>
        <w:jc w:val="both"/>
        <w:rPr>
          <w:rFonts w:ascii="Arial" w:hAnsi="Arial" w:cs="Arial"/>
          <w:b/>
          <w:i/>
          <w:sz w:val="24"/>
          <w:szCs w:val="24"/>
        </w:rPr>
      </w:pPr>
      <w:r w:rsidRPr="000E7785">
        <w:rPr>
          <w:rFonts w:ascii="Arial" w:hAnsi="Arial" w:cs="Arial"/>
          <w:b/>
          <w:i/>
          <w:noProof/>
          <w:sz w:val="24"/>
          <w:szCs w:val="24"/>
          <w:lang w:eastAsia="es-CO"/>
        </w:rPr>
        <w:drawing>
          <wp:inline distT="0" distB="0" distL="0" distR="0" wp14:anchorId="0F531153" wp14:editId="00CC6769">
            <wp:extent cx="4572000" cy="2743200"/>
            <wp:effectExtent l="19050" t="0" r="19050" b="0"/>
            <wp:docPr id="35"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F3531F3" w14:textId="77777777" w:rsidR="002879D9" w:rsidRPr="000E7785" w:rsidRDefault="002879D9" w:rsidP="00247A72">
      <w:pPr>
        <w:tabs>
          <w:tab w:val="center" w:pos="709"/>
          <w:tab w:val="right" w:pos="8504"/>
        </w:tabs>
        <w:spacing w:line="360" w:lineRule="auto"/>
        <w:jc w:val="both"/>
        <w:rPr>
          <w:rFonts w:ascii="Arial" w:hAnsi="Arial" w:cs="Arial"/>
          <w:b/>
          <w:i/>
          <w:sz w:val="24"/>
          <w:szCs w:val="24"/>
        </w:rPr>
      </w:pPr>
      <w:r w:rsidRPr="000E7785">
        <w:rPr>
          <w:rFonts w:ascii="Arial" w:hAnsi="Arial" w:cs="Arial"/>
          <w:b/>
          <w:i/>
          <w:sz w:val="24"/>
          <w:szCs w:val="24"/>
        </w:rPr>
        <w:lastRenderedPageBreak/>
        <w:t xml:space="preserve">Grafico 18. Material Del techo En la Que Habitan Los Pescadores Actualmente </w:t>
      </w:r>
    </w:p>
    <w:p w14:paraId="46CA2280" w14:textId="77777777" w:rsidR="002879D9" w:rsidRPr="000E7785" w:rsidRDefault="002879D9"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539A5F91" w14:textId="77777777" w:rsidR="002879D9" w:rsidRPr="000E7785" w:rsidRDefault="002879D9"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64511A0F" w14:textId="77777777" w:rsidR="00E27F57" w:rsidRPr="000E7785" w:rsidRDefault="002879D9" w:rsidP="00247A72">
      <w:pPr>
        <w:tabs>
          <w:tab w:val="center" w:pos="4252"/>
          <w:tab w:val="right" w:pos="8504"/>
        </w:tabs>
        <w:spacing w:line="360" w:lineRule="auto"/>
        <w:rPr>
          <w:rFonts w:ascii="Arial" w:hAnsi="Arial" w:cs="Arial"/>
          <w:sz w:val="24"/>
          <w:szCs w:val="24"/>
        </w:rPr>
      </w:pPr>
      <w:r w:rsidRPr="000E7785">
        <w:rPr>
          <w:rFonts w:ascii="Arial" w:hAnsi="Arial" w:cs="Arial"/>
          <w:sz w:val="24"/>
          <w:szCs w:val="24"/>
        </w:rPr>
        <w:t>Respecto a los matreriales del techo de las viviendas habitadas por los 169 pescadores estudiados, arroja los siguientes resultados: 137 pescadores, correspondientes a 81% de la poblacion, viven en viviendas con techo de eternit; 27 pescadores</w:t>
      </w:r>
      <w:r w:rsidR="00C90529" w:rsidRPr="000E7785">
        <w:rPr>
          <w:rFonts w:ascii="Arial" w:hAnsi="Arial" w:cs="Arial"/>
          <w:sz w:val="24"/>
          <w:szCs w:val="24"/>
        </w:rPr>
        <w:t>, representan el 16%</w:t>
      </w:r>
      <w:r w:rsidRPr="000E7785">
        <w:rPr>
          <w:rFonts w:ascii="Arial" w:hAnsi="Arial" w:cs="Arial"/>
          <w:sz w:val="24"/>
          <w:szCs w:val="24"/>
        </w:rPr>
        <w:t xml:space="preserve"> lo hacen en </w:t>
      </w:r>
      <w:r w:rsidR="00C90529" w:rsidRPr="000E7785">
        <w:rPr>
          <w:rFonts w:ascii="Arial" w:hAnsi="Arial" w:cs="Arial"/>
          <w:sz w:val="24"/>
          <w:szCs w:val="24"/>
        </w:rPr>
        <w:t>casas con techos de zinc</w:t>
      </w:r>
      <w:proofErr w:type="gramStart"/>
      <w:r w:rsidR="00C90529" w:rsidRPr="000E7785">
        <w:rPr>
          <w:rFonts w:ascii="Arial" w:hAnsi="Arial" w:cs="Arial"/>
          <w:sz w:val="24"/>
          <w:szCs w:val="24"/>
        </w:rPr>
        <w:t>;,</w:t>
      </w:r>
      <w:proofErr w:type="gramEnd"/>
      <w:r w:rsidR="00C90529" w:rsidRPr="000E7785">
        <w:rPr>
          <w:rFonts w:ascii="Arial" w:hAnsi="Arial" w:cs="Arial"/>
          <w:sz w:val="24"/>
          <w:szCs w:val="24"/>
        </w:rPr>
        <w:t xml:space="preserve"> el otro tres por ciento se reparten en viviendas con techos de madera (2), paja(1) y no responden 2 pescadores. Como lo muestra la grafica No 18 </w:t>
      </w:r>
    </w:p>
    <w:p w14:paraId="1661B03B" w14:textId="77777777" w:rsidR="00C90529" w:rsidRPr="000E7785" w:rsidRDefault="00C90529" w:rsidP="00247A72">
      <w:pPr>
        <w:tabs>
          <w:tab w:val="center" w:pos="4252"/>
          <w:tab w:val="right" w:pos="8504"/>
        </w:tabs>
        <w:spacing w:line="360" w:lineRule="auto"/>
        <w:rPr>
          <w:rFonts w:ascii="Arial" w:hAnsi="Arial" w:cs="Arial"/>
          <w:i/>
          <w:sz w:val="24"/>
          <w:szCs w:val="24"/>
        </w:rPr>
      </w:pPr>
      <w:r w:rsidRPr="000E7785">
        <w:rPr>
          <w:rFonts w:ascii="Arial" w:hAnsi="Arial" w:cs="Arial"/>
          <w:i/>
          <w:sz w:val="24"/>
          <w:szCs w:val="24"/>
        </w:rPr>
        <w:t>Material De Las Paredes En la Que Vive, Los Pescadores Actualmente</w:t>
      </w:r>
    </w:p>
    <w:p w14:paraId="3CB287CC" w14:textId="77777777" w:rsidR="00B31F6D" w:rsidRPr="000E7785" w:rsidRDefault="00B31F6D" w:rsidP="00247A72">
      <w:pPr>
        <w:tabs>
          <w:tab w:val="center" w:pos="4252"/>
          <w:tab w:val="right" w:pos="8504"/>
        </w:tabs>
        <w:spacing w:line="360" w:lineRule="auto"/>
        <w:rPr>
          <w:rFonts w:ascii="Arial" w:hAnsi="Arial" w:cs="Arial"/>
          <w:b/>
          <w:i/>
          <w:sz w:val="24"/>
          <w:szCs w:val="24"/>
        </w:rPr>
      </w:pPr>
      <w:r w:rsidRPr="000E7785">
        <w:rPr>
          <w:rFonts w:ascii="Arial" w:hAnsi="Arial" w:cs="Arial"/>
          <w:b/>
          <w:i/>
          <w:noProof/>
          <w:sz w:val="24"/>
          <w:szCs w:val="24"/>
          <w:lang w:eastAsia="es-CO"/>
        </w:rPr>
        <w:drawing>
          <wp:inline distT="0" distB="0" distL="0" distR="0" wp14:anchorId="3CA7DAD8" wp14:editId="0E83770D">
            <wp:extent cx="5608619" cy="2399572"/>
            <wp:effectExtent l="19050" t="0" r="11131" b="728"/>
            <wp:docPr id="37"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8107813" w14:textId="77777777" w:rsidR="00B31F6D" w:rsidRPr="000E7785" w:rsidRDefault="00B31F6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No. 19 Material De Las Paredes En la Que Vive, Los Pescadores Actualmente</w:t>
      </w:r>
    </w:p>
    <w:p w14:paraId="1ADB3803" w14:textId="77777777" w:rsidR="00B31F6D" w:rsidRPr="000E7785" w:rsidRDefault="00B31F6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67008D06" w14:textId="77777777" w:rsidR="00B31F6D" w:rsidRPr="000E7785" w:rsidRDefault="00B31F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1B2F1964" w14:textId="77777777" w:rsidR="00B31F6D" w:rsidRPr="000E7785" w:rsidRDefault="00B31F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Los materiales de las paredes de las moradas habitadas por los pescadores Artesanales beneficiarios del plan de compensacion se distribuyen asi: Bloque 142 pescadores, rtepresentan el 84% de la poblacion analizada; madera 18 pescadpores, representan el 11% de las viviendas; Material de Desecho 3 pescadores</w:t>
      </w:r>
      <w:r w:rsidR="00C93FCA" w:rsidRPr="000E7785">
        <w:rPr>
          <w:rFonts w:ascii="Arial" w:hAnsi="Arial" w:cs="Arial"/>
          <w:i/>
          <w:sz w:val="24"/>
          <w:szCs w:val="24"/>
        </w:rPr>
        <w:t>, representan el 2% y el 3% se lo reparten las viviendas con paredes de barro (1), Material prefabricado (1) otro tipode material (2) y no respondes 1 vivienda. Como se puede apreciar en la tabla No. 19</w:t>
      </w:r>
    </w:p>
    <w:p w14:paraId="78EDCE9E" w14:textId="77777777" w:rsidR="006D6756" w:rsidRPr="000E7785" w:rsidRDefault="006D6756"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Material De Los Pisos de Las Viviendas En la Que Vive, Los Pescadores Actualmente</w:t>
      </w:r>
    </w:p>
    <w:p w14:paraId="561C7391" w14:textId="77777777" w:rsidR="00C90529" w:rsidRPr="000E7785" w:rsidRDefault="006D6756" w:rsidP="00247A72">
      <w:pPr>
        <w:tabs>
          <w:tab w:val="center" w:pos="4252"/>
          <w:tab w:val="right" w:pos="8504"/>
        </w:tabs>
        <w:spacing w:line="360" w:lineRule="auto"/>
        <w:rPr>
          <w:rFonts w:ascii="Arial" w:hAnsi="Arial" w:cs="Arial"/>
          <w:sz w:val="24"/>
          <w:szCs w:val="24"/>
        </w:rPr>
      </w:pPr>
      <w:r w:rsidRPr="000E7785">
        <w:rPr>
          <w:rFonts w:ascii="Arial" w:hAnsi="Arial" w:cs="Arial"/>
          <w:noProof/>
          <w:sz w:val="24"/>
          <w:szCs w:val="24"/>
          <w:lang w:eastAsia="es-CO"/>
        </w:rPr>
        <w:lastRenderedPageBreak/>
        <w:drawing>
          <wp:inline distT="0" distB="0" distL="0" distR="0" wp14:anchorId="647ADFD9" wp14:editId="58EA7587">
            <wp:extent cx="5212901" cy="1927811"/>
            <wp:effectExtent l="19050" t="0" r="25849" b="0"/>
            <wp:docPr id="38"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C8A585F" w14:textId="77777777" w:rsidR="006D6756" w:rsidRPr="000E7785" w:rsidRDefault="006D6756"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 xml:space="preserve">Grafico No. 20 Material De Los pisos de </w:t>
      </w:r>
      <w:r w:rsidR="00E65CA7" w:rsidRPr="000E7785">
        <w:rPr>
          <w:rFonts w:ascii="Arial" w:hAnsi="Arial" w:cs="Arial"/>
          <w:b/>
          <w:i/>
          <w:sz w:val="24"/>
          <w:szCs w:val="24"/>
        </w:rPr>
        <w:t>la vivienda</w:t>
      </w:r>
      <w:r w:rsidRPr="000E7785">
        <w:rPr>
          <w:rFonts w:ascii="Arial" w:hAnsi="Arial" w:cs="Arial"/>
          <w:b/>
          <w:i/>
          <w:sz w:val="24"/>
          <w:szCs w:val="24"/>
        </w:rPr>
        <w:t xml:space="preserve"> En la Que Viven, Los Pescadores Actualmente</w:t>
      </w:r>
    </w:p>
    <w:p w14:paraId="026CEE10" w14:textId="77777777" w:rsidR="006D6756" w:rsidRPr="000E7785" w:rsidRDefault="006D6756"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27F57C1C" w14:textId="77777777" w:rsidR="006D6756" w:rsidRPr="000E7785" w:rsidRDefault="006D6756"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0FA6FCAB" w14:textId="77777777" w:rsidR="006D6756" w:rsidRPr="000E7785" w:rsidRDefault="006D6756" w:rsidP="00247A72">
      <w:pPr>
        <w:tabs>
          <w:tab w:val="center" w:pos="4252"/>
          <w:tab w:val="right" w:pos="8504"/>
        </w:tabs>
        <w:spacing w:line="360" w:lineRule="auto"/>
        <w:rPr>
          <w:rFonts w:ascii="Arial" w:hAnsi="Arial" w:cs="Arial"/>
          <w:sz w:val="24"/>
          <w:szCs w:val="24"/>
        </w:rPr>
      </w:pPr>
      <w:r w:rsidRPr="000E7785">
        <w:rPr>
          <w:rFonts w:ascii="Arial" w:hAnsi="Arial" w:cs="Arial"/>
          <w:sz w:val="24"/>
          <w:szCs w:val="24"/>
        </w:rPr>
        <w:t xml:space="preserve">Según las respuestas bridadas sobre este ítem los pescadores encuestadon manifestaron que con piso de cemento viven 106 pescadores, que representan el 63% de las viviendas informadas; con baldosas lo hacen 41 pescadores, </w:t>
      </w:r>
      <w:r w:rsidR="00D32EEF" w:rsidRPr="000E7785">
        <w:rPr>
          <w:rFonts w:ascii="Arial" w:hAnsi="Arial" w:cs="Arial"/>
          <w:sz w:val="24"/>
          <w:szCs w:val="24"/>
        </w:rPr>
        <w:t>representan el 24%; los pisos de tierra lo tienen 18 viviendas, que representan el 11% y el dos por ciento restante se lo reparten las viviendas con piso de madera (2), otro tipo de material (2) casas como lo ilustra la grafica No. 20</w:t>
      </w:r>
    </w:p>
    <w:p w14:paraId="1437E2F9" w14:textId="77777777" w:rsidR="00D32EEF" w:rsidRPr="000E7785" w:rsidRDefault="00D32EEF" w:rsidP="00247A72">
      <w:pPr>
        <w:tabs>
          <w:tab w:val="center" w:pos="4252"/>
          <w:tab w:val="right" w:pos="8504"/>
        </w:tabs>
        <w:spacing w:line="360" w:lineRule="auto"/>
        <w:rPr>
          <w:rFonts w:ascii="Arial" w:hAnsi="Arial" w:cs="Arial"/>
          <w:sz w:val="24"/>
          <w:szCs w:val="24"/>
        </w:rPr>
      </w:pPr>
      <w:r w:rsidRPr="000E7785">
        <w:rPr>
          <w:rFonts w:ascii="Arial" w:hAnsi="Arial" w:cs="Arial"/>
          <w:sz w:val="24"/>
          <w:szCs w:val="24"/>
        </w:rPr>
        <w:t>Con qué energía o combustible cocinan</w:t>
      </w:r>
    </w:p>
    <w:p w14:paraId="3F0B1C6F" w14:textId="77777777" w:rsidR="002879D9" w:rsidRPr="000E7785" w:rsidRDefault="00E50526" w:rsidP="00247A72">
      <w:pPr>
        <w:tabs>
          <w:tab w:val="center" w:pos="4252"/>
          <w:tab w:val="right" w:pos="8504"/>
        </w:tabs>
        <w:spacing w:line="360" w:lineRule="auto"/>
        <w:rPr>
          <w:rFonts w:ascii="Arial" w:hAnsi="Arial" w:cs="Arial"/>
          <w:sz w:val="24"/>
          <w:szCs w:val="24"/>
        </w:rPr>
      </w:pPr>
      <w:r w:rsidRPr="000E7785">
        <w:rPr>
          <w:rFonts w:ascii="Arial" w:hAnsi="Arial" w:cs="Arial"/>
          <w:noProof/>
          <w:sz w:val="24"/>
          <w:szCs w:val="24"/>
          <w:lang w:eastAsia="es-CO"/>
        </w:rPr>
        <w:drawing>
          <wp:inline distT="0" distB="0" distL="0" distR="0" wp14:anchorId="35AB92E3" wp14:editId="122ED5F3">
            <wp:extent cx="4574669" cy="2143307"/>
            <wp:effectExtent l="19050" t="0" r="16381" b="9343"/>
            <wp:docPr id="40"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84EAE16" w14:textId="77777777" w:rsidR="009D539E" w:rsidRPr="000E7785" w:rsidRDefault="00E50526"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 xml:space="preserve">Grafico </w:t>
      </w:r>
      <w:r w:rsidR="009D539E" w:rsidRPr="000E7785">
        <w:rPr>
          <w:rFonts w:ascii="Arial" w:hAnsi="Arial" w:cs="Arial"/>
          <w:b/>
          <w:i/>
          <w:sz w:val="24"/>
          <w:szCs w:val="24"/>
        </w:rPr>
        <w:t>21</w:t>
      </w:r>
      <w:r w:rsidRPr="000E7785">
        <w:rPr>
          <w:rFonts w:ascii="Arial" w:hAnsi="Arial" w:cs="Arial"/>
          <w:b/>
          <w:i/>
          <w:sz w:val="24"/>
          <w:szCs w:val="24"/>
        </w:rPr>
        <w:t xml:space="preserve">. </w:t>
      </w:r>
      <w:r w:rsidR="009D539E" w:rsidRPr="000E7785">
        <w:rPr>
          <w:rFonts w:ascii="Arial" w:hAnsi="Arial" w:cs="Arial"/>
          <w:b/>
          <w:i/>
          <w:sz w:val="24"/>
          <w:szCs w:val="24"/>
        </w:rPr>
        <w:t>Con qué energía o combustible cocinan.</w:t>
      </w:r>
    </w:p>
    <w:p w14:paraId="6D793AB6" w14:textId="77777777" w:rsidR="009D539E" w:rsidRPr="000E7785" w:rsidRDefault="009D539E"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5ECE4536" w14:textId="77777777" w:rsidR="009D539E" w:rsidRPr="000E7785" w:rsidRDefault="009D539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2A421471" w14:textId="77777777" w:rsidR="009D539E" w:rsidRPr="000E7785" w:rsidRDefault="009D539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lastRenderedPageBreak/>
        <w:t xml:space="preserve">Respecto al interrogante de con que combustible cocinan los pescadores, las respuestas la obtenemos del grafico No. 21. Ellas son: con gas natural, 119pescadores, que representan el 70% de las viviendas analizadas; el gas propano es utilizada por 29 viviensas, representan el 17% de las unidades encuestadas; la Leña o madera se usa en 13 unidades de viviendas, representan el 8%; la electricidad es usada en 5 viviendas, representando el 3% y el dos por ciento restante utilizan en  </w:t>
      </w:r>
      <w:r w:rsidR="00E26C8E" w:rsidRPr="000E7785">
        <w:rPr>
          <w:rFonts w:ascii="Arial" w:hAnsi="Arial" w:cs="Arial"/>
          <w:i/>
          <w:sz w:val="24"/>
          <w:szCs w:val="24"/>
        </w:rPr>
        <w:t>otros (1) y no responden (2) viviendas.</w:t>
      </w:r>
    </w:p>
    <w:p w14:paraId="4416F523" w14:textId="77777777" w:rsidR="009D539E" w:rsidRPr="000E7785" w:rsidRDefault="00E26C8E" w:rsidP="00247A72">
      <w:pPr>
        <w:tabs>
          <w:tab w:val="center" w:pos="4252"/>
          <w:tab w:val="right" w:pos="8504"/>
        </w:tabs>
        <w:spacing w:line="360" w:lineRule="auto"/>
        <w:rPr>
          <w:rFonts w:ascii="Arial" w:hAnsi="Arial" w:cs="Arial"/>
          <w:i/>
          <w:sz w:val="24"/>
          <w:szCs w:val="24"/>
        </w:rPr>
      </w:pPr>
      <w:r w:rsidRPr="000E7785">
        <w:rPr>
          <w:rFonts w:ascii="Arial" w:hAnsi="Arial" w:cs="Arial"/>
          <w:i/>
          <w:sz w:val="24"/>
          <w:szCs w:val="24"/>
        </w:rPr>
        <w:t>Paga servicios públicos</w:t>
      </w:r>
    </w:p>
    <w:p w14:paraId="3FC7217F" w14:textId="77777777" w:rsidR="009D539E" w:rsidRPr="000E7785" w:rsidRDefault="00E26C8E" w:rsidP="00247A72">
      <w:pPr>
        <w:tabs>
          <w:tab w:val="center" w:pos="4252"/>
          <w:tab w:val="right" w:pos="8504"/>
        </w:tabs>
        <w:spacing w:line="360" w:lineRule="auto"/>
        <w:rPr>
          <w:rFonts w:ascii="Arial" w:hAnsi="Arial" w:cs="Arial"/>
          <w:b/>
          <w:i/>
          <w:sz w:val="24"/>
          <w:szCs w:val="24"/>
        </w:rPr>
      </w:pPr>
      <w:r w:rsidRPr="000E7785">
        <w:rPr>
          <w:rFonts w:ascii="Arial" w:hAnsi="Arial" w:cs="Arial"/>
          <w:b/>
          <w:i/>
          <w:noProof/>
          <w:sz w:val="24"/>
          <w:szCs w:val="24"/>
          <w:lang w:eastAsia="es-CO"/>
        </w:rPr>
        <w:drawing>
          <wp:inline distT="0" distB="0" distL="0" distR="0" wp14:anchorId="29D289B2" wp14:editId="0CF930E8">
            <wp:extent cx="4574669" cy="2061768"/>
            <wp:effectExtent l="19050" t="0" r="16381" b="0"/>
            <wp:docPr id="41"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55CE08C" w14:textId="77777777" w:rsidR="00E26C8E" w:rsidRPr="000E7785" w:rsidRDefault="00E26C8E"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22. Paga Servcios Públicos.</w:t>
      </w:r>
    </w:p>
    <w:p w14:paraId="671F4BC6" w14:textId="77777777" w:rsidR="00E26C8E" w:rsidRPr="000E7785" w:rsidRDefault="00E26C8E"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6AAE0DE" w14:textId="77777777" w:rsidR="00E26C8E" w:rsidRPr="000E7785" w:rsidRDefault="00E26C8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54817ABD" w14:textId="77777777" w:rsidR="00E50526" w:rsidRPr="000E7785" w:rsidRDefault="00E26C8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Respecto al interrogante si los pescadores pagan servcios públicos se encontró que 136 pescadores sí pagan servicios públicos, constituyendo así un 80% del total de la población; y por el contrario 33 pescadores no pagan servicios públicos </w:t>
      </w:r>
      <w:r w:rsidR="00CD5E6C" w:rsidRPr="000E7785">
        <w:rPr>
          <w:rFonts w:ascii="Arial" w:hAnsi="Arial" w:cs="Arial"/>
          <w:i/>
          <w:sz w:val="24"/>
          <w:szCs w:val="24"/>
        </w:rPr>
        <w:t>representando el 20% restante, como lo indica el grafico Nro. 22.</w:t>
      </w:r>
    </w:p>
    <w:p w14:paraId="064E998D" w14:textId="77777777" w:rsidR="00CD5E6C" w:rsidRPr="000E7785" w:rsidRDefault="00CD5E6C" w:rsidP="00247A72">
      <w:pPr>
        <w:tabs>
          <w:tab w:val="center" w:pos="4252"/>
          <w:tab w:val="right" w:pos="8504"/>
        </w:tabs>
        <w:spacing w:line="360" w:lineRule="auto"/>
        <w:jc w:val="both"/>
        <w:rPr>
          <w:rFonts w:ascii="Arial" w:hAnsi="Arial" w:cs="Arial"/>
          <w:i/>
          <w:sz w:val="24"/>
          <w:szCs w:val="24"/>
        </w:rPr>
      </w:pPr>
    </w:p>
    <w:p w14:paraId="1065777D" w14:textId="77777777" w:rsidR="00CD5E6C" w:rsidRPr="000E7785" w:rsidRDefault="00CD5E6C" w:rsidP="00247A72">
      <w:pPr>
        <w:tabs>
          <w:tab w:val="center" w:pos="4252"/>
          <w:tab w:val="right" w:pos="8504"/>
        </w:tabs>
        <w:spacing w:line="360" w:lineRule="auto"/>
        <w:rPr>
          <w:rFonts w:ascii="Arial" w:hAnsi="Arial" w:cs="Arial"/>
          <w:i/>
          <w:sz w:val="24"/>
          <w:szCs w:val="24"/>
        </w:rPr>
      </w:pPr>
      <w:r w:rsidRPr="000E7785">
        <w:rPr>
          <w:rFonts w:ascii="Arial" w:hAnsi="Arial" w:cs="Arial"/>
          <w:i/>
          <w:sz w:val="24"/>
          <w:szCs w:val="24"/>
        </w:rPr>
        <w:lastRenderedPageBreak/>
        <w:t>Cuáles Servicios Públicos Pagan</w:t>
      </w:r>
      <w:r w:rsidRPr="000E7785">
        <w:rPr>
          <w:rFonts w:ascii="Arial" w:hAnsi="Arial" w:cs="Arial"/>
          <w:i/>
          <w:noProof/>
          <w:sz w:val="24"/>
          <w:szCs w:val="24"/>
          <w:lang w:eastAsia="es-CO"/>
        </w:rPr>
        <w:drawing>
          <wp:inline distT="0" distB="0" distL="0" distR="0" wp14:anchorId="4ED5F372" wp14:editId="00E93AFA">
            <wp:extent cx="4572000" cy="2438400"/>
            <wp:effectExtent l="0" t="0" r="0" b="0"/>
            <wp:docPr id="42"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1FA5B1E8" w14:textId="77777777" w:rsidR="00CD5E6C" w:rsidRPr="000E7785" w:rsidRDefault="00CD5E6C"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23. Cuáles Servicios Públicos Pagan.</w:t>
      </w:r>
    </w:p>
    <w:p w14:paraId="32A6CD4D" w14:textId="77777777" w:rsidR="00CD5E6C" w:rsidRPr="000E7785" w:rsidRDefault="00CD5E6C"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441EC968" w14:textId="77777777" w:rsidR="00CD5E6C" w:rsidRPr="000E7785" w:rsidRDefault="00CD5E6C"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6C216ABA" w14:textId="77777777" w:rsidR="00CD5E6C" w:rsidRPr="000E7785" w:rsidRDefault="00015F7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Al interrogante planteado de cuáles son los servicios públicos que pagan los pescadores objeto de la caracterización se encuentra que: 126 pescadores pagan servicio de energía eléctrica que corresponde al 24% del total que son 533 (en el entendido que un mismo pescador puede pagar varios servicios públicos); 118 pescadores pagan el servicio publico de gas natural lo que representa un 22% del total; 99 pescadores pagan el servicio publico de acueducto lo que representa el 19% del total de la población encuestada; 84 pescadores pagan el servicio público de alcantarillado, lo que representa un 16% del total de la población; 81 pescadores pagan el servicio de recolección de basura, lo que representa un 15% del total de la población;</w:t>
      </w:r>
      <w:r w:rsidR="00281F18" w:rsidRPr="000E7785">
        <w:rPr>
          <w:rFonts w:ascii="Arial" w:hAnsi="Arial" w:cs="Arial"/>
          <w:i/>
          <w:sz w:val="24"/>
          <w:szCs w:val="24"/>
        </w:rPr>
        <w:t xml:space="preserve">14 pescadores pagan servicio de telefonía, lo que representa un 3% de la población;y que 11 pescadores pagan servicio de internet, lo que representa un 2% del total de la población encuestada. Como se muestra en la Gráfica Nro. 23 Cuáles Servicios Públicos Paga. </w:t>
      </w:r>
    </w:p>
    <w:p w14:paraId="59085A81" w14:textId="77777777" w:rsidR="001404AE" w:rsidRPr="000E7785" w:rsidRDefault="00640505" w:rsidP="00247A72">
      <w:pPr>
        <w:tabs>
          <w:tab w:val="center" w:pos="4252"/>
          <w:tab w:val="right" w:pos="8504"/>
        </w:tabs>
        <w:spacing w:line="360" w:lineRule="auto"/>
        <w:rPr>
          <w:rFonts w:ascii="Arial" w:hAnsi="Arial" w:cs="Arial"/>
          <w:b/>
          <w:i/>
          <w:sz w:val="24"/>
          <w:szCs w:val="24"/>
        </w:rPr>
      </w:pPr>
      <w:r>
        <w:rPr>
          <w:rFonts w:ascii="Arial" w:hAnsi="Arial" w:cs="Arial"/>
          <w:b/>
          <w:i/>
          <w:sz w:val="24"/>
          <w:szCs w:val="24"/>
        </w:rPr>
        <w:t>S</w:t>
      </w:r>
      <w:r w:rsidR="001404AE" w:rsidRPr="000E7785">
        <w:rPr>
          <w:rFonts w:ascii="Arial" w:hAnsi="Arial" w:cs="Arial"/>
          <w:b/>
          <w:i/>
          <w:sz w:val="24"/>
          <w:szCs w:val="24"/>
        </w:rPr>
        <w:t>i no cuenta con servicio de agua potable de dónde obtiene el agua para el consumo humano.</w:t>
      </w:r>
    </w:p>
    <w:p w14:paraId="3084E74C" w14:textId="77777777" w:rsidR="001404AE" w:rsidRPr="000E7785" w:rsidRDefault="001404AE" w:rsidP="00247A72">
      <w:pPr>
        <w:tabs>
          <w:tab w:val="center" w:pos="4252"/>
          <w:tab w:val="right" w:pos="8504"/>
        </w:tabs>
        <w:spacing w:line="360" w:lineRule="auto"/>
        <w:rPr>
          <w:rFonts w:ascii="Arial" w:hAnsi="Arial" w:cs="Arial"/>
          <w:b/>
          <w:i/>
          <w:sz w:val="24"/>
          <w:szCs w:val="24"/>
        </w:rPr>
      </w:pPr>
      <w:r w:rsidRPr="000E7785">
        <w:rPr>
          <w:rFonts w:ascii="Arial" w:hAnsi="Arial" w:cs="Arial"/>
          <w:noProof/>
          <w:sz w:val="24"/>
          <w:szCs w:val="24"/>
          <w:lang w:eastAsia="es-CO"/>
        </w:rPr>
        <w:lastRenderedPageBreak/>
        <w:drawing>
          <wp:inline distT="0" distB="0" distL="0" distR="0" wp14:anchorId="0E884524" wp14:editId="1CD13206">
            <wp:extent cx="4572000" cy="2171700"/>
            <wp:effectExtent l="0" t="0" r="0" b="0"/>
            <wp:docPr id="1" name="Gráfico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F6F5C56-179A-4371-8A46-EACEAC7E95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5AA1FAE" w14:textId="77777777" w:rsidR="00CD5E6C" w:rsidRPr="000E7785" w:rsidRDefault="00CD5E6C" w:rsidP="00247A72">
      <w:pPr>
        <w:tabs>
          <w:tab w:val="center" w:pos="4252"/>
          <w:tab w:val="right" w:pos="8504"/>
        </w:tabs>
        <w:spacing w:line="360" w:lineRule="auto"/>
        <w:jc w:val="both"/>
        <w:rPr>
          <w:rFonts w:ascii="Arial" w:hAnsi="Arial" w:cs="Arial"/>
          <w:b/>
          <w:i/>
          <w:sz w:val="24"/>
          <w:szCs w:val="24"/>
        </w:rPr>
      </w:pPr>
    </w:p>
    <w:p w14:paraId="1A8E4495" w14:textId="77777777" w:rsidR="001404AE" w:rsidRPr="000E7785" w:rsidRDefault="001404AE"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 xml:space="preserve">Grafico 24. </w:t>
      </w:r>
      <w:r w:rsidR="005B4520" w:rsidRPr="000E7785">
        <w:rPr>
          <w:rFonts w:ascii="Arial" w:hAnsi="Arial" w:cs="Arial"/>
          <w:b/>
          <w:i/>
          <w:sz w:val="24"/>
          <w:szCs w:val="24"/>
        </w:rPr>
        <w:t>Si no cuenta con servicio de agua potable de dónde obtiene el agua para el consumo humano</w:t>
      </w:r>
      <w:r w:rsidRPr="000E7785">
        <w:rPr>
          <w:rFonts w:ascii="Arial" w:hAnsi="Arial" w:cs="Arial"/>
          <w:b/>
          <w:i/>
          <w:sz w:val="24"/>
          <w:szCs w:val="24"/>
        </w:rPr>
        <w:t>.</w:t>
      </w:r>
    </w:p>
    <w:p w14:paraId="5EE9D108" w14:textId="77777777" w:rsidR="001404AE" w:rsidRPr="000E7785" w:rsidRDefault="001404AE"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4B0515FE" w14:textId="77777777" w:rsidR="001404AE" w:rsidRPr="000E7785" w:rsidRDefault="001404AE"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1D29954E"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p>
    <w:p w14:paraId="5F51979E"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a los 61 pescadoressi no cuenta con servicio de agua potable de dónde obtiene el agua para el consumo humano encontramos que: 18 pescadores respondieron que el agua para el consumo humano la obtienen de pozos con tuberia, lo que representa el 30% del total; 11 pescadores la obtienen de otros, lo que representa el 18%  del total; 9 pescadores respondieron que la obtienen de rios o quebradas, lo que representa el 15% del total; 9 pescadores respondieron que la obtienen de agua lluvia, representando el 15% del total; 7 pescadores indicaron que obtiene el agua potable de carrotanques, lo que corresponde el 11% del total; 5 pescadores indicaron que obtienen el agua para el consumo humano de agua en bolsa, lo que representa un 8% del total;  y las dos personas restantes indiccaron que obtienen el agua para el consumo humano de pozos sin tuberias, representando el 3% restante del total de la población. Como se muestra en la Gráfica Nro. 24Si no cuenta con servicio de agua potable de dónde obtiene el agua para el consumo humano. </w:t>
      </w:r>
    </w:p>
    <w:p w14:paraId="583270C6"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p>
    <w:p w14:paraId="221D36BF" w14:textId="77777777" w:rsidR="00867912" w:rsidRPr="000E7785" w:rsidRDefault="005B4520" w:rsidP="00247A72">
      <w:pPr>
        <w:tabs>
          <w:tab w:val="center" w:pos="709"/>
          <w:tab w:val="right" w:pos="8504"/>
        </w:tabs>
        <w:spacing w:line="360" w:lineRule="auto"/>
        <w:jc w:val="both"/>
        <w:rPr>
          <w:rFonts w:ascii="Arial" w:hAnsi="Arial" w:cs="Arial"/>
          <w:b/>
          <w:i/>
          <w:sz w:val="24"/>
          <w:szCs w:val="24"/>
        </w:rPr>
      </w:pPr>
      <w:r w:rsidRPr="000E7785">
        <w:rPr>
          <w:rFonts w:ascii="Arial" w:hAnsi="Arial" w:cs="Arial"/>
          <w:b/>
          <w:i/>
          <w:sz w:val="24"/>
          <w:szCs w:val="24"/>
        </w:rPr>
        <w:t>Cómo eliminan la basura en este hogar</w:t>
      </w:r>
    </w:p>
    <w:p w14:paraId="55C9F68E" w14:textId="77777777" w:rsidR="005B4520" w:rsidRPr="000E7785" w:rsidRDefault="005B4520" w:rsidP="00247A72">
      <w:pPr>
        <w:tabs>
          <w:tab w:val="center" w:pos="709"/>
          <w:tab w:val="right" w:pos="8504"/>
        </w:tabs>
        <w:spacing w:line="360" w:lineRule="auto"/>
        <w:jc w:val="both"/>
        <w:rPr>
          <w:rFonts w:ascii="Arial" w:hAnsi="Arial" w:cs="Arial"/>
          <w:b/>
          <w:i/>
          <w:sz w:val="24"/>
          <w:szCs w:val="24"/>
        </w:rPr>
      </w:pPr>
      <w:r w:rsidRPr="000E7785">
        <w:rPr>
          <w:rFonts w:ascii="Arial" w:hAnsi="Arial" w:cs="Arial"/>
          <w:noProof/>
          <w:sz w:val="24"/>
          <w:szCs w:val="24"/>
          <w:lang w:eastAsia="es-CO"/>
        </w:rPr>
        <w:lastRenderedPageBreak/>
        <w:drawing>
          <wp:inline distT="0" distB="0" distL="0" distR="0" wp14:anchorId="2078DB26" wp14:editId="577BFD29">
            <wp:extent cx="4572000" cy="2741957"/>
            <wp:effectExtent l="0" t="0" r="0" b="1270"/>
            <wp:docPr id="24" name="Gráfico 2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3F44FB3-CADE-4035-9C4E-B98D39AF26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0049621" w14:textId="77777777" w:rsidR="005B4520" w:rsidRPr="000E7785" w:rsidRDefault="005B4520"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25. Cómo se eliman las basuras.</w:t>
      </w:r>
    </w:p>
    <w:p w14:paraId="0B004316" w14:textId="77777777" w:rsidR="005B4520" w:rsidRPr="000E7785" w:rsidRDefault="005B4520"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241A6754"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23FACE2B" w14:textId="77777777" w:rsidR="005B4520" w:rsidRPr="000E7785" w:rsidRDefault="005B4520" w:rsidP="00247A72">
      <w:pPr>
        <w:tabs>
          <w:tab w:val="center" w:pos="709"/>
          <w:tab w:val="right" w:pos="8504"/>
        </w:tabs>
        <w:spacing w:line="360" w:lineRule="auto"/>
        <w:jc w:val="both"/>
        <w:rPr>
          <w:rFonts w:ascii="Arial" w:hAnsi="Arial" w:cs="Arial"/>
          <w:b/>
          <w:i/>
          <w:sz w:val="24"/>
          <w:szCs w:val="24"/>
        </w:rPr>
      </w:pPr>
    </w:p>
    <w:p w14:paraId="67C41A7D" w14:textId="77777777" w:rsidR="005B4520" w:rsidRPr="000E7785" w:rsidRDefault="005B4520" w:rsidP="00247A72">
      <w:pPr>
        <w:tabs>
          <w:tab w:val="center" w:pos="709"/>
          <w:tab w:val="right" w:pos="8504"/>
        </w:tabs>
        <w:spacing w:line="360" w:lineRule="auto"/>
        <w:jc w:val="both"/>
        <w:rPr>
          <w:rFonts w:ascii="Arial" w:hAnsi="Arial" w:cs="Arial"/>
          <w:i/>
          <w:sz w:val="24"/>
          <w:szCs w:val="24"/>
        </w:rPr>
      </w:pPr>
      <w:r w:rsidRPr="000E7785">
        <w:rPr>
          <w:rFonts w:ascii="Arial" w:hAnsi="Arial" w:cs="Arial"/>
          <w:i/>
          <w:sz w:val="24"/>
          <w:szCs w:val="24"/>
        </w:rPr>
        <w:t>Al interrogante Cómo eliminan la basura del hogar los 169 pescadores encuestados respondieron obteniendo los siguientes resultados: 156 personas indicaron que eliminan la basura a través de la recolección pública o privada, lo que representa un 92% del total; 7 personas eliminan la basura quemandola, lo que representa un 4% del total; 6 pescadores eliminan la basura a través de otra forma, lo que representa un 4% del total; y ninguno de ellos elimina la basura a través de: tirar a un patio o lote, enterrarla o tirarla a una quebrada o rio. Como se muestra en la Gráfica Nro. 25Cómo se eliminan las basuras.</w:t>
      </w:r>
    </w:p>
    <w:p w14:paraId="69392990" w14:textId="77777777" w:rsidR="005B4520" w:rsidRPr="000E7785" w:rsidRDefault="005B4520" w:rsidP="00247A72">
      <w:pPr>
        <w:tabs>
          <w:tab w:val="center" w:pos="709"/>
          <w:tab w:val="right" w:pos="8504"/>
        </w:tabs>
        <w:spacing w:line="360" w:lineRule="auto"/>
        <w:jc w:val="both"/>
        <w:rPr>
          <w:rFonts w:ascii="Arial" w:hAnsi="Arial" w:cs="Arial"/>
          <w:i/>
          <w:sz w:val="24"/>
          <w:szCs w:val="24"/>
        </w:rPr>
      </w:pPr>
    </w:p>
    <w:p w14:paraId="50FC78B1" w14:textId="77777777" w:rsidR="005B4520" w:rsidRPr="000E7785" w:rsidRDefault="005B4520" w:rsidP="00247A72">
      <w:pPr>
        <w:tabs>
          <w:tab w:val="center" w:pos="709"/>
          <w:tab w:val="right" w:pos="8504"/>
        </w:tabs>
        <w:spacing w:line="360" w:lineRule="auto"/>
        <w:jc w:val="both"/>
        <w:rPr>
          <w:rFonts w:ascii="Arial" w:hAnsi="Arial" w:cs="Arial"/>
          <w:i/>
          <w:sz w:val="24"/>
          <w:szCs w:val="24"/>
        </w:rPr>
      </w:pPr>
      <w:r w:rsidRPr="000E7785">
        <w:rPr>
          <w:rFonts w:ascii="Arial" w:hAnsi="Arial" w:cs="Arial"/>
          <w:i/>
          <w:sz w:val="24"/>
          <w:szCs w:val="24"/>
        </w:rPr>
        <w:t>Tipo de Sanitario.</w:t>
      </w:r>
    </w:p>
    <w:p w14:paraId="00AEF00D" w14:textId="77777777" w:rsidR="005B4520" w:rsidRPr="000E7785" w:rsidRDefault="005B4520" w:rsidP="00247A72">
      <w:pPr>
        <w:tabs>
          <w:tab w:val="center" w:pos="709"/>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4AABE081" wp14:editId="3ED0857D">
            <wp:extent cx="4572000" cy="2743200"/>
            <wp:effectExtent l="0" t="0" r="0" b="0"/>
            <wp:docPr id="31" name="Gráfico 3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330B3AB-A311-4DBC-9A95-957EF0C174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23BDCB7" w14:textId="77777777" w:rsidR="005B4520" w:rsidRPr="000E7785" w:rsidRDefault="005B4520"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26. Tipo de Sanitario.</w:t>
      </w:r>
    </w:p>
    <w:p w14:paraId="5D8F48F3" w14:textId="77777777" w:rsidR="005B4520" w:rsidRPr="000E7785" w:rsidRDefault="005B4520"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5CEE69DE"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41605073"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Al interrogante de qué tipo de servicio sanitario tienen los pescadores encuestados encontramos que: 112 pescadores indicaron que su serivicio sanitario es de inodoro conectado al alcantarillado, que representa un 70% del total; 43 pescadores indicaron que tienen inodoro conectado al pozo séptico, que representa un 27% del total; 3 pescadores indicaron que tienen letrina, lo que representa un 2% del total; 2 personas indicaron que tienen otro servicio sanitario; y 1 persona indica que tiene inodoro sin conexión, lo que representa el 1% restante.Como se muestra en la Gráfica Nro. 26Tipo de Sanitario.</w:t>
      </w:r>
    </w:p>
    <w:p w14:paraId="26FB2DB6" w14:textId="77777777" w:rsidR="005B4520" w:rsidRPr="000E7785" w:rsidRDefault="005B4520" w:rsidP="00247A72">
      <w:pPr>
        <w:tabs>
          <w:tab w:val="center" w:pos="4252"/>
          <w:tab w:val="right" w:pos="8504"/>
        </w:tabs>
        <w:spacing w:line="360" w:lineRule="auto"/>
        <w:jc w:val="both"/>
        <w:rPr>
          <w:rFonts w:ascii="Arial" w:hAnsi="Arial" w:cs="Arial"/>
          <w:i/>
          <w:sz w:val="24"/>
          <w:szCs w:val="24"/>
        </w:rPr>
      </w:pPr>
    </w:p>
    <w:p w14:paraId="0D15621B"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Se considera Pescador Artesanal </w:t>
      </w:r>
    </w:p>
    <w:p w14:paraId="08616820"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609DD0F8" wp14:editId="21669BA7">
            <wp:extent cx="4572000" cy="2743200"/>
            <wp:effectExtent l="0" t="0" r="0" b="0"/>
            <wp:docPr id="32" name="Gráfico 3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E753113-293E-48E8-9587-E1EAB78AD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BE43D96" w14:textId="77777777" w:rsidR="0007356D" w:rsidRPr="000E7785" w:rsidRDefault="0007356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27. Se Considera Pescador Artesanal.</w:t>
      </w:r>
    </w:p>
    <w:p w14:paraId="1E1B728B" w14:textId="77777777" w:rsidR="0007356D" w:rsidRPr="000E7785" w:rsidRDefault="0007356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E060A2D"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68C1255B"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Frente al interrogante planteado a los pescadores si se consideraban pescadores artesanales, encontramos que 168 pescadores de los 168 que contestaron </w:t>
      </w:r>
      <w:proofErr w:type="gramStart"/>
      <w:r w:rsidRPr="000E7785">
        <w:rPr>
          <w:rFonts w:ascii="Arial" w:hAnsi="Arial" w:cs="Arial"/>
          <w:i/>
          <w:sz w:val="24"/>
          <w:szCs w:val="24"/>
        </w:rPr>
        <w:t>este</w:t>
      </w:r>
      <w:proofErr w:type="gramEnd"/>
      <w:r w:rsidRPr="000E7785">
        <w:rPr>
          <w:rFonts w:ascii="Arial" w:hAnsi="Arial" w:cs="Arial"/>
          <w:i/>
          <w:sz w:val="24"/>
          <w:szCs w:val="24"/>
        </w:rPr>
        <w:t xml:space="preserve"> interrogantes sí se considera pescador artesanal, representando un 100% del total. Como se muestra en la Gráfica Nro. 27Se considera pescador artesanal.</w:t>
      </w:r>
    </w:p>
    <w:p w14:paraId="54C2F910"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p>
    <w:p w14:paraId="56D9AEF5"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Pertenece a Alguna Asociación de Pescadores</w:t>
      </w:r>
    </w:p>
    <w:p w14:paraId="7819C62A"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drawing>
          <wp:inline distT="0" distB="0" distL="0" distR="0" wp14:anchorId="786E1C2C" wp14:editId="333BC144">
            <wp:extent cx="4572000" cy="2743200"/>
            <wp:effectExtent l="0" t="0" r="0" b="0"/>
            <wp:docPr id="36" name="Gráfico 3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7F1AB54-189A-4987-BCF3-154CE21AA5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FD43F4F" w14:textId="77777777" w:rsidR="0007356D" w:rsidRPr="000E7785" w:rsidRDefault="0007356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28. Pertenece a Alguna Asociación de Pescadores.</w:t>
      </w:r>
    </w:p>
    <w:p w14:paraId="5C8D6B86" w14:textId="77777777" w:rsidR="0007356D" w:rsidRPr="000E7785" w:rsidRDefault="0007356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862EBDE"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lastRenderedPageBreak/>
        <w:t>Fuente: Base de Datos Encuestas de CaracterizaciónSocioeconómica a Pescadores del PNNT</w:t>
      </w:r>
    </w:p>
    <w:p w14:paraId="45FF649C"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p>
    <w:p w14:paraId="71C3A104"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Al interrogante de si pertenecian a alguna asociación de pescadores se encontró que: 148 pescadores de 169 respondieron que sí pertenece a alguna asociación de pescadores, representando un 88% del total; y 21 pescadores respondieron que no pertenecen a alguna asociación de pescadores, representando el 12% restante del total de la población encuestada. Como se muestra en la Gráfica Nro. 28Pertenece a alguna asociación de Pescadores.</w:t>
      </w:r>
    </w:p>
    <w:p w14:paraId="79050951"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p>
    <w:p w14:paraId="514353CC"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A Cuál Asociación de Pescadores Pertenece</w:t>
      </w:r>
    </w:p>
    <w:p w14:paraId="1EF29E31"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drawing>
          <wp:inline distT="0" distB="0" distL="0" distR="0" wp14:anchorId="16721C28" wp14:editId="32AEE4D4">
            <wp:extent cx="4572000" cy="2743200"/>
            <wp:effectExtent l="0" t="0" r="0" b="0"/>
            <wp:docPr id="39" name="Gráfico 3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44A7C2-E4D8-4953-ACB2-14008C8C6B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CAB728D" w14:textId="77777777" w:rsidR="0007356D" w:rsidRPr="000E7785" w:rsidRDefault="0007356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29. A cuál Asociación de Pescadores Pertenecen.</w:t>
      </w:r>
    </w:p>
    <w:p w14:paraId="38566044" w14:textId="77777777" w:rsidR="0007356D" w:rsidRPr="000E7785" w:rsidRDefault="0007356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64B7F0C2"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7F9C3D6E"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a cuál asociación pertenecen los pescadores encuestados se obtuvieron los siguientes resultados: 39 pescadores dijeron que pertenecen a ASOPLAM, representando un 23% del total; 31 pescadores pertenecen a APESA, representando un 18% del total; 22 pescadores indicaron que son Independientes, representando un 13% del total de la población; 20 personas indicaron que pertenecen a Cotrabahiacon, representando un 12% del total de la población; 17 pescadores indicaron que pertenecen a la Cooperativa de Pescadores de Barlovento, lo que representa un 10% del total; 10 pescadores indicaron que hacen parte del Comite de </w:t>
      </w:r>
      <w:r w:rsidRPr="000E7785">
        <w:rPr>
          <w:rFonts w:ascii="Arial" w:hAnsi="Arial" w:cs="Arial"/>
          <w:i/>
          <w:sz w:val="24"/>
          <w:szCs w:val="24"/>
        </w:rPr>
        <w:lastRenderedPageBreak/>
        <w:t xml:space="preserve">Pescadores de Gairaca, representando esto un 6% del total de la población; 10 pescadores indicaron que hacen parte de ASOPEINSA, lo cual representa el 6% del tota de la población; 8 personas indicadon que hacen parte del Comité de Pescadores de La Poza de Mendihuaca, lo que representa un 5% del total de la población; 6 personas indicaron que pertenecían a ASOMUPESGUA, lo que representa el 4% del total de la población; 4 personas indicaron que pertenecen a COOPESERMENDI representando un 2% de la población total; 2 personas indicaron que pertenecen a ASOPEPTAY representando el 1% restante de la población; y 0 personas indicaron que hacen parte de ASOPETAG. Como se muestra en la Gráfica Nro. 29 Asociación de Pescadores Pertenecen. </w:t>
      </w:r>
    </w:p>
    <w:p w14:paraId="27EDA7F0"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p>
    <w:p w14:paraId="63506925"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Sistema de Seguridad en Salud</w:t>
      </w:r>
    </w:p>
    <w:p w14:paraId="1EDE8ACF"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drawing>
          <wp:inline distT="0" distB="0" distL="0" distR="0" wp14:anchorId="7A8D58A0" wp14:editId="1B8DFA7F">
            <wp:extent cx="4572000" cy="2741957"/>
            <wp:effectExtent l="0" t="0" r="0" b="1270"/>
            <wp:docPr id="43" name="Gráfico 4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C82FDC4-C4A9-44D3-8BCE-796C26DB03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A7FDCEC" w14:textId="77777777" w:rsidR="0007356D" w:rsidRPr="000E7785" w:rsidRDefault="0007356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30. Sistema de Seguridad en Salud.</w:t>
      </w:r>
    </w:p>
    <w:p w14:paraId="764B2CA3" w14:textId="77777777" w:rsidR="0007356D" w:rsidRPr="000E7785" w:rsidRDefault="0007356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CFC606D"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w:t>
      </w:r>
      <w:r w:rsidR="003A1A44" w:rsidRPr="000E7785">
        <w:rPr>
          <w:rFonts w:ascii="Arial" w:hAnsi="Arial" w:cs="Arial"/>
          <w:i/>
          <w:sz w:val="24"/>
          <w:szCs w:val="24"/>
        </w:rPr>
        <w:t>Base de Datos</w:t>
      </w:r>
      <w:r w:rsidRPr="000E7785">
        <w:rPr>
          <w:rFonts w:ascii="Arial" w:hAnsi="Arial" w:cs="Arial"/>
          <w:i/>
          <w:sz w:val="24"/>
          <w:szCs w:val="24"/>
        </w:rPr>
        <w:t xml:space="preserve"> Encuestas de CaracterizaciónSocioeconómica a Pescadores del PNNT</w:t>
      </w:r>
    </w:p>
    <w:p w14:paraId="390C0F23"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p>
    <w:p w14:paraId="1EAD8DE1"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Frente al interrogante de a qué sistema de segurada en salud pertenecen los pescadores encontramos los siguientes resultados: 147 pescadores indican que pertenecen al sistema de seguridad subsiado en salud, representando el 87%  del total de la población; 11 personas indicaron que pertenecen al sistema contributivo, lo que representa un 7% del total de la población; y las 11 personas restantes indicaron que no poseen ningún sistema de seguridad de salud, representando el otro 7% para </w:t>
      </w:r>
      <w:r w:rsidRPr="000E7785">
        <w:rPr>
          <w:rFonts w:ascii="Arial" w:hAnsi="Arial" w:cs="Arial"/>
          <w:i/>
          <w:sz w:val="24"/>
          <w:szCs w:val="24"/>
        </w:rPr>
        <w:lastRenderedPageBreak/>
        <w:t xml:space="preserve">completar la totalidad de la población encuestada. Como se muestra en la Gráfica Nro. 30Sistema de Seguridad en Salud. </w:t>
      </w:r>
    </w:p>
    <w:p w14:paraId="0328B441" w14:textId="77777777" w:rsidR="0007356D" w:rsidRDefault="0007356D" w:rsidP="00247A72">
      <w:pPr>
        <w:tabs>
          <w:tab w:val="center" w:pos="4252"/>
          <w:tab w:val="right" w:pos="8504"/>
        </w:tabs>
        <w:spacing w:line="360" w:lineRule="auto"/>
        <w:jc w:val="both"/>
        <w:rPr>
          <w:rFonts w:ascii="Arial" w:hAnsi="Arial" w:cs="Arial"/>
          <w:i/>
          <w:sz w:val="24"/>
          <w:szCs w:val="24"/>
        </w:rPr>
      </w:pPr>
    </w:p>
    <w:p w14:paraId="4B97C7FA" w14:textId="77777777" w:rsidR="00640505" w:rsidRPr="000E7785" w:rsidRDefault="00640505" w:rsidP="00247A72">
      <w:pPr>
        <w:tabs>
          <w:tab w:val="center" w:pos="4252"/>
          <w:tab w:val="right" w:pos="8504"/>
        </w:tabs>
        <w:spacing w:line="360" w:lineRule="auto"/>
        <w:jc w:val="both"/>
        <w:rPr>
          <w:rFonts w:ascii="Arial" w:hAnsi="Arial" w:cs="Arial"/>
          <w:i/>
          <w:sz w:val="24"/>
          <w:szCs w:val="24"/>
        </w:rPr>
      </w:pPr>
    </w:p>
    <w:p w14:paraId="18DF9BAA"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Seguridad Social en Pensión</w:t>
      </w:r>
    </w:p>
    <w:p w14:paraId="55638B12"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drawing>
          <wp:inline distT="0" distB="0" distL="0" distR="0" wp14:anchorId="30CFA418" wp14:editId="28D6EAE9">
            <wp:extent cx="4572000" cy="2741958"/>
            <wp:effectExtent l="0" t="0" r="0" b="1270"/>
            <wp:docPr id="45" name="Gráfico 4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29D118-3DB4-4EAA-B3B4-D08FA4D6C1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6DB01DC" w14:textId="77777777" w:rsidR="003A1A44" w:rsidRPr="000E7785" w:rsidRDefault="003A1A44"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31. Seguridad Social en Pensión.</w:t>
      </w:r>
    </w:p>
    <w:p w14:paraId="7AE34A55" w14:textId="77777777" w:rsidR="003A1A44" w:rsidRPr="000E7785" w:rsidRDefault="003A1A44"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7CA790EB"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436F72E5"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p>
    <w:p w14:paraId="259787D8"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a qué servicio de seguridad social en pensión pertenecen se encontraron los siguientes resultados: 164 pescadores indicaron que no pertenecen a ningun servicio de seguridad social en pensión, lo que representa un 97% del total de la población; 3 personas indicaron que pertenecen al servicio de seguridad social en pensión público, representando el 2%  del total de la población; y 2 personas indicaron que pertenecen al servicio de seguridad social en pensión del sector privado, representando el 1% del total de la población encuestada. Como se muestra en la Gráfica Nro. 31Seguridad Social en Pensión. </w:t>
      </w:r>
    </w:p>
    <w:p w14:paraId="41433C57"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Registro Único de Víctimas.</w:t>
      </w:r>
    </w:p>
    <w:p w14:paraId="4B6EAB66"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57FEBD57" wp14:editId="62B2A47F">
            <wp:extent cx="4572000" cy="2741958"/>
            <wp:effectExtent l="0" t="0" r="0" b="1270"/>
            <wp:docPr id="61" name="Gráfico 6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D0E0484-405D-43D7-ADE6-5DF5F560E7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6FB24111" w14:textId="77777777" w:rsidR="003A1A44" w:rsidRPr="000E7785" w:rsidRDefault="003A1A44"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32. Registro Único de Víctimas.</w:t>
      </w:r>
    </w:p>
    <w:p w14:paraId="2477214A" w14:textId="77777777" w:rsidR="003A1A44" w:rsidRPr="000E7785" w:rsidRDefault="003A1A44"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0944CDF5"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2F9DDAB7" w14:textId="77777777" w:rsidR="0007356D" w:rsidRPr="000E7785" w:rsidRDefault="0007356D" w:rsidP="00247A72">
      <w:pPr>
        <w:tabs>
          <w:tab w:val="center" w:pos="4252"/>
          <w:tab w:val="right" w:pos="8504"/>
        </w:tabs>
        <w:spacing w:line="360" w:lineRule="auto"/>
        <w:jc w:val="both"/>
        <w:rPr>
          <w:rFonts w:ascii="Arial" w:hAnsi="Arial" w:cs="Arial"/>
          <w:i/>
          <w:sz w:val="24"/>
          <w:szCs w:val="24"/>
        </w:rPr>
      </w:pPr>
    </w:p>
    <w:p w14:paraId="55DC667C"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si está registrada en el registro único de victimas se encontraron los siguientes resultados: 144 personas indicaron que no se eucntran registrados en el registro unico de victimas, lo que representa el 85% del total de la población; y 25 personas respondieron que sí estaban registrados en el registro único de víctimas, lo que representa el 15% restante de la población total encuestada. Como se muestra en la Gráfica Nro. 32Registro Único de Victimas. </w:t>
      </w:r>
    </w:p>
    <w:p w14:paraId="0354923F" w14:textId="77777777" w:rsidR="003A1A44" w:rsidRDefault="003A1A44" w:rsidP="00247A72">
      <w:pPr>
        <w:tabs>
          <w:tab w:val="center" w:pos="4252"/>
          <w:tab w:val="right" w:pos="8504"/>
        </w:tabs>
        <w:spacing w:line="360" w:lineRule="auto"/>
        <w:jc w:val="both"/>
        <w:rPr>
          <w:rFonts w:ascii="Arial" w:hAnsi="Arial" w:cs="Arial"/>
          <w:i/>
          <w:sz w:val="24"/>
          <w:szCs w:val="24"/>
        </w:rPr>
      </w:pPr>
    </w:p>
    <w:p w14:paraId="5E7B1D47" w14:textId="77777777" w:rsidR="00640505" w:rsidRDefault="00640505" w:rsidP="00247A72">
      <w:pPr>
        <w:tabs>
          <w:tab w:val="center" w:pos="4252"/>
          <w:tab w:val="right" w:pos="8504"/>
        </w:tabs>
        <w:spacing w:line="360" w:lineRule="auto"/>
        <w:jc w:val="both"/>
        <w:rPr>
          <w:rFonts w:ascii="Arial" w:hAnsi="Arial" w:cs="Arial"/>
          <w:i/>
          <w:sz w:val="24"/>
          <w:szCs w:val="24"/>
        </w:rPr>
      </w:pPr>
    </w:p>
    <w:p w14:paraId="341F14F2"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Beneficios de Programas Sociales del Gobierno</w:t>
      </w:r>
    </w:p>
    <w:p w14:paraId="277364D4"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7A5D7992" wp14:editId="6F0DC348">
            <wp:extent cx="4572000" cy="2741958"/>
            <wp:effectExtent l="0" t="0" r="0" b="1270"/>
            <wp:docPr id="65" name="Gráfico 6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F31695C-3C68-49EE-9921-F070F2A445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0EFD57C" w14:textId="77777777" w:rsidR="003A1A44" w:rsidRPr="000E7785" w:rsidRDefault="003A1A44"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 xml:space="preserve">Grafico 33. </w:t>
      </w:r>
      <w:r w:rsidR="0010321D" w:rsidRPr="000E7785">
        <w:rPr>
          <w:rFonts w:ascii="Arial" w:hAnsi="Arial" w:cs="Arial"/>
          <w:b/>
          <w:i/>
          <w:sz w:val="24"/>
          <w:szCs w:val="24"/>
        </w:rPr>
        <w:t>Programas Sociales del Gobierno</w:t>
      </w:r>
      <w:r w:rsidRPr="000E7785">
        <w:rPr>
          <w:rFonts w:ascii="Arial" w:hAnsi="Arial" w:cs="Arial"/>
          <w:b/>
          <w:i/>
          <w:sz w:val="24"/>
          <w:szCs w:val="24"/>
        </w:rPr>
        <w:t>.</w:t>
      </w:r>
    </w:p>
    <w:p w14:paraId="5BDDBFED" w14:textId="77777777" w:rsidR="003A1A44" w:rsidRPr="000E7785" w:rsidRDefault="003A1A44"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6518C4AE" w14:textId="77777777" w:rsidR="003A1A44" w:rsidRPr="000E7785" w:rsidRDefault="003A1A44"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023E4266"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Al interrogante si reciben algún beneficio de los progrmas sociales del Gobierno se obtvieron los siguienes resultados: 153 personas respondieron que no reciben ningun beneficio de los programas del Gobierno, lo que representa un 91% del total de la población; y 16 personas indicaron que sí reciben algún beneficio de los programas sociales del Gobierno, representando el 9% restante de la población total encuestada. Como se muestra en la Gráfica Nro. 33Programas Sociales del Gobierno.</w:t>
      </w:r>
    </w:p>
    <w:p w14:paraId="2985E7D9" w14:textId="77777777" w:rsidR="0010321D" w:rsidRDefault="0010321D" w:rsidP="00247A72">
      <w:pPr>
        <w:tabs>
          <w:tab w:val="center" w:pos="4252"/>
          <w:tab w:val="right" w:pos="8504"/>
        </w:tabs>
        <w:spacing w:line="360" w:lineRule="auto"/>
        <w:jc w:val="both"/>
        <w:rPr>
          <w:rFonts w:ascii="Arial" w:hAnsi="Arial" w:cs="Arial"/>
          <w:i/>
          <w:sz w:val="24"/>
          <w:szCs w:val="24"/>
        </w:rPr>
      </w:pPr>
    </w:p>
    <w:p w14:paraId="111C2A6E" w14:textId="77777777" w:rsidR="00640505" w:rsidRDefault="00640505" w:rsidP="00247A72">
      <w:pPr>
        <w:tabs>
          <w:tab w:val="center" w:pos="4252"/>
          <w:tab w:val="right" w:pos="8504"/>
        </w:tabs>
        <w:spacing w:line="360" w:lineRule="auto"/>
        <w:jc w:val="both"/>
        <w:rPr>
          <w:rFonts w:ascii="Arial" w:hAnsi="Arial" w:cs="Arial"/>
          <w:i/>
          <w:sz w:val="24"/>
          <w:szCs w:val="24"/>
        </w:rPr>
      </w:pPr>
    </w:p>
    <w:p w14:paraId="00948A18"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Beneficios de Programas Sociales del Gobierno</w:t>
      </w:r>
    </w:p>
    <w:p w14:paraId="5D825CCF"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7E099B10" wp14:editId="518EA308">
            <wp:extent cx="4572000" cy="2743200"/>
            <wp:effectExtent l="0" t="0" r="0" b="0"/>
            <wp:docPr id="68" name="Gráfico 6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F98D59F-ED7E-4247-9D0B-15C786D309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D2F63D7" w14:textId="77777777" w:rsidR="0010321D" w:rsidRPr="000E7785" w:rsidRDefault="0010321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34. Beneficios de Programas Sociales del Gobierno.</w:t>
      </w:r>
    </w:p>
    <w:p w14:paraId="4E1610F6" w14:textId="77777777" w:rsidR="0010321D" w:rsidRPr="000E7785" w:rsidRDefault="0010321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3F958FE6"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Base de </w:t>
      </w:r>
      <w:r w:rsidR="00E65CA7" w:rsidRPr="000E7785">
        <w:rPr>
          <w:rFonts w:ascii="Arial" w:hAnsi="Arial" w:cs="Arial"/>
          <w:i/>
          <w:sz w:val="24"/>
          <w:szCs w:val="24"/>
        </w:rPr>
        <w:t>Datos Encuestas</w:t>
      </w:r>
      <w:r w:rsidRPr="000E7785">
        <w:rPr>
          <w:rFonts w:ascii="Arial" w:hAnsi="Arial" w:cs="Arial"/>
          <w:i/>
          <w:sz w:val="24"/>
          <w:szCs w:val="24"/>
        </w:rPr>
        <w:t xml:space="preserve"> de CaracterizaciónSocioeconómica a Pescadores del PNNT.</w:t>
      </w:r>
    </w:p>
    <w:p w14:paraId="67BE3EEC"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cuál beneficio de Programas sociales tiene se obtuvieron los siguientes resultados: 13 personas indicaron que reciben la protección social al adulto mayor, lo que representa un 68% del total de la población encuestada; 5 personas indicaron que reciben el beneficio de Familias en Acción, lo que representa el 26% de la población; 1  person indica que recibe el beneficio de jovenes en acción, represntando un 5% del total de la población; y se encontró que 0 personas reciben beneficios de ingresos para prosperidad social, desayunos infantiles o subsidio de vivienda, lo que representa el 0% del total de la población encuestada. Como se muestra en la Gráfica Nro. 34Beneficios de Programas Sociales del Gobierno. </w:t>
      </w:r>
    </w:p>
    <w:p w14:paraId="0880D1CF"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Beneficiarios Red Unidos</w:t>
      </w:r>
    </w:p>
    <w:p w14:paraId="50FD9F28"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noProof/>
          <w:sz w:val="24"/>
          <w:szCs w:val="24"/>
          <w:lang w:eastAsia="es-CO"/>
        </w:rPr>
        <w:lastRenderedPageBreak/>
        <w:drawing>
          <wp:inline distT="0" distB="0" distL="0" distR="0" wp14:anchorId="68114B3C" wp14:editId="7A803B1F">
            <wp:extent cx="4572000" cy="2743200"/>
            <wp:effectExtent l="0" t="0" r="0" b="0"/>
            <wp:docPr id="70" name="Gráfico 7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52FC700-42FD-4EFD-9479-095C01619D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CCF9AC6" w14:textId="77777777" w:rsidR="0010321D" w:rsidRPr="000E7785" w:rsidRDefault="0010321D" w:rsidP="00247A72">
      <w:pPr>
        <w:tabs>
          <w:tab w:val="center" w:pos="4252"/>
          <w:tab w:val="right" w:pos="8504"/>
        </w:tabs>
        <w:spacing w:line="360" w:lineRule="auto"/>
        <w:rPr>
          <w:rFonts w:ascii="Arial" w:hAnsi="Arial" w:cs="Arial"/>
          <w:b/>
          <w:i/>
          <w:sz w:val="24"/>
          <w:szCs w:val="24"/>
        </w:rPr>
      </w:pPr>
      <w:r w:rsidRPr="000E7785">
        <w:rPr>
          <w:rFonts w:ascii="Arial" w:hAnsi="Arial" w:cs="Arial"/>
          <w:b/>
          <w:i/>
          <w:sz w:val="24"/>
          <w:szCs w:val="24"/>
        </w:rPr>
        <w:t>Grafico 35. Beneficiarios Red Unidos.</w:t>
      </w:r>
    </w:p>
    <w:p w14:paraId="33715E38" w14:textId="77777777" w:rsidR="0010321D" w:rsidRPr="000E7785" w:rsidRDefault="0010321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F385E57"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5087FAD5"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p>
    <w:p w14:paraId="0BAEA54F" w14:textId="77777777" w:rsidR="0010321D" w:rsidRPr="000E7785" w:rsidRDefault="0010321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Al interrogante si es beneficiario de la Red Unidos se encontraron los siguientes resultados: 167 personas indicaron que no es beneficiario de la red unidos, lo que representa el 99% del total de la población encuestada; y 2 personas respondieron que sí pertenecen a la red unidos, lo que representa el 1% restante del total de personas encuestadas. Como se muestra en la Gráfica Nro. 35 Beneficiarios Red Unidos. </w:t>
      </w:r>
    </w:p>
    <w:p w14:paraId="460878B4" w14:textId="77777777" w:rsidR="00640505" w:rsidRDefault="00640505" w:rsidP="00247A72">
      <w:pPr>
        <w:tabs>
          <w:tab w:val="center" w:pos="4252"/>
          <w:tab w:val="right" w:pos="8504"/>
        </w:tabs>
        <w:spacing w:line="360" w:lineRule="auto"/>
        <w:jc w:val="both"/>
        <w:rPr>
          <w:rFonts w:ascii="Arial" w:hAnsi="Arial" w:cs="Arial"/>
          <w:i/>
          <w:sz w:val="24"/>
          <w:szCs w:val="24"/>
        </w:rPr>
      </w:pPr>
    </w:p>
    <w:p w14:paraId="4E0B6349" w14:textId="77777777" w:rsidR="00640505" w:rsidRDefault="00640505" w:rsidP="00247A72">
      <w:pPr>
        <w:tabs>
          <w:tab w:val="center" w:pos="4252"/>
          <w:tab w:val="right" w:pos="8504"/>
        </w:tabs>
        <w:spacing w:line="360" w:lineRule="auto"/>
        <w:jc w:val="both"/>
        <w:rPr>
          <w:rFonts w:ascii="Arial" w:hAnsi="Arial" w:cs="Arial"/>
          <w:i/>
          <w:sz w:val="24"/>
          <w:szCs w:val="24"/>
        </w:rPr>
      </w:pPr>
    </w:p>
    <w:p w14:paraId="25ECD5D1" w14:textId="77777777" w:rsidR="003F401B" w:rsidRPr="000E7785" w:rsidRDefault="003F401B"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Lugar de Pesca</w:t>
      </w:r>
    </w:p>
    <w:p w14:paraId="09D374CB" w14:textId="77777777" w:rsidR="0010321D" w:rsidRPr="000E7785" w:rsidRDefault="006F2975"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noProof/>
          <w:sz w:val="24"/>
          <w:szCs w:val="24"/>
          <w:lang w:eastAsia="es-CO"/>
        </w:rPr>
        <w:lastRenderedPageBreak/>
        <w:drawing>
          <wp:inline distT="0" distB="0" distL="0" distR="0" wp14:anchorId="24691DE8" wp14:editId="6FAD1AAE">
            <wp:extent cx="4572000" cy="2743200"/>
            <wp:effectExtent l="19050" t="0" r="19050" b="0"/>
            <wp:docPr id="7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10343643" w14:textId="77777777" w:rsidR="003F401B" w:rsidRPr="000E7785" w:rsidRDefault="0010321D" w:rsidP="00247A72">
      <w:pPr>
        <w:tabs>
          <w:tab w:val="center" w:pos="4252"/>
          <w:tab w:val="right" w:pos="8504"/>
        </w:tabs>
        <w:spacing w:line="360" w:lineRule="auto"/>
        <w:rPr>
          <w:rFonts w:ascii="Arial" w:hAnsi="Arial" w:cs="Arial"/>
          <w:b/>
          <w:i/>
          <w:sz w:val="24"/>
          <w:szCs w:val="24"/>
        </w:rPr>
      </w:pPr>
      <w:r w:rsidRPr="000E7785">
        <w:rPr>
          <w:rFonts w:ascii="Arial" w:hAnsi="Arial" w:cs="Arial"/>
          <w:i/>
          <w:sz w:val="24"/>
          <w:szCs w:val="24"/>
        </w:rPr>
        <w:t>.</w:t>
      </w:r>
      <w:r w:rsidR="003F401B" w:rsidRPr="000E7785">
        <w:rPr>
          <w:rFonts w:ascii="Arial" w:hAnsi="Arial" w:cs="Arial"/>
          <w:b/>
          <w:i/>
          <w:sz w:val="24"/>
          <w:szCs w:val="24"/>
        </w:rPr>
        <w:t xml:space="preserve"> Grafico 3</w:t>
      </w:r>
      <w:r w:rsidR="004D7724" w:rsidRPr="000E7785">
        <w:rPr>
          <w:rFonts w:ascii="Arial" w:hAnsi="Arial" w:cs="Arial"/>
          <w:b/>
          <w:i/>
          <w:sz w:val="24"/>
          <w:szCs w:val="24"/>
        </w:rPr>
        <w:t>6</w:t>
      </w:r>
      <w:r w:rsidR="003F401B" w:rsidRPr="000E7785">
        <w:rPr>
          <w:rFonts w:ascii="Arial" w:hAnsi="Arial" w:cs="Arial"/>
          <w:b/>
          <w:i/>
          <w:sz w:val="24"/>
          <w:szCs w:val="24"/>
        </w:rPr>
        <w:t>. Lugar de Pesca.</w:t>
      </w:r>
    </w:p>
    <w:p w14:paraId="3E1269C1" w14:textId="77777777" w:rsidR="003F401B" w:rsidRPr="000E7785" w:rsidRDefault="003F401B"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636FDA8B" w14:textId="77777777" w:rsidR="003F401B" w:rsidRPr="000E7785" w:rsidRDefault="003F401B"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551FE0A2" w14:textId="77777777" w:rsidR="003F401B" w:rsidRPr="000E7785" w:rsidRDefault="003F401B"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Se dijo que en el PNNTno existe un solo tipo de pesca y dependiendo de este tipo se ocupa una sola playa cuando es con chinchorro y varios lugares cuando son pescadores que lo hacen con línea de mano, las playas mas frecuentadas por los pescadores cuando se les indago su sitio de pesca fueron: Bahia concha 71 pescador, Neguanje 60 pescadores, Cinto 57 pescadore, Gairaca 84 pescadores, Chengue 33 pescadores, Playa del Muerto  33 Pescadores, Granate 24 pescadores, Punta Aguja 24 pescadores</w:t>
      </w:r>
      <w:r w:rsidR="004D7724" w:rsidRPr="000E7785">
        <w:rPr>
          <w:rFonts w:ascii="Arial" w:hAnsi="Arial" w:cs="Arial"/>
          <w:i/>
          <w:sz w:val="24"/>
          <w:szCs w:val="24"/>
        </w:rPr>
        <w:t>, Cabo San Juan 51 pescadores, Plasya Brava 42 pescadores y las otras playas la frecuentan 53 pescadores, como se aprecia en la grafica 36.</w:t>
      </w:r>
    </w:p>
    <w:p w14:paraId="42F99466" w14:textId="77777777" w:rsidR="005B4520" w:rsidRPr="000E7785" w:rsidRDefault="005B4520" w:rsidP="00247A72">
      <w:pPr>
        <w:tabs>
          <w:tab w:val="center" w:pos="709"/>
          <w:tab w:val="right" w:pos="8504"/>
        </w:tabs>
        <w:spacing w:line="360" w:lineRule="auto"/>
        <w:jc w:val="both"/>
        <w:rPr>
          <w:rFonts w:ascii="Arial" w:hAnsi="Arial" w:cs="Arial"/>
          <w:b/>
          <w:i/>
          <w:sz w:val="24"/>
          <w:szCs w:val="24"/>
        </w:rPr>
      </w:pPr>
    </w:p>
    <w:p w14:paraId="7BBED5F5" w14:textId="77777777" w:rsidR="00640505" w:rsidRDefault="00640505" w:rsidP="00247A72">
      <w:pPr>
        <w:tabs>
          <w:tab w:val="center" w:pos="709"/>
          <w:tab w:val="right" w:pos="8504"/>
        </w:tabs>
        <w:spacing w:line="360" w:lineRule="auto"/>
        <w:jc w:val="both"/>
        <w:rPr>
          <w:rFonts w:ascii="Arial" w:hAnsi="Arial" w:cs="Arial"/>
          <w:sz w:val="24"/>
          <w:szCs w:val="24"/>
        </w:rPr>
      </w:pPr>
    </w:p>
    <w:p w14:paraId="63230E17" w14:textId="77777777" w:rsidR="00640505" w:rsidRDefault="00640505" w:rsidP="00247A72">
      <w:pPr>
        <w:tabs>
          <w:tab w:val="center" w:pos="709"/>
          <w:tab w:val="right" w:pos="8504"/>
        </w:tabs>
        <w:spacing w:line="360" w:lineRule="auto"/>
        <w:jc w:val="both"/>
        <w:rPr>
          <w:rFonts w:ascii="Arial" w:hAnsi="Arial" w:cs="Arial"/>
          <w:sz w:val="24"/>
          <w:szCs w:val="24"/>
        </w:rPr>
      </w:pPr>
    </w:p>
    <w:p w14:paraId="52E06C62" w14:textId="77777777" w:rsidR="004D7724" w:rsidRPr="000E7785" w:rsidRDefault="00640505" w:rsidP="00247A72">
      <w:pPr>
        <w:tabs>
          <w:tab w:val="center" w:pos="709"/>
          <w:tab w:val="right" w:pos="8504"/>
        </w:tabs>
        <w:spacing w:line="360" w:lineRule="auto"/>
        <w:jc w:val="both"/>
        <w:rPr>
          <w:rFonts w:ascii="Arial" w:hAnsi="Arial" w:cs="Arial"/>
          <w:sz w:val="24"/>
          <w:szCs w:val="24"/>
        </w:rPr>
      </w:pPr>
      <w:r>
        <w:rPr>
          <w:rFonts w:ascii="Arial" w:hAnsi="Arial" w:cs="Arial"/>
          <w:sz w:val="24"/>
          <w:szCs w:val="24"/>
        </w:rPr>
        <w:t>T</w:t>
      </w:r>
      <w:r w:rsidR="004D7724" w:rsidRPr="000E7785">
        <w:rPr>
          <w:rFonts w:ascii="Arial" w:hAnsi="Arial" w:cs="Arial"/>
          <w:sz w:val="24"/>
          <w:szCs w:val="24"/>
        </w:rPr>
        <w:t>ipo de embarcación utiliza para la actividad pesquera</w:t>
      </w:r>
    </w:p>
    <w:p w14:paraId="06AAD840" w14:textId="77777777" w:rsidR="004D7724" w:rsidRPr="000E7785" w:rsidRDefault="004D7724" w:rsidP="00247A72">
      <w:pPr>
        <w:tabs>
          <w:tab w:val="center" w:pos="709"/>
          <w:tab w:val="right" w:pos="8504"/>
        </w:tabs>
        <w:spacing w:line="360" w:lineRule="auto"/>
        <w:jc w:val="both"/>
        <w:rPr>
          <w:rFonts w:ascii="Arial" w:hAnsi="Arial" w:cs="Arial"/>
          <w:b/>
          <w:i/>
          <w:sz w:val="24"/>
          <w:szCs w:val="24"/>
        </w:rPr>
      </w:pPr>
      <w:r w:rsidRPr="000E7785">
        <w:rPr>
          <w:rFonts w:ascii="Arial" w:hAnsi="Arial" w:cs="Arial"/>
          <w:b/>
          <w:i/>
          <w:noProof/>
          <w:sz w:val="24"/>
          <w:szCs w:val="24"/>
          <w:lang w:eastAsia="es-CO"/>
        </w:rPr>
        <w:lastRenderedPageBreak/>
        <w:drawing>
          <wp:inline distT="0" distB="0" distL="0" distR="0" wp14:anchorId="5EE57766" wp14:editId="24227D5E">
            <wp:extent cx="4924425" cy="1962150"/>
            <wp:effectExtent l="19050" t="0" r="9525" b="0"/>
            <wp:docPr id="7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336D143" w14:textId="77777777" w:rsidR="004D7724" w:rsidRPr="000E7785" w:rsidRDefault="004D7724" w:rsidP="00247A72">
      <w:pPr>
        <w:tabs>
          <w:tab w:val="center" w:pos="4252"/>
          <w:tab w:val="right" w:pos="8504"/>
        </w:tabs>
        <w:spacing w:line="360" w:lineRule="auto"/>
        <w:rPr>
          <w:rFonts w:ascii="Arial" w:hAnsi="Arial" w:cs="Arial"/>
          <w:b/>
          <w:i/>
          <w:sz w:val="24"/>
          <w:szCs w:val="24"/>
        </w:rPr>
      </w:pPr>
      <w:r w:rsidRPr="000E7785">
        <w:rPr>
          <w:rFonts w:ascii="Arial" w:hAnsi="Arial" w:cs="Arial"/>
          <w:i/>
          <w:sz w:val="24"/>
          <w:szCs w:val="24"/>
        </w:rPr>
        <w:t>.</w:t>
      </w:r>
      <w:r w:rsidRPr="000E7785">
        <w:rPr>
          <w:rFonts w:ascii="Arial" w:hAnsi="Arial" w:cs="Arial"/>
          <w:b/>
          <w:i/>
          <w:sz w:val="24"/>
          <w:szCs w:val="24"/>
        </w:rPr>
        <w:t xml:space="preserve"> Grafico 37. </w:t>
      </w:r>
      <w:r w:rsidR="00DC37B6">
        <w:rPr>
          <w:rFonts w:ascii="Arial" w:hAnsi="Arial" w:cs="Arial"/>
          <w:b/>
          <w:i/>
          <w:sz w:val="24"/>
          <w:szCs w:val="24"/>
        </w:rPr>
        <w:t>Tipo Embarcacion en la que</w:t>
      </w:r>
      <w:r w:rsidRPr="000E7785">
        <w:rPr>
          <w:rFonts w:ascii="Arial" w:hAnsi="Arial" w:cs="Arial"/>
          <w:b/>
          <w:i/>
          <w:sz w:val="24"/>
          <w:szCs w:val="24"/>
        </w:rPr>
        <w:t xml:space="preserve"> Pesca.</w:t>
      </w:r>
    </w:p>
    <w:p w14:paraId="4906D227" w14:textId="77777777" w:rsidR="004D7724" w:rsidRPr="000E7785" w:rsidRDefault="004D7724"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25B901B4" w14:textId="77777777" w:rsidR="008D16A9" w:rsidRPr="000E7785" w:rsidRDefault="004D7724" w:rsidP="00247A72">
      <w:pPr>
        <w:tabs>
          <w:tab w:val="center" w:pos="4252"/>
          <w:tab w:val="right" w:pos="8504"/>
        </w:tabs>
        <w:spacing w:line="360" w:lineRule="auto"/>
        <w:jc w:val="both"/>
        <w:rPr>
          <w:rFonts w:ascii="Arial" w:hAnsi="Arial" w:cs="Arial"/>
          <w:b/>
          <w:sz w:val="24"/>
          <w:szCs w:val="24"/>
        </w:rPr>
      </w:pPr>
      <w:r w:rsidRPr="000E7785">
        <w:rPr>
          <w:rFonts w:ascii="Arial" w:hAnsi="Arial" w:cs="Arial"/>
          <w:i/>
          <w:sz w:val="24"/>
          <w:szCs w:val="24"/>
        </w:rPr>
        <w:t>Fuente: Base de Datos Encuestas de CaracterizaciónSocioeconómica a Pescadores del PNNT</w:t>
      </w:r>
    </w:p>
    <w:p w14:paraId="45832092" w14:textId="77777777" w:rsidR="004E0AFD" w:rsidRPr="000E7785" w:rsidRDefault="004E0AFD"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 xml:space="preserve">La lancha es utilizada por 127 pescadores, el cayuco lo utilizan 19 pescadores, el bote a motor 17 pescadores y la Canoa de </w:t>
      </w:r>
      <w:r w:rsidR="00E65CA7" w:rsidRPr="000E7785">
        <w:rPr>
          <w:rFonts w:ascii="Arial" w:hAnsi="Arial" w:cs="Arial"/>
          <w:sz w:val="24"/>
          <w:szCs w:val="24"/>
        </w:rPr>
        <w:t>Madera la</w:t>
      </w:r>
      <w:r w:rsidRPr="000E7785">
        <w:rPr>
          <w:rFonts w:ascii="Arial" w:hAnsi="Arial" w:cs="Arial"/>
          <w:sz w:val="24"/>
          <w:szCs w:val="24"/>
        </w:rPr>
        <w:t xml:space="preserve"> utilizan 8 pescadores, como muestra la grafica No. 37 </w:t>
      </w:r>
    </w:p>
    <w:p w14:paraId="52855422" w14:textId="77777777" w:rsidR="00640505" w:rsidRDefault="00640505" w:rsidP="00247A72">
      <w:pPr>
        <w:tabs>
          <w:tab w:val="center" w:pos="709"/>
          <w:tab w:val="right" w:pos="8504"/>
        </w:tabs>
        <w:spacing w:line="360" w:lineRule="auto"/>
        <w:jc w:val="both"/>
        <w:rPr>
          <w:rFonts w:ascii="Arial" w:hAnsi="Arial" w:cs="Arial"/>
          <w:sz w:val="24"/>
          <w:szCs w:val="24"/>
        </w:rPr>
      </w:pPr>
    </w:p>
    <w:p w14:paraId="5FF9870C" w14:textId="77777777" w:rsidR="00640505" w:rsidRDefault="00640505" w:rsidP="00247A72">
      <w:pPr>
        <w:tabs>
          <w:tab w:val="center" w:pos="709"/>
          <w:tab w:val="right" w:pos="8504"/>
        </w:tabs>
        <w:spacing w:line="360" w:lineRule="auto"/>
        <w:jc w:val="both"/>
        <w:rPr>
          <w:rFonts w:ascii="Arial" w:hAnsi="Arial" w:cs="Arial"/>
          <w:sz w:val="24"/>
          <w:szCs w:val="24"/>
        </w:rPr>
      </w:pPr>
    </w:p>
    <w:p w14:paraId="02BECA61" w14:textId="77777777" w:rsidR="00640505" w:rsidRDefault="00640505" w:rsidP="00247A72">
      <w:pPr>
        <w:tabs>
          <w:tab w:val="center" w:pos="709"/>
          <w:tab w:val="right" w:pos="8504"/>
        </w:tabs>
        <w:spacing w:line="360" w:lineRule="auto"/>
        <w:jc w:val="both"/>
        <w:rPr>
          <w:rFonts w:ascii="Arial" w:hAnsi="Arial" w:cs="Arial"/>
          <w:sz w:val="24"/>
          <w:szCs w:val="24"/>
        </w:rPr>
      </w:pPr>
    </w:p>
    <w:p w14:paraId="6C6697BE" w14:textId="77777777" w:rsidR="00640505" w:rsidRDefault="00640505" w:rsidP="00247A72">
      <w:pPr>
        <w:tabs>
          <w:tab w:val="center" w:pos="709"/>
          <w:tab w:val="right" w:pos="8504"/>
        </w:tabs>
        <w:spacing w:line="360" w:lineRule="auto"/>
        <w:jc w:val="both"/>
        <w:rPr>
          <w:rFonts w:ascii="Arial" w:hAnsi="Arial" w:cs="Arial"/>
          <w:sz w:val="24"/>
          <w:szCs w:val="24"/>
        </w:rPr>
      </w:pPr>
    </w:p>
    <w:p w14:paraId="36D8502F" w14:textId="77777777" w:rsidR="00640505" w:rsidRDefault="00640505" w:rsidP="00247A72">
      <w:pPr>
        <w:tabs>
          <w:tab w:val="center" w:pos="709"/>
          <w:tab w:val="right" w:pos="8504"/>
        </w:tabs>
        <w:spacing w:line="360" w:lineRule="auto"/>
        <w:jc w:val="both"/>
        <w:rPr>
          <w:rFonts w:ascii="Arial" w:hAnsi="Arial" w:cs="Arial"/>
          <w:sz w:val="24"/>
          <w:szCs w:val="24"/>
        </w:rPr>
      </w:pPr>
    </w:p>
    <w:p w14:paraId="2388E4BB" w14:textId="77777777" w:rsidR="00640505" w:rsidRDefault="00640505" w:rsidP="00247A72">
      <w:pPr>
        <w:tabs>
          <w:tab w:val="center" w:pos="709"/>
          <w:tab w:val="right" w:pos="8504"/>
        </w:tabs>
        <w:spacing w:line="360" w:lineRule="auto"/>
        <w:jc w:val="both"/>
        <w:rPr>
          <w:rFonts w:ascii="Arial" w:hAnsi="Arial" w:cs="Arial"/>
          <w:sz w:val="24"/>
          <w:szCs w:val="24"/>
        </w:rPr>
      </w:pPr>
    </w:p>
    <w:p w14:paraId="55BBA29D" w14:textId="77777777" w:rsidR="004E0AFD" w:rsidRPr="000E7785" w:rsidRDefault="004E0AFD" w:rsidP="00247A72">
      <w:pPr>
        <w:tabs>
          <w:tab w:val="center" w:pos="709"/>
          <w:tab w:val="right" w:pos="8504"/>
        </w:tabs>
        <w:spacing w:line="360" w:lineRule="auto"/>
        <w:jc w:val="both"/>
        <w:rPr>
          <w:rFonts w:ascii="Arial" w:hAnsi="Arial" w:cs="Arial"/>
          <w:sz w:val="24"/>
          <w:szCs w:val="24"/>
        </w:rPr>
      </w:pPr>
      <w:r w:rsidRPr="000E7785">
        <w:rPr>
          <w:rFonts w:ascii="Arial" w:hAnsi="Arial" w:cs="Arial"/>
          <w:sz w:val="24"/>
          <w:szCs w:val="24"/>
        </w:rPr>
        <w:t>La embarcación en dónde realiza la actividad pesquera es</w:t>
      </w:r>
    </w:p>
    <w:p w14:paraId="1A5A4238" w14:textId="77777777" w:rsidR="004E0AFD" w:rsidRPr="000E7785" w:rsidRDefault="004E0AFD" w:rsidP="00247A72">
      <w:pPr>
        <w:tabs>
          <w:tab w:val="center" w:pos="4252"/>
          <w:tab w:val="right" w:pos="8504"/>
        </w:tabs>
        <w:spacing w:line="360" w:lineRule="auto"/>
        <w:jc w:val="both"/>
        <w:rPr>
          <w:rFonts w:ascii="Arial" w:hAnsi="Arial" w:cs="Arial"/>
          <w:sz w:val="24"/>
          <w:szCs w:val="24"/>
        </w:rPr>
      </w:pPr>
      <w:r w:rsidRPr="000E7785">
        <w:rPr>
          <w:rFonts w:ascii="Arial" w:hAnsi="Arial" w:cs="Arial"/>
          <w:noProof/>
          <w:sz w:val="24"/>
          <w:szCs w:val="24"/>
          <w:lang w:eastAsia="es-CO"/>
        </w:rPr>
        <w:drawing>
          <wp:inline distT="0" distB="0" distL="0" distR="0" wp14:anchorId="5A30358C" wp14:editId="068310C2">
            <wp:extent cx="4572000" cy="2333625"/>
            <wp:effectExtent l="19050" t="0" r="19050" b="0"/>
            <wp:docPr id="7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3AB2860" w14:textId="77777777" w:rsidR="004E0AFD" w:rsidRPr="000E7785" w:rsidRDefault="004E0AFD" w:rsidP="00247A72">
      <w:pPr>
        <w:tabs>
          <w:tab w:val="center" w:pos="709"/>
          <w:tab w:val="right" w:pos="8504"/>
        </w:tabs>
        <w:spacing w:line="360" w:lineRule="auto"/>
        <w:jc w:val="both"/>
        <w:rPr>
          <w:rFonts w:ascii="Arial" w:hAnsi="Arial" w:cs="Arial"/>
          <w:sz w:val="24"/>
          <w:szCs w:val="24"/>
        </w:rPr>
      </w:pPr>
      <w:r w:rsidRPr="000E7785">
        <w:rPr>
          <w:rFonts w:ascii="Arial" w:hAnsi="Arial" w:cs="Arial"/>
          <w:i/>
          <w:sz w:val="24"/>
          <w:szCs w:val="24"/>
        </w:rPr>
        <w:t>.</w:t>
      </w:r>
      <w:r w:rsidRPr="000E7785">
        <w:rPr>
          <w:rFonts w:ascii="Arial" w:hAnsi="Arial" w:cs="Arial"/>
          <w:b/>
          <w:i/>
          <w:sz w:val="24"/>
          <w:szCs w:val="24"/>
        </w:rPr>
        <w:t xml:space="preserve"> Grafico 38. </w:t>
      </w:r>
      <w:r w:rsidR="0016030B" w:rsidRPr="000E7785">
        <w:rPr>
          <w:rFonts w:ascii="Arial" w:hAnsi="Arial" w:cs="Arial"/>
          <w:b/>
          <w:i/>
          <w:sz w:val="24"/>
          <w:szCs w:val="24"/>
        </w:rPr>
        <w:t>La embarcación en dónde realiza la actividad pesquera es</w:t>
      </w:r>
      <w:r w:rsidRPr="000E7785">
        <w:rPr>
          <w:rFonts w:ascii="Arial" w:hAnsi="Arial" w:cs="Arial"/>
          <w:b/>
          <w:i/>
          <w:sz w:val="24"/>
          <w:szCs w:val="24"/>
        </w:rPr>
        <w:t>.</w:t>
      </w:r>
    </w:p>
    <w:p w14:paraId="2838B009" w14:textId="77777777" w:rsidR="004E0AFD" w:rsidRPr="000E7785" w:rsidRDefault="004E0AF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lastRenderedPageBreak/>
        <w:t>Elaborado Por: Rosenstiehl Pabón Edgar Enrique.</w:t>
      </w:r>
      <w:r w:rsidRPr="000E7785">
        <w:rPr>
          <w:rFonts w:ascii="Arial" w:hAnsi="Arial" w:cs="Arial"/>
          <w:i/>
          <w:sz w:val="24"/>
          <w:szCs w:val="24"/>
        </w:rPr>
        <w:tab/>
      </w:r>
    </w:p>
    <w:p w14:paraId="21C615D9" w14:textId="77777777" w:rsidR="004E0AFD" w:rsidRPr="000E7785" w:rsidRDefault="004E0AF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4740F1BC" w14:textId="77777777" w:rsidR="0016030B" w:rsidRPr="000E7785" w:rsidRDefault="0016030B"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Los pescadores analizados expresaron que la embarcación: es de su propiedad 64 pescadores, representan el 38%; es arrendad 43 pescadores; representan el 25%; Prestada 34 pescadores, representan 20%; de la cooperativa 16 pescadores, representan 9%; en comodato, no responde 9 pescadores, representan 5%;   no usan embarcaciones 2 pescadores. Como se observa en la grafica 38.</w:t>
      </w:r>
    </w:p>
    <w:p w14:paraId="21869337" w14:textId="77777777" w:rsidR="00640505" w:rsidRDefault="00640505" w:rsidP="00247A72">
      <w:pPr>
        <w:tabs>
          <w:tab w:val="center" w:pos="4252"/>
          <w:tab w:val="right" w:pos="8504"/>
        </w:tabs>
        <w:spacing w:line="360" w:lineRule="auto"/>
        <w:jc w:val="both"/>
        <w:rPr>
          <w:rFonts w:ascii="Arial" w:hAnsi="Arial" w:cs="Arial"/>
          <w:sz w:val="24"/>
          <w:szCs w:val="24"/>
        </w:rPr>
      </w:pPr>
    </w:p>
    <w:p w14:paraId="42CA5742" w14:textId="77777777" w:rsidR="00640505" w:rsidRDefault="00640505" w:rsidP="00247A72">
      <w:pPr>
        <w:tabs>
          <w:tab w:val="center" w:pos="4252"/>
          <w:tab w:val="right" w:pos="8504"/>
        </w:tabs>
        <w:spacing w:line="360" w:lineRule="auto"/>
        <w:jc w:val="both"/>
        <w:rPr>
          <w:rFonts w:ascii="Arial" w:hAnsi="Arial" w:cs="Arial"/>
          <w:sz w:val="24"/>
          <w:szCs w:val="24"/>
        </w:rPr>
      </w:pPr>
    </w:p>
    <w:p w14:paraId="6782543E" w14:textId="77777777" w:rsidR="00640505" w:rsidRDefault="00640505" w:rsidP="00247A72">
      <w:pPr>
        <w:tabs>
          <w:tab w:val="center" w:pos="4252"/>
          <w:tab w:val="right" w:pos="8504"/>
        </w:tabs>
        <w:spacing w:line="360" w:lineRule="auto"/>
        <w:jc w:val="both"/>
        <w:rPr>
          <w:rFonts w:ascii="Arial" w:hAnsi="Arial" w:cs="Arial"/>
          <w:sz w:val="24"/>
          <w:szCs w:val="24"/>
        </w:rPr>
      </w:pPr>
    </w:p>
    <w:p w14:paraId="0DE6C37D" w14:textId="77777777" w:rsidR="00640505" w:rsidRDefault="00640505" w:rsidP="00247A72">
      <w:pPr>
        <w:tabs>
          <w:tab w:val="center" w:pos="4252"/>
          <w:tab w:val="right" w:pos="8504"/>
        </w:tabs>
        <w:spacing w:line="360" w:lineRule="auto"/>
        <w:jc w:val="both"/>
        <w:rPr>
          <w:rFonts w:ascii="Arial" w:hAnsi="Arial" w:cs="Arial"/>
          <w:sz w:val="24"/>
          <w:szCs w:val="24"/>
        </w:rPr>
      </w:pPr>
    </w:p>
    <w:p w14:paraId="68E65AA4" w14:textId="77777777" w:rsidR="0016030B" w:rsidRPr="000E7785" w:rsidRDefault="009527E2"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Durante los últimos 24 meses Cuál o cuales aparejo, arte o método de pesca utilizó</w:t>
      </w:r>
    </w:p>
    <w:p w14:paraId="68302350" w14:textId="77777777" w:rsidR="009527E2" w:rsidRPr="000E7785" w:rsidRDefault="009527E2"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noProof/>
          <w:sz w:val="24"/>
          <w:szCs w:val="24"/>
          <w:lang w:eastAsia="es-CO"/>
        </w:rPr>
        <w:drawing>
          <wp:inline distT="0" distB="0" distL="0" distR="0" wp14:anchorId="6D268E3B" wp14:editId="7B2B70A1">
            <wp:extent cx="4572000" cy="2543175"/>
            <wp:effectExtent l="19050" t="0" r="19050" b="0"/>
            <wp:docPr id="7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9C796D2" w14:textId="77777777" w:rsidR="009527E2" w:rsidRPr="000E7785" w:rsidRDefault="009527E2" w:rsidP="00247A72">
      <w:pPr>
        <w:tabs>
          <w:tab w:val="center" w:pos="4252"/>
          <w:tab w:val="right" w:pos="8504"/>
        </w:tabs>
        <w:spacing w:line="360" w:lineRule="auto"/>
        <w:jc w:val="both"/>
        <w:rPr>
          <w:rFonts w:ascii="Arial" w:hAnsi="Arial" w:cs="Arial"/>
          <w:sz w:val="24"/>
          <w:szCs w:val="24"/>
        </w:rPr>
      </w:pPr>
      <w:r w:rsidRPr="000E7785">
        <w:rPr>
          <w:rFonts w:ascii="Arial" w:hAnsi="Arial" w:cs="Arial"/>
          <w:i/>
          <w:sz w:val="24"/>
          <w:szCs w:val="24"/>
        </w:rPr>
        <w:t>.</w:t>
      </w:r>
      <w:r w:rsidRPr="000E7785">
        <w:rPr>
          <w:rFonts w:ascii="Arial" w:hAnsi="Arial" w:cs="Arial"/>
          <w:b/>
          <w:i/>
          <w:sz w:val="24"/>
          <w:szCs w:val="24"/>
        </w:rPr>
        <w:t xml:space="preserve"> Grafico 39. Durante los últimos 24 meses Cuál o cuales aparejo, arte o método de pesca utilizó</w:t>
      </w:r>
    </w:p>
    <w:p w14:paraId="18F1B934" w14:textId="77777777" w:rsidR="009527E2" w:rsidRPr="000E7785" w:rsidRDefault="009527E2"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0C5ABB3D" w14:textId="77777777" w:rsidR="009527E2" w:rsidRPr="000E7785" w:rsidRDefault="009527E2"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0FCDC13F" w14:textId="77777777" w:rsidR="0016030B" w:rsidRPr="000E7785" w:rsidRDefault="009527E2"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 xml:space="preserve">Los pescadores indagados al respecto del arte de pesca dieron la siguiente información: lo hacen con línea de mano 134 pescadores, con chinchorro 54 pescadores, palangre 37 pescadores, trasmallo 30 pescadores, utilizan nazas 8 pescadores, atarraya 4 pescadores, calandrio 2 pescadores, buceo caracol 2 </w:t>
      </w:r>
      <w:r w:rsidRPr="000E7785">
        <w:rPr>
          <w:rFonts w:ascii="Arial" w:hAnsi="Arial" w:cs="Arial"/>
          <w:sz w:val="24"/>
          <w:szCs w:val="24"/>
        </w:rPr>
        <w:lastRenderedPageBreak/>
        <w:t>pescadores, arpon 2 pescadores, buceo langosta 1 pescador, buceo pez 1 pescador</w:t>
      </w:r>
      <w:r w:rsidR="00737CCD" w:rsidRPr="000E7785">
        <w:rPr>
          <w:rFonts w:ascii="Arial" w:hAnsi="Arial" w:cs="Arial"/>
          <w:sz w:val="24"/>
          <w:szCs w:val="24"/>
        </w:rPr>
        <w:t>. Como se aprecia en la grafica 39. Es preciso resaltar que algunos pescadores utilizan mas de un método de pesca al igual que utilizan varios artes de pesca.</w:t>
      </w:r>
    </w:p>
    <w:p w14:paraId="637B3632" w14:textId="77777777" w:rsidR="00737CCD" w:rsidRPr="000E7785" w:rsidRDefault="00737CCD" w:rsidP="00247A72">
      <w:pPr>
        <w:tabs>
          <w:tab w:val="center" w:pos="4252"/>
          <w:tab w:val="right" w:pos="8504"/>
        </w:tabs>
        <w:spacing w:line="360" w:lineRule="auto"/>
        <w:jc w:val="both"/>
        <w:rPr>
          <w:rFonts w:ascii="Arial" w:hAnsi="Arial" w:cs="Arial"/>
          <w:sz w:val="24"/>
          <w:szCs w:val="24"/>
        </w:rPr>
      </w:pPr>
    </w:p>
    <w:p w14:paraId="08DB11BB" w14:textId="77777777" w:rsidR="00737CCD" w:rsidRPr="000E7785" w:rsidRDefault="00737CCD"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Cuánto dinero invierte mensualmente en la compra del Aproivisionamiento   para realizar la actividad pesquera</w:t>
      </w:r>
    </w:p>
    <w:tbl>
      <w:tblPr>
        <w:tblW w:w="8090" w:type="dxa"/>
        <w:tblInd w:w="60" w:type="dxa"/>
        <w:tblLayout w:type="fixed"/>
        <w:tblCellMar>
          <w:left w:w="70" w:type="dxa"/>
          <w:right w:w="70" w:type="dxa"/>
        </w:tblCellMar>
        <w:tblLook w:val="04A0" w:firstRow="1" w:lastRow="0" w:firstColumn="1" w:lastColumn="0" w:noHBand="0" w:noVBand="1"/>
      </w:tblPr>
      <w:tblGrid>
        <w:gridCol w:w="3412"/>
        <w:gridCol w:w="1276"/>
        <w:gridCol w:w="1276"/>
        <w:gridCol w:w="2126"/>
      </w:tblGrid>
      <w:tr w:rsidR="00737CCD" w:rsidRPr="000E7785" w14:paraId="7635234F" w14:textId="77777777" w:rsidTr="002239B1">
        <w:trPr>
          <w:trHeight w:val="930"/>
        </w:trPr>
        <w:tc>
          <w:tcPr>
            <w:tcW w:w="3412"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5743E62F"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Nivel de Inversion</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14:paraId="62E27C34"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Numero de Pescadores       (F)</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14:paraId="25C3BCA5"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Inversion Promedio        $</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14:paraId="6128D30A"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Inversion Promedio Nivel </w:t>
            </w:r>
          </w:p>
        </w:tc>
      </w:tr>
      <w:tr w:rsidR="00737CCD" w:rsidRPr="000E7785" w14:paraId="3756829D" w14:textId="77777777" w:rsidTr="002239B1">
        <w:trPr>
          <w:trHeight w:val="300"/>
        </w:trPr>
        <w:tc>
          <w:tcPr>
            <w:tcW w:w="3412" w:type="dxa"/>
            <w:tcBorders>
              <w:top w:val="nil"/>
              <w:left w:val="single" w:sz="8" w:space="0" w:color="auto"/>
              <w:bottom w:val="single" w:sz="4" w:space="0" w:color="auto"/>
              <w:right w:val="single" w:sz="4" w:space="0" w:color="auto"/>
            </w:tcBorders>
            <w:shd w:val="clear" w:color="auto" w:fill="auto"/>
            <w:vAlign w:val="center"/>
            <w:hideMark/>
          </w:tcPr>
          <w:p w14:paraId="6F98977D"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$0 a $738,000</w:t>
            </w:r>
          </w:p>
        </w:tc>
        <w:tc>
          <w:tcPr>
            <w:tcW w:w="1276" w:type="dxa"/>
            <w:tcBorders>
              <w:top w:val="nil"/>
              <w:left w:val="nil"/>
              <w:bottom w:val="single" w:sz="4" w:space="0" w:color="auto"/>
              <w:right w:val="single" w:sz="4" w:space="0" w:color="auto"/>
            </w:tcBorders>
            <w:shd w:val="clear" w:color="auto" w:fill="auto"/>
            <w:noWrap/>
            <w:vAlign w:val="bottom"/>
            <w:hideMark/>
          </w:tcPr>
          <w:p w14:paraId="4BF8981C"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147</w:t>
            </w:r>
          </w:p>
        </w:tc>
        <w:tc>
          <w:tcPr>
            <w:tcW w:w="1276" w:type="dxa"/>
            <w:tcBorders>
              <w:top w:val="nil"/>
              <w:left w:val="nil"/>
              <w:bottom w:val="single" w:sz="4" w:space="0" w:color="auto"/>
              <w:right w:val="single" w:sz="4" w:space="0" w:color="auto"/>
            </w:tcBorders>
            <w:shd w:val="clear" w:color="auto" w:fill="auto"/>
            <w:noWrap/>
            <w:vAlign w:val="bottom"/>
            <w:hideMark/>
          </w:tcPr>
          <w:p w14:paraId="1AF05433"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369.000 </w:t>
            </w:r>
          </w:p>
        </w:tc>
        <w:tc>
          <w:tcPr>
            <w:tcW w:w="2126" w:type="dxa"/>
            <w:tcBorders>
              <w:top w:val="nil"/>
              <w:left w:val="nil"/>
              <w:bottom w:val="single" w:sz="4" w:space="0" w:color="auto"/>
              <w:right w:val="single" w:sz="8" w:space="0" w:color="auto"/>
            </w:tcBorders>
            <w:shd w:val="clear" w:color="auto" w:fill="auto"/>
            <w:noWrap/>
            <w:vAlign w:val="bottom"/>
            <w:hideMark/>
          </w:tcPr>
          <w:p w14:paraId="10DADCD5"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54.243.000 </w:t>
            </w:r>
          </w:p>
        </w:tc>
      </w:tr>
      <w:tr w:rsidR="00737CCD" w:rsidRPr="000E7785" w14:paraId="065C960C" w14:textId="77777777" w:rsidTr="002239B1">
        <w:trPr>
          <w:trHeight w:val="600"/>
        </w:trPr>
        <w:tc>
          <w:tcPr>
            <w:tcW w:w="3412" w:type="dxa"/>
            <w:tcBorders>
              <w:top w:val="nil"/>
              <w:left w:val="single" w:sz="8" w:space="0" w:color="auto"/>
              <w:bottom w:val="single" w:sz="4" w:space="0" w:color="auto"/>
              <w:right w:val="single" w:sz="4" w:space="0" w:color="auto"/>
            </w:tcBorders>
            <w:shd w:val="clear" w:color="auto" w:fill="auto"/>
            <w:vAlign w:val="center"/>
            <w:hideMark/>
          </w:tcPr>
          <w:p w14:paraId="0CDD9376"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$739,000 a $1,476,000</w:t>
            </w:r>
          </w:p>
        </w:tc>
        <w:tc>
          <w:tcPr>
            <w:tcW w:w="1276" w:type="dxa"/>
            <w:tcBorders>
              <w:top w:val="nil"/>
              <w:left w:val="nil"/>
              <w:bottom w:val="single" w:sz="4" w:space="0" w:color="auto"/>
              <w:right w:val="single" w:sz="4" w:space="0" w:color="auto"/>
            </w:tcBorders>
            <w:shd w:val="clear" w:color="auto" w:fill="auto"/>
            <w:noWrap/>
            <w:vAlign w:val="bottom"/>
            <w:hideMark/>
          </w:tcPr>
          <w:p w14:paraId="2B6EC1DA"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20</w:t>
            </w:r>
          </w:p>
        </w:tc>
        <w:tc>
          <w:tcPr>
            <w:tcW w:w="1276" w:type="dxa"/>
            <w:tcBorders>
              <w:top w:val="nil"/>
              <w:left w:val="nil"/>
              <w:bottom w:val="single" w:sz="4" w:space="0" w:color="auto"/>
              <w:right w:val="single" w:sz="4" w:space="0" w:color="auto"/>
            </w:tcBorders>
            <w:shd w:val="clear" w:color="auto" w:fill="auto"/>
            <w:noWrap/>
            <w:vAlign w:val="bottom"/>
            <w:hideMark/>
          </w:tcPr>
          <w:p w14:paraId="530F9393"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1.107.500 </w:t>
            </w:r>
          </w:p>
        </w:tc>
        <w:tc>
          <w:tcPr>
            <w:tcW w:w="2126" w:type="dxa"/>
            <w:tcBorders>
              <w:top w:val="nil"/>
              <w:left w:val="nil"/>
              <w:bottom w:val="single" w:sz="4" w:space="0" w:color="auto"/>
              <w:right w:val="single" w:sz="8" w:space="0" w:color="auto"/>
            </w:tcBorders>
            <w:shd w:val="clear" w:color="auto" w:fill="auto"/>
            <w:noWrap/>
            <w:vAlign w:val="bottom"/>
            <w:hideMark/>
          </w:tcPr>
          <w:p w14:paraId="179D3DE7"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22.150.000 </w:t>
            </w:r>
          </w:p>
        </w:tc>
      </w:tr>
      <w:tr w:rsidR="00737CCD" w:rsidRPr="000E7785" w14:paraId="5BE7E0FC" w14:textId="77777777" w:rsidTr="002239B1">
        <w:trPr>
          <w:trHeight w:val="600"/>
        </w:trPr>
        <w:tc>
          <w:tcPr>
            <w:tcW w:w="3412" w:type="dxa"/>
            <w:tcBorders>
              <w:top w:val="nil"/>
              <w:left w:val="single" w:sz="8" w:space="0" w:color="auto"/>
              <w:bottom w:val="single" w:sz="4" w:space="0" w:color="auto"/>
              <w:right w:val="single" w:sz="4" w:space="0" w:color="auto"/>
            </w:tcBorders>
            <w:shd w:val="clear" w:color="auto" w:fill="auto"/>
            <w:vAlign w:val="center"/>
            <w:hideMark/>
          </w:tcPr>
          <w:p w14:paraId="28F4F6A5"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$1,477,000 a $2,214,000</w:t>
            </w:r>
          </w:p>
        </w:tc>
        <w:tc>
          <w:tcPr>
            <w:tcW w:w="1276" w:type="dxa"/>
            <w:tcBorders>
              <w:top w:val="nil"/>
              <w:left w:val="nil"/>
              <w:bottom w:val="single" w:sz="4" w:space="0" w:color="auto"/>
              <w:right w:val="single" w:sz="4" w:space="0" w:color="auto"/>
            </w:tcBorders>
            <w:shd w:val="clear" w:color="auto" w:fill="auto"/>
            <w:noWrap/>
            <w:vAlign w:val="bottom"/>
            <w:hideMark/>
          </w:tcPr>
          <w:p w14:paraId="58A6D8D4"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2</w:t>
            </w:r>
          </w:p>
        </w:tc>
        <w:tc>
          <w:tcPr>
            <w:tcW w:w="1276" w:type="dxa"/>
            <w:tcBorders>
              <w:top w:val="nil"/>
              <w:left w:val="nil"/>
              <w:bottom w:val="single" w:sz="4" w:space="0" w:color="auto"/>
              <w:right w:val="single" w:sz="4" w:space="0" w:color="auto"/>
            </w:tcBorders>
            <w:shd w:val="clear" w:color="auto" w:fill="auto"/>
            <w:noWrap/>
            <w:vAlign w:val="bottom"/>
            <w:hideMark/>
          </w:tcPr>
          <w:p w14:paraId="13D92266"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738.500 </w:t>
            </w:r>
          </w:p>
        </w:tc>
        <w:tc>
          <w:tcPr>
            <w:tcW w:w="2126" w:type="dxa"/>
            <w:tcBorders>
              <w:top w:val="nil"/>
              <w:left w:val="nil"/>
              <w:bottom w:val="single" w:sz="4" w:space="0" w:color="auto"/>
              <w:right w:val="single" w:sz="8" w:space="0" w:color="auto"/>
            </w:tcBorders>
            <w:shd w:val="clear" w:color="auto" w:fill="auto"/>
            <w:noWrap/>
            <w:vAlign w:val="bottom"/>
            <w:hideMark/>
          </w:tcPr>
          <w:p w14:paraId="0C094D51"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1.477.000 </w:t>
            </w:r>
          </w:p>
        </w:tc>
      </w:tr>
      <w:tr w:rsidR="00737CCD" w:rsidRPr="000E7785" w14:paraId="20BAA888" w14:textId="77777777" w:rsidTr="002239B1">
        <w:trPr>
          <w:trHeight w:val="600"/>
        </w:trPr>
        <w:tc>
          <w:tcPr>
            <w:tcW w:w="3412" w:type="dxa"/>
            <w:tcBorders>
              <w:top w:val="nil"/>
              <w:left w:val="single" w:sz="8" w:space="0" w:color="auto"/>
              <w:bottom w:val="single" w:sz="4" w:space="0" w:color="auto"/>
              <w:right w:val="single" w:sz="4" w:space="0" w:color="auto"/>
            </w:tcBorders>
            <w:shd w:val="clear" w:color="auto" w:fill="auto"/>
            <w:vAlign w:val="center"/>
            <w:hideMark/>
          </w:tcPr>
          <w:p w14:paraId="69AF051A"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$2,215,000 a 2,952,000</w:t>
            </w:r>
          </w:p>
        </w:tc>
        <w:tc>
          <w:tcPr>
            <w:tcW w:w="1276" w:type="dxa"/>
            <w:tcBorders>
              <w:top w:val="nil"/>
              <w:left w:val="nil"/>
              <w:bottom w:val="single" w:sz="4" w:space="0" w:color="auto"/>
              <w:right w:val="single" w:sz="4" w:space="0" w:color="auto"/>
            </w:tcBorders>
            <w:shd w:val="clear" w:color="auto" w:fill="auto"/>
            <w:noWrap/>
            <w:vAlign w:val="bottom"/>
            <w:hideMark/>
          </w:tcPr>
          <w:p w14:paraId="7A63A350"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w:t>
            </w:r>
          </w:p>
        </w:tc>
        <w:tc>
          <w:tcPr>
            <w:tcW w:w="1276" w:type="dxa"/>
            <w:tcBorders>
              <w:top w:val="nil"/>
              <w:left w:val="nil"/>
              <w:bottom w:val="single" w:sz="4" w:space="0" w:color="auto"/>
              <w:right w:val="single" w:sz="4" w:space="0" w:color="auto"/>
            </w:tcBorders>
            <w:shd w:val="clear" w:color="auto" w:fill="auto"/>
            <w:noWrap/>
            <w:vAlign w:val="bottom"/>
            <w:hideMark/>
          </w:tcPr>
          <w:p w14:paraId="5B7D3157"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2.583.500 </w:t>
            </w:r>
          </w:p>
        </w:tc>
        <w:tc>
          <w:tcPr>
            <w:tcW w:w="2126" w:type="dxa"/>
            <w:tcBorders>
              <w:top w:val="nil"/>
              <w:left w:val="nil"/>
              <w:bottom w:val="single" w:sz="4" w:space="0" w:color="auto"/>
              <w:right w:val="single" w:sz="8" w:space="0" w:color="auto"/>
            </w:tcBorders>
            <w:shd w:val="clear" w:color="auto" w:fill="auto"/>
            <w:noWrap/>
            <w:vAlign w:val="bottom"/>
            <w:hideMark/>
          </w:tcPr>
          <w:p w14:paraId="6CDACB6B"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   </w:t>
            </w:r>
          </w:p>
        </w:tc>
      </w:tr>
      <w:tr w:rsidR="00737CCD" w:rsidRPr="000E7785" w14:paraId="2234C9B9" w14:textId="77777777" w:rsidTr="002239B1">
        <w:trPr>
          <w:trHeight w:val="300"/>
        </w:trPr>
        <w:tc>
          <w:tcPr>
            <w:tcW w:w="3412" w:type="dxa"/>
            <w:tcBorders>
              <w:top w:val="nil"/>
              <w:left w:val="single" w:sz="8" w:space="0" w:color="auto"/>
              <w:bottom w:val="single" w:sz="4" w:space="0" w:color="auto"/>
              <w:right w:val="single" w:sz="4" w:space="0" w:color="auto"/>
            </w:tcBorders>
            <w:shd w:val="clear" w:color="auto" w:fill="auto"/>
            <w:vAlign w:val="center"/>
            <w:hideMark/>
          </w:tcPr>
          <w:p w14:paraId="33E0292C"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Mas de $2,953,000</w:t>
            </w:r>
          </w:p>
        </w:tc>
        <w:tc>
          <w:tcPr>
            <w:tcW w:w="1276" w:type="dxa"/>
            <w:tcBorders>
              <w:top w:val="nil"/>
              <w:left w:val="nil"/>
              <w:bottom w:val="single" w:sz="4" w:space="0" w:color="auto"/>
              <w:right w:val="single" w:sz="4" w:space="0" w:color="auto"/>
            </w:tcBorders>
            <w:shd w:val="clear" w:color="auto" w:fill="auto"/>
            <w:noWrap/>
            <w:vAlign w:val="bottom"/>
            <w:hideMark/>
          </w:tcPr>
          <w:p w14:paraId="39984691" w14:textId="77777777" w:rsidR="00737CCD" w:rsidRPr="000E7785" w:rsidRDefault="00737CCD"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w:t>
            </w:r>
          </w:p>
        </w:tc>
        <w:tc>
          <w:tcPr>
            <w:tcW w:w="1276" w:type="dxa"/>
            <w:tcBorders>
              <w:top w:val="nil"/>
              <w:left w:val="nil"/>
              <w:bottom w:val="single" w:sz="4" w:space="0" w:color="auto"/>
              <w:right w:val="single" w:sz="4" w:space="0" w:color="auto"/>
            </w:tcBorders>
            <w:shd w:val="clear" w:color="auto" w:fill="auto"/>
            <w:noWrap/>
            <w:vAlign w:val="bottom"/>
            <w:hideMark/>
          </w:tcPr>
          <w:p w14:paraId="21D7EA64"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2.953.000 </w:t>
            </w:r>
          </w:p>
        </w:tc>
        <w:tc>
          <w:tcPr>
            <w:tcW w:w="2126" w:type="dxa"/>
            <w:tcBorders>
              <w:top w:val="nil"/>
              <w:left w:val="nil"/>
              <w:bottom w:val="single" w:sz="4" w:space="0" w:color="auto"/>
              <w:right w:val="single" w:sz="8" w:space="0" w:color="auto"/>
            </w:tcBorders>
            <w:shd w:val="clear" w:color="auto" w:fill="auto"/>
            <w:noWrap/>
            <w:vAlign w:val="bottom"/>
            <w:hideMark/>
          </w:tcPr>
          <w:p w14:paraId="7347BD44" w14:textId="77777777" w:rsidR="00737CCD" w:rsidRPr="000E7785" w:rsidRDefault="00737CCD"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   </w:t>
            </w:r>
          </w:p>
        </w:tc>
      </w:tr>
      <w:tr w:rsidR="00737CCD" w:rsidRPr="000E7785" w14:paraId="4C58745D" w14:textId="77777777" w:rsidTr="002239B1">
        <w:trPr>
          <w:trHeight w:val="315"/>
        </w:trPr>
        <w:tc>
          <w:tcPr>
            <w:tcW w:w="3412" w:type="dxa"/>
            <w:tcBorders>
              <w:top w:val="nil"/>
              <w:left w:val="single" w:sz="8" w:space="0" w:color="auto"/>
              <w:bottom w:val="single" w:sz="8" w:space="0" w:color="auto"/>
              <w:right w:val="single" w:sz="4" w:space="0" w:color="auto"/>
            </w:tcBorders>
            <w:shd w:val="clear" w:color="auto" w:fill="auto"/>
            <w:vAlign w:val="center"/>
            <w:hideMark/>
          </w:tcPr>
          <w:p w14:paraId="5E2B86F6"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TOTALES</w:t>
            </w:r>
          </w:p>
        </w:tc>
        <w:tc>
          <w:tcPr>
            <w:tcW w:w="1276" w:type="dxa"/>
            <w:tcBorders>
              <w:top w:val="nil"/>
              <w:left w:val="nil"/>
              <w:bottom w:val="single" w:sz="8" w:space="0" w:color="auto"/>
              <w:right w:val="single" w:sz="4" w:space="0" w:color="auto"/>
            </w:tcBorders>
            <w:shd w:val="clear" w:color="auto" w:fill="auto"/>
            <w:noWrap/>
            <w:vAlign w:val="bottom"/>
            <w:hideMark/>
          </w:tcPr>
          <w:p w14:paraId="46E57384" w14:textId="77777777" w:rsidR="00737CCD" w:rsidRPr="000E7785" w:rsidRDefault="00737CCD"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169</w:t>
            </w:r>
          </w:p>
        </w:tc>
        <w:tc>
          <w:tcPr>
            <w:tcW w:w="1276" w:type="dxa"/>
            <w:tcBorders>
              <w:top w:val="nil"/>
              <w:left w:val="nil"/>
              <w:bottom w:val="single" w:sz="8" w:space="0" w:color="auto"/>
              <w:right w:val="single" w:sz="4" w:space="0" w:color="auto"/>
            </w:tcBorders>
            <w:shd w:val="clear" w:color="auto" w:fill="auto"/>
            <w:noWrap/>
            <w:vAlign w:val="bottom"/>
            <w:hideMark/>
          </w:tcPr>
          <w:p w14:paraId="6B8D7B39" w14:textId="77777777" w:rsidR="00737CCD" w:rsidRPr="000E7785" w:rsidRDefault="00737CCD"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w:t>
            </w:r>
          </w:p>
        </w:tc>
        <w:tc>
          <w:tcPr>
            <w:tcW w:w="2126" w:type="dxa"/>
            <w:tcBorders>
              <w:top w:val="nil"/>
              <w:left w:val="nil"/>
              <w:bottom w:val="single" w:sz="8" w:space="0" w:color="auto"/>
              <w:right w:val="single" w:sz="8" w:space="0" w:color="auto"/>
            </w:tcBorders>
            <w:shd w:val="clear" w:color="auto" w:fill="auto"/>
            <w:noWrap/>
            <w:vAlign w:val="bottom"/>
            <w:hideMark/>
          </w:tcPr>
          <w:p w14:paraId="2DBD259B" w14:textId="77777777" w:rsidR="00737CCD" w:rsidRPr="000E7785" w:rsidRDefault="00737CCD"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      77.870.000 </w:t>
            </w:r>
          </w:p>
        </w:tc>
      </w:tr>
    </w:tbl>
    <w:p w14:paraId="7874F171" w14:textId="77777777" w:rsidR="00737CCD" w:rsidRPr="000E7785" w:rsidRDefault="00737CCD" w:rsidP="00247A72">
      <w:pPr>
        <w:tabs>
          <w:tab w:val="center" w:pos="4252"/>
          <w:tab w:val="right" w:pos="8504"/>
        </w:tabs>
        <w:spacing w:line="360" w:lineRule="auto"/>
        <w:jc w:val="both"/>
        <w:rPr>
          <w:rFonts w:ascii="Arial" w:hAnsi="Arial" w:cs="Arial"/>
          <w:sz w:val="24"/>
          <w:szCs w:val="24"/>
        </w:rPr>
      </w:pPr>
      <w:r w:rsidRPr="000E7785">
        <w:rPr>
          <w:rFonts w:ascii="Arial" w:hAnsi="Arial" w:cs="Arial"/>
          <w:b/>
          <w:i/>
          <w:sz w:val="24"/>
          <w:szCs w:val="24"/>
        </w:rPr>
        <w:t>Tabla No</w:t>
      </w:r>
      <w:r w:rsidR="00E65CA7">
        <w:rPr>
          <w:rFonts w:ascii="Arial" w:hAnsi="Arial" w:cs="Arial"/>
          <w:b/>
          <w:i/>
          <w:sz w:val="24"/>
          <w:szCs w:val="24"/>
        </w:rPr>
        <w:t xml:space="preserve"> 15</w:t>
      </w:r>
      <w:r w:rsidRPr="000E7785">
        <w:rPr>
          <w:rFonts w:ascii="Arial" w:hAnsi="Arial" w:cs="Arial"/>
          <w:b/>
          <w:i/>
          <w:sz w:val="24"/>
          <w:szCs w:val="24"/>
        </w:rPr>
        <w:t xml:space="preserve"> </w:t>
      </w:r>
      <w:r w:rsidRPr="000E7785">
        <w:rPr>
          <w:rFonts w:ascii="Arial" w:hAnsi="Arial" w:cs="Arial"/>
          <w:b/>
          <w:sz w:val="24"/>
          <w:szCs w:val="24"/>
        </w:rPr>
        <w:t xml:space="preserve">Cuánto dinero invierte mensualmente en la compra del Aproivisionamiento   </w:t>
      </w:r>
    </w:p>
    <w:p w14:paraId="395F7E34" w14:textId="77777777" w:rsidR="00737CCD" w:rsidRPr="000E7785" w:rsidRDefault="00737CCD"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F795800" w14:textId="77777777" w:rsidR="00737CCD" w:rsidRPr="000E7785" w:rsidRDefault="00737CCD"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0D31B9F1" w14:textId="77777777" w:rsidR="00737CCD" w:rsidRPr="000E7785" w:rsidRDefault="00400B3A"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hAnsi="Arial" w:cs="Arial"/>
          <w:sz w:val="24"/>
          <w:szCs w:val="24"/>
        </w:rPr>
        <w:t xml:space="preserve">Para este ítem se manejaron unos rango de inversión se tomo las veces que que se repetía la respuesta o frecuencia del hecho, Para el rango  </w:t>
      </w:r>
      <w:r w:rsidRPr="000E7785">
        <w:rPr>
          <w:rFonts w:ascii="Arial" w:eastAsia="Times New Roman" w:hAnsi="Arial" w:cs="Arial"/>
          <w:b/>
          <w:bCs/>
          <w:color w:val="000000"/>
          <w:sz w:val="24"/>
          <w:szCs w:val="24"/>
          <w:lang w:eastAsia="es-CO"/>
        </w:rPr>
        <w:t>De $0 a $738,000, presento una frecuencia de 147 pescadores, para el rango de inversión De $739,000 a $1</w:t>
      </w:r>
      <w:proofErr w:type="gramStart"/>
      <w:r w:rsidRPr="000E7785">
        <w:rPr>
          <w:rFonts w:ascii="Arial" w:eastAsia="Times New Roman" w:hAnsi="Arial" w:cs="Arial"/>
          <w:b/>
          <w:bCs/>
          <w:color w:val="000000"/>
          <w:sz w:val="24"/>
          <w:szCs w:val="24"/>
          <w:lang w:eastAsia="es-CO"/>
        </w:rPr>
        <w:t>,476,000</w:t>
      </w:r>
      <w:proofErr w:type="gramEnd"/>
      <w:r w:rsidRPr="000E7785">
        <w:rPr>
          <w:rFonts w:ascii="Arial" w:eastAsia="Times New Roman" w:hAnsi="Arial" w:cs="Arial"/>
          <w:b/>
          <w:bCs/>
          <w:color w:val="000000"/>
          <w:sz w:val="24"/>
          <w:szCs w:val="24"/>
          <w:lang w:eastAsia="es-CO"/>
        </w:rPr>
        <w:t xml:space="preserve"> lo respondieron 20 pescadores, y para el nivel de inversión De $1,477,000 a $2,214,000, presento una frecuencia de 2 pescadore, como se observa la tabla N</w:t>
      </w:r>
      <w:r w:rsidR="00E65CA7">
        <w:rPr>
          <w:rFonts w:ascii="Arial" w:eastAsia="Times New Roman" w:hAnsi="Arial" w:cs="Arial"/>
          <w:b/>
          <w:bCs/>
          <w:color w:val="000000"/>
          <w:sz w:val="24"/>
          <w:szCs w:val="24"/>
          <w:lang w:eastAsia="es-CO"/>
        </w:rPr>
        <w:t xml:space="preserve"> 15</w:t>
      </w:r>
    </w:p>
    <w:p w14:paraId="47B70008" w14:textId="77777777" w:rsidR="00400B3A" w:rsidRPr="000E7785" w:rsidRDefault="00400B3A"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También se tomo el punto medio o promedio del la inversión y se multiplico por la frecuencia para conocer la inversión pealizada por los pescadopres y se </w:t>
      </w:r>
      <w:r w:rsidRPr="000E7785">
        <w:rPr>
          <w:rFonts w:ascii="Arial" w:eastAsia="Times New Roman" w:hAnsi="Arial" w:cs="Arial"/>
          <w:b/>
          <w:bCs/>
          <w:color w:val="000000"/>
          <w:sz w:val="24"/>
          <w:szCs w:val="24"/>
          <w:lang w:eastAsia="es-CO"/>
        </w:rPr>
        <w:lastRenderedPageBreak/>
        <w:t>obtiene que la inversión mensual de los pescadore en promedio por mes es de $</w:t>
      </w:r>
      <w:r w:rsidR="00B92135" w:rsidRPr="000E7785">
        <w:rPr>
          <w:rFonts w:ascii="Arial" w:eastAsia="Times New Roman" w:hAnsi="Arial" w:cs="Arial"/>
          <w:b/>
          <w:bCs/>
          <w:color w:val="000000"/>
          <w:sz w:val="24"/>
          <w:szCs w:val="24"/>
          <w:lang w:eastAsia="es-CO"/>
        </w:rPr>
        <w:t>77.870.000</w:t>
      </w:r>
      <w:proofErr w:type="gramStart"/>
      <w:r w:rsidR="00E65CA7">
        <w:rPr>
          <w:rFonts w:ascii="Arial" w:eastAsia="Times New Roman" w:hAnsi="Arial" w:cs="Arial"/>
          <w:b/>
          <w:bCs/>
          <w:color w:val="000000"/>
          <w:sz w:val="24"/>
          <w:szCs w:val="24"/>
          <w:lang w:eastAsia="es-CO"/>
        </w:rPr>
        <w:t>,</w:t>
      </w:r>
      <w:r w:rsidR="00B92135" w:rsidRPr="000E7785">
        <w:rPr>
          <w:rFonts w:ascii="Arial" w:eastAsia="Times New Roman" w:hAnsi="Arial" w:cs="Arial"/>
          <w:b/>
          <w:bCs/>
          <w:color w:val="000000"/>
          <w:sz w:val="24"/>
          <w:szCs w:val="24"/>
          <w:lang w:eastAsia="es-CO"/>
        </w:rPr>
        <w:t>oo</w:t>
      </w:r>
      <w:proofErr w:type="gramEnd"/>
    </w:p>
    <w:p w14:paraId="5289168F" w14:textId="77777777" w:rsidR="00FB451C" w:rsidRPr="000E7785" w:rsidRDefault="00FB451C"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En promedio cuánto cree usted que es su nivel de ingreso mensual en la actividad pesquera</w:t>
      </w:r>
    </w:p>
    <w:tbl>
      <w:tblPr>
        <w:tblW w:w="8090" w:type="dxa"/>
        <w:tblInd w:w="60" w:type="dxa"/>
        <w:tblLayout w:type="fixed"/>
        <w:tblCellMar>
          <w:left w:w="70" w:type="dxa"/>
          <w:right w:w="70" w:type="dxa"/>
        </w:tblCellMar>
        <w:tblLook w:val="04A0" w:firstRow="1" w:lastRow="0" w:firstColumn="1" w:lastColumn="0" w:noHBand="0" w:noVBand="1"/>
      </w:tblPr>
      <w:tblGrid>
        <w:gridCol w:w="3240"/>
        <w:gridCol w:w="1306"/>
        <w:gridCol w:w="1418"/>
        <w:gridCol w:w="2126"/>
      </w:tblGrid>
      <w:tr w:rsidR="00FB451C" w:rsidRPr="000E7785" w14:paraId="20C22272" w14:textId="77777777" w:rsidTr="00FB451C">
        <w:trPr>
          <w:trHeight w:val="885"/>
        </w:trPr>
        <w:tc>
          <w:tcPr>
            <w:tcW w:w="32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0335C1D"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Nivel de Ingreso</w:t>
            </w:r>
          </w:p>
        </w:tc>
        <w:tc>
          <w:tcPr>
            <w:tcW w:w="1306" w:type="dxa"/>
            <w:tcBorders>
              <w:top w:val="single" w:sz="8" w:space="0" w:color="auto"/>
              <w:left w:val="nil"/>
              <w:bottom w:val="single" w:sz="4" w:space="0" w:color="auto"/>
              <w:right w:val="single" w:sz="4" w:space="0" w:color="auto"/>
            </w:tcBorders>
            <w:shd w:val="clear" w:color="auto" w:fill="auto"/>
            <w:vAlign w:val="center"/>
            <w:hideMark/>
          </w:tcPr>
          <w:p w14:paraId="7D61C183"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Numero de Pescadores       (F)</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2A49BDE5"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Inversion Promedio        $</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14:paraId="6A06C50B"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Inversion Promedio Nivel </w:t>
            </w:r>
          </w:p>
        </w:tc>
      </w:tr>
      <w:tr w:rsidR="00FB451C" w:rsidRPr="000E7785" w14:paraId="72B61E22" w14:textId="77777777" w:rsidTr="00FB451C">
        <w:trPr>
          <w:trHeight w:val="3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52B03506"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$0 a $738,000</w:t>
            </w:r>
          </w:p>
        </w:tc>
        <w:tc>
          <w:tcPr>
            <w:tcW w:w="1306" w:type="dxa"/>
            <w:tcBorders>
              <w:top w:val="nil"/>
              <w:left w:val="nil"/>
              <w:bottom w:val="single" w:sz="4" w:space="0" w:color="auto"/>
              <w:right w:val="single" w:sz="4" w:space="0" w:color="auto"/>
            </w:tcBorders>
            <w:shd w:val="clear" w:color="auto" w:fill="auto"/>
            <w:noWrap/>
            <w:vAlign w:val="bottom"/>
            <w:hideMark/>
          </w:tcPr>
          <w:p w14:paraId="4CEEF734"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22</w:t>
            </w:r>
          </w:p>
        </w:tc>
        <w:tc>
          <w:tcPr>
            <w:tcW w:w="1418" w:type="dxa"/>
            <w:tcBorders>
              <w:top w:val="nil"/>
              <w:left w:val="nil"/>
              <w:bottom w:val="single" w:sz="4" w:space="0" w:color="auto"/>
              <w:right w:val="single" w:sz="4" w:space="0" w:color="auto"/>
            </w:tcBorders>
            <w:shd w:val="clear" w:color="auto" w:fill="auto"/>
            <w:noWrap/>
            <w:vAlign w:val="bottom"/>
            <w:hideMark/>
          </w:tcPr>
          <w:p w14:paraId="068E5F6F"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369.000,00 </w:t>
            </w:r>
          </w:p>
        </w:tc>
        <w:tc>
          <w:tcPr>
            <w:tcW w:w="2126" w:type="dxa"/>
            <w:tcBorders>
              <w:top w:val="nil"/>
              <w:left w:val="nil"/>
              <w:bottom w:val="single" w:sz="4" w:space="0" w:color="auto"/>
              <w:right w:val="single" w:sz="8" w:space="0" w:color="auto"/>
            </w:tcBorders>
            <w:shd w:val="clear" w:color="auto" w:fill="auto"/>
            <w:noWrap/>
            <w:vAlign w:val="bottom"/>
            <w:hideMark/>
          </w:tcPr>
          <w:p w14:paraId="1EEFDB20"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8.118.000 </w:t>
            </w:r>
          </w:p>
        </w:tc>
      </w:tr>
      <w:tr w:rsidR="00FB451C" w:rsidRPr="000E7785" w14:paraId="776A090D" w14:textId="77777777" w:rsidTr="00FB451C">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4FAEF171"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$739,000 a $1,476,000</w:t>
            </w:r>
          </w:p>
        </w:tc>
        <w:tc>
          <w:tcPr>
            <w:tcW w:w="1306" w:type="dxa"/>
            <w:tcBorders>
              <w:top w:val="nil"/>
              <w:left w:val="nil"/>
              <w:bottom w:val="single" w:sz="4" w:space="0" w:color="auto"/>
              <w:right w:val="single" w:sz="4" w:space="0" w:color="auto"/>
            </w:tcBorders>
            <w:shd w:val="clear" w:color="auto" w:fill="auto"/>
            <w:noWrap/>
            <w:vAlign w:val="bottom"/>
            <w:hideMark/>
          </w:tcPr>
          <w:p w14:paraId="057155E5"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67</w:t>
            </w:r>
          </w:p>
        </w:tc>
        <w:tc>
          <w:tcPr>
            <w:tcW w:w="1418" w:type="dxa"/>
            <w:tcBorders>
              <w:top w:val="nil"/>
              <w:left w:val="nil"/>
              <w:bottom w:val="single" w:sz="4" w:space="0" w:color="auto"/>
              <w:right w:val="single" w:sz="4" w:space="0" w:color="auto"/>
            </w:tcBorders>
            <w:shd w:val="clear" w:color="auto" w:fill="auto"/>
            <w:noWrap/>
            <w:vAlign w:val="bottom"/>
            <w:hideMark/>
          </w:tcPr>
          <w:p w14:paraId="67F8DD7F"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1.107.500 </w:t>
            </w:r>
          </w:p>
        </w:tc>
        <w:tc>
          <w:tcPr>
            <w:tcW w:w="2126" w:type="dxa"/>
            <w:tcBorders>
              <w:top w:val="nil"/>
              <w:left w:val="nil"/>
              <w:bottom w:val="single" w:sz="4" w:space="0" w:color="auto"/>
              <w:right w:val="single" w:sz="8" w:space="0" w:color="auto"/>
            </w:tcBorders>
            <w:shd w:val="clear" w:color="auto" w:fill="auto"/>
            <w:noWrap/>
            <w:vAlign w:val="bottom"/>
            <w:hideMark/>
          </w:tcPr>
          <w:p w14:paraId="515650E4"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74.202.500 </w:t>
            </w:r>
          </w:p>
        </w:tc>
      </w:tr>
      <w:tr w:rsidR="00FB451C" w:rsidRPr="000E7785" w14:paraId="765A7904" w14:textId="77777777" w:rsidTr="00FB451C">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39EA29D7"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$1,477,000 a $2,214,000</w:t>
            </w:r>
          </w:p>
        </w:tc>
        <w:tc>
          <w:tcPr>
            <w:tcW w:w="1306" w:type="dxa"/>
            <w:tcBorders>
              <w:top w:val="nil"/>
              <w:left w:val="nil"/>
              <w:bottom w:val="single" w:sz="4" w:space="0" w:color="auto"/>
              <w:right w:val="single" w:sz="4" w:space="0" w:color="auto"/>
            </w:tcBorders>
            <w:shd w:val="clear" w:color="auto" w:fill="auto"/>
            <w:noWrap/>
            <w:vAlign w:val="bottom"/>
            <w:hideMark/>
          </w:tcPr>
          <w:p w14:paraId="6753E928"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42</w:t>
            </w:r>
          </w:p>
        </w:tc>
        <w:tc>
          <w:tcPr>
            <w:tcW w:w="1418" w:type="dxa"/>
            <w:tcBorders>
              <w:top w:val="nil"/>
              <w:left w:val="nil"/>
              <w:bottom w:val="single" w:sz="4" w:space="0" w:color="auto"/>
              <w:right w:val="single" w:sz="4" w:space="0" w:color="auto"/>
            </w:tcBorders>
            <w:shd w:val="clear" w:color="auto" w:fill="auto"/>
            <w:noWrap/>
            <w:vAlign w:val="bottom"/>
            <w:hideMark/>
          </w:tcPr>
          <w:p w14:paraId="19248B62"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738.500 </w:t>
            </w:r>
          </w:p>
        </w:tc>
        <w:tc>
          <w:tcPr>
            <w:tcW w:w="2126" w:type="dxa"/>
            <w:tcBorders>
              <w:top w:val="nil"/>
              <w:left w:val="nil"/>
              <w:bottom w:val="single" w:sz="4" w:space="0" w:color="auto"/>
              <w:right w:val="single" w:sz="8" w:space="0" w:color="auto"/>
            </w:tcBorders>
            <w:shd w:val="clear" w:color="auto" w:fill="auto"/>
            <w:noWrap/>
            <w:vAlign w:val="bottom"/>
            <w:hideMark/>
          </w:tcPr>
          <w:p w14:paraId="2A03FF00"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31.017.000 </w:t>
            </w:r>
          </w:p>
        </w:tc>
      </w:tr>
      <w:tr w:rsidR="00FB451C" w:rsidRPr="000E7785" w14:paraId="6AE427C3" w14:textId="77777777" w:rsidTr="00FB451C">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07E17C60"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$2,215,000 a 2,952,000</w:t>
            </w:r>
          </w:p>
        </w:tc>
        <w:tc>
          <w:tcPr>
            <w:tcW w:w="1306" w:type="dxa"/>
            <w:tcBorders>
              <w:top w:val="nil"/>
              <w:left w:val="nil"/>
              <w:bottom w:val="single" w:sz="4" w:space="0" w:color="auto"/>
              <w:right w:val="single" w:sz="4" w:space="0" w:color="auto"/>
            </w:tcBorders>
            <w:shd w:val="clear" w:color="auto" w:fill="auto"/>
            <w:noWrap/>
            <w:vAlign w:val="bottom"/>
            <w:hideMark/>
          </w:tcPr>
          <w:p w14:paraId="706D3455"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23</w:t>
            </w:r>
          </w:p>
        </w:tc>
        <w:tc>
          <w:tcPr>
            <w:tcW w:w="1418" w:type="dxa"/>
            <w:tcBorders>
              <w:top w:val="nil"/>
              <w:left w:val="nil"/>
              <w:bottom w:val="single" w:sz="4" w:space="0" w:color="auto"/>
              <w:right w:val="single" w:sz="4" w:space="0" w:color="auto"/>
            </w:tcBorders>
            <w:shd w:val="clear" w:color="auto" w:fill="auto"/>
            <w:noWrap/>
            <w:vAlign w:val="bottom"/>
            <w:hideMark/>
          </w:tcPr>
          <w:p w14:paraId="287D8955"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2.583.500 </w:t>
            </w:r>
          </w:p>
        </w:tc>
        <w:tc>
          <w:tcPr>
            <w:tcW w:w="2126" w:type="dxa"/>
            <w:tcBorders>
              <w:top w:val="nil"/>
              <w:left w:val="nil"/>
              <w:bottom w:val="single" w:sz="4" w:space="0" w:color="auto"/>
              <w:right w:val="single" w:sz="8" w:space="0" w:color="auto"/>
            </w:tcBorders>
            <w:shd w:val="clear" w:color="auto" w:fill="auto"/>
            <w:noWrap/>
            <w:vAlign w:val="bottom"/>
            <w:hideMark/>
          </w:tcPr>
          <w:p w14:paraId="730A3D72"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59.420.500 </w:t>
            </w:r>
          </w:p>
        </w:tc>
      </w:tr>
      <w:tr w:rsidR="00FB451C" w:rsidRPr="000E7785" w14:paraId="6CC23DC1" w14:textId="77777777" w:rsidTr="00FB451C">
        <w:trPr>
          <w:trHeight w:val="3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4DD64CAA"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Mas de $2,953,000</w:t>
            </w:r>
          </w:p>
        </w:tc>
        <w:tc>
          <w:tcPr>
            <w:tcW w:w="1306" w:type="dxa"/>
            <w:tcBorders>
              <w:top w:val="nil"/>
              <w:left w:val="nil"/>
              <w:bottom w:val="single" w:sz="4" w:space="0" w:color="auto"/>
              <w:right w:val="single" w:sz="4" w:space="0" w:color="auto"/>
            </w:tcBorders>
            <w:shd w:val="clear" w:color="auto" w:fill="auto"/>
            <w:noWrap/>
            <w:vAlign w:val="bottom"/>
            <w:hideMark/>
          </w:tcPr>
          <w:p w14:paraId="3147F418"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16</w:t>
            </w:r>
          </w:p>
        </w:tc>
        <w:tc>
          <w:tcPr>
            <w:tcW w:w="1418" w:type="dxa"/>
            <w:tcBorders>
              <w:top w:val="nil"/>
              <w:left w:val="nil"/>
              <w:bottom w:val="single" w:sz="4" w:space="0" w:color="auto"/>
              <w:right w:val="single" w:sz="4" w:space="0" w:color="auto"/>
            </w:tcBorders>
            <w:shd w:val="clear" w:color="auto" w:fill="auto"/>
            <w:noWrap/>
            <w:vAlign w:val="bottom"/>
            <w:hideMark/>
          </w:tcPr>
          <w:p w14:paraId="306C0A7F"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2.953.000 </w:t>
            </w:r>
          </w:p>
        </w:tc>
        <w:tc>
          <w:tcPr>
            <w:tcW w:w="2126" w:type="dxa"/>
            <w:tcBorders>
              <w:top w:val="nil"/>
              <w:left w:val="nil"/>
              <w:bottom w:val="single" w:sz="4" w:space="0" w:color="auto"/>
              <w:right w:val="single" w:sz="8" w:space="0" w:color="auto"/>
            </w:tcBorders>
            <w:shd w:val="clear" w:color="auto" w:fill="auto"/>
            <w:noWrap/>
            <w:vAlign w:val="bottom"/>
            <w:hideMark/>
          </w:tcPr>
          <w:p w14:paraId="3BDB7271" w14:textId="77777777" w:rsidR="00FB451C" w:rsidRPr="000E7785" w:rsidRDefault="00FB451C"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47.248.000 </w:t>
            </w:r>
          </w:p>
        </w:tc>
      </w:tr>
      <w:tr w:rsidR="00FB451C" w:rsidRPr="000E7785" w14:paraId="18FE017C" w14:textId="77777777" w:rsidTr="00FB451C">
        <w:trPr>
          <w:trHeight w:val="315"/>
        </w:trPr>
        <w:tc>
          <w:tcPr>
            <w:tcW w:w="3240" w:type="dxa"/>
            <w:tcBorders>
              <w:top w:val="nil"/>
              <w:left w:val="single" w:sz="8" w:space="0" w:color="auto"/>
              <w:bottom w:val="single" w:sz="8" w:space="0" w:color="auto"/>
              <w:right w:val="single" w:sz="4" w:space="0" w:color="auto"/>
            </w:tcBorders>
            <w:shd w:val="clear" w:color="auto" w:fill="auto"/>
            <w:vAlign w:val="center"/>
            <w:hideMark/>
          </w:tcPr>
          <w:p w14:paraId="72C7F3BF"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TOTALES</w:t>
            </w:r>
          </w:p>
        </w:tc>
        <w:tc>
          <w:tcPr>
            <w:tcW w:w="1306" w:type="dxa"/>
            <w:tcBorders>
              <w:top w:val="nil"/>
              <w:left w:val="nil"/>
              <w:bottom w:val="single" w:sz="8" w:space="0" w:color="auto"/>
              <w:right w:val="single" w:sz="4" w:space="0" w:color="auto"/>
            </w:tcBorders>
            <w:shd w:val="clear" w:color="auto" w:fill="auto"/>
            <w:noWrap/>
            <w:vAlign w:val="bottom"/>
            <w:hideMark/>
          </w:tcPr>
          <w:p w14:paraId="7BDED01B" w14:textId="77777777" w:rsidR="00FB451C" w:rsidRPr="000E7785" w:rsidRDefault="00FB451C"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170</w:t>
            </w:r>
          </w:p>
        </w:tc>
        <w:tc>
          <w:tcPr>
            <w:tcW w:w="1418" w:type="dxa"/>
            <w:tcBorders>
              <w:top w:val="nil"/>
              <w:left w:val="nil"/>
              <w:bottom w:val="single" w:sz="8" w:space="0" w:color="auto"/>
              <w:right w:val="single" w:sz="4" w:space="0" w:color="auto"/>
            </w:tcBorders>
            <w:shd w:val="clear" w:color="auto" w:fill="auto"/>
            <w:noWrap/>
            <w:vAlign w:val="bottom"/>
            <w:hideMark/>
          </w:tcPr>
          <w:p w14:paraId="2DE2A767" w14:textId="77777777" w:rsidR="00FB451C" w:rsidRPr="000E7785" w:rsidRDefault="00FB451C"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w:t>
            </w:r>
          </w:p>
        </w:tc>
        <w:tc>
          <w:tcPr>
            <w:tcW w:w="2126" w:type="dxa"/>
            <w:tcBorders>
              <w:top w:val="nil"/>
              <w:left w:val="nil"/>
              <w:bottom w:val="single" w:sz="8" w:space="0" w:color="auto"/>
              <w:right w:val="single" w:sz="8" w:space="0" w:color="auto"/>
            </w:tcBorders>
            <w:shd w:val="clear" w:color="auto" w:fill="auto"/>
            <w:noWrap/>
            <w:vAlign w:val="bottom"/>
            <w:hideMark/>
          </w:tcPr>
          <w:p w14:paraId="6B3CDD2D" w14:textId="77777777" w:rsidR="00FB451C" w:rsidRPr="000E7785" w:rsidRDefault="00FB451C"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    220.006.000 </w:t>
            </w:r>
          </w:p>
        </w:tc>
      </w:tr>
    </w:tbl>
    <w:p w14:paraId="638BA885" w14:textId="77777777" w:rsidR="00FB451C" w:rsidRPr="000E7785" w:rsidRDefault="00FB451C"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hAnsi="Arial" w:cs="Arial"/>
          <w:b/>
          <w:i/>
          <w:sz w:val="24"/>
          <w:szCs w:val="24"/>
        </w:rPr>
        <w:t>Tabla No</w:t>
      </w:r>
      <w:r w:rsidR="00E65CA7">
        <w:rPr>
          <w:rFonts w:ascii="Arial" w:hAnsi="Arial" w:cs="Arial"/>
          <w:b/>
          <w:i/>
          <w:sz w:val="24"/>
          <w:szCs w:val="24"/>
        </w:rPr>
        <w:t xml:space="preserve"> 16</w:t>
      </w:r>
      <w:r w:rsidRPr="000E7785">
        <w:rPr>
          <w:rFonts w:ascii="Arial" w:hAnsi="Arial" w:cs="Arial"/>
          <w:b/>
          <w:i/>
          <w:sz w:val="24"/>
          <w:szCs w:val="24"/>
        </w:rPr>
        <w:t xml:space="preserve">. </w:t>
      </w:r>
      <w:r w:rsidRPr="000E7785">
        <w:rPr>
          <w:rFonts w:ascii="Arial" w:eastAsia="Times New Roman" w:hAnsi="Arial" w:cs="Arial"/>
          <w:b/>
          <w:bCs/>
          <w:color w:val="000000"/>
          <w:sz w:val="24"/>
          <w:szCs w:val="24"/>
          <w:lang w:eastAsia="es-CO"/>
        </w:rPr>
        <w:t>En promedio cuánto cree usted que es su nivel de ingreso mensual en la actividad pesquera</w:t>
      </w:r>
    </w:p>
    <w:p w14:paraId="7FCCD22D" w14:textId="77777777" w:rsidR="00FB451C" w:rsidRPr="000E7785" w:rsidRDefault="00FB451C"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6FA7FCB5" w14:textId="77777777" w:rsidR="00FB451C" w:rsidRPr="000E7785" w:rsidRDefault="00FB451C"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1A96AF68" w14:textId="77777777" w:rsidR="00FB451C" w:rsidRPr="000E7785" w:rsidRDefault="00FB451C"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Para estimar el nivel de ingreso se realiza un procedimiento similar a la tabla anterior i encontramos que los ingresos brutos totales de la poblacion estudiada de los </w:t>
      </w:r>
      <w:r w:rsidR="00E65CA7" w:rsidRPr="000E7785">
        <w:rPr>
          <w:rFonts w:ascii="Arial" w:eastAsia="Times New Roman" w:hAnsi="Arial" w:cs="Arial"/>
          <w:b/>
          <w:bCs/>
          <w:color w:val="000000"/>
          <w:sz w:val="24"/>
          <w:szCs w:val="24"/>
          <w:lang w:eastAsia="es-CO"/>
        </w:rPr>
        <w:t>169 pescadores</w:t>
      </w:r>
      <w:r w:rsidRPr="000E7785">
        <w:rPr>
          <w:rFonts w:ascii="Arial" w:eastAsia="Times New Roman" w:hAnsi="Arial" w:cs="Arial"/>
          <w:b/>
          <w:bCs/>
          <w:color w:val="000000"/>
          <w:sz w:val="24"/>
          <w:szCs w:val="24"/>
          <w:lang w:eastAsia="es-CO"/>
        </w:rPr>
        <w:t xml:space="preserve"> asciende a $220.006.000</w:t>
      </w:r>
      <w:proofErr w:type="gramStart"/>
      <w:r w:rsidRPr="000E7785">
        <w:rPr>
          <w:rFonts w:ascii="Arial" w:eastAsia="Times New Roman" w:hAnsi="Arial" w:cs="Arial"/>
          <w:b/>
          <w:bCs/>
          <w:color w:val="000000"/>
          <w:sz w:val="24"/>
          <w:szCs w:val="24"/>
          <w:lang w:eastAsia="es-CO"/>
        </w:rPr>
        <w:t>,oo</w:t>
      </w:r>
      <w:proofErr w:type="gramEnd"/>
      <w:r w:rsidRPr="000E7785">
        <w:rPr>
          <w:rFonts w:ascii="Arial" w:eastAsia="Times New Roman" w:hAnsi="Arial" w:cs="Arial"/>
          <w:b/>
          <w:bCs/>
          <w:color w:val="000000"/>
          <w:sz w:val="24"/>
          <w:szCs w:val="24"/>
          <w:lang w:eastAsia="es-CO"/>
        </w:rPr>
        <w:t xml:space="preserve"> como se observa en la tabla  No</w:t>
      </w:r>
      <w:r w:rsidR="00E65CA7">
        <w:rPr>
          <w:rFonts w:ascii="Arial" w:eastAsia="Times New Roman" w:hAnsi="Arial" w:cs="Arial"/>
          <w:b/>
          <w:bCs/>
          <w:color w:val="000000"/>
          <w:sz w:val="24"/>
          <w:szCs w:val="24"/>
          <w:lang w:eastAsia="es-CO"/>
        </w:rPr>
        <w:t>. 16</w:t>
      </w:r>
    </w:p>
    <w:p w14:paraId="21D3E1CE" w14:textId="77777777" w:rsidR="00FB451C" w:rsidRPr="000E7785" w:rsidRDefault="00FB451C"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Se podría considerar que $220.006.000</w:t>
      </w:r>
      <w:proofErr w:type="gramStart"/>
      <w:r w:rsidRPr="000E7785">
        <w:rPr>
          <w:rFonts w:ascii="Arial" w:eastAsia="Times New Roman" w:hAnsi="Arial" w:cs="Arial"/>
          <w:b/>
          <w:bCs/>
          <w:color w:val="000000"/>
          <w:sz w:val="24"/>
          <w:szCs w:val="24"/>
          <w:lang w:eastAsia="es-CO"/>
        </w:rPr>
        <w:t>,oo</w:t>
      </w:r>
      <w:proofErr w:type="gramEnd"/>
      <w:r w:rsidRPr="000E7785">
        <w:rPr>
          <w:rFonts w:ascii="Arial" w:eastAsia="Times New Roman" w:hAnsi="Arial" w:cs="Arial"/>
          <w:b/>
          <w:bCs/>
          <w:color w:val="000000"/>
          <w:sz w:val="24"/>
          <w:szCs w:val="24"/>
          <w:lang w:eastAsia="es-CO"/>
        </w:rPr>
        <w:t xml:space="preserve"> mensuales es el </w:t>
      </w:r>
      <w:r w:rsidR="001E603D" w:rsidRPr="000E7785">
        <w:rPr>
          <w:rFonts w:ascii="Arial" w:eastAsia="Times New Roman" w:hAnsi="Arial" w:cs="Arial"/>
          <w:b/>
          <w:bCs/>
          <w:color w:val="000000"/>
          <w:sz w:val="24"/>
          <w:szCs w:val="24"/>
          <w:lang w:eastAsia="es-CO"/>
        </w:rPr>
        <w:t>ingreso bruto de los pescadores</w:t>
      </w:r>
      <w:r w:rsidRPr="000E7785">
        <w:rPr>
          <w:rFonts w:ascii="Arial" w:eastAsia="Times New Roman" w:hAnsi="Arial" w:cs="Arial"/>
          <w:b/>
          <w:bCs/>
          <w:color w:val="000000"/>
          <w:sz w:val="24"/>
          <w:szCs w:val="24"/>
          <w:lang w:eastAsia="es-CO"/>
        </w:rPr>
        <w:t xml:space="preserve">, que dejaran de </w:t>
      </w:r>
      <w:r w:rsidR="001E603D" w:rsidRPr="000E7785">
        <w:rPr>
          <w:rFonts w:ascii="Arial" w:eastAsia="Times New Roman" w:hAnsi="Arial" w:cs="Arial"/>
          <w:b/>
          <w:bCs/>
          <w:color w:val="000000"/>
          <w:sz w:val="24"/>
          <w:szCs w:val="24"/>
          <w:lang w:eastAsia="es-CO"/>
        </w:rPr>
        <w:t xml:space="preserve">obtener </w:t>
      </w:r>
      <w:r w:rsidRPr="000E7785">
        <w:rPr>
          <w:rFonts w:ascii="Arial" w:eastAsia="Times New Roman" w:hAnsi="Arial" w:cs="Arial"/>
          <w:b/>
          <w:bCs/>
          <w:color w:val="000000"/>
          <w:sz w:val="24"/>
          <w:szCs w:val="24"/>
          <w:lang w:eastAsia="es-CO"/>
        </w:rPr>
        <w:t>al abndonar la actividad pesquera en el area del PNNT para incorporarse a un plan de compensacion.</w:t>
      </w:r>
    </w:p>
    <w:p w14:paraId="588A5814" w14:textId="77777777" w:rsidR="00B92135" w:rsidRPr="000E7785" w:rsidRDefault="00B92135" w:rsidP="00247A72">
      <w:pPr>
        <w:tabs>
          <w:tab w:val="center" w:pos="4252"/>
          <w:tab w:val="right" w:pos="8504"/>
        </w:tabs>
        <w:spacing w:line="360" w:lineRule="auto"/>
        <w:jc w:val="both"/>
        <w:rPr>
          <w:rFonts w:ascii="Arial" w:eastAsia="Times New Roman" w:hAnsi="Arial" w:cs="Arial"/>
          <w:bCs/>
          <w:color w:val="000000"/>
          <w:sz w:val="24"/>
          <w:szCs w:val="24"/>
          <w:lang w:eastAsia="es-CO"/>
        </w:rPr>
      </w:pPr>
      <w:r w:rsidRPr="000E7785">
        <w:rPr>
          <w:rFonts w:ascii="Arial" w:eastAsia="Times New Roman" w:hAnsi="Arial" w:cs="Arial"/>
          <w:bCs/>
          <w:color w:val="000000"/>
          <w:sz w:val="24"/>
          <w:szCs w:val="24"/>
          <w:lang w:eastAsia="es-CO"/>
        </w:rPr>
        <w:t>En promedio cuánto cree usted que es su ganancia mensual en la actividad pesquera</w:t>
      </w:r>
    </w:p>
    <w:tbl>
      <w:tblPr>
        <w:tblW w:w="8090" w:type="dxa"/>
        <w:tblInd w:w="60" w:type="dxa"/>
        <w:tblLayout w:type="fixed"/>
        <w:tblCellMar>
          <w:left w:w="70" w:type="dxa"/>
          <w:right w:w="70" w:type="dxa"/>
        </w:tblCellMar>
        <w:tblLook w:val="04A0" w:firstRow="1" w:lastRow="0" w:firstColumn="1" w:lastColumn="0" w:noHBand="0" w:noVBand="1"/>
      </w:tblPr>
      <w:tblGrid>
        <w:gridCol w:w="3240"/>
        <w:gridCol w:w="1306"/>
        <w:gridCol w:w="1418"/>
        <w:gridCol w:w="2126"/>
      </w:tblGrid>
      <w:tr w:rsidR="00B92135" w:rsidRPr="000E7785" w14:paraId="36C2B61F" w14:textId="77777777" w:rsidTr="00B92135">
        <w:trPr>
          <w:trHeight w:val="930"/>
        </w:trPr>
        <w:tc>
          <w:tcPr>
            <w:tcW w:w="32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4E61D29A"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lastRenderedPageBreak/>
              <w:t xml:space="preserve">Nivel Ganancia </w:t>
            </w:r>
          </w:p>
        </w:tc>
        <w:tc>
          <w:tcPr>
            <w:tcW w:w="1306" w:type="dxa"/>
            <w:tcBorders>
              <w:top w:val="single" w:sz="8" w:space="0" w:color="auto"/>
              <w:left w:val="nil"/>
              <w:bottom w:val="single" w:sz="4" w:space="0" w:color="auto"/>
              <w:right w:val="single" w:sz="4" w:space="0" w:color="auto"/>
            </w:tcBorders>
            <w:shd w:val="clear" w:color="auto" w:fill="auto"/>
            <w:vAlign w:val="center"/>
            <w:hideMark/>
          </w:tcPr>
          <w:p w14:paraId="19D947E6"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Numero de Pescadores       (F)</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3FA7EFE3"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Inversion Promedio        $</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14:paraId="28AAAD2F"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Inversion Promedio Nivel </w:t>
            </w:r>
          </w:p>
        </w:tc>
      </w:tr>
      <w:tr w:rsidR="00B92135" w:rsidRPr="000E7785" w14:paraId="289E705F" w14:textId="77777777" w:rsidTr="00B92135">
        <w:trPr>
          <w:trHeight w:val="3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66D19921"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$0 a $738,000</w:t>
            </w:r>
          </w:p>
        </w:tc>
        <w:tc>
          <w:tcPr>
            <w:tcW w:w="1306" w:type="dxa"/>
            <w:tcBorders>
              <w:top w:val="nil"/>
              <w:left w:val="nil"/>
              <w:bottom w:val="single" w:sz="4" w:space="0" w:color="auto"/>
              <w:right w:val="single" w:sz="4" w:space="0" w:color="auto"/>
            </w:tcBorders>
            <w:shd w:val="clear" w:color="auto" w:fill="auto"/>
            <w:noWrap/>
            <w:vAlign w:val="bottom"/>
            <w:hideMark/>
          </w:tcPr>
          <w:p w14:paraId="11EC66F9" w14:textId="77777777" w:rsidR="00B92135" w:rsidRPr="000E7785" w:rsidRDefault="00B92135"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59</w:t>
            </w:r>
          </w:p>
        </w:tc>
        <w:tc>
          <w:tcPr>
            <w:tcW w:w="1418" w:type="dxa"/>
            <w:tcBorders>
              <w:top w:val="nil"/>
              <w:left w:val="nil"/>
              <w:bottom w:val="single" w:sz="4" w:space="0" w:color="auto"/>
              <w:right w:val="single" w:sz="4" w:space="0" w:color="auto"/>
            </w:tcBorders>
            <w:shd w:val="clear" w:color="auto" w:fill="auto"/>
            <w:noWrap/>
            <w:vAlign w:val="bottom"/>
            <w:hideMark/>
          </w:tcPr>
          <w:p w14:paraId="35372C15"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369.000,00 </w:t>
            </w:r>
          </w:p>
        </w:tc>
        <w:tc>
          <w:tcPr>
            <w:tcW w:w="2126" w:type="dxa"/>
            <w:tcBorders>
              <w:top w:val="nil"/>
              <w:left w:val="nil"/>
              <w:bottom w:val="single" w:sz="4" w:space="0" w:color="auto"/>
              <w:right w:val="single" w:sz="8" w:space="0" w:color="auto"/>
            </w:tcBorders>
            <w:shd w:val="clear" w:color="auto" w:fill="auto"/>
            <w:noWrap/>
            <w:vAlign w:val="bottom"/>
            <w:hideMark/>
          </w:tcPr>
          <w:p w14:paraId="20A3025D"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21.771.000 </w:t>
            </w:r>
          </w:p>
        </w:tc>
      </w:tr>
      <w:tr w:rsidR="00B92135" w:rsidRPr="000E7785" w14:paraId="48DC252D" w14:textId="77777777" w:rsidTr="00B92135">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6149A408"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$739,000 a $1,476,000</w:t>
            </w:r>
          </w:p>
        </w:tc>
        <w:tc>
          <w:tcPr>
            <w:tcW w:w="1306" w:type="dxa"/>
            <w:tcBorders>
              <w:top w:val="nil"/>
              <w:left w:val="nil"/>
              <w:bottom w:val="single" w:sz="4" w:space="0" w:color="auto"/>
              <w:right w:val="single" w:sz="4" w:space="0" w:color="auto"/>
            </w:tcBorders>
            <w:shd w:val="clear" w:color="auto" w:fill="auto"/>
            <w:noWrap/>
            <w:vAlign w:val="bottom"/>
            <w:hideMark/>
          </w:tcPr>
          <w:p w14:paraId="6126B799" w14:textId="77777777" w:rsidR="00B92135" w:rsidRPr="000E7785" w:rsidRDefault="00B92135"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55</w:t>
            </w:r>
          </w:p>
        </w:tc>
        <w:tc>
          <w:tcPr>
            <w:tcW w:w="1418" w:type="dxa"/>
            <w:tcBorders>
              <w:top w:val="nil"/>
              <w:left w:val="nil"/>
              <w:bottom w:val="single" w:sz="4" w:space="0" w:color="auto"/>
              <w:right w:val="single" w:sz="4" w:space="0" w:color="auto"/>
            </w:tcBorders>
            <w:shd w:val="clear" w:color="auto" w:fill="auto"/>
            <w:noWrap/>
            <w:vAlign w:val="bottom"/>
            <w:hideMark/>
          </w:tcPr>
          <w:p w14:paraId="255E499E"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1.107.500 </w:t>
            </w:r>
          </w:p>
        </w:tc>
        <w:tc>
          <w:tcPr>
            <w:tcW w:w="2126" w:type="dxa"/>
            <w:tcBorders>
              <w:top w:val="nil"/>
              <w:left w:val="nil"/>
              <w:bottom w:val="single" w:sz="4" w:space="0" w:color="auto"/>
              <w:right w:val="single" w:sz="8" w:space="0" w:color="auto"/>
            </w:tcBorders>
            <w:shd w:val="clear" w:color="auto" w:fill="auto"/>
            <w:noWrap/>
            <w:vAlign w:val="bottom"/>
            <w:hideMark/>
          </w:tcPr>
          <w:p w14:paraId="2D3AEE7E"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60.912.500 </w:t>
            </w:r>
          </w:p>
        </w:tc>
      </w:tr>
      <w:tr w:rsidR="00B92135" w:rsidRPr="000E7785" w14:paraId="290BCCE3" w14:textId="77777777" w:rsidTr="00B92135">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408AFB2D"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$1,477,000 a $2,214,000</w:t>
            </w:r>
          </w:p>
        </w:tc>
        <w:tc>
          <w:tcPr>
            <w:tcW w:w="1306" w:type="dxa"/>
            <w:tcBorders>
              <w:top w:val="nil"/>
              <w:left w:val="nil"/>
              <w:bottom w:val="single" w:sz="4" w:space="0" w:color="auto"/>
              <w:right w:val="single" w:sz="4" w:space="0" w:color="auto"/>
            </w:tcBorders>
            <w:shd w:val="clear" w:color="auto" w:fill="auto"/>
            <w:noWrap/>
            <w:vAlign w:val="bottom"/>
            <w:hideMark/>
          </w:tcPr>
          <w:p w14:paraId="2ED2C04B" w14:textId="77777777" w:rsidR="00B92135" w:rsidRPr="000E7785" w:rsidRDefault="00B92135"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34</w:t>
            </w:r>
          </w:p>
        </w:tc>
        <w:tc>
          <w:tcPr>
            <w:tcW w:w="1418" w:type="dxa"/>
            <w:tcBorders>
              <w:top w:val="nil"/>
              <w:left w:val="nil"/>
              <w:bottom w:val="single" w:sz="4" w:space="0" w:color="auto"/>
              <w:right w:val="single" w:sz="4" w:space="0" w:color="auto"/>
            </w:tcBorders>
            <w:shd w:val="clear" w:color="auto" w:fill="auto"/>
            <w:noWrap/>
            <w:vAlign w:val="bottom"/>
            <w:hideMark/>
          </w:tcPr>
          <w:p w14:paraId="6627DA01"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738.500 </w:t>
            </w:r>
          </w:p>
        </w:tc>
        <w:tc>
          <w:tcPr>
            <w:tcW w:w="2126" w:type="dxa"/>
            <w:tcBorders>
              <w:top w:val="nil"/>
              <w:left w:val="nil"/>
              <w:bottom w:val="single" w:sz="4" w:space="0" w:color="auto"/>
              <w:right w:val="single" w:sz="8" w:space="0" w:color="auto"/>
            </w:tcBorders>
            <w:shd w:val="clear" w:color="auto" w:fill="auto"/>
            <w:noWrap/>
            <w:vAlign w:val="bottom"/>
            <w:hideMark/>
          </w:tcPr>
          <w:p w14:paraId="21E3539F"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25.109.000 </w:t>
            </w:r>
          </w:p>
        </w:tc>
      </w:tr>
      <w:tr w:rsidR="00B92135" w:rsidRPr="000E7785" w14:paraId="06F7F437" w14:textId="77777777" w:rsidTr="00B92135">
        <w:trPr>
          <w:trHeight w:val="6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44BFD6F0"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 $2,215,000 a 2,952,000</w:t>
            </w:r>
          </w:p>
        </w:tc>
        <w:tc>
          <w:tcPr>
            <w:tcW w:w="1306" w:type="dxa"/>
            <w:tcBorders>
              <w:top w:val="nil"/>
              <w:left w:val="nil"/>
              <w:bottom w:val="single" w:sz="4" w:space="0" w:color="auto"/>
              <w:right w:val="single" w:sz="4" w:space="0" w:color="auto"/>
            </w:tcBorders>
            <w:shd w:val="clear" w:color="auto" w:fill="auto"/>
            <w:noWrap/>
            <w:vAlign w:val="bottom"/>
            <w:hideMark/>
          </w:tcPr>
          <w:p w14:paraId="0EA5910E" w14:textId="77777777" w:rsidR="00B92135" w:rsidRPr="000E7785" w:rsidRDefault="00B92135"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20</w:t>
            </w:r>
          </w:p>
        </w:tc>
        <w:tc>
          <w:tcPr>
            <w:tcW w:w="1418" w:type="dxa"/>
            <w:tcBorders>
              <w:top w:val="nil"/>
              <w:left w:val="nil"/>
              <w:bottom w:val="single" w:sz="4" w:space="0" w:color="auto"/>
              <w:right w:val="single" w:sz="4" w:space="0" w:color="auto"/>
            </w:tcBorders>
            <w:shd w:val="clear" w:color="auto" w:fill="auto"/>
            <w:noWrap/>
            <w:vAlign w:val="bottom"/>
            <w:hideMark/>
          </w:tcPr>
          <w:p w14:paraId="00BA6DBA"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2.583.500 </w:t>
            </w:r>
          </w:p>
        </w:tc>
        <w:tc>
          <w:tcPr>
            <w:tcW w:w="2126" w:type="dxa"/>
            <w:tcBorders>
              <w:top w:val="nil"/>
              <w:left w:val="nil"/>
              <w:bottom w:val="single" w:sz="4" w:space="0" w:color="auto"/>
              <w:right w:val="single" w:sz="8" w:space="0" w:color="auto"/>
            </w:tcBorders>
            <w:shd w:val="clear" w:color="auto" w:fill="auto"/>
            <w:noWrap/>
            <w:vAlign w:val="bottom"/>
            <w:hideMark/>
          </w:tcPr>
          <w:p w14:paraId="0B102F6C"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51.670.000 </w:t>
            </w:r>
          </w:p>
        </w:tc>
      </w:tr>
      <w:tr w:rsidR="00B92135" w:rsidRPr="000E7785" w14:paraId="17ED9E59" w14:textId="77777777" w:rsidTr="00B92135">
        <w:trPr>
          <w:trHeight w:val="300"/>
        </w:trPr>
        <w:tc>
          <w:tcPr>
            <w:tcW w:w="3240" w:type="dxa"/>
            <w:tcBorders>
              <w:top w:val="nil"/>
              <w:left w:val="single" w:sz="8" w:space="0" w:color="auto"/>
              <w:bottom w:val="single" w:sz="4" w:space="0" w:color="auto"/>
              <w:right w:val="single" w:sz="4" w:space="0" w:color="auto"/>
            </w:tcBorders>
            <w:shd w:val="clear" w:color="auto" w:fill="auto"/>
            <w:vAlign w:val="center"/>
            <w:hideMark/>
          </w:tcPr>
          <w:p w14:paraId="7160A6E0"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Mas de $2,953,000</w:t>
            </w:r>
          </w:p>
        </w:tc>
        <w:tc>
          <w:tcPr>
            <w:tcW w:w="1306" w:type="dxa"/>
            <w:tcBorders>
              <w:top w:val="nil"/>
              <w:left w:val="nil"/>
              <w:bottom w:val="single" w:sz="4" w:space="0" w:color="auto"/>
              <w:right w:val="single" w:sz="4" w:space="0" w:color="auto"/>
            </w:tcBorders>
            <w:shd w:val="clear" w:color="auto" w:fill="auto"/>
            <w:noWrap/>
            <w:vAlign w:val="bottom"/>
            <w:hideMark/>
          </w:tcPr>
          <w:p w14:paraId="23EECD1C" w14:textId="77777777" w:rsidR="00B92135" w:rsidRPr="000E7785" w:rsidRDefault="00B92135" w:rsidP="00247A72">
            <w:pPr>
              <w:spacing w:after="0" w:line="360" w:lineRule="auto"/>
              <w:jc w:val="center"/>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1</w:t>
            </w:r>
          </w:p>
        </w:tc>
        <w:tc>
          <w:tcPr>
            <w:tcW w:w="1418" w:type="dxa"/>
            <w:tcBorders>
              <w:top w:val="nil"/>
              <w:left w:val="nil"/>
              <w:bottom w:val="single" w:sz="4" w:space="0" w:color="auto"/>
              <w:right w:val="single" w:sz="4" w:space="0" w:color="auto"/>
            </w:tcBorders>
            <w:shd w:val="clear" w:color="auto" w:fill="auto"/>
            <w:noWrap/>
            <w:vAlign w:val="bottom"/>
            <w:hideMark/>
          </w:tcPr>
          <w:p w14:paraId="1B3F726E"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2.953.000 </w:t>
            </w:r>
          </w:p>
        </w:tc>
        <w:tc>
          <w:tcPr>
            <w:tcW w:w="2126" w:type="dxa"/>
            <w:tcBorders>
              <w:top w:val="nil"/>
              <w:left w:val="nil"/>
              <w:bottom w:val="single" w:sz="4" w:space="0" w:color="auto"/>
              <w:right w:val="single" w:sz="8" w:space="0" w:color="auto"/>
            </w:tcBorders>
            <w:shd w:val="clear" w:color="auto" w:fill="auto"/>
            <w:noWrap/>
            <w:vAlign w:val="bottom"/>
            <w:hideMark/>
          </w:tcPr>
          <w:p w14:paraId="6C15B5D5" w14:textId="77777777" w:rsidR="00B92135" w:rsidRPr="000E7785" w:rsidRDefault="00B92135" w:rsidP="00247A72">
            <w:pPr>
              <w:spacing w:after="0" w:line="360" w:lineRule="auto"/>
              <w:rPr>
                <w:rFonts w:ascii="Arial" w:eastAsia="Times New Roman" w:hAnsi="Arial" w:cs="Arial"/>
                <w:color w:val="000000"/>
                <w:sz w:val="24"/>
                <w:szCs w:val="24"/>
                <w:lang w:eastAsia="es-CO"/>
              </w:rPr>
            </w:pPr>
            <w:r w:rsidRPr="000E7785">
              <w:rPr>
                <w:rFonts w:ascii="Arial" w:eastAsia="Times New Roman" w:hAnsi="Arial" w:cs="Arial"/>
                <w:color w:val="000000"/>
                <w:sz w:val="24"/>
                <w:szCs w:val="24"/>
                <w:lang w:eastAsia="es-CO"/>
              </w:rPr>
              <w:t xml:space="preserve">   2.953.000,00 </w:t>
            </w:r>
          </w:p>
        </w:tc>
      </w:tr>
      <w:tr w:rsidR="00B92135" w:rsidRPr="000E7785" w14:paraId="7C2635F5" w14:textId="77777777" w:rsidTr="00B92135">
        <w:trPr>
          <w:trHeight w:val="315"/>
        </w:trPr>
        <w:tc>
          <w:tcPr>
            <w:tcW w:w="3240" w:type="dxa"/>
            <w:tcBorders>
              <w:top w:val="nil"/>
              <w:left w:val="single" w:sz="8" w:space="0" w:color="auto"/>
              <w:bottom w:val="single" w:sz="8" w:space="0" w:color="auto"/>
              <w:right w:val="single" w:sz="4" w:space="0" w:color="auto"/>
            </w:tcBorders>
            <w:shd w:val="clear" w:color="auto" w:fill="auto"/>
            <w:vAlign w:val="center"/>
            <w:hideMark/>
          </w:tcPr>
          <w:p w14:paraId="11E07A73"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TOTALES</w:t>
            </w:r>
          </w:p>
        </w:tc>
        <w:tc>
          <w:tcPr>
            <w:tcW w:w="1306" w:type="dxa"/>
            <w:tcBorders>
              <w:top w:val="nil"/>
              <w:left w:val="nil"/>
              <w:bottom w:val="single" w:sz="8" w:space="0" w:color="auto"/>
              <w:right w:val="single" w:sz="4" w:space="0" w:color="auto"/>
            </w:tcBorders>
            <w:shd w:val="clear" w:color="auto" w:fill="auto"/>
            <w:noWrap/>
            <w:vAlign w:val="bottom"/>
            <w:hideMark/>
          </w:tcPr>
          <w:p w14:paraId="6BC65781" w14:textId="77777777" w:rsidR="00B92135" w:rsidRPr="000E7785" w:rsidRDefault="00B92135" w:rsidP="00247A72">
            <w:pPr>
              <w:spacing w:after="0" w:line="360" w:lineRule="auto"/>
              <w:jc w:val="center"/>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169</w:t>
            </w:r>
          </w:p>
        </w:tc>
        <w:tc>
          <w:tcPr>
            <w:tcW w:w="1418" w:type="dxa"/>
            <w:tcBorders>
              <w:top w:val="nil"/>
              <w:left w:val="nil"/>
              <w:bottom w:val="single" w:sz="8" w:space="0" w:color="auto"/>
              <w:right w:val="single" w:sz="4" w:space="0" w:color="auto"/>
            </w:tcBorders>
            <w:shd w:val="clear" w:color="auto" w:fill="auto"/>
            <w:noWrap/>
            <w:vAlign w:val="bottom"/>
            <w:hideMark/>
          </w:tcPr>
          <w:p w14:paraId="3317E5E0" w14:textId="77777777" w:rsidR="00B92135" w:rsidRPr="000E7785" w:rsidRDefault="00B92135"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w:t>
            </w:r>
          </w:p>
        </w:tc>
        <w:tc>
          <w:tcPr>
            <w:tcW w:w="2126" w:type="dxa"/>
            <w:tcBorders>
              <w:top w:val="nil"/>
              <w:left w:val="nil"/>
              <w:bottom w:val="single" w:sz="8" w:space="0" w:color="auto"/>
              <w:right w:val="single" w:sz="8" w:space="0" w:color="auto"/>
            </w:tcBorders>
            <w:shd w:val="clear" w:color="auto" w:fill="auto"/>
            <w:noWrap/>
            <w:vAlign w:val="bottom"/>
            <w:hideMark/>
          </w:tcPr>
          <w:p w14:paraId="36DA9F83" w14:textId="77777777" w:rsidR="00B92135" w:rsidRPr="000E7785" w:rsidRDefault="00B92135" w:rsidP="00247A72">
            <w:pPr>
              <w:spacing w:after="0" w:line="360" w:lineRule="auto"/>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    162.415.500 </w:t>
            </w:r>
          </w:p>
        </w:tc>
      </w:tr>
    </w:tbl>
    <w:p w14:paraId="60F1023F" w14:textId="77777777" w:rsidR="00FB451C" w:rsidRPr="000E7785" w:rsidRDefault="00B92135" w:rsidP="00247A72">
      <w:pPr>
        <w:tabs>
          <w:tab w:val="center" w:pos="4252"/>
          <w:tab w:val="right" w:pos="8504"/>
        </w:tabs>
        <w:spacing w:line="360" w:lineRule="auto"/>
        <w:jc w:val="both"/>
        <w:rPr>
          <w:rFonts w:ascii="Arial" w:eastAsia="Times New Roman" w:hAnsi="Arial" w:cs="Arial"/>
          <w:bCs/>
          <w:color w:val="000000"/>
          <w:sz w:val="24"/>
          <w:szCs w:val="24"/>
          <w:lang w:eastAsia="es-CO"/>
        </w:rPr>
      </w:pPr>
      <w:r w:rsidRPr="000E7785">
        <w:rPr>
          <w:rFonts w:ascii="Arial" w:hAnsi="Arial" w:cs="Arial"/>
          <w:b/>
          <w:i/>
          <w:sz w:val="24"/>
          <w:szCs w:val="24"/>
        </w:rPr>
        <w:t>Tabla N</w:t>
      </w:r>
      <w:r w:rsidR="00E65CA7">
        <w:rPr>
          <w:rFonts w:ascii="Arial" w:hAnsi="Arial" w:cs="Arial"/>
          <w:b/>
          <w:i/>
          <w:sz w:val="24"/>
          <w:szCs w:val="24"/>
        </w:rPr>
        <w:t xml:space="preserve">o. </w:t>
      </w:r>
      <w:r w:rsidR="00184A4A">
        <w:rPr>
          <w:rFonts w:ascii="Arial" w:hAnsi="Arial" w:cs="Arial"/>
          <w:b/>
          <w:i/>
          <w:sz w:val="24"/>
          <w:szCs w:val="24"/>
        </w:rPr>
        <w:t>17.</w:t>
      </w:r>
      <w:r w:rsidRPr="000E7785">
        <w:rPr>
          <w:rFonts w:ascii="Arial" w:hAnsi="Arial" w:cs="Arial"/>
          <w:b/>
          <w:i/>
          <w:sz w:val="24"/>
          <w:szCs w:val="24"/>
        </w:rPr>
        <w:t xml:space="preserve"> </w:t>
      </w:r>
      <w:r w:rsidR="00FB451C" w:rsidRPr="000E7785">
        <w:rPr>
          <w:rFonts w:ascii="Arial" w:eastAsia="Times New Roman" w:hAnsi="Arial" w:cs="Arial"/>
          <w:b/>
          <w:bCs/>
          <w:color w:val="000000"/>
          <w:sz w:val="24"/>
          <w:szCs w:val="24"/>
          <w:lang w:eastAsia="es-CO"/>
        </w:rPr>
        <w:t>En promedio cuánto cree usted que es su ganancia mensual en la actividad pesquera</w:t>
      </w:r>
    </w:p>
    <w:p w14:paraId="18F009AC" w14:textId="77777777" w:rsidR="00B92135" w:rsidRPr="000E7785" w:rsidRDefault="00B92135" w:rsidP="00247A72">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4BAFDCB5" w14:textId="77777777" w:rsidR="00B92135" w:rsidRPr="000E7785" w:rsidRDefault="00B92135"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34B2E1B3" w14:textId="77777777" w:rsidR="00B92135" w:rsidRPr="000E7785" w:rsidRDefault="00B92135"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 xml:space="preserve">Para estimar </w:t>
      </w:r>
      <w:r w:rsidR="001E603D" w:rsidRPr="000E7785">
        <w:rPr>
          <w:rFonts w:ascii="Arial" w:eastAsia="Times New Roman" w:hAnsi="Arial" w:cs="Arial"/>
          <w:b/>
          <w:bCs/>
          <w:color w:val="000000"/>
          <w:sz w:val="24"/>
          <w:szCs w:val="24"/>
          <w:lang w:eastAsia="es-CO"/>
        </w:rPr>
        <w:t xml:space="preserve">la utilidad de los pescadores se procede de la misma forma de la inversión y los ingresos con la variable utilidades expresadas en por cad pescador y se obtiene </w:t>
      </w:r>
      <w:r w:rsidRPr="000E7785">
        <w:rPr>
          <w:rFonts w:ascii="Arial" w:eastAsia="Times New Roman" w:hAnsi="Arial" w:cs="Arial"/>
          <w:b/>
          <w:bCs/>
          <w:color w:val="000000"/>
          <w:sz w:val="24"/>
          <w:szCs w:val="24"/>
          <w:lang w:eastAsia="es-CO"/>
        </w:rPr>
        <w:t xml:space="preserve">ingresos </w:t>
      </w:r>
      <w:r w:rsidR="001E603D" w:rsidRPr="000E7785">
        <w:rPr>
          <w:rFonts w:ascii="Arial" w:eastAsia="Times New Roman" w:hAnsi="Arial" w:cs="Arial"/>
          <w:b/>
          <w:bCs/>
          <w:color w:val="000000"/>
          <w:sz w:val="24"/>
          <w:szCs w:val="24"/>
          <w:lang w:eastAsia="es-CO"/>
        </w:rPr>
        <w:t>netos</w:t>
      </w:r>
      <w:r w:rsidRPr="000E7785">
        <w:rPr>
          <w:rFonts w:ascii="Arial" w:eastAsia="Times New Roman" w:hAnsi="Arial" w:cs="Arial"/>
          <w:b/>
          <w:bCs/>
          <w:color w:val="000000"/>
          <w:sz w:val="24"/>
          <w:szCs w:val="24"/>
          <w:lang w:eastAsia="es-CO"/>
        </w:rPr>
        <w:t xml:space="preserve"> totales de la poblacion estudiada de los 169  pescadores</w:t>
      </w:r>
      <w:r w:rsidR="001E603D" w:rsidRPr="000E7785">
        <w:rPr>
          <w:rFonts w:ascii="Arial" w:eastAsia="Times New Roman" w:hAnsi="Arial" w:cs="Arial"/>
          <w:b/>
          <w:bCs/>
          <w:color w:val="000000"/>
          <w:sz w:val="24"/>
          <w:szCs w:val="24"/>
          <w:lang w:eastAsia="es-CO"/>
        </w:rPr>
        <w:t xml:space="preserve"> que </w:t>
      </w:r>
      <w:r w:rsidRPr="000E7785">
        <w:rPr>
          <w:rFonts w:ascii="Arial" w:eastAsia="Times New Roman" w:hAnsi="Arial" w:cs="Arial"/>
          <w:b/>
          <w:bCs/>
          <w:color w:val="000000"/>
          <w:sz w:val="24"/>
          <w:szCs w:val="24"/>
          <w:lang w:eastAsia="es-CO"/>
        </w:rPr>
        <w:t xml:space="preserve"> asciende a $162.415.500</w:t>
      </w:r>
      <w:proofErr w:type="gramStart"/>
      <w:r w:rsidRPr="000E7785">
        <w:rPr>
          <w:rFonts w:ascii="Arial" w:eastAsia="Times New Roman" w:hAnsi="Arial" w:cs="Arial"/>
          <w:b/>
          <w:bCs/>
          <w:color w:val="000000"/>
          <w:sz w:val="24"/>
          <w:szCs w:val="24"/>
          <w:lang w:eastAsia="es-CO"/>
        </w:rPr>
        <w:t>,como</w:t>
      </w:r>
      <w:proofErr w:type="gramEnd"/>
      <w:r w:rsidRPr="000E7785">
        <w:rPr>
          <w:rFonts w:ascii="Arial" w:eastAsia="Times New Roman" w:hAnsi="Arial" w:cs="Arial"/>
          <w:b/>
          <w:bCs/>
          <w:color w:val="000000"/>
          <w:sz w:val="24"/>
          <w:szCs w:val="24"/>
          <w:lang w:eastAsia="es-CO"/>
        </w:rPr>
        <w:t xml:space="preserve"> se observa en la tabla  No</w:t>
      </w:r>
      <w:r w:rsidR="00184A4A">
        <w:rPr>
          <w:rFonts w:ascii="Arial" w:eastAsia="Times New Roman" w:hAnsi="Arial" w:cs="Arial"/>
          <w:b/>
          <w:bCs/>
          <w:color w:val="000000"/>
          <w:sz w:val="24"/>
          <w:szCs w:val="24"/>
          <w:lang w:eastAsia="es-CO"/>
        </w:rPr>
        <w:t>. 17</w:t>
      </w:r>
    </w:p>
    <w:p w14:paraId="4D89509D" w14:textId="77777777" w:rsidR="001E603D" w:rsidRPr="000E7785" w:rsidRDefault="001E603D"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Se podría considerar que $162.415.500 mensuales es el aporte al producto interno bruto, que dejaran de hacer los pescadores al abndonar la actividad pesquera en el area del PNNT para incorporarse a un plan de compensacion.</w:t>
      </w:r>
    </w:p>
    <w:p w14:paraId="27E686E8" w14:textId="77777777" w:rsidR="00860840" w:rsidRPr="000E7785" w:rsidRDefault="00860840" w:rsidP="00247A72">
      <w:pPr>
        <w:spacing w:line="360" w:lineRule="auto"/>
        <w:jc w:val="both"/>
        <w:rPr>
          <w:rFonts w:ascii="Arial" w:eastAsia="Times New Roman" w:hAnsi="Arial" w:cs="Arial"/>
          <w:color w:val="000000"/>
          <w:sz w:val="24"/>
          <w:szCs w:val="24"/>
          <w:lang w:eastAsia="es-CO"/>
        </w:rPr>
      </w:pPr>
      <w:r w:rsidRPr="000E7785">
        <w:rPr>
          <w:rFonts w:ascii="Arial" w:eastAsia="Times New Roman" w:hAnsi="Arial" w:cs="Arial"/>
          <w:b/>
          <w:bCs/>
          <w:color w:val="000000"/>
          <w:sz w:val="24"/>
          <w:szCs w:val="24"/>
          <w:lang w:eastAsia="es-CO"/>
        </w:rPr>
        <w:t>Otro aspecto a tener en cuenta es de que los ingresos netos promedio por pescador es de $</w:t>
      </w:r>
      <w:r w:rsidRPr="000E7785">
        <w:rPr>
          <w:rFonts w:ascii="Arial" w:eastAsia="Times New Roman" w:hAnsi="Arial" w:cs="Arial"/>
          <w:color w:val="000000"/>
          <w:sz w:val="24"/>
          <w:szCs w:val="24"/>
          <w:lang w:eastAsia="es-CO"/>
        </w:rPr>
        <w:t xml:space="preserve"> 961.038, producto de dividir los ingresos netos totales entre los 169 pescadores objeto del estudio, lo que implica que el ingreso p´romedio debe estar por encima del millón de pesos mensuales en promedio.</w:t>
      </w:r>
    </w:p>
    <w:p w14:paraId="51D22D06" w14:textId="77777777" w:rsidR="006C1585" w:rsidRPr="000E7785" w:rsidRDefault="00184A4A" w:rsidP="00247A72">
      <w:pPr>
        <w:spacing w:after="0"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color w:val="000000"/>
          <w:sz w:val="24"/>
          <w:szCs w:val="24"/>
          <w:lang w:eastAsia="es-CO"/>
        </w:rPr>
        <w:t>¿Desea cambiar la actividad pesquera?</w:t>
      </w:r>
      <w:r w:rsidR="006C1585" w:rsidRPr="000E7785">
        <w:rPr>
          <w:rFonts w:ascii="Arial" w:eastAsia="Times New Roman" w:hAnsi="Arial" w:cs="Arial"/>
          <w:b/>
          <w:bCs/>
          <w:color w:val="000000"/>
          <w:sz w:val="24"/>
          <w:szCs w:val="24"/>
          <w:lang w:eastAsia="es-CO"/>
        </w:rPr>
        <w:t xml:space="preserve"> </w:t>
      </w:r>
    </w:p>
    <w:p w14:paraId="0716289C" w14:textId="77777777" w:rsidR="006C1585" w:rsidRPr="000E7785" w:rsidRDefault="006C1585" w:rsidP="00247A72">
      <w:pPr>
        <w:tabs>
          <w:tab w:val="center" w:pos="4252"/>
          <w:tab w:val="right" w:pos="8504"/>
        </w:tabs>
        <w:spacing w:line="360" w:lineRule="auto"/>
        <w:jc w:val="both"/>
        <w:rPr>
          <w:rFonts w:ascii="Arial" w:eastAsia="Times New Roman" w:hAnsi="Arial" w:cs="Arial"/>
          <w:b/>
          <w:bCs/>
          <w:color w:val="000000"/>
          <w:sz w:val="24"/>
          <w:szCs w:val="24"/>
          <w:lang w:eastAsia="es-CO"/>
        </w:rPr>
      </w:pPr>
    </w:p>
    <w:p w14:paraId="78208B96" w14:textId="77777777" w:rsidR="006C1585" w:rsidRPr="000E7785" w:rsidRDefault="006C1585" w:rsidP="00247A72">
      <w:pPr>
        <w:tabs>
          <w:tab w:val="center" w:pos="4252"/>
          <w:tab w:val="right" w:pos="8504"/>
        </w:tabs>
        <w:spacing w:line="360" w:lineRule="auto"/>
        <w:jc w:val="both"/>
        <w:rPr>
          <w:rFonts w:ascii="Arial" w:eastAsia="Times New Roman" w:hAnsi="Arial" w:cs="Arial"/>
          <w:b/>
          <w:bCs/>
          <w:color w:val="000000"/>
          <w:sz w:val="24"/>
          <w:szCs w:val="24"/>
          <w:lang w:eastAsia="es-CO"/>
        </w:rPr>
      </w:pPr>
      <w:r w:rsidRPr="000E7785">
        <w:rPr>
          <w:rFonts w:ascii="Arial" w:eastAsia="Times New Roman" w:hAnsi="Arial" w:cs="Arial"/>
          <w:b/>
          <w:bCs/>
          <w:noProof/>
          <w:color w:val="000000"/>
          <w:sz w:val="24"/>
          <w:szCs w:val="24"/>
          <w:lang w:eastAsia="es-CO"/>
        </w:rPr>
        <w:lastRenderedPageBreak/>
        <w:drawing>
          <wp:inline distT="0" distB="0" distL="0" distR="0" wp14:anchorId="4C8CD2CA" wp14:editId="517F646D">
            <wp:extent cx="4572000" cy="2743200"/>
            <wp:effectExtent l="19050" t="0" r="19050" b="0"/>
            <wp:docPr id="7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397EC10" w14:textId="77777777" w:rsidR="006C1585" w:rsidRPr="000E7785" w:rsidRDefault="006C1585" w:rsidP="00247A72">
      <w:pPr>
        <w:tabs>
          <w:tab w:val="center" w:pos="4252"/>
          <w:tab w:val="right" w:pos="8504"/>
        </w:tabs>
        <w:spacing w:line="360" w:lineRule="auto"/>
        <w:jc w:val="both"/>
        <w:rPr>
          <w:rFonts w:ascii="Arial" w:hAnsi="Arial" w:cs="Arial"/>
          <w:b/>
          <w:i/>
          <w:sz w:val="24"/>
          <w:szCs w:val="24"/>
        </w:rPr>
      </w:pPr>
      <w:r w:rsidRPr="000E7785">
        <w:rPr>
          <w:rFonts w:ascii="Arial" w:hAnsi="Arial" w:cs="Arial"/>
          <w:i/>
          <w:sz w:val="24"/>
          <w:szCs w:val="24"/>
        </w:rPr>
        <w:t>.</w:t>
      </w:r>
      <w:r w:rsidRPr="000E7785">
        <w:rPr>
          <w:rFonts w:ascii="Arial" w:hAnsi="Arial" w:cs="Arial"/>
          <w:b/>
          <w:i/>
          <w:sz w:val="24"/>
          <w:szCs w:val="24"/>
        </w:rPr>
        <w:t xml:space="preserve"> Grafico </w:t>
      </w:r>
      <w:r w:rsidR="00BB7786" w:rsidRPr="000E7785">
        <w:rPr>
          <w:rFonts w:ascii="Arial" w:hAnsi="Arial" w:cs="Arial"/>
          <w:b/>
          <w:i/>
          <w:sz w:val="24"/>
          <w:szCs w:val="24"/>
        </w:rPr>
        <w:t>40</w:t>
      </w:r>
      <w:r w:rsidRPr="000E7785">
        <w:rPr>
          <w:rFonts w:ascii="Arial" w:hAnsi="Arial" w:cs="Arial"/>
          <w:b/>
          <w:i/>
          <w:sz w:val="24"/>
          <w:szCs w:val="24"/>
        </w:rPr>
        <w:t xml:space="preserve">. Desea cambiar la actividad pesquera </w:t>
      </w:r>
    </w:p>
    <w:p w14:paraId="4647CAF3" w14:textId="77777777" w:rsidR="006C1585" w:rsidRPr="000E7785" w:rsidRDefault="006C1585"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4B419B67" w14:textId="77777777" w:rsidR="00B92135" w:rsidRPr="000E7785" w:rsidRDefault="006C1585"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Fuente: Base de Datos Encuestas de CaracterizaciónSocioeconómica a Pescadores del PNNT</w:t>
      </w:r>
    </w:p>
    <w:p w14:paraId="2EF39111" w14:textId="77777777" w:rsidR="00BB7786" w:rsidRPr="000E7785" w:rsidRDefault="006C1585"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 xml:space="preserve">Al indagar en el estudio </w:t>
      </w:r>
      <w:r w:rsidR="00860840" w:rsidRPr="000E7785">
        <w:rPr>
          <w:rFonts w:ascii="Arial" w:hAnsi="Arial" w:cs="Arial"/>
          <w:sz w:val="24"/>
          <w:szCs w:val="24"/>
        </w:rPr>
        <w:t xml:space="preserve">sobre el deseo de cambiar de actividad la respuesta fue no 86 </w:t>
      </w:r>
      <w:r w:rsidR="00184A4A" w:rsidRPr="000E7785">
        <w:rPr>
          <w:rFonts w:ascii="Arial" w:hAnsi="Arial" w:cs="Arial"/>
          <w:sz w:val="24"/>
          <w:szCs w:val="24"/>
        </w:rPr>
        <w:t>pescadores, que</w:t>
      </w:r>
      <w:r w:rsidR="00860840" w:rsidRPr="000E7785">
        <w:rPr>
          <w:rFonts w:ascii="Arial" w:hAnsi="Arial" w:cs="Arial"/>
          <w:sz w:val="24"/>
          <w:szCs w:val="24"/>
        </w:rPr>
        <w:t xml:space="preserve"> representa el 51%; 78 pescadores mnifestaron si estar dispuestos al cambio representan el 46%; y 5 pescadores no dieron respuesta al interrogante planteado representan el 3% como se aprecia en la grafica No. </w:t>
      </w:r>
      <w:r w:rsidR="00BB7786" w:rsidRPr="000E7785">
        <w:rPr>
          <w:rFonts w:ascii="Arial" w:hAnsi="Arial" w:cs="Arial"/>
          <w:sz w:val="24"/>
          <w:szCs w:val="24"/>
        </w:rPr>
        <w:t>40</w:t>
      </w:r>
    </w:p>
    <w:p w14:paraId="5110FA10" w14:textId="77777777" w:rsidR="00860840" w:rsidRPr="000E7785" w:rsidRDefault="00860840" w:rsidP="00247A72">
      <w:pPr>
        <w:tabs>
          <w:tab w:val="center" w:pos="4252"/>
          <w:tab w:val="right" w:pos="8504"/>
        </w:tabs>
        <w:spacing w:line="360" w:lineRule="auto"/>
        <w:jc w:val="both"/>
        <w:rPr>
          <w:rFonts w:ascii="Arial" w:hAnsi="Arial" w:cs="Arial"/>
          <w:b/>
          <w:bCs/>
          <w:sz w:val="24"/>
          <w:szCs w:val="24"/>
        </w:rPr>
      </w:pPr>
      <w:r w:rsidRPr="000E7785">
        <w:rPr>
          <w:rFonts w:ascii="Arial" w:hAnsi="Arial" w:cs="Arial"/>
          <w:b/>
          <w:bCs/>
          <w:sz w:val="24"/>
          <w:szCs w:val="24"/>
        </w:rPr>
        <w:t>Cuáles son sus expectativas en el corto y mediano plazo</w:t>
      </w:r>
    </w:p>
    <w:p w14:paraId="13561D32" w14:textId="77777777" w:rsidR="00BB7786" w:rsidRPr="000E7785" w:rsidRDefault="00BB7786" w:rsidP="00247A72">
      <w:pPr>
        <w:spacing w:after="0" w:line="360" w:lineRule="auto"/>
        <w:jc w:val="both"/>
        <w:rPr>
          <w:rFonts w:ascii="Arial" w:hAnsi="Arial" w:cs="Arial"/>
          <w:b/>
          <w:bCs/>
          <w:sz w:val="24"/>
          <w:szCs w:val="24"/>
        </w:rPr>
      </w:pPr>
      <w:r w:rsidRPr="000E7785">
        <w:rPr>
          <w:rFonts w:ascii="Arial" w:hAnsi="Arial" w:cs="Arial"/>
          <w:b/>
          <w:bCs/>
          <w:noProof/>
          <w:sz w:val="24"/>
          <w:szCs w:val="24"/>
          <w:lang w:eastAsia="es-CO"/>
        </w:rPr>
        <w:drawing>
          <wp:inline distT="0" distB="0" distL="0" distR="0" wp14:anchorId="1F3C89A8" wp14:editId="7079C69F">
            <wp:extent cx="4572000" cy="2743200"/>
            <wp:effectExtent l="19050" t="0" r="19050" b="0"/>
            <wp:docPr id="7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69AAB16C" w14:textId="77777777" w:rsidR="00BB7786" w:rsidRPr="000E7785" w:rsidRDefault="00BB7786" w:rsidP="00247A72">
      <w:pPr>
        <w:spacing w:after="0" w:line="360" w:lineRule="auto"/>
        <w:jc w:val="both"/>
        <w:rPr>
          <w:rFonts w:ascii="Arial" w:hAnsi="Arial" w:cs="Arial"/>
          <w:b/>
          <w:bCs/>
          <w:sz w:val="24"/>
          <w:szCs w:val="24"/>
        </w:rPr>
      </w:pPr>
      <w:r w:rsidRPr="000E7785">
        <w:rPr>
          <w:rFonts w:ascii="Arial" w:hAnsi="Arial" w:cs="Arial"/>
          <w:b/>
          <w:i/>
          <w:sz w:val="24"/>
          <w:szCs w:val="24"/>
        </w:rPr>
        <w:t>Grafico 4</w:t>
      </w:r>
      <w:r w:rsidR="002B74EF">
        <w:rPr>
          <w:rFonts w:ascii="Arial" w:hAnsi="Arial" w:cs="Arial"/>
          <w:b/>
          <w:i/>
          <w:sz w:val="24"/>
          <w:szCs w:val="24"/>
        </w:rPr>
        <w:t>1</w:t>
      </w:r>
      <w:r w:rsidRPr="000E7785">
        <w:rPr>
          <w:rFonts w:ascii="Arial" w:hAnsi="Arial" w:cs="Arial"/>
          <w:b/>
          <w:i/>
          <w:sz w:val="24"/>
          <w:szCs w:val="24"/>
        </w:rPr>
        <w:t xml:space="preserve">. </w:t>
      </w:r>
      <w:r w:rsidRPr="000E7785">
        <w:rPr>
          <w:rFonts w:ascii="Arial" w:hAnsi="Arial" w:cs="Arial"/>
          <w:b/>
          <w:bCs/>
          <w:sz w:val="24"/>
          <w:szCs w:val="24"/>
        </w:rPr>
        <w:t>Cuáles son sus expectativas en el corto y mediano plazo</w:t>
      </w:r>
    </w:p>
    <w:p w14:paraId="54656728" w14:textId="77777777" w:rsidR="00BB7786" w:rsidRPr="000E7785" w:rsidRDefault="00BB7786"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51334B16" w14:textId="77777777" w:rsidR="00BB7786" w:rsidRPr="000E7785" w:rsidRDefault="00BB7786" w:rsidP="00247A72">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lastRenderedPageBreak/>
        <w:t>Fuente: Base de Datos Encuestas de CaracterizaciónSocioeconómica a Pescadores del PNNT</w:t>
      </w:r>
    </w:p>
    <w:p w14:paraId="37D477DD" w14:textId="77777777" w:rsidR="00BB7786" w:rsidRPr="000E7785" w:rsidRDefault="00BB7786" w:rsidP="00247A72">
      <w:pPr>
        <w:tabs>
          <w:tab w:val="center" w:pos="4252"/>
          <w:tab w:val="right" w:pos="8504"/>
        </w:tabs>
        <w:spacing w:line="360" w:lineRule="auto"/>
        <w:jc w:val="both"/>
        <w:rPr>
          <w:rFonts w:ascii="Arial" w:hAnsi="Arial" w:cs="Arial"/>
          <w:i/>
          <w:sz w:val="24"/>
          <w:szCs w:val="24"/>
        </w:rPr>
      </w:pPr>
    </w:p>
    <w:p w14:paraId="6D073033" w14:textId="77777777" w:rsidR="00BB7786" w:rsidRPr="000E7785" w:rsidRDefault="00BB7786" w:rsidP="00247A72">
      <w:pPr>
        <w:tabs>
          <w:tab w:val="center" w:pos="4252"/>
          <w:tab w:val="right" w:pos="8504"/>
        </w:tabs>
        <w:spacing w:line="360" w:lineRule="auto"/>
        <w:jc w:val="both"/>
        <w:rPr>
          <w:rFonts w:ascii="Arial" w:hAnsi="Arial" w:cs="Arial"/>
          <w:sz w:val="24"/>
          <w:szCs w:val="24"/>
        </w:rPr>
      </w:pPr>
      <w:r w:rsidRPr="000E7785">
        <w:rPr>
          <w:rFonts w:ascii="Arial" w:hAnsi="Arial" w:cs="Arial"/>
          <w:sz w:val="24"/>
          <w:szCs w:val="24"/>
        </w:rPr>
        <w:t>Para los pescadores estudiados al ser interrogados acercade sus expectativas de futuro entregaron las siguientes respuestas: querían continuar en el mismo lugar 77 pescadores, representan el 46%; q</w:t>
      </w:r>
      <w:r w:rsidR="00A54B65" w:rsidRPr="000E7785">
        <w:rPr>
          <w:rFonts w:ascii="Arial" w:hAnsi="Arial" w:cs="Arial"/>
          <w:sz w:val="24"/>
          <w:szCs w:val="24"/>
        </w:rPr>
        <w:t xml:space="preserve">uieren crear su propio negocio 70 pescadores, representan 41%; tienen la aspiración de un empleo formal 10 pescadores, representan el 6%; desean cambiar de lugar de trabajo y de actividad 6 trabajadores, representan 4%; Cambiar a otro lugar de pesca 1 pescador, representa 1%; no responde la pregunta 5 pescadores , representan el 3%, como se observa en la grafica </w:t>
      </w:r>
      <w:r w:rsidR="00A54B65" w:rsidRPr="00184A4A">
        <w:rPr>
          <w:rFonts w:ascii="Arial" w:hAnsi="Arial" w:cs="Arial"/>
          <w:sz w:val="24"/>
          <w:szCs w:val="24"/>
        </w:rPr>
        <w:t>No 4</w:t>
      </w:r>
      <w:r w:rsidR="00184A4A" w:rsidRPr="00184A4A">
        <w:rPr>
          <w:rFonts w:ascii="Arial" w:hAnsi="Arial" w:cs="Arial"/>
          <w:sz w:val="24"/>
          <w:szCs w:val="24"/>
        </w:rPr>
        <w:t>1</w:t>
      </w:r>
      <w:r w:rsidR="00A54B65" w:rsidRPr="00184A4A">
        <w:rPr>
          <w:rFonts w:ascii="Arial" w:hAnsi="Arial" w:cs="Arial"/>
          <w:sz w:val="24"/>
          <w:szCs w:val="24"/>
        </w:rPr>
        <w:t>.</w:t>
      </w:r>
    </w:p>
    <w:p w14:paraId="47D10957" w14:textId="77777777" w:rsidR="00B503E5" w:rsidRPr="00263041" w:rsidRDefault="00B503E5" w:rsidP="00B503E5">
      <w:pPr>
        <w:pStyle w:val="Ttulo2"/>
        <w:jc w:val="center"/>
      </w:pPr>
      <w:bookmarkStart w:id="58" w:name="_Toc509308820"/>
      <w:bookmarkStart w:id="59" w:name="_Toc489019634"/>
      <w:r w:rsidRPr="00263041">
        <w:t>El Problema</w:t>
      </w:r>
      <w:bookmarkEnd w:id="58"/>
    </w:p>
    <w:p w14:paraId="39602F57" w14:textId="77777777" w:rsidR="00B503E5" w:rsidRPr="00263041" w:rsidRDefault="00B503E5" w:rsidP="00B503E5">
      <w:p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 xml:space="preserve">La decisión de la Corte Constitucional de proteger el derecho al medio ambiente por </w:t>
      </w:r>
      <w:commentRangeStart w:id="60"/>
      <w:r w:rsidRPr="00263041">
        <w:rPr>
          <w:rFonts w:ascii="Arial" w:hAnsi="Arial" w:cs="Arial"/>
          <w:sz w:val="24"/>
          <w:szCs w:val="24"/>
        </w:rPr>
        <w:t>ser</w:t>
      </w:r>
      <w:commentRangeEnd w:id="60"/>
      <w:r w:rsidR="001278C0">
        <w:rPr>
          <w:rStyle w:val="Refdecomentario"/>
          <w:rFonts w:cs="Calibri"/>
          <w:color w:val="000000"/>
          <w:lang w:val="es-ES" w:eastAsia="es-ES"/>
        </w:rPr>
        <w:commentReference w:id="60"/>
      </w:r>
      <w:r w:rsidRPr="00263041">
        <w:rPr>
          <w:rFonts w:ascii="Arial" w:hAnsi="Arial" w:cs="Arial"/>
          <w:sz w:val="24"/>
          <w:szCs w:val="24"/>
        </w:rPr>
        <w:t xml:space="preserve"> patrimonio de la Humanidad bajo el precepto de que el bien general debe sobreponerse al bien particular, hace que los derechos, intereses y beneficios individuales de los Pescadores Artesanales del territorio ante la prohibición sufran: </w:t>
      </w:r>
    </w:p>
    <w:p w14:paraId="3A04E330" w14:textId="77777777" w:rsidR="00B503E5" w:rsidRPr="00263041" w:rsidRDefault="00B503E5" w:rsidP="00B503E5">
      <w:pPr>
        <w:pStyle w:val="Prrafodelista"/>
        <w:numPr>
          <w:ilvl w:val="0"/>
          <w:numId w:val="24"/>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 xml:space="preserve">Pérdidas economicas de sus medios de producción en la medida en que las artes de pesca y embarcaciones con las cuales realizan esta actividad, no les sirva para capturar especies ictiológicas por fuera de la milla como señala la norma.  </w:t>
      </w:r>
    </w:p>
    <w:p w14:paraId="688C8652" w14:textId="77777777" w:rsidR="00B503E5" w:rsidRPr="00263041" w:rsidRDefault="00B503E5" w:rsidP="00B503E5">
      <w:pPr>
        <w:pStyle w:val="Prrafodelista"/>
        <w:numPr>
          <w:ilvl w:val="0"/>
          <w:numId w:val="24"/>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Pierde su espacio fisico donde muchos han crecido y desarrollado gran parte de su vida, induciéndolo a correr unos riesgos mayores en su actividad laboral, dado que el esfuerzo para realizar la actividad pesquera por fuera de la milla protegida lo hace necesitar de mayor tecnologías, recursos y esfuerzos para desarrollar la actividad pesquera.</w:t>
      </w:r>
    </w:p>
    <w:p w14:paraId="7209E87A" w14:textId="77777777" w:rsidR="00B503E5" w:rsidRPr="00263041" w:rsidRDefault="00B503E5" w:rsidP="00B503E5">
      <w:pPr>
        <w:pStyle w:val="Prrafodelista"/>
        <w:numPr>
          <w:ilvl w:val="0"/>
          <w:numId w:val="24"/>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El pescador artesanal pierde su autodeterminación a realizar el trabajo para el cual tiene aptitudes físicas y desarrollado actitudes comportamentales, que le genera baja autoestima y le obliga a un reconocimiento en un nuevo entorno físico y social donde desarrollara su nactividad económica, para la manutención de su familia.</w:t>
      </w:r>
    </w:p>
    <w:p w14:paraId="012897B8" w14:textId="77777777" w:rsidR="00B503E5" w:rsidRPr="00263041" w:rsidRDefault="00B503E5" w:rsidP="00B503E5">
      <w:pPr>
        <w:pStyle w:val="Prrafodelista"/>
        <w:numPr>
          <w:ilvl w:val="0"/>
          <w:numId w:val="25"/>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 xml:space="preserve">Las causas anteriores le generan al pescador la </w:t>
      </w:r>
      <w:r w:rsidRPr="00263041">
        <w:rPr>
          <w:rFonts w:ascii="Arial" w:hAnsi="Arial" w:cs="Arial"/>
          <w:b/>
          <w:i/>
          <w:sz w:val="24"/>
          <w:szCs w:val="24"/>
        </w:rPr>
        <w:t>“Restriccion del Derecho Fundamental al Trabajo”</w:t>
      </w:r>
      <w:r w:rsidRPr="00263041">
        <w:rPr>
          <w:rFonts w:ascii="Arial" w:hAnsi="Arial" w:cs="Arial"/>
          <w:sz w:val="24"/>
          <w:szCs w:val="24"/>
        </w:rPr>
        <w:t xml:space="preserve">, en virtud de que la dotación factorial se lo propicia naturalmente y el desarrolla talento y rigor para ejercerlo, pero la restricción de pesca en su antes libre territorio de trabajo se lo quita. </w:t>
      </w:r>
    </w:p>
    <w:p w14:paraId="0D512A04" w14:textId="77777777" w:rsidR="00B503E5" w:rsidRPr="00263041" w:rsidRDefault="00B503E5" w:rsidP="00B503E5">
      <w:pPr>
        <w:shd w:val="clear" w:color="auto" w:fill="FFFFFF"/>
        <w:spacing w:after="0" w:line="360" w:lineRule="auto"/>
        <w:ind w:left="360" w:right="-227"/>
        <w:jc w:val="both"/>
        <w:textAlignment w:val="baseline"/>
        <w:rPr>
          <w:rFonts w:ascii="Arial" w:hAnsi="Arial" w:cs="Arial"/>
          <w:sz w:val="24"/>
          <w:szCs w:val="24"/>
        </w:rPr>
      </w:pPr>
      <w:r w:rsidRPr="00263041">
        <w:rPr>
          <w:rFonts w:ascii="Arial" w:hAnsi="Arial" w:cs="Arial"/>
          <w:sz w:val="24"/>
          <w:szCs w:val="24"/>
        </w:rPr>
        <w:t>El nodo del problema descrito en los párrafos anteriores genera los siguientes efectos:</w:t>
      </w:r>
    </w:p>
    <w:p w14:paraId="7DC58975"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lastRenderedPageBreak/>
        <w:t>Siente un recorte en sus garantías constitucionales ya que siente que el estado lo esta despojando de su libertad de obtener la manutención de el y su familia con libertad.</w:t>
      </w:r>
    </w:p>
    <w:p w14:paraId="1E374714" w14:textId="40680AE5"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 xml:space="preserve">Una </w:t>
      </w:r>
      <w:r w:rsidRPr="00B111DF">
        <w:rPr>
          <w:rFonts w:ascii="Arial" w:hAnsi="Arial" w:cs="Arial"/>
          <w:color w:val="FF0000"/>
          <w:sz w:val="24"/>
          <w:szCs w:val="24"/>
        </w:rPr>
        <w:t>co</w:t>
      </w:r>
      <w:r w:rsidR="00B111DF">
        <w:rPr>
          <w:rFonts w:ascii="Arial" w:hAnsi="Arial" w:cs="Arial"/>
          <w:color w:val="FF0000"/>
          <w:sz w:val="24"/>
          <w:szCs w:val="24"/>
        </w:rPr>
        <w:t>n</w:t>
      </w:r>
      <w:r w:rsidRPr="00B111DF">
        <w:rPr>
          <w:rFonts w:ascii="Arial" w:hAnsi="Arial" w:cs="Arial"/>
          <w:color w:val="FF0000"/>
          <w:sz w:val="24"/>
          <w:szCs w:val="24"/>
        </w:rPr>
        <w:t>secuencia</w:t>
      </w:r>
      <w:r w:rsidRPr="00263041">
        <w:rPr>
          <w:rFonts w:ascii="Arial" w:hAnsi="Arial" w:cs="Arial"/>
          <w:sz w:val="24"/>
          <w:szCs w:val="24"/>
        </w:rPr>
        <w:t xml:space="preserve"> natural de la anterior es el rechazo hacia el estado y los funcionarios de las entidades y entes territoriales, en virtud de que los pescadores se sienten los afectados por la perdsida de su territorio.</w:t>
      </w:r>
    </w:p>
    <w:p w14:paraId="49AE85FC"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Ese rechazo al estado y sus instituciones por ejercer la autoridad y el cumplimiento de la Ley genera una propensio a la violación de la ley hasta llegar a la delincuencia, por necesidad o rebeldía.</w:t>
      </w:r>
    </w:p>
    <w:p w14:paraId="4756E578"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También como consecuencia de las anteriores se afecta la dignidad humana de los pescadores y sus nucleos familiares.</w:t>
      </w:r>
    </w:p>
    <w:p w14:paraId="6BAE0D06"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 xml:space="preserve">La perdida de la capacidad de generacion ingresos para los Pescadores Artesanale afectados y por ende parea la manutención de sus respectivos nucleos familiares. </w:t>
      </w:r>
    </w:p>
    <w:p w14:paraId="0F36969E"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Esta restricción genera un incremento del desempoleo en la ciudad.</w:t>
      </w:r>
    </w:p>
    <w:p w14:paraId="3C3CF38E"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Incremento de la pobreza y causa de miseria en algunos casos.</w:t>
      </w:r>
    </w:p>
    <w:p w14:paraId="0958655B" w14:textId="77777777" w:rsidR="00B503E5" w:rsidRPr="00263041"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rPr>
      </w:pPr>
      <w:r w:rsidRPr="00263041">
        <w:rPr>
          <w:rFonts w:ascii="Arial" w:hAnsi="Arial" w:cs="Arial"/>
          <w:sz w:val="24"/>
          <w:szCs w:val="24"/>
        </w:rPr>
        <w:t>La inseguridad alimentaria no se hace esperar para los pescadores y sus nucleos familiares en primera instancia e inmediatamente para la población consumidora de la población pesquera en los barrios marginales donde se comercializa una gran cantidad de los productos pequeros a bajos costos, con un alto contenido proteico animal.</w:t>
      </w:r>
    </w:p>
    <w:p w14:paraId="1F351493" w14:textId="77777777" w:rsidR="00B503E5" w:rsidRDefault="00B503E5" w:rsidP="00B503E5">
      <w:pPr>
        <w:pStyle w:val="Prrafodelista"/>
        <w:numPr>
          <w:ilvl w:val="0"/>
          <w:numId w:val="26"/>
        </w:numPr>
        <w:shd w:val="clear" w:color="auto" w:fill="FFFFFF"/>
        <w:spacing w:after="0" w:line="360" w:lineRule="auto"/>
        <w:ind w:right="-227"/>
        <w:jc w:val="both"/>
        <w:textAlignment w:val="baseline"/>
        <w:rPr>
          <w:rFonts w:ascii="Arial" w:hAnsi="Arial" w:cs="Arial"/>
          <w:sz w:val="24"/>
          <w:szCs w:val="24"/>
          <w:highlight w:val="green"/>
        </w:rPr>
      </w:pPr>
      <w:r w:rsidRPr="00263041">
        <w:rPr>
          <w:rFonts w:ascii="Arial" w:hAnsi="Arial" w:cs="Arial"/>
          <w:sz w:val="24"/>
          <w:szCs w:val="24"/>
        </w:rPr>
        <w:t xml:space="preserve">Al presentarse todas las condiciones anteriores se refleja en gran parte de la sociedad una baja productividad de la ciudad, asociada a una afectación a la </w:t>
      </w:r>
      <w:r w:rsidRPr="00184A4A">
        <w:rPr>
          <w:rFonts w:ascii="Arial" w:hAnsi="Arial" w:cs="Arial"/>
          <w:sz w:val="24"/>
          <w:szCs w:val="24"/>
          <w:highlight w:val="green"/>
        </w:rPr>
        <w:t>soberanía alimentaria.</w:t>
      </w:r>
      <w:r w:rsidR="00C1537E">
        <w:rPr>
          <w:rFonts w:ascii="Arial" w:hAnsi="Arial" w:cs="Arial"/>
          <w:sz w:val="24"/>
          <w:szCs w:val="24"/>
          <w:highlight w:val="green"/>
        </w:rPr>
        <w:t xml:space="preserve"> Ver Grafico No. 42 denominada Arbol del Problema</w:t>
      </w:r>
    </w:p>
    <w:p w14:paraId="52630DF0" w14:textId="77777777" w:rsidR="00640505" w:rsidRDefault="00B503E5" w:rsidP="00184A4A">
      <w:pPr>
        <w:pStyle w:val="Ttulo1"/>
      </w:pPr>
      <w:r w:rsidRPr="00BF4D1D">
        <w:rPr>
          <w:rFonts w:cs="Arial"/>
          <w:noProof/>
          <w:szCs w:val="24"/>
          <w:lang w:eastAsia="es-CO"/>
        </w:rPr>
        <w:drawing>
          <wp:inline distT="0" distB="0" distL="0" distR="0" wp14:anchorId="0AC5C4BD" wp14:editId="60194D9E">
            <wp:extent cx="4456176" cy="2016760"/>
            <wp:effectExtent l="0" t="0" r="1905" b="254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560621" cy="2064029"/>
                    </a:xfrm>
                    <a:prstGeom prst="rect">
                      <a:avLst/>
                    </a:prstGeom>
                  </pic:spPr>
                </pic:pic>
              </a:graphicData>
            </a:graphic>
          </wp:inline>
        </w:drawing>
      </w:r>
    </w:p>
    <w:p w14:paraId="3D1A956B" w14:textId="77777777" w:rsidR="00640505" w:rsidRDefault="00640505" w:rsidP="00247A72">
      <w:pPr>
        <w:pStyle w:val="Ttulo1"/>
      </w:pPr>
    </w:p>
    <w:p w14:paraId="3FE2EC8F" w14:textId="77777777" w:rsidR="00184A4A" w:rsidRPr="00184A4A" w:rsidRDefault="00184A4A" w:rsidP="00184A4A"/>
    <w:p w14:paraId="7F99F6BF" w14:textId="77777777" w:rsidR="00D16EA4" w:rsidRPr="00640505" w:rsidRDefault="00D16EA4" w:rsidP="00247A72">
      <w:pPr>
        <w:pStyle w:val="Ttulo1"/>
      </w:pPr>
      <w:bookmarkStart w:id="61" w:name="_Toc509308869"/>
      <w:r w:rsidRPr="00640505">
        <w:lastRenderedPageBreak/>
        <w:t>PLAN DE COMPENSACIÓN</w:t>
      </w:r>
      <w:bookmarkEnd w:id="59"/>
      <w:bookmarkEnd w:id="61"/>
    </w:p>
    <w:p w14:paraId="509C048F" w14:textId="77777777" w:rsidR="00295F66" w:rsidRPr="000E7785" w:rsidRDefault="00295F66" w:rsidP="00247A72">
      <w:pPr>
        <w:spacing w:after="200" w:line="360" w:lineRule="auto"/>
        <w:ind w:right="332"/>
        <w:jc w:val="both"/>
        <w:rPr>
          <w:rFonts w:ascii="Arial" w:hAnsi="Arial" w:cs="Arial"/>
          <w:sz w:val="24"/>
          <w:szCs w:val="24"/>
        </w:rPr>
      </w:pPr>
      <w:r w:rsidRPr="000E7785">
        <w:rPr>
          <w:rFonts w:ascii="Arial" w:hAnsi="Arial" w:cs="Arial"/>
          <w:sz w:val="24"/>
          <w:szCs w:val="24"/>
        </w:rPr>
        <w:t>El plan es un instrumento elaborado a partir de un diagnóstico, que da una visión de conjunto para el futuro desarrollo económico y social y requiere un proceso de concertación de los diversos actores en el contexto nacional, regional, departamental, municipal y/o institucional. En tal</w:t>
      </w:r>
      <w:r w:rsidR="002F3DDC">
        <w:rPr>
          <w:rFonts w:ascii="Arial" w:hAnsi="Arial" w:cs="Arial"/>
          <w:sz w:val="24"/>
          <w:szCs w:val="24"/>
        </w:rPr>
        <w:t xml:space="preserve"> </w:t>
      </w:r>
      <w:r w:rsidRPr="000E7785">
        <w:rPr>
          <w:rFonts w:ascii="Arial" w:hAnsi="Arial" w:cs="Arial"/>
          <w:sz w:val="24"/>
          <w:szCs w:val="24"/>
        </w:rPr>
        <w:t xml:space="preserve">sentido es una guía para la acción que señala metas viables, deseables, líneas de política y administración, así como los medios y recursos </w:t>
      </w:r>
      <w:r w:rsidR="009104CA" w:rsidRPr="000E7785">
        <w:rPr>
          <w:rFonts w:ascii="Arial" w:hAnsi="Arial" w:cs="Arial"/>
          <w:sz w:val="24"/>
          <w:szCs w:val="24"/>
        </w:rPr>
        <w:t>humanos.</w:t>
      </w:r>
      <w:r w:rsidR="009104CA" w:rsidRPr="000E7785">
        <w:rPr>
          <w:rFonts w:ascii="Arial" w:hAnsi="Arial" w:cs="Arial"/>
          <w:noProof/>
          <w:sz w:val="24"/>
          <w:szCs w:val="24"/>
        </w:rPr>
        <w:t xml:space="preserve"> (</w:t>
      </w:r>
      <w:r w:rsidRPr="000E7785">
        <w:rPr>
          <w:rFonts w:ascii="Arial" w:hAnsi="Arial" w:cs="Arial"/>
          <w:noProof/>
          <w:sz w:val="24"/>
          <w:szCs w:val="24"/>
        </w:rPr>
        <w:t>Méndez, 2010)</w:t>
      </w:r>
      <w:r w:rsidRPr="000E7785">
        <w:rPr>
          <w:rFonts w:ascii="Arial" w:hAnsi="Arial" w:cs="Arial"/>
          <w:sz w:val="24"/>
          <w:szCs w:val="24"/>
        </w:rPr>
        <w:t>.</w:t>
      </w:r>
    </w:p>
    <w:p w14:paraId="0C67AF81" w14:textId="77777777" w:rsidR="00295F66" w:rsidRPr="000E7785" w:rsidRDefault="00295F66" w:rsidP="00247A72">
      <w:pPr>
        <w:autoSpaceDE w:val="0"/>
        <w:autoSpaceDN w:val="0"/>
        <w:adjustRightInd w:val="0"/>
        <w:spacing w:line="360" w:lineRule="auto"/>
        <w:jc w:val="both"/>
        <w:rPr>
          <w:rFonts w:ascii="Arial" w:hAnsi="Arial" w:cs="Arial"/>
          <w:sz w:val="24"/>
          <w:szCs w:val="24"/>
          <w:lang w:val="es-GT"/>
        </w:rPr>
      </w:pPr>
      <w:r w:rsidRPr="000E7785">
        <w:rPr>
          <w:rFonts w:ascii="Arial" w:hAnsi="Arial" w:cs="Arial"/>
          <w:sz w:val="24"/>
          <w:szCs w:val="24"/>
          <w:lang w:val="es-GT"/>
        </w:rPr>
        <w:t xml:space="preserve">El PLAN DE COMPENSACION </w:t>
      </w:r>
      <w:r w:rsidR="006C1585" w:rsidRPr="000E7785">
        <w:rPr>
          <w:rFonts w:ascii="Arial" w:hAnsi="Arial" w:cs="Arial"/>
          <w:sz w:val="24"/>
          <w:szCs w:val="24"/>
          <w:lang w:val="es-GT"/>
        </w:rPr>
        <w:t xml:space="preserve">(PDC) a Pescadores Artesanales del </w:t>
      </w:r>
      <w:r w:rsidRPr="000E7785">
        <w:rPr>
          <w:rFonts w:ascii="Arial" w:hAnsi="Arial" w:cs="Arial"/>
          <w:sz w:val="24"/>
          <w:szCs w:val="24"/>
          <w:lang w:val="es-GT"/>
        </w:rPr>
        <w:t xml:space="preserve">PNNT es un instrumento técnico, operativo e institucional conformado por una serie de acciones, actividades, proyectos y subproyectos planificados desde la perspectiva social, </w:t>
      </w:r>
      <w:r w:rsidR="003D2345" w:rsidRPr="000E7785">
        <w:rPr>
          <w:rFonts w:ascii="Arial" w:hAnsi="Arial" w:cs="Arial"/>
          <w:sz w:val="24"/>
          <w:szCs w:val="24"/>
          <w:lang w:val="es-GT"/>
        </w:rPr>
        <w:t>ambiental y</w:t>
      </w:r>
      <w:r w:rsidRPr="000E7785">
        <w:rPr>
          <w:rFonts w:ascii="Arial" w:hAnsi="Arial" w:cs="Arial"/>
          <w:sz w:val="24"/>
          <w:szCs w:val="24"/>
          <w:lang w:val="es-GT"/>
        </w:rPr>
        <w:t xml:space="preserve"> socioeconómica en el marco de la normatividad colombiana que se aplicaran en aquellos pescadores impactados y afectados por la prohibición de realizar pesca artesanal en áreas protegidas dentro del PNNT.</w:t>
      </w:r>
    </w:p>
    <w:p w14:paraId="00C49B45" w14:textId="77777777" w:rsidR="00295F66" w:rsidRDefault="00295F66" w:rsidP="00247A72">
      <w:pPr>
        <w:autoSpaceDE w:val="0"/>
        <w:autoSpaceDN w:val="0"/>
        <w:adjustRightInd w:val="0"/>
        <w:spacing w:line="360" w:lineRule="auto"/>
        <w:jc w:val="both"/>
        <w:rPr>
          <w:rFonts w:ascii="Arial" w:hAnsi="Arial" w:cs="Arial"/>
          <w:sz w:val="24"/>
          <w:szCs w:val="24"/>
          <w:lang w:val="es-GT"/>
        </w:rPr>
      </w:pPr>
      <w:r w:rsidRPr="000E7785">
        <w:rPr>
          <w:rFonts w:ascii="Arial" w:hAnsi="Arial" w:cs="Arial"/>
          <w:sz w:val="24"/>
          <w:szCs w:val="24"/>
          <w:lang w:val="es-GT"/>
        </w:rPr>
        <w:t>Este Plan de Compensación obedece a un compromiso institucional que debe cumplir la Mesa técnica de trabajo en el marco de lo establecido en la sentencia T-606 de 2015.</w:t>
      </w:r>
      <w:r w:rsidR="009104CA">
        <w:rPr>
          <w:rFonts w:ascii="Arial" w:hAnsi="Arial" w:cs="Arial"/>
          <w:sz w:val="24"/>
          <w:szCs w:val="24"/>
          <w:lang w:val="es-GT"/>
        </w:rPr>
        <w:t>, dado todo lo anterior debe tener una finalidad</w:t>
      </w:r>
    </w:p>
    <w:p w14:paraId="11854A69" w14:textId="77777777" w:rsidR="009104CA" w:rsidRDefault="009104CA" w:rsidP="009104CA">
      <w:pPr>
        <w:tabs>
          <w:tab w:val="left" w:pos="2504"/>
        </w:tabs>
        <w:spacing w:line="360" w:lineRule="auto"/>
        <w:jc w:val="center"/>
        <w:rPr>
          <w:rFonts w:ascii="Arial" w:eastAsia="Times New Roman" w:hAnsi="Arial"/>
          <w:b/>
          <w:bCs/>
          <w:kern w:val="32"/>
          <w:sz w:val="24"/>
          <w:szCs w:val="32"/>
        </w:rPr>
      </w:pPr>
      <w:r>
        <w:rPr>
          <w:rFonts w:ascii="Arial" w:eastAsia="Times New Roman" w:hAnsi="Arial"/>
          <w:b/>
          <w:bCs/>
          <w:kern w:val="32"/>
          <w:sz w:val="24"/>
          <w:szCs w:val="32"/>
        </w:rPr>
        <w:t>FINALIDAD DEL PLAN DE COMPENSACION A PESCADORES ARTESANALES DEL PNNT.</w:t>
      </w:r>
    </w:p>
    <w:p w14:paraId="4184554B" w14:textId="77777777" w:rsidR="009104CA" w:rsidRDefault="009104CA" w:rsidP="009104CA">
      <w:pPr>
        <w:tabs>
          <w:tab w:val="left" w:pos="2504"/>
        </w:tabs>
        <w:spacing w:line="360" w:lineRule="auto"/>
        <w:jc w:val="both"/>
      </w:pPr>
      <w:r>
        <w:t>“</w:t>
      </w:r>
      <w:r>
        <w:rPr>
          <w:b/>
          <w:i/>
        </w:rPr>
        <w:t>Garantizar el Saneamiento, la Protección y la Intangibilidad de los Ecosistemas Terrestres y Marinos del Parque Nacional Natural Tayrona y sus alrededores</w:t>
      </w:r>
      <w:r>
        <w:t>.”</w:t>
      </w:r>
    </w:p>
    <w:p w14:paraId="0CC8F79A" w14:textId="77777777" w:rsidR="009104CA" w:rsidRDefault="009104CA" w:rsidP="009104CA">
      <w:pPr>
        <w:pStyle w:val="Ttulo1"/>
      </w:pPr>
      <w:r>
        <w:t>PROPOSITO DEL PLAN DE COMPENSACION A PESCADORES ARTESANALES DEL PNNT.</w:t>
      </w:r>
    </w:p>
    <w:p w14:paraId="14CF868C" w14:textId="23629FCC" w:rsidR="009104CA" w:rsidRDefault="009104CA" w:rsidP="009104CA">
      <w:pPr>
        <w:tabs>
          <w:tab w:val="left" w:pos="2504"/>
        </w:tabs>
        <w:spacing w:line="360" w:lineRule="auto"/>
        <w:jc w:val="both"/>
        <w:rPr>
          <w:b/>
          <w:i/>
        </w:rPr>
      </w:pPr>
      <w:r>
        <w:t>La Mesa de Apoyo a Pescadores artesanales del PNNT, ordenada por la Sentencia T-606 de 2015 y creada mediante Decreto 631 de de la gobernación del magdal</w:t>
      </w:r>
      <w:r w:rsidR="00A42B9D">
        <w:t>ena del 30 de diciembre de 2015</w:t>
      </w:r>
      <w:r w:rsidR="00A42B9D">
        <w:rPr>
          <w:color w:val="FF0000"/>
        </w:rPr>
        <w:t>;</w:t>
      </w:r>
      <w:r w:rsidR="00A42B9D">
        <w:t xml:space="preserve"> </w:t>
      </w:r>
      <w:r w:rsidR="00A42B9D">
        <w:rPr>
          <w:color w:val="FF0000"/>
        </w:rPr>
        <w:t>f</w:t>
      </w:r>
      <w:r>
        <w:t>ija como propósitos del plan,</w:t>
      </w:r>
      <w:r>
        <w:rPr>
          <w:b/>
          <w:i/>
        </w:rPr>
        <w:t xml:space="preserve"> “mejorar las condiciones de vida, participando en proyectos productivos, que garanticen empleos dignos y sostenibles, relacionados directa e indirectamente con las actividades economicas, propias del territorio antes de la fecha de la Sentencia T-606.”</w:t>
      </w:r>
    </w:p>
    <w:p w14:paraId="786953CA" w14:textId="77777777" w:rsidR="009104CA" w:rsidRDefault="009104CA" w:rsidP="009104CA">
      <w:pPr>
        <w:tabs>
          <w:tab w:val="left" w:pos="2504"/>
        </w:tabs>
        <w:spacing w:line="360" w:lineRule="auto"/>
        <w:jc w:val="both"/>
      </w:pPr>
      <w:r>
        <w:t>Para cumplir el propósito descrito en el párrafo anterior. La mesa prone logralo mediante la implementación y desarrollo de tres ejes tematicos ellos son:</w:t>
      </w:r>
    </w:p>
    <w:p w14:paraId="7BC06FA7" w14:textId="77777777" w:rsidR="009104CA" w:rsidRDefault="009104CA" w:rsidP="009104CA">
      <w:pPr>
        <w:numPr>
          <w:ilvl w:val="0"/>
          <w:numId w:val="34"/>
        </w:numPr>
        <w:spacing w:after="0" w:line="360" w:lineRule="auto"/>
        <w:jc w:val="both"/>
        <w:rPr>
          <w:rFonts w:cs="Calibri"/>
          <w:b/>
          <w:i/>
        </w:rPr>
      </w:pPr>
      <w:r>
        <w:rPr>
          <w:rFonts w:cs="Calibri"/>
          <w:b/>
          <w:i/>
        </w:rPr>
        <w:t xml:space="preserve">Reincorporación a la vida económica. </w:t>
      </w:r>
    </w:p>
    <w:p w14:paraId="208862DD" w14:textId="77777777" w:rsidR="009104CA" w:rsidRDefault="009104CA" w:rsidP="009104CA">
      <w:pPr>
        <w:spacing w:after="0" w:line="360" w:lineRule="auto"/>
        <w:ind w:left="720"/>
        <w:jc w:val="both"/>
      </w:pPr>
      <w:r>
        <w:rPr>
          <w:rFonts w:cs="Calibri"/>
        </w:rPr>
        <w:t xml:space="preserve">Como su nombre lo indica, este eje tiene la mision de,  </w:t>
      </w:r>
      <w:r>
        <w:t>“reincorporar a los pescadores a una actividad económica”, mediante la formulación y operación de proyectos productivos que no atente contra los ecosistemas protegido, pero a</w:t>
      </w:r>
      <w:r w:rsidR="007558C8">
        <w:t xml:space="preserve"> </w:t>
      </w:r>
      <w:r>
        <w:t xml:space="preserve">su vez este nuevo trabajo debe propender a </w:t>
      </w:r>
      <w:r>
        <w:lastRenderedPageBreak/>
        <w:t>ser de calidad, sostenibles y sustentables, es decir deben garantizar un nivel de ingreso igual o superior a los que tenían los pesacadores antes de la sentencia, deben ser amigables con el área protejida y por ultimo, debe ser empresas que después de darseles vida, puedan sobrevivir, establecerse,  posicicionarse y crecer en participación en el mer</w:t>
      </w:r>
      <w:r w:rsidR="000511CC">
        <w:t>c</w:t>
      </w:r>
      <w:r>
        <w:t>ado y beneficios ofrecidos a sus trabajadores al igual que aportes a la competitividad de la ciudad de Santa Marta y el Departamento del Magdalena.</w:t>
      </w:r>
    </w:p>
    <w:p w14:paraId="2B45823E" w14:textId="77777777" w:rsidR="009104CA" w:rsidRDefault="009104CA" w:rsidP="009104CA">
      <w:pPr>
        <w:spacing w:after="0" w:line="360" w:lineRule="auto"/>
        <w:ind w:left="720"/>
        <w:jc w:val="both"/>
      </w:pPr>
      <w:r>
        <w:t xml:space="preserve"> Este eje se encuentra conformado por los programas:</w:t>
      </w:r>
    </w:p>
    <w:p w14:paraId="24A242B7" w14:textId="77777777" w:rsidR="009104CA" w:rsidRDefault="009104CA" w:rsidP="009104CA">
      <w:pPr>
        <w:numPr>
          <w:ilvl w:val="1"/>
          <w:numId w:val="34"/>
        </w:numPr>
        <w:spacing w:after="0" w:line="360" w:lineRule="auto"/>
        <w:jc w:val="both"/>
        <w:rPr>
          <w:rFonts w:cs="Calibri"/>
        </w:rPr>
      </w:pPr>
      <w:r>
        <w:rPr>
          <w:rFonts w:cs="Calibri"/>
        </w:rPr>
        <w:t>PROGRAMA DE EXTRACCION DE RECURSOS PESQUEROS.</w:t>
      </w:r>
    </w:p>
    <w:p w14:paraId="7FE6372D" w14:textId="77777777" w:rsidR="009104CA" w:rsidRDefault="009104CA" w:rsidP="009104CA">
      <w:pPr>
        <w:numPr>
          <w:ilvl w:val="1"/>
          <w:numId w:val="34"/>
        </w:numPr>
        <w:spacing w:after="0" w:line="360" w:lineRule="auto"/>
        <w:jc w:val="both"/>
        <w:rPr>
          <w:rFonts w:cs="Calibri"/>
        </w:rPr>
      </w:pPr>
      <w:r>
        <w:rPr>
          <w:rFonts w:cs="Calibri"/>
        </w:rPr>
        <w:t>PROGRAMA COMERCIALIZACION PRODUCCION.</w:t>
      </w:r>
    </w:p>
    <w:p w14:paraId="3DDFAB3D" w14:textId="77777777" w:rsidR="009104CA" w:rsidRDefault="009104CA" w:rsidP="009104CA">
      <w:pPr>
        <w:numPr>
          <w:ilvl w:val="1"/>
          <w:numId w:val="34"/>
        </w:numPr>
        <w:spacing w:after="0" w:line="360" w:lineRule="auto"/>
        <w:jc w:val="both"/>
        <w:rPr>
          <w:rFonts w:cs="Calibri"/>
        </w:rPr>
      </w:pPr>
      <w:r>
        <w:rPr>
          <w:rFonts w:eastAsia="Times New Roman" w:cs="Calibri"/>
          <w:color w:val="000000"/>
          <w:sz w:val="20"/>
          <w:szCs w:val="20"/>
          <w:lang w:eastAsia="es-CO"/>
        </w:rPr>
        <w:t>PROGRAMA EMPRENDIMIENTOS PARA EL DESARROLLO TURISTICO.</w:t>
      </w:r>
    </w:p>
    <w:p w14:paraId="48B92098" w14:textId="77777777" w:rsidR="009104CA" w:rsidRDefault="009104CA" w:rsidP="009104CA">
      <w:pPr>
        <w:numPr>
          <w:ilvl w:val="1"/>
          <w:numId w:val="34"/>
        </w:numPr>
        <w:spacing w:after="0" w:line="360" w:lineRule="auto"/>
        <w:jc w:val="both"/>
        <w:rPr>
          <w:rFonts w:cs="Calibri"/>
        </w:rPr>
      </w:pPr>
      <w:r>
        <w:rPr>
          <w:rFonts w:eastAsia="Times New Roman" w:cs="Calibri"/>
          <w:color w:val="000000"/>
          <w:sz w:val="20"/>
          <w:szCs w:val="20"/>
          <w:lang w:eastAsia="es-CO"/>
        </w:rPr>
        <w:t>PROGRAMA DE MANTENIMIENTO Y SUMINISTRO.</w:t>
      </w:r>
    </w:p>
    <w:p w14:paraId="01245478" w14:textId="77777777" w:rsidR="009104CA" w:rsidRDefault="009104CA" w:rsidP="009104CA">
      <w:pPr>
        <w:numPr>
          <w:ilvl w:val="1"/>
          <w:numId w:val="34"/>
        </w:numPr>
        <w:spacing w:after="0" w:line="360" w:lineRule="auto"/>
        <w:jc w:val="both"/>
        <w:rPr>
          <w:rFonts w:cs="Calibri"/>
        </w:rPr>
      </w:pPr>
      <w:r>
        <w:rPr>
          <w:rFonts w:eastAsia="Times New Roman" w:cs="Calibri"/>
          <w:color w:val="000000"/>
          <w:sz w:val="20"/>
          <w:szCs w:val="20"/>
          <w:lang w:eastAsia="es-CO"/>
        </w:rPr>
        <w:t>PROGRAMA DESARROLLO EMPRENDIMIENTOS AGROPECUARIOS.</w:t>
      </w:r>
    </w:p>
    <w:p w14:paraId="69C92CA0" w14:textId="77777777" w:rsidR="009104CA" w:rsidRDefault="009104CA" w:rsidP="009104CA">
      <w:pPr>
        <w:numPr>
          <w:ilvl w:val="1"/>
          <w:numId w:val="34"/>
        </w:numPr>
        <w:spacing w:after="0" w:line="360" w:lineRule="auto"/>
        <w:jc w:val="both"/>
        <w:rPr>
          <w:rFonts w:cs="Calibri"/>
        </w:rPr>
      </w:pPr>
      <w:r>
        <w:rPr>
          <w:rFonts w:eastAsia="Times New Roman" w:cs="Calibri"/>
          <w:color w:val="000000"/>
          <w:sz w:val="20"/>
          <w:szCs w:val="20"/>
          <w:lang w:eastAsia="es-CO"/>
        </w:rPr>
        <w:t>PROGRAMA EMPRENDIMIENTOS EN OTROS TIPOS DE EMPRESAS.</w:t>
      </w:r>
    </w:p>
    <w:p w14:paraId="65C1D655" w14:textId="77777777" w:rsidR="009104CA" w:rsidRDefault="009104CA" w:rsidP="009104CA">
      <w:pPr>
        <w:numPr>
          <w:ilvl w:val="0"/>
          <w:numId w:val="34"/>
        </w:numPr>
        <w:spacing w:after="0" w:line="360" w:lineRule="auto"/>
        <w:jc w:val="both"/>
        <w:rPr>
          <w:rFonts w:cs="Calibri"/>
          <w:b/>
        </w:rPr>
      </w:pPr>
      <w:r>
        <w:rPr>
          <w:rFonts w:cs="Calibri"/>
          <w:b/>
        </w:rPr>
        <w:t>Visibilizacion social</w:t>
      </w:r>
    </w:p>
    <w:p w14:paraId="584868DF" w14:textId="77777777" w:rsidR="009104CA" w:rsidRDefault="009104CA" w:rsidP="009104CA">
      <w:pPr>
        <w:spacing w:after="0" w:line="360" w:lineRule="auto"/>
        <w:ind w:left="720"/>
        <w:jc w:val="both"/>
        <w:rPr>
          <w:rFonts w:cs="Calibri"/>
        </w:rPr>
      </w:pPr>
      <w:r>
        <w:rPr>
          <w:rFonts w:cs="Calibri"/>
        </w:rPr>
        <w:t xml:space="preserve">Con la implementación y desarrollo de este eje se pretende brindar condiciones favorables que revaloricen la percepción que tienen los pescadores, de ellos y de la respuesta del estado ante la vulneración del derecho a trabajar en el sitio en el que ellos venían tratrabajando libremente, en la medida que la mesa propone ofrecerle, la posibilidad de el disfrute de los derechos costitucionales complementarios como son la educación y a la vivienda digna, para ellos y sus nucleos familiares si cumplen con los indicadores planteados en los proyectos en que participan, ademas estos disfrutes se hacen extensivos a su nucleo famniliar. </w:t>
      </w:r>
    </w:p>
    <w:p w14:paraId="6CEC25B9" w14:textId="77777777" w:rsidR="009104CA" w:rsidRDefault="009104CA" w:rsidP="009104CA">
      <w:pPr>
        <w:spacing w:after="0" w:line="360" w:lineRule="auto"/>
        <w:ind w:left="720"/>
        <w:jc w:val="both"/>
        <w:rPr>
          <w:rFonts w:cs="Calibri"/>
        </w:rPr>
      </w:pPr>
      <w:r>
        <w:rPr>
          <w:rFonts w:cs="Calibri"/>
        </w:rPr>
        <w:t>Este eje soporto la identificacion y caracterización de la poblacion de beneficiarios, durante la fase inicial del Plan, a la fecha solo cuenta un solo programa el cual es:</w:t>
      </w:r>
    </w:p>
    <w:p w14:paraId="3A702DEF" w14:textId="77777777" w:rsidR="009104CA" w:rsidRDefault="009104CA" w:rsidP="009104CA">
      <w:pPr>
        <w:spacing w:after="0" w:line="360" w:lineRule="auto"/>
        <w:ind w:left="720"/>
        <w:jc w:val="both"/>
        <w:rPr>
          <w:rFonts w:eastAsia="Times New Roman" w:cs="Calibri"/>
          <w:color w:val="000000"/>
          <w:sz w:val="20"/>
          <w:szCs w:val="20"/>
          <w:lang w:eastAsia="es-CO"/>
        </w:rPr>
      </w:pPr>
      <w:r>
        <w:rPr>
          <w:rFonts w:cs="Calibri"/>
        </w:rPr>
        <w:t xml:space="preserve">2.1 </w:t>
      </w:r>
      <w:r>
        <w:rPr>
          <w:rFonts w:eastAsia="Times New Roman" w:cs="Calibri"/>
          <w:color w:val="000000"/>
          <w:sz w:val="20"/>
          <w:szCs w:val="20"/>
          <w:lang w:eastAsia="es-CO"/>
        </w:rPr>
        <w:t>GOCE DE DERECHOS CONSTITUYCIONALES Y LEGALES</w:t>
      </w:r>
    </w:p>
    <w:p w14:paraId="7C9EE9E2" w14:textId="77777777" w:rsidR="009104CA" w:rsidRDefault="009104CA" w:rsidP="009104CA">
      <w:pPr>
        <w:numPr>
          <w:ilvl w:val="0"/>
          <w:numId w:val="34"/>
        </w:numPr>
        <w:spacing w:after="0" w:line="360" w:lineRule="auto"/>
        <w:jc w:val="both"/>
        <w:rPr>
          <w:rFonts w:cs="Calibri"/>
          <w:b/>
        </w:rPr>
      </w:pPr>
      <w:r>
        <w:rPr>
          <w:rFonts w:cs="Calibri"/>
          <w:b/>
        </w:rPr>
        <w:t>Gestion para el conocimiento Para el Fortalecimiento y Desarrollo de los Emprendimientos Productivos del Plan de Compensacion a Pescadores Artesanales del PNNT.</w:t>
      </w:r>
    </w:p>
    <w:p w14:paraId="777F8EEA" w14:textId="77777777" w:rsidR="009104CA" w:rsidRDefault="009104CA" w:rsidP="009104CA">
      <w:pPr>
        <w:spacing w:after="0" w:line="360" w:lineRule="auto"/>
        <w:ind w:left="720"/>
        <w:jc w:val="both"/>
        <w:rPr>
          <w:rFonts w:cs="Calibri"/>
        </w:rPr>
      </w:pPr>
      <w:r>
        <w:rPr>
          <w:rFonts w:cs="Calibri"/>
        </w:rPr>
        <w:t>El desarrollo no se impone ni se decreta desde afuera hacia dentro de las comunidades. La mesa es conciente de esto, por eso considera que solo con inversión económica, e incentivos sociales y de educación formal, no se logra el desarrollo de una comunidad,  se requiere desarrollar al ser humano, relacionándolo directamente con sus expectativas e intereses, por lo tanto propone, la gestión del conocimiento requerido, para lograr que las empresas establecidas producto de los proyectos del plan de Compensacion a Pesacadores Artesanales del PNNT, logren no solo sobrevivencia de corto tiempo, sino que puedan establecerse, posicionarse y crecer en participación en el mercado, en forma sostenida con responsabilidad social.</w:t>
      </w:r>
    </w:p>
    <w:p w14:paraId="739AA51C" w14:textId="77777777" w:rsidR="009104CA" w:rsidRDefault="009104CA" w:rsidP="009104CA">
      <w:pPr>
        <w:spacing w:after="0" w:line="360" w:lineRule="auto"/>
        <w:ind w:left="720"/>
        <w:jc w:val="both"/>
        <w:rPr>
          <w:rFonts w:cs="Calibri"/>
        </w:rPr>
      </w:pPr>
      <w:r>
        <w:rPr>
          <w:rFonts w:cs="Calibri"/>
          <w:b/>
        </w:rPr>
        <w:t xml:space="preserve"> </w:t>
      </w:r>
      <w:r>
        <w:rPr>
          <w:rFonts w:cs="Calibri"/>
        </w:rPr>
        <w:t xml:space="preserve">Este eje en si corresponde a la asistencia técnica, la cual muchas veces no se presta por por multiplex razones que no es del  caso explicar en este escrito, pero si es conveniente señalar que se debe y se puede utilizar la gestión del conocimiento requerido, de acuerdo con las </w:t>
      </w:r>
      <w:r>
        <w:rPr>
          <w:rFonts w:cs="Calibri"/>
        </w:rPr>
        <w:lastRenderedPageBreak/>
        <w:t xml:space="preserve">necesidades, del desarrollo humano y económico de los Emprendimientos Economicos del Plan de Compensacion a Pescadores Artesanales del PNNT, no comno un producto final que reciban los beneficiarios, sino convertirlo en un instrumento capaz de mejorar a los hombres que participen activamente en el analis participativo de los diagnosticos, las empresa y su entorno, y la propuestas de líneas de acción para el cumplimiento de metas y objetivos necesarios. </w:t>
      </w:r>
    </w:p>
    <w:p w14:paraId="0EBD17FD" w14:textId="77777777" w:rsidR="009104CA" w:rsidRDefault="009104CA" w:rsidP="009104CA">
      <w:pPr>
        <w:spacing w:after="0" w:line="360" w:lineRule="auto"/>
        <w:ind w:left="720"/>
        <w:jc w:val="both"/>
        <w:rPr>
          <w:rFonts w:cs="Calibri"/>
        </w:rPr>
      </w:pPr>
      <w:r>
        <w:rPr>
          <w:rFonts w:cs="Calibri"/>
        </w:rPr>
        <w:t xml:space="preserve">Lo </w:t>
      </w:r>
      <w:r w:rsidR="000B7A3A">
        <w:rPr>
          <w:rFonts w:cs="Calibri"/>
        </w:rPr>
        <w:t>anterior plantea</w:t>
      </w:r>
      <w:r>
        <w:rPr>
          <w:rFonts w:cs="Calibri"/>
        </w:rPr>
        <w:t xml:space="preserve"> una gran </w:t>
      </w:r>
      <w:r w:rsidR="000B7A3A">
        <w:rPr>
          <w:rFonts w:cs="Calibri"/>
        </w:rPr>
        <w:t>oportunidad a</w:t>
      </w:r>
      <w:r>
        <w:rPr>
          <w:rFonts w:cs="Calibri"/>
        </w:rPr>
        <w:t xml:space="preserve"> las universidades y otras instituciones técnicas y científicas del Departramento del Magdalena, dado que podran proponer investigaciones pertinentes a los intereses locales con posibilidades de financiación departamental y nacional siempre y cuando estén en la dirección señalada en este punto, por el plan de compensacion, ordenado por la sentencia T-606 de 2015.</w:t>
      </w:r>
    </w:p>
    <w:p w14:paraId="074DFF48" w14:textId="77777777" w:rsidR="009104CA" w:rsidRDefault="009104CA" w:rsidP="009104CA">
      <w:pPr>
        <w:spacing w:after="0" w:line="360" w:lineRule="auto"/>
        <w:ind w:left="720"/>
        <w:jc w:val="both"/>
        <w:rPr>
          <w:rFonts w:cs="Calibri"/>
        </w:rPr>
      </w:pPr>
      <w:r>
        <w:rPr>
          <w:rFonts w:cs="Calibri"/>
        </w:rPr>
        <w:t>Este eje esta conformado por dos programas ellos son:</w:t>
      </w:r>
    </w:p>
    <w:p w14:paraId="564733BD" w14:textId="77777777" w:rsidR="009104CA" w:rsidRDefault="009104CA" w:rsidP="009104CA">
      <w:pPr>
        <w:numPr>
          <w:ilvl w:val="1"/>
          <w:numId w:val="34"/>
        </w:numPr>
        <w:spacing w:after="0" w:line="360" w:lineRule="auto"/>
        <w:jc w:val="both"/>
        <w:rPr>
          <w:rFonts w:eastAsia="Times New Roman" w:cs="Calibri"/>
          <w:color w:val="000000"/>
          <w:sz w:val="20"/>
          <w:szCs w:val="20"/>
          <w:lang w:eastAsia="es-CO"/>
        </w:rPr>
      </w:pPr>
      <w:r>
        <w:rPr>
          <w:rFonts w:eastAsia="Times New Roman" w:cs="Calibri"/>
          <w:color w:val="000000"/>
          <w:sz w:val="20"/>
          <w:szCs w:val="20"/>
          <w:lang w:eastAsia="es-CO"/>
        </w:rPr>
        <w:t xml:space="preserve">GENERACIÓN DEL CONOCIMIENTO PARA APOYAR </w:t>
      </w:r>
      <w:r w:rsidR="00354EF4">
        <w:rPr>
          <w:rFonts w:eastAsia="Times New Roman" w:cs="Calibri"/>
          <w:color w:val="000000"/>
          <w:sz w:val="20"/>
          <w:szCs w:val="20"/>
          <w:lang w:eastAsia="es-CO"/>
        </w:rPr>
        <w:t>LA PESCA</w:t>
      </w:r>
      <w:r>
        <w:rPr>
          <w:rFonts w:eastAsia="Times New Roman" w:cs="Calibri"/>
          <w:color w:val="000000"/>
          <w:sz w:val="20"/>
          <w:szCs w:val="20"/>
          <w:lang w:eastAsia="es-CO"/>
        </w:rPr>
        <w:t xml:space="preserve"> ARTESANAL COMERCIAL, FUERA DEL PNNT.</w:t>
      </w:r>
    </w:p>
    <w:p w14:paraId="0498B78D" w14:textId="77777777" w:rsidR="009104CA" w:rsidRDefault="007558C8" w:rsidP="009104CA">
      <w:pPr>
        <w:numPr>
          <w:ilvl w:val="1"/>
          <w:numId w:val="34"/>
        </w:numPr>
        <w:spacing w:after="0" w:line="360" w:lineRule="auto"/>
        <w:jc w:val="both"/>
        <w:rPr>
          <w:rFonts w:eastAsia="Times New Roman" w:cs="Calibri"/>
          <w:color w:val="000000"/>
          <w:sz w:val="20"/>
          <w:szCs w:val="20"/>
          <w:lang w:eastAsia="es-CO"/>
        </w:rPr>
      </w:pPr>
      <w:r>
        <w:rPr>
          <w:rFonts w:eastAsia="Times New Roman" w:cs="Calibri"/>
          <w:color w:val="000000"/>
          <w:sz w:val="20"/>
          <w:szCs w:val="20"/>
          <w:lang w:eastAsia="es-CO"/>
        </w:rPr>
        <w:t>MIGRACION DE PESCADOR A EMPRESARIOS</w:t>
      </w:r>
    </w:p>
    <w:p w14:paraId="71C6402F" w14:textId="77777777" w:rsidR="00AB1C65" w:rsidRDefault="009104CA" w:rsidP="009104CA">
      <w:pPr>
        <w:tabs>
          <w:tab w:val="left" w:pos="2504"/>
        </w:tabs>
        <w:spacing w:line="360" w:lineRule="auto"/>
        <w:jc w:val="both"/>
      </w:pPr>
      <w:r>
        <w:t xml:space="preserve">El plan de compensacion a pescadores se presenta esquemáticamente en la tabla No. 1 denomina, </w:t>
      </w:r>
      <w:r w:rsidR="007558C8">
        <w:t>Plan de</w:t>
      </w:r>
      <w:r>
        <w:t xml:space="preserve"> Compensacion a Pescadores Artesanales del PNNT.</w:t>
      </w:r>
    </w:p>
    <w:p w14:paraId="5D995278" w14:textId="77777777" w:rsidR="000C118C" w:rsidRDefault="000C118C" w:rsidP="000C118C">
      <w:pPr>
        <w:tabs>
          <w:tab w:val="left" w:pos="2504"/>
        </w:tabs>
        <w:spacing w:line="360" w:lineRule="auto"/>
        <w:jc w:val="center"/>
        <w:rPr>
          <w:rFonts w:ascii="Arial" w:eastAsia="Times New Roman" w:hAnsi="Arial"/>
          <w:b/>
          <w:bCs/>
          <w:kern w:val="32"/>
          <w:sz w:val="24"/>
          <w:szCs w:val="32"/>
        </w:rPr>
      </w:pPr>
      <w:r>
        <w:rPr>
          <w:rFonts w:ascii="Arial" w:eastAsia="Times New Roman" w:hAnsi="Arial"/>
          <w:b/>
          <w:bCs/>
          <w:kern w:val="32"/>
          <w:sz w:val="24"/>
          <w:szCs w:val="32"/>
        </w:rPr>
        <w:t xml:space="preserve">EJECUCION DEL </w:t>
      </w:r>
      <w:r w:rsidRPr="000C118C">
        <w:rPr>
          <w:rFonts w:ascii="Arial" w:eastAsia="Times New Roman" w:hAnsi="Arial"/>
          <w:b/>
          <w:bCs/>
          <w:kern w:val="32"/>
          <w:sz w:val="24"/>
          <w:szCs w:val="32"/>
        </w:rPr>
        <w:t>PLAN DE COMPENSACION</w:t>
      </w:r>
    </w:p>
    <w:p w14:paraId="5DFDA81F" w14:textId="77777777" w:rsidR="005C09CD" w:rsidRDefault="000C118C" w:rsidP="000C118C">
      <w:pPr>
        <w:tabs>
          <w:tab w:val="left" w:pos="2504"/>
        </w:tabs>
        <w:spacing w:line="360" w:lineRule="auto"/>
        <w:jc w:val="both"/>
      </w:pPr>
      <w:r>
        <w:t>Para tomar las decisiones acerca de la ejecución del plan de compensación</w:t>
      </w:r>
      <w:r w:rsidR="00BA6232">
        <w:t>,</w:t>
      </w:r>
      <w:r>
        <w:t xml:space="preserve"> se debe partir de unas realidades que han quedado expuestas en las </w:t>
      </w:r>
      <w:proofErr w:type="gramStart"/>
      <w:r>
        <w:t>paginas</w:t>
      </w:r>
      <w:proofErr w:type="gramEnd"/>
      <w:r>
        <w:t xml:space="preserve"> anteriores</w:t>
      </w:r>
      <w:r w:rsidR="00BA6232">
        <w:t>, pero se hace necesario recordarlas</w:t>
      </w:r>
      <w:r w:rsidR="005C09CD">
        <w:t xml:space="preserve"> para sustentar las decisiones a tomar en el marco del plan de compensación.</w:t>
      </w:r>
    </w:p>
    <w:p w14:paraId="6727A7FE" w14:textId="77777777" w:rsidR="005C09CD" w:rsidRDefault="005C09CD" w:rsidP="005C09CD">
      <w:pPr>
        <w:pStyle w:val="Prrafodelista"/>
        <w:numPr>
          <w:ilvl w:val="0"/>
          <w:numId w:val="35"/>
        </w:numPr>
        <w:tabs>
          <w:tab w:val="left" w:pos="2504"/>
        </w:tabs>
        <w:spacing w:line="360" w:lineRule="auto"/>
        <w:jc w:val="both"/>
      </w:pPr>
      <w:r w:rsidRPr="000844D4">
        <w:rPr>
          <w:b/>
        </w:rPr>
        <w:t xml:space="preserve">Sentencia </w:t>
      </w:r>
      <w:r w:rsidR="000844D4" w:rsidRPr="000844D4">
        <w:rPr>
          <w:b/>
        </w:rPr>
        <w:t>A</w:t>
      </w:r>
      <w:r w:rsidRPr="000844D4">
        <w:rPr>
          <w:b/>
        </w:rPr>
        <w:t>mbientalista</w:t>
      </w:r>
      <w:r w:rsidR="000844D4" w:rsidRPr="000844D4">
        <w:rPr>
          <w:b/>
        </w:rPr>
        <w:t>,</w:t>
      </w:r>
      <w:r w:rsidR="000844D4">
        <w:t xml:space="preserve"> por lo tanto los proyectos del plan de compensación deben estar en armonía con la conservación del ecosistema marino del PNNT y las zonas aledañas. </w:t>
      </w:r>
    </w:p>
    <w:p w14:paraId="7764A957" w14:textId="77777777" w:rsidR="005C09CD" w:rsidRPr="000844D4" w:rsidRDefault="005C09CD" w:rsidP="005C09CD">
      <w:pPr>
        <w:pStyle w:val="Prrafodelista"/>
        <w:numPr>
          <w:ilvl w:val="0"/>
          <w:numId w:val="35"/>
        </w:numPr>
        <w:tabs>
          <w:tab w:val="left" w:pos="2504"/>
        </w:tabs>
        <w:spacing w:line="360" w:lineRule="auto"/>
        <w:jc w:val="both"/>
      </w:pPr>
      <w:r w:rsidRPr="000844D4">
        <w:rPr>
          <w:b/>
        </w:rPr>
        <w:t>No todos los 244 beneficiarios fueron identificados al mismo tiempo</w:t>
      </w:r>
      <w:r w:rsidR="000844D4">
        <w:rPr>
          <w:b/>
        </w:rPr>
        <w:t xml:space="preserve">, </w:t>
      </w:r>
      <w:r w:rsidR="000844D4" w:rsidRPr="0055537A">
        <w:t xml:space="preserve">dada la poca información pertinente y confiable, al momento de iniciarse la restricción con fuerza coercitiva se ha dificultado la selección de los afectados beneficiarios </w:t>
      </w:r>
      <w:r w:rsidR="00783265" w:rsidRPr="0055537A">
        <w:t>por lo tanto sestán caracterizados a la fecha el 6</w:t>
      </w:r>
      <w:r w:rsidR="0055537A" w:rsidRPr="0055537A">
        <w:t>5</w:t>
      </w:r>
      <w:r w:rsidR="00783265" w:rsidRPr="0055537A">
        <w:t xml:space="preserve">% del total de los pescadores y solo falta por caracterizar un pequeño grupo de </w:t>
      </w:r>
      <w:r w:rsidR="0055537A" w:rsidRPr="0055537A">
        <w:t>88</w:t>
      </w:r>
      <w:r w:rsidR="00783265" w:rsidRPr="0055537A">
        <w:t xml:space="preserve"> pescadores que</w:t>
      </w:r>
      <w:r w:rsidR="0055537A" w:rsidRPr="0055537A">
        <w:t xml:space="preserve"> representan el 35% de la población beneficiaria.</w:t>
      </w:r>
      <w:r w:rsidR="00783265">
        <w:rPr>
          <w:b/>
        </w:rPr>
        <w:t xml:space="preserve"> </w:t>
      </w:r>
      <w:r w:rsidR="000844D4" w:rsidRPr="000844D4">
        <w:t xml:space="preserve"> </w:t>
      </w:r>
    </w:p>
    <w:p w14:paraId="6BC16849" w14:textId="77777777" w:rsidR="005C09CD" w:rsidRDefault="0055537A" w:rsidP="005C09CD">
      <w:pPr>
        <w:pStyle w:val="Prrafodelista"/>
        <w:numPr>
          <w:ilvl w:val="0"/>
          <w:numId w:val="35"/>
        </w:numPr>
        <w:tabs>
          <w:tab w:val="left" w:pos="2504"/>
        </w:tabs>
        <w:spacing w:line="360" w:lineRule="auto"/>
        <w:jc w:val="both"/>
      </w:pPr>
      <w:r w:rsidRPr="00D75734">
        <w:rPr>
          <w:b/>
        </w:rPr>
        <w:t>La carcterizacion por si sola no representa que los pescadores se decidan por un proyecto para la compensación,</w:t>
      </w:r>
      <w:r>
        <w:t xml:space="preserve"> esto se evidencia al </w:t>
      </w:r>
      <w:r w:rsidR="00D75734">
        <w:t xml:space="preserve">observar que a la fecha solo 114 pescadores tienen hoy definido proyectos en estado </w:t>
      </w:r>
      <w:r w:rsidR="00C94764">
        <w:t>de estructurácion</w:t>
      </w:r>
      <w:r w:rsidR="00D75734">
        <w:t xml:space="preserve"> y </w:t>
      </w:r>
      <w:r w:rsidR="007734A5">
        <w:t>ajustes para</w:t>
      </w:r>
      <w:r w:rsidR="00D75734">
        <w:t xml:space="preserve"> ser aprobados, financiados y operados, muy a pesar de que existían mas de 166 pescadores caracterizados. </w:t>
      </w:r>
    </w:p>
    <w:p w14:paraId="75CAB81F" w14:textId="77777777" w:rsidR="009A0D5A" w:rsidRDefault="009A0D5A" w:rsidP="009A0D5A">
      <w:pPr>
        <w:pStyle w:val="Prrafodelista"/>
        <w:numPr>
          <w:ilvl w:val="0"/>
          <w:numId w:val="35"/>
        </w:numPr>
        <w:tabs>
          <w:tab w:val="left" w:pos="2504"/>
        </w:tabs>
        <w:spacing w:line="360" w:lineRule="auto"/>
        <w:jc w:val="both"/>
      </w:pPr>
      <w:r w:rsidRPr="00F46FD5">
        <w:rPr>
          <w:b/>
        </w:rPr>
        <w:t>Perdida de la autodeterminacion al derecho al trabajo.</w:t>
      </w:r>
      <w:r>
        <w:t xml:space="preserve"> Recuperación de la autodeterminacion al trabajorestablecimiento </w:t>
      </w:r>
    </w:p>
    <w:p w14:paraId="7D0663FC" w14:textId="77777777" w:rsidR="009A0D5A" w:rsidRDefault="009A0D5A" w:rsidP="009A0D5A">
      <w:pPr>
        <w:pStyle w:val="Prrafodelista"/>
        <w:numPr>
          <w:ilvl w:val="0"/>
          <w:numId w:val="35"/>
        </w:numPr>
        <w:tabs>
          <w:tab w:val="left" w:pos="2504"/>
        </w:tabs>
        <w:spacing w:line="360" w:lineRule="auto"/>
        <w:jc w:val="both"/>
      </w:pPr>
      <w:r>
        <w:t>Perdida del espacio físico del trabajo. Restablecimiento del espacio físico de trabajo</w:t>
      </w:r>
    </w:p>
    <w:p w14:paraId="7936BBF2" w14:textId="77777777" w:rsidR="009A0D5A" w:rsidRDefault="009A0D5A" w:rsidP="009A0D5A">
      <w:pPr>
        <w:pStyle w:val="Prrafodelista"/>
        <w:numPr>
          <w:ilvl w:val="0"/>
          <w:numId w:val="35"/>
        </w:numPr>
        <w:tabs>
          <w:tab w:val="left" w:pos="2504"/>
        </w:tabs>
        <w:spacing w:line="360" w:lineRule="auto"/>
        <w:jc w:val="both"/>
      </w:pPr>
      <w:r>
        <w:t>Perdida económica en maquinaria, equipo y capital de trabajo. Recuperación económica del capital de trabajo</w:t>
      </w:r>
    </w:p>
    <w:p w14:paraId="43D5276D" w14:textId="77777777" w:rsidR="009A0D5A" w:rsidRDefault="009A0D5A" w:rsidP="009A0D5A">
      <w:pPr>
        <w:pStyle w:val="Prrafodelista"/>
        <w:numPr>
          <w:ilvl w:val="0"/>
          <w:numId w:val="35"/>
        </w:numPr>
        <w:tabs>
          <w:tab w:val="left" w:pos="2504"/>
        </w:tabs>
        <w:spacing w:line="360" w:lineRule="auto"/>
        <w:jc w:val="both"/>
      </w:pPr>
      <w:r>
        <w:lastRenderedPageBreak/>
        <w:t>Monto de la compensación.</w:t>
      </w:r>
    </w:p>
    <w:p w14:paraId="63566BD1" w14:textId="77777777" w:rsidR="001B2863" w:rsidRDefault="007734A5" w:rsidP="00F46FD5">
      <w:pPr>
        <w:tabs>
          <w:tab w:val="left" w:pos="2504"/>
        </w:tabs>
        <w:spacing w:line="360" w:lineRule="auto"/>
        <w:jc w:val="both"/>
      </w:pPr>
      <w:r>
        <w:t xml:space="preserve">La financiación </w:t>
      </w:r>
      <w:r w:rsidR="00354EF4">
        <w:t xml:space="preserve">los peimeros 114 beneficiarios </w:t>
      </w:r>
      <w:r>
        <w:t>del eje estrategico denominado “</w:t>
      </w:r>
      <w:r w:rsidRPr="007734A5">
        <w:rPr>
          <w:b/>
          <w:i/>
        </w:rPr>
        <w:t>reincorporación a la vida económica</w:t>
      </w:r>
      <w:r>
        <w:t>” I Etapa</w:t>
      </w:r>
      <w:r w:rsidR="00354EF4">
        <w:t>, correspondientes al 46,72% del total de 254 pescadores a compensar,</w:t>
      </w:r>
      <w:r>
        <w:t xml:space="preserve"> cuenta con el compromiso de cuatro entidades, Ellas son:</w:t>
      </w:r>
    </w:p>
    <w:p w14:paraId="05732E5C" w14:textId="77777777" w:rsidR="00C62767" w:rsidRDefault="007734A5" w:rsidP="001B2863">
      <w:pPr>
        <w:pStyle w:val="Prrafodelista"/>
        <w:numPr>
          <w:ilvl w:val="0"/>
          <w:numId w:val="25"/>
        </w:numPr>
        <w:tabs>
          <w:tab w:val="left" w:pos="2504"/>
        </w:tabs>
        <w:spacing w:line="360" w:lineRule="auto"/>
        <w:jc w:val="both"/>
      </w:pPr>
      <w:r w:rsidRPr="001B2863">
        <w:rPr>
          <w:b/>
        </w:rPr>
        <w:t>ADR,</w:t>
      </w:r>
      <w:r>
        <w:t xml:space="preserve"> que financiara la compensación de</w:t>
      </w:r>
      <w:r w:rsidR="001B2863">
        <w:t>l proyecto titulado “</w:t>
      </w:r>
      <w:r w:rsidR="001B2863" w:rsidRPr="00975C31">
        <w:rPr>
          <w:rFonts w:eastAsia="Times New Roman" w:cs="Calibri"/>
          <w:color w:val="000000"/>
          <w:lang w:eastAsia="es-CO"/>
        </w:rPr>
        <w:t>ADQUISICION Y DOTACION U.E.P PARA REALIZAR FAENAS EN AGUAS NO PROTEGIDAS</w:t>
      </w:r>
      <w:r w:rsidR="001B2863">
        <w:rPr>
          <w:rFonts w:eastAsia="Times New Roman" w:cs="Calibri"/>
          <w:color w:val="000000"/>
          <w:lang w:eastAsia="es-CO"/>
        </w:rPr>
        <w:t>”</w:t>
      </w:r>
      <w:r>
        <w:t xml:space="preserve"> </w:t>
      </w:r>
      <w:r w:rsidR="001B2863">
        <w:t>el cual esta presupuestado para que se les garantice el derecho al trabajo a 30 pescadores, que representan el 11,81</w:t>
      </w:r>
      <w:r w:rsidR="00C62767">
        <w:t xml:space="preserve"> de afectados, </w:t>
      </w:r>
      <w:r w:rsidR="001B2863">
        <w:t xml:space="preserve">que han manifestado la decisión de </w:t>
      </w:r>
      <w:r w:rsidR="00C62767">
        <w:t>que se les garantice el derecho al trabajo con este tipo de actividad economica</w:t>
      </w:r>
      <w:r w:rsidR="001B2863">
        <w:t>.</w:t>
      </w:r>
      <w:r w:rsidR="00C62767">
        <w:t xml:space="preserve"> Ver tabla 18.</w:t>
      </w:r>
    </w:p>
    <w:p w14:paraId="2EC63572" w14:textId="77777777" w:rsidR="00354EF4" w:rsidRDefault="00C62767" w:rsidP="001B2863">
      <w:pPr>
        <w:pStyle w:val="Prrafodelista"/>
        <w:numPr>
          <w:ilvl w:val="0"/>
          <w:numId w:val="25"/>
        </w:numPr>
        <w:tabs>
          <w:tab w:val="left" w:pos="2504"/>
        </w:tabs>
        <w:spacing w:line="360" w:lineRule="auto"/>
        <w:jc w:val="both"/>
      </w:pPr>
      <w:r>
        <w:rPr>
          <w:b/>
        </w:rPr>
        <w:t xml:space="preserve">Gobernacion del Magdalena, </w:t>
      </w:r>
      <w:r w:rsidRPr="00C62767">
        <w:t>financia la compensación de 53 pescadores de la primera etapa, lo cual corresponde al 21, 65% de esta etapa, en proyectos diversos como se puede ver en la tabla No.  18</w:t>
      </w:r>
      <w:r w:rsidR="00354EF4">
        <w:t>.</w:t>
      </w:r>
    </w:p>
    <w:p w14:paraId="04FD2ED5" w14:textId="77777777" w:rsidR="00F46FD5" w:rsidRDefault="005E484A" w:rsidP="001B2863">
      <w:pPr>
        <w:pStyle w:val="Prrafodelista"/>
        <w:numPr>
          <w:ilvl w:val="0"/>
          <w:numId w:val="25"/>
        </w:numPr>
        <w:tabs>
          <w:tab w:val="left" w:pos="2504"/>
        </w:tabs>
        <w:spacing w:line="360" w:lineRule="auto"/>
        <w:jc w:val="both"/>
      </w:pPr>
      <w:r>
        <w:t xml:space="preserve">PNNT, </w:t>
      </w:r>
      <w:r w:rsidRPr="00C62767">
        <w:t>financiara</w:t>
      </w:r>
      <w:r w:rsidR="00354EF4">
        <w:t xml:space="preserve"> los emprendimientos productivos para la compensación de 20</w:t>
      </w:r>
      <w:r>
        <w:t xml:space="preserve"> compensacionque optaron por proyectos de ecoturismo dentro del área de PNNT</w:t>
      </w:r>
      <w:r w:rsidR="00354EF4">
        <w:t>, que representan el 7,87</w:t>
      </w:r>
      <w:r>
        <w:t xml:space="preserve">% de  los 254 </w:t>
      </w:r>
      <w:r w:rsidR="00354EF4">
        <w:t xml:space="preserve">beneficiarios </w:t>
      </w:r>
      <w:r>
        <w:t>del plan de compensación a pescadores artesanales.</w:t>
      </w:r>
      <w:r w:rsidR="00A13580">
        <w:t xml:space="preserve"> </w:t>
      </w:r>
      <w:r w:rsidR="00A13580" w:rsidRPr="00C62767">
        <w:t>ver en la tabla No.  18</w:t>
      </w:r>
      <w:r w:rsidR="00A13580">
        <w:t>.</w:t>
      </w:r>
    </w:p>
    <w:p w14:paraId="7FFA61BD" w14:textId="77777777" w:rsidR="005E484A" w:rsidRPr="00C62767" w:rsidRDefault="005E484A" w:rsidP="001B2863">
      <w:pPr>
        <w:pStyle w:val="Prrafodelista"/>
        <w:numPr>
          <w:ilvl w:val="0"/>
          <w:numId w:val="25"/>
        </w:numPr>
        <w:tabs>
          <w:tab w:val="left" w:pos="2504"/>
        </w:tabs>
        <w:spacing w:line="360" w:lineRule="auto"/>
        <w:jc w:val="both"/>
      </w:pPr>
      <w:r>
        <w:t xml:space="preserve">El Distrito de santa Marta, esta comprometido a la financiación de proyecto para compensar a 11, que representan el  4,33% de los pescadores afectados, que se decidieron por la compensación a travez de proyectos de comercialización de pescado.  </w:t>
      </w:r>
      <w:r w:rsidR="00A13580" w:rsidRPr="00C62767">
        <w:t>ver en la tabla No.  18</w:t>
      </w:r>
      <w:r w:rsidR="00A13580">
        <w:t>.</w:t>
      </w:r>
    </w:p>
    <w:p w14:paraId="438490FD" w14:textId="77777777" w:rsidR="00F60EFF" w:rsidRDefault="00F60EFF" w:rsidP="001B2863">
      <w:pPr>
        <w:tabs>
          <w:tab w:val="left" w:pos="2504"/>
        </w:tabs>
        <w:spacing w:after="0" w:line="240" w:lineRule="auto"/>
        <w:jc w:val="center"/>
        <w:rPr>
          <w:b/>
        </w:rPr>
      </w:pPr>
    </w:p>
    <w:tbl>
      <w:tblPr>
        <w:tblW w:w="0" w:type="auto"/>
        <w:tblCellMar>
          <w:left w:w="70" w:type="dxa"/>
          <w:right w:w="70" w:type="dxa"/>
        </w:tblCellMar>
        <w:tblLook w:val="04A0" w:firstRow="1" w:lastRow="0" w:firstColumn="1" w:lastColumn="0" w:noHBand="0" w:noVBand="1"/>
      </w:tblPr>
      <w:tblGrid>
        <w:gridCol w:w="1583"/>
        <w:gridCol w:w="5202"/>
        <w:gridCol w:w="1188"/>
        <w:gridCol w:w="1138"/>
      </w:tblGrid>
      <w:tr w:rsidR="00354EF4" w:rsidRPr="00354EF4" w14:paraId="69310AEF" w14:textId="77777777" w:rsidTr="00354EF4">
        <w:trPr>
          <w:trHeight w:val="675"/>
        </w:trPr>
        <w:tc>
          <w:tcPr>
            <w:tcW w:w="0" w:type="auto"/>
            <w:tcBorders>
              <w:top w:val="single" w:sz="4" w:space="0" w:color="auto"/>
              <w:left w:val="single" w:sz="4" w:space="0" w:color="auto"/>
              <w:bottom w:val="single" w:sz="4" w:space="0" w:color="auto"/>
              <w:right w:val="single" w:sz="4" w:space="0" w:color="auto"/>
            </w:tcBorders>
            <w:shd w:val="clear" w:color="000000" w:fill="FFE699"/>
            <w:vAlign w:val="center"/>
            <w:hideMark/>
          </w:tcPr>
          <w:p w14:paraId="4FBB012B"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ENTIDAD QUE FINANCIA</w:t>
            </w:r>
          </w:p>
        </w:tc>
        <w:tc>
          <w:tcPr>
            <w:tcW w:w="0" w:type="auto"/>
            <w:tcBorders>
              <w:top w:val="single" w:sz="4" w:space="0" w:color="auto"/>
              <w:left w:val="nil"/>
              <w:bottom w:val="single" w:sz="4" w:space="0" w:color="auto"/>
              <w:right w:val="single" w:sz="4" w:space="0" w:color="auto"/>
            </w:tcBorders>
            <w:shd w:val="clear" w:color="000000" w:fill="FFE699"/>
            <w:vAlign w:val="center"/>
            <w:hideMark/>
          </w:tcPr>
          <w:p w14:paraId="54289E7E"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NOMBRE DEL PROYECTOPROYECTO</w:t>
            </w:r>
          </w:p>
        </w:tc>
        <w:tc>
          <w:tcPr>
            <w:tcW w:w="0" w:type="auto"/>
            <w:tcBorders>
              <w:top w:val="single" w:sz="4" w:space="0" w:color="auto"/>
              <w:left w:val="nil"/>
              <w:bottom w:val="single" w:sz="4" w:space="0" w:color="auto"/>
              <w:right w:val="single" w:sz="4" w:space="0" w:color="auto"/>
            </w:tcBorders>
            <w:shd w:val="clear" w:color="000000" w:fill="FFE699"/>
            <w:vAlign w:val="center"/>
            <w:hideMark/>
          </w:tcPr>
          <w:p w14:paraId="355539BE" w14:textId="77777777" w:rsidR="00354EF4" w:rsidRPr="00354EF4" w:rsidRDefault="00354EF4" w:rsidP="00354EF4">
            <w:pPr>
              <w:spacing w:after="0" w:line="240" w:lineRule="auto"/>
              <w:jc w:val="center"/>
              <w:rPr>
                <w:rFonts w:eastAsia="Times New Roman" w:cs="Calibri"/>
                <w:b/>
                <w:bCs/>
                <w:color w:val="000000"/>
                <w:sz w:val="16"/>
                <w:szCs w:val="16"/>
                <w:lang w:eastAsia="es-CO"/>
              </w:rPr>
            </w:pPr>
            <w:r w:rsidRPr="00354EF4">
              <w:rPr>
                <w:rFonts w:eastAsia="Times New Roman" w:cs="Calibri"/>
                <w:b/>
                <w:bCs/>
                <w:color w:val="000000"/>
                <w:sz w:val="16"/>
                <w:szCs w:val="16"/>
                <w:lang w:eastAsia="es-CO"/>
              </w:rPr>
              <w:t>No. BENEFICIARIOS FINANCIADOS</w:t>
            </w:r>
          </w:p>
        </w:tc>
        <w:tc>
          <w:tcPr>
            <w:tcW w:w="0" w:type="auto"/>
            <w:tcBorders>
              <w:top w:val="single" w:sz="4" w:space="0" w:color="auto"/>
              <w:left w:val="nil"/>
              <w:bottom w:val="single" w:sz="4" w:space="0" w:color="auto"/>
              <w:right w:val="single" w:sz="4" w:space="0" w:color="auto"/>
            </w:tcBorders>
            <w:shd w:val="clear" w:color="000000" w:fill="FFE699"/>
            <w:vAlign w:val="center"/>
            <w:hideMark/>
          </w:tcPr>
          <w:p w14:paraId="2194EC11" w14:textId="77777777" w:rsidR="00354EF4" w:rsidRPr="00354EF4" w:rsidRDefault="00354EF4" w:rsidP="00354EF4">
            <w:pPr>
              <w:spacing w:after="0" w:line="240" w:lineRule="auto"/>
              <w:jc w:val="center"/>
              <w:rPr>
                <w:rFonts w:eastAsia="Times New Roman" w:cs="Calibri"/>
                <w:b/>
                <w:bCs/>
                <w:color w:val="000000"/>
                <w:sz w:val="16"/>
                <w:szCs w:val="16"/>
                <w:lang w:eastAsia="es-CO"/>
              </w:rPr>
            </w:pPr>
            <w:r w:rsidRPr="00354EF4">
              <w:rPr>
                <w:rFonts w:eastAsia="Times New Roman" w:cs="Calibri"/>
                <w:b/>
                <w:bCs/>
                <w:color w:val="000000"/>
                <w:sz w:val="16"/>
                <w:szCs w:val="16"/>
                <w:lang w:eastAsia="es-CO"/>
              </w:rPr>
              <w:t xml:space="preserve">FINANCIACION </w:t>
            </w:r>
            <w:r w:rsidRPr="00354EF4">
              <w:rPr>
                <w:rFonts w:eastAsia="Times New Roman" w:cs="Calibri"/>
                <w:b/>
                <w:bCs/>
                <w:color w:val="000000"/>
                <w:sz w:val="28"/>
                <w:szCs w:val="28"/>
                <w:lang w:eastAsia="es-CO"/>
              </w:rPr>
              <w:t>%</w:t>
            </w:r>
          </w:p>
        </w:tc>
      </w:tr>
      <w:tr w:rsidR="00354EF4" w:rsidRPr="00354EF4" w14:paraId="5C82E386" w14:textId="77777777" w:rsidTr="00354EF4">
        <w:trPr>
          <w:trHeight w:val="300"/>
        </w:trPr>
        <w:tc>
          <w:tcPr>
            <w:tcW w:w="0" w:type="auto"/>
            <w:tcBorders>
              <w:top w:val="nil"/>
              <w:left w:val="single" w:sz="4" w:space="0" w:color="auto"/>
              <w:bottom w:val="single" w:sz="4" w:space="0" w:color="auto"/>
              <w:right w:val="single" w:sz="4" w:space="0" w:color="auto"/>
            </w:tcBorders>
            <w:shd w:val="clear" w:color="000000" w:fill="BDD7EE"/>
            <w:noWrap/>
            <w:vAlign w:val="center"/>
            <w:hideMark/>
          </w:tcPr>
          <w:p w14:paraId="197D6CF6"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ADR</w:t>
            </w:r>
          </w:p>
        </w:tc>
        <w:tc>
          <w:tcPr>
            <w:tcW w:w="0" w:type="auto"/>
            <w:tcBorders>
              <w:top w:val="nil"/>
              <w:left w:val="nil"/>
              <w:bottom w:val="single" w:sz="4" w:space="0" w:color="auto"/>
              <w:right w:val="single" w:sz="4" w:space="0" w:color="auto"/>
            </w:tcBorders>
            <w:shd w:val="clear" w:color="000000" w:fill="BDD7EE"/>
            <w:vAlign w:val="center"/>
            <w:hideMark/>
          </w:tcPr>
          <w:p w14:paraId="7BC9CFB0"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ADQUISICVION Y DOTACION U.E.P PARA REALIZAR FAENAS EN AGUAS NO PROTEGIDAS</w:t>
            </w:r>
          </w:p>
        </w:tc>
        <w:tc>
          <w:tcPr>
            <w:tcW w:w="0" w:type="auto"/>
            <w:tcBorders>
              <w:top w:val="nil"/>
              <w:left w:val="nil"/>
              <w:bottom w:val="single" w:sz="4" w:space="0" w:color="auto"/>
              <w:right w:val="single" w:sz="4" w:space="0" w:color="auto"/>
            </w:tcBorders>
            <w:shd w:val="clear" w:color="000000" w:fill="BDD7EE"/>
            <w:noWrap/>
            <w:vAlign w:val="center"/>
            <w:hideMark/>
          </w:tcPr>
          <w:p w14:paraId="0831873B"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30</w:t>
            </w:r>
          </w:p>
        </w:tc>
        <w:tc>
          <w:tcPr>
            <w:tcW w:w="0" w:type="auto"/>
            <w:tcBorders>
              <w:top w:val="nil"/>
              <w:left w:val="nil"/>
              <w:bottom w:val="single" w:sz="4" w:space="0" w:color="auto"/>
              <w:right w:val="single" w:sz="4" w:space="0" w:color="auto"/>
            </w:tcBorders>
            <w:shd w:val="clear" w:color="000000" w:fill="BDD7EE"/>
            <w:noWrap/>
            <w:vAlign w:val="center"/>
            <w:hideMark/>
          </w:tcPr>
          <w:p w14:paraId="6F1D924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76A0EEAE" w14:textId="77777777" w:rsidTr="00354EF4">
        <w:trPr>
          <w:trHeight w:val="375"/>
        </w:trPr>
        <w:tc>
          <w:tcPr>
            <w:tcW w:w="0" w:type="auto"/>
            <w:gridSpan w:val="2"/>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245F6B37"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TOTAL, ADR</w:t>
            </w:r>
          </w:p>
        </w:tc>
        <w:tc>
          <w:tcPr>
            <w:tcW w:w="0" w:type="auto"/>
            <w:tcBorders>
              <w:top w:val="nil"/>
              <w:left w:val="nil"/>
              <w:bottom w:val="single" w:sz="4" w:space="0" w:color="auto"/>
              <w:right w:val="single" w:sz="4" w:space="0" w:color="auto"/>
            </w:tcBorders>
            <w:shd w:val="clear" w:color="000000" w:fill="BDD7EE"/>
            <w:noWrap/>
            <w:vAlign w:val="center"/>
            <w:hideMark/>
          </w:tcPr>
          <w:p w14:paraId="7BA0E728"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30</w:t>
            </w:r>
          </w:p>
        </w:tc>
        <w:tc>
          <w:tcPr>
            <w:tcW w:w="0" w:type="auto"/>
            <w:tcBorders>
              <w:top w:val="nil"/>
              <w:left w:val="nil"/>
              <w:bottom w:val="single" w:sz="4" w:space="0" w:color="auto"/>
              <w:right w:val="single" w:sz="4" w:space="0" w:color="auto"/>
            </w:tcBorders>
            <w:shd w:val="clear" w:color="000000" w:fill="BDD7EE"/>
            <w:noWrap/>
            <w:vAlign w:val="center"/>
            <w:hideMark/>
          </w:tcPr>
          <w:p w14:paraId="66D0E2FD"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11,81</w:t>
            </w:r>
          </w:p>
        </w:tc>
      </w:tr>
      <w:tr w:rsidR="00354EF4" w:rsidRPr="00354EF4" w14:paraId="35E9509D" w14:textId="77777777" w:rsidTr="00354EF4">
        <w:trPr>
          <w:trHeight w:val="540"/>
        </w:trPr>
        <w:tc>
          <w:tcPr>
            <w:tcW w:w="0" w:type="auto"/>
            <w:vMerge w:val="restart"/>
            <w:tcBorders>
              <w:top w:val="nil"/>
              <w:left w:val="single" w:sz="4" w:space="0" w:color="auto"/>
              <w:bottom w:val="single" w:sz="4" w:space="0" w:color="auto"/>
              <w:right w:val="single" w:sz="4" w:space="0" w:color="auto"/>
            </w:tcBorders>
            <w:shd w:val="clear" w:color="000000" w:fill="F8CBAD"/>
            <w:vAlign w:val="center"/>
            <w:hideMark/>
          </w:tcPr>
          <w:p w14:paraId="16F18332"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GOBERNACION DEL MAGDALENA</w:t>
            </w:r>
          </w:p>
        </w:tc>
        <w:tc>
          <w:tcPr>
            <w:tcW w:w="0" w:type="auto"/>
            <w:tcBorders>
              <w:top w:val="nil"/>
              <w:left w:val="nil"/>
              <w:bottom w:val="single" w:sz="4" w:space="0" w:color="auto"/>
              <w:right w:val="single" w:sz="4" w:space="0" w:color="auto"/>
            </w:tcBorders>
            <w:shd w:val="clear" w:color="000000" w:fill="F8CBAD"/>
            <w:vAlign w:val="bottom"/>
            <w:hideMark/>
          </w:tcPr>
          <w:p w14:paraId="4A42E3E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ADECUACION EMBARCACIONES TRANSPORTE MARITIMO</w:t>
            </w:r>
          </w:p>
        </w:tc>
        <w:tc>
          <w:tcPr>
            <w:tcW w:w="0" w:type="auto"/>
            <w:tcBorders>
              <w:top w:val="nil"/>
              <w:left w:val="nil"/>
              <w:bottom w:val="single" w:sz="4" w:space="0" w:color="auto"/>
              <w:right w:val="single" w:sz="4" w:space="0" w:color="auto"/>
            </w:tcBorders>
            <w:shd w:val="clear" w:color="000000" w:fill="F8CBAD"/>
            <w:noWrap/>
            <w:vAlign w:val="center"/>
            <w:hideMark/>
          </w:tcPr>
          <w:p w14:paraId="032E5E2E" w14:textId="77777777" w:rsidR="00354EF4" w:rsidRPr="00354EF4" w:rsidRDefault="00354EF4" w:rsidP="00354EF4">
            <w:pPr>
              <w:spacing w:after="0" w:line="240" w:lineRule="auto"/>
              <w:jc w:val="center"/>
              <w:rPr>
                <w:rFonts w:eastAsia="Times New Roman" w:cs="Calibri"/>
                <w:color w:val="000000"/>
                <w:sz w:val="16"/>
                <w:szCs w:val="16"/>
                <w:lang w:eastAsia="es-CO"/>
              </w:rPr>
            </w:pPr>
            <w:r w:rsidRPr="00354EF4">
              <w:rPr>
                <w:rFonts w:eastAsia="Times New Roman" w:cs="Calibri"/>
                <w:color w:val="000000"/>
                <w:sz w:val="16"/>
                <w:szCs w:val="16"/>
                <w:lang w:eastAsia="es-CO"/>
              </w:rPr>
              <w:t>20</w:t>
            </w:r>
          </w:p>
        </w:tc>
        <w:tc>
          <w:tcPr>
            <w:tcW w:w="0" w:type="auto"/>
            <w:tcBorders>
              <w:top w:val="nil"/>
              <w:left w:val="nil"/>
              <w:bottom w:val="single" w:sz="4" w:space="0" w:color="auto"/>
              <w:right w:val="single" w:sz="4" w:space="0" w:color="auto"/>
            </w:tcBorders>
            <w:shd w:val="clear" w:color="000000" w:fill="F8CBAD"/>
            <w:noWrap/>
            <w:vAlign w:val="center"/>
            <w:hideMark/>
          </w:tcPr>
          <w:p w14:paraId="24DFB9D8" w14:textId="77777777" w:rsidR="00354EF4" w:rsidRPr="00354EF4" w:rsidRDefault="00354EF4" w:rsidP="00354EF4">
            <w:pPr>
              <w:spacing w:after="0" w:line="240" w:lineRule="auto"/>
              <w:jc w:val="center"/>
              <w:rPr>
                <w:rFonts w:eastAsia="Times New Roman" w:cs="Calibri"/>
                <w:color w:val="000000"/>
                <w:sz w:val="16"/>
                <w:szCs w:val="16"/>
                <w:lang w:eastAsia="es-CO"/>
              </w:rPr>
            </w:pPr>
            <w:r w:rsidRPr="00354EF4">
              <w:rPr>
                <w:rFonts w:eastAsia="Times New Roman" w:cs="Calibri"/>
                <w:color w:val="000000"/>
                <w:sz w:val="16"/>
                <w:szCs w:val="16"/>
                <w:lang w:eastAsia="es-CO"/>
              </w:rPr>
              <w:t> </w:t>
            </w:r>
          </w:p>
        </w:tc>
      </w:tr>
      <w:tr w:rsidR="00354EF4" w:rsidRPr="00354EF4" w14:paraId="2F525842" w14:textId="77777777" w:rsidTr="00354EF4">
        <w:trPr>
          <w:trHeight w:val="450"/>
        </w:trPr>
        <w:tc>
          <w:tcPr>
            <w:tcW w:w="0" w:type="auto"/>
            <w:vMerge/>
            <w:tcBorders>
              <w:top w:val="nil"/>
              <w:left w:val="single" w:sz="4" w:space="0" w:color="auto"/>
              <w:bottom w:val="single" w:sz="4" w:space="0" w:color="auto"/>
              <w:right w:val="single" w:sz="4" w:space="0" w:color="auto"/>
            </w:tcBorders>
            <w:vAlign w:val="center"/>
            <w:hideMark/>
          </w:tcPr>
          <w:p w14:paraId="52C669E8"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20D9BF14"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MONTAJE DE UNA AGENCIA DE TURISMO QUE INTEGRE A PRESTADORES DE SERVICIOS TURISTICOS DEL PLAN DE COMPENSACION Y DEMAS OFERTAS TURISTICAS DE LA CIUDAD Y NUESTRA REGION.</w:t>
            </w:r>
          </w:p>
        </w:tc>
        <w:tc>
          <w:tcPr>
            <w:tcW w:w="0" w:type="auto"/>
            <w:tcBorders>
              <w:top w:val="nil"/>
              <w:left w:val="nil"/>
              <w:bottom w:val="single" w:sz="4" w:space="0" w:color="auto"/>
              <w:right w:val="single" w:sz="4" w:space="0" w:color="auto"/>
            </w:tcBorders>
            <w:shd w:val="clear" w:color="000000" w:fill="F8CBAD"/>
            <w:noWrap/>
            <w:vAlign w:val="center"/>
            <w:hideMark/>
          </w:tcPr>
          <w:p w14:paraId="5C8414E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52234D1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46CF29FD" w14:textId="77777777" w:rsidTr="00354EF4">
        <w:trPr>
          <w:trHeight w:val="540"/>
        </w:trPr>
        <w:tc>
          <w:tcPr>
            <w:tcW w:w="0" w:type="auto"/>
            <w:vMerge/>
            <w:tcBorders>
              <w:top w:val="nil"/>
              <w:left w:val="single" w:sz="4" w:space="0" w:color="auto"/>
              <w:bottom w:val="single" w:sz="4" w:space="0" w:color="auto"/>
              <w:right w:val="single" w:sz="4" w:space="0" w:color="auto"/>
            </w:tcBorders>
            <w:vAlign w:val="center"/>
            <w:hideMark/>
          </w:tcPr>
          <w:p w14:paraId="0510A616"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6AC03FC1"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 xml:space="preserve"> CREACION DE UNA EMPRESA AGRO-ECOTURISTICA POR FUERA DEL AREA DE PNNT.</w:t>
            </w:r>
          </w:p>
        </w:tc>
        <w:tc>
          <w:tcPr>
            <w:tcW w:w="0" w:type="auto"/>
            <w:tcBorders>
              <w:top w:val="nil"/>
              <w:left w:val="nil"/>
              <w:bottom w:val="single" w:sz="4" w:space="0" w:color="auto"/>
              <w:right w:val="single" w:sz="4" w:space="0" w:color="auto"/>
            </w:tcBorders>
            <w:shd w:val="clear" w:color="000000" w:fill="F8CBAD"/>
            <w:noWrap/>
            <w:vAlign w:val="center"/>
            <w:hideMark/>
          </w:tcPr>
          <w:p w14:paraId="6C5ABDE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70354619"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7615D512" w14:textId="77777777" w:rsidTr="00354EF4">
        <w:trPr>
          <w:trHeight w:val="705"/>
        </w:trPr>
        <w:tc>
          <w:tcPr>
            <w:tcW w:w="0" w:type="auto"/>
            <w:vMerge/>
            <w:tcBorders>
              <w:top w:val="nil"/>
              <w:left w:val="single" w:sz="4" w:space="0" w:color="auto"/>
              <w:bottom w:val="single" w:sz="4" w:space="0" w:color="auto"/>
              <w:right w:val="single" w:sz="4" w:space="0" w:color="auto"/>
            </w:tcBorders>
            <w:vAlign w:val="center"/>
            <w:hideMark/>
          </w:tcPr>
          <w:p w14:paraId="148AA0F6"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254DACE0"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MONTAJE DE UNA EMPRESA QUE PRESTE SERVICIOS DE GUIANZA TURISTICAS EN LOS TERRITORIOS DE LA CIUDAD POR FUERA DEL PNNT.</w:t>
            </w:r>
          </w:p>
        </w:tc>
        <w:tc>
          <w:tcPr>
            <w:tcW w:w="0" w:type="auto"/>
            <w:tcBorders>
              <w:top w:val="nil"/>
              <w:left w:val="nil"/>
              <w:bottom w:val="single" w:sz="4" w:space="0" w:color="auto"/>
              <w:right w:val="single" w:sz="4" w:space="0" w:color="auto"/>
            </w:tcBorders>
            <w:shd w:val="clear" w:color="000000" w:fill="F8CBAD"/>
            <w:noWrap/>
            <w:vAlign w:val="center"/>
            <w:hideMark/>
          </w:tcPr>
          <w:p w14:paraId="2FEDC6F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4FF7F24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0F926065" w14:textId="77777777" w:rsidTr="00354EF4">
        <w:trPr>
          <w:trHeight w:val="510"/>
        </w:trPr>
        <w:tc>
          <w:tcPr>
            <w:tcW w:w="0" w:type="auto"/>
            <w:vMerge/>
            <w:tcBorders>
              <w:top w:val="nil"/>
              <w:left w:val="single" w:sz="4" w:space="0" w:color="auto"/>
              <w:bottom w:val="single" w:sz="4" w:space="0" w:color="auto"/>
              <w:right w:val="single" w:sz="4" w:space="0" w:color="auto"/>
            </w:tcBorders>
            <w:vAlign w:val="center"/>
            <w:hideMark/>
          </w:tcPr>
          <w:p w14:paraId="3E9C007C"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01CB7316"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 xml:space="preserve">CREAR EMPRESA QUE OFERTE SERVICIOS DE PESCA ECO TURISTICA, POR FUERA DEL AREA DE PNNT </w:t>
            </w:r>
          </w:p>
        </w:tc>
        <w:tc>
          <w:tcPr>
            <w:tcW w:w="0" w:type="auto"/>
            <w:tcBorders>
              <w:top w:val="nil"/>
              <w:left w:val="nil"/>
              <w:bottom w:val="single" w:sz="4" w:space="0" w:color="auto"/>
              <w:right w:val="single" w:sz="4" w:space="0" w:color="auto"/>
            </w:tcBorders>
            <w:shd w:val="clear" w:color="000000" w:fill="F8CBAD"/>
            <w:noWrap/>
            <w:vAlign w:val="center"/>
            <w:hideMark/>
          </w:tcPr>
          <w:p w14:paraId="750AC4E4"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39305DFC"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53B10B06"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7D88BFFB"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0239F05B"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 xml:space="preserve">Empresa Ecoturística De Neguanje </w:t>
            </w:r>
          </w:p>
        </w:tc>
        <w:tc>
          <w:tcPr>
            <w:tcW w:w="0" w:type="auto"/>
            <w:tcBorders>
              <w:top w:val="nil"/>
              <w:left w:val="nil"/>
              <w:bottom w:val="single" w:sz="4" w:space="0" w:color="auto"/>
              <w:right w:val="single" w:sz="4" w:space="0" w:color="auto"/>
            </w:tcBorders>
            <w:shd w:val="clear" w:color="000000" w:fill="F8CBAD"/>
            <w:noWrap/>
            <w:vAlign w:val="center"/>
            <w:hideMark/>
          </w:tcPr>
          <w:p w14:paraId="03C68364"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71AB4CD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6605F0C3"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4A00D832"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1D72C90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RESTAURANTES POR FUERA DEL PNNT</w:t>
            </w:r>
          </w:p>
        </w:tc>
        <w:tc>
          <w:tcPr>
            <w:tcW w:w="0" w:type="auto"/>
            <w:tcBorders>
              <w:top w:val="nil"/>
              <w:left w:val="nil"/>
              <w:bottom w:val="single" w:sz="4" w:space="0" w:color="auto"/>
              <w:right w:val="single" w:sz="4" w:space="0" w:color="auto"/>
            </w:tcBorders>
            <w:shd w:val="clear" w:color="000000" w:fill="F8CBAD"/>
            <w:vAlign w:val="bottom"/>
            <w:hideMark/>
          </w:tcPr>
          <w:p w14:paraId="57973410"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7</w:t>
            </w:r>
          </w:p>
        </w:tc>
        <w:tc>
          <w:tcPr>
            <w:tcW w:w="0" w:type="auto"/>
            <w:tcBorders>
              <w:top w:val="nil"/>
              <w:left w:val="nil"/>
              <w:bottom w:val="single" w:sz="4" w:space="0" w:color="auto"/>
              <w:right w:val="single" w:sz="4" w:space="0" w:color="auto"/>
            </w:tcBorders>
            <w:shd w:val="clear" w:color="000000" w:fill="F8CBAD"/>
            <w:vAlign w:val="bottom"/>
            <w:hideMark/>
          </w:tcPr>
          <w:p w14:paraId="5EB522D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6859F1EE"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0CF24933"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45EEF3A2"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TIENDA</w:t>
            </w:r>
          </w:p>
        </w:tc>
        <w:tc>
          <w:tcPr>
            <w:tcW w:w="0" w:type="auto"/>
            <w:tcBorders>
              <w:top w:val="nil"/>
              <w:left w:val="nil"/>
              <w:bottom w:val="single" w:sz="4" w:space="0" w:color="auto"/>
              <w:right w:val="single" w:sz="4" w:space="0" w:color="auto"/>
            </w:tcBorders>
            <w:shd w:val="clear" w:color="000000" w:fill="F8CBAD"/>
            <w:vAlign w:val="center"/>
            <w:hideMark/>
          </w:tcPr>
          <w:p w14:paraId="7B0559FA"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3</w:t>
            </w:r>
          </w:p>
        </w:tc>
        <w:tc>
          <w:tcPr>
            <w:tcW w:w="0" w:type="auto"/>
            <w:tcBorders>
              <w:top w:val="nil"/>
              <w:left w:val="nil"/>
              <w:bottom w:val="single" w:sz="4" w:space="0" w:color="auto"/>
              <w:right w:val="single" w:sz="4" w:space="0" w:color="auto"/>
            </w:tcBorders>
            <w:shd w:val="clear" w:color="000000" w:fill="F8CBAD"/>
            <w:vAlign w:val="center"/>
            <w:hideMark/>
          </w:tcPr>
          <w:p w14:paraId="1759BAA4"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 </w:t>
            </w:r>
          </w:p>
        </w:tc>
      </w:tr>
      <w:tr w:rsidR="00354EF4" w:rsidRPr="00354EF4" w14:paraId="6E12F3E7" w14:textId="77777777" w:rsidTr="00354EF4">
        <w:trPr>
          <w:trHeight w:val="405"/>
        </w:trPr>
        <w:tc>
          <w:tcPr>
            <w:tcW w:w="0" w:type="auto"/>
            <w:vMerge/>
            <w:tcBorders>
              <w:top w:val="nil"/>
              <w:left w:val="single" w:sz="4" w:space="0" w:color="auto"/>
              <w:bottom w:val="single" w:sz="4" w:space="0" w:color="auto"/>
              <w:right w:val="single" w:sz="4" w:space="0" w:color="auto"/>
            </w:tcBorders>
            <w:vAlign w:val="center"/>
            <w:hideMark/>
          </w:tcPr>
          <w:p w14:paraId="5DA314D2"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bottom"/>
            <w:hideMark/>
          </w:tcPr>
          <w:p w14:paraId="5462A291"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ADQUISICION Y DOTACION UNIDAD ECONOMIUCA DE TRANSPORTE TURISTICO MARITIMO TRANSPORTE VIA CINTO</w:t>
            </w:r>
          </w:p>
        </w:tc>
        <w:tc>
          <w:tcPr>
            <w:tcW w:w="0" w:type="auto"/>
            <w:tcBorders>
              <w:top w:val="nil"/>
              <w:left w:val="nil"/>
              <w:bottom w:val="single" w:sz="4" w:space="0" w:color="auto"/>
              <w:right w:val="single" w:sz="4" w:space="0" w:color="auto"/>
            </w:tcBorders>
            <w:shd w:val="clear" w:color="000000" w:fill="F8CBAD"/>
            <w:vAlign w:val="center"/>
            <w:hideMark/>
          </w:tcPr>
          <w:p w14:paraId="67036C31"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4</w:t>
            </w:r>
          </w:p>
        </w:tc>
        <w:tc>
          <w:tcPr>
            <w:tcW w:w="0" w:type="auto"/>
            <w:tcBorders>
              <w:top w:val="nil"/>
              <w:left w:val="nil"/>
              <w:bottom w:val="single" w:sz="4" w:space="0" w:color="auto"/>
              <w:right w:val="single" w:sz="4" w:space="0" w:color="auto"/>
            </w:tcBorders>
            <w:shd w:val="clear" w:color="000000" w:fill="F8CBAD"/>
            <w:vAlign w:val="bottom"/>
            <w:hideMark/>
          </w:tcPr>
          <w:p w14:paraId="095A73A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2EB959D2" w14:textId="77777777" w:rsidTr="00354EF4">
        <w:trPr>
          <w:trHeight w:val="375"/>
        </w:trPr>
        <w:tc>
          <w:tcPr>
            <w:tcW w:w="0" w:type="auto"/>
            <w:vMerge/>
            <w:tcBorders>
              <w:top w:val="nil"/>
              <w:left w:val="single" w:sz="4" w:space="0" w:color="auto"/>
              <w:bottom w:val="single" w:sz="4" w:space="0" w:color="auto"/>
              <w:right w:val="single" w:sz="4" w:space="0" w:color="auto"/>
            </w:tcBorders>
            <w:vAlign w:val="center"/>
            <w:hideMark/>
          </w:tcPr>
          <w:p w14:paraId="6823CDE4"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bottom"/>
            <w:hideMark/>
          </w:tcPr>
          <w:p w14:paraId="409E901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ADQUISICION Y DOTACION UNIDAD ECONOMIUCA DE TRANSPORTE TURISTICO TERRESTRE (GAYRACA)</w:t>
            </w:r>
          </w:p>
        </w:tc>
        <w:tc>
          <w:tcPr>
            <w:tcW w:w="0" w:type="auto"/>
            <w:tcBorders>
              <w:top w:val="nil"/>
              <w:left w:val="nil"/>
              <w:bottom w:val="single" w:sz="4" w:space="0" w:color="auto"/>
              <w:right w:val="single" w:sz="4" w:space="0" w:color="auto"/>
            </w:tcBorders>
            <w:shd w:val="clear" w:color="000000" w:fill="F8CBAD"/>
            <w:vAlign w:val="center"/>
            <w:hideMark/>
          </w:tcPr>
          <w:p w14:paraId="1E0AFAFB"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3</w:t>
            </w:r>
          </w:p>
        </w:tc>
        <w:tc>
          <w:tcPr>
            <w:tcW w:w="0" w:type="auto"/>
            <w:tcBorders>
              <w:top w:val="nil"/>
              <w:left w:val="nil"/>
              <w:bottom w:val="single" w:sz="4" w:space="0" w:color="auto"/>
              <w:right w:val="single" w:sz="4" w:space="0" w:color="auto"/>
            </w:tcBorders>
            <w:shd w:val="clear" w:color="000000" w:fill="F8CBAD"/>
            <w:vAlign w:val="bottom"/>
            <w:hideMark/>
          </w:tcPr>
          <w:p w14:paraId="264B383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1A7AC71B" w14:textId="77777777" w:rsidTr="00354EF4">
        <w:trPr>
          <w:trHeight w:val="450"/>
        </w:trPr>
        <w:tc>
          <w:tcPr>
            <w:tcW w:w="0" w:type="auto"/>
            <w:vMerge/>
            <w:tcBorders>
              <w:top w:val="nil"/>
              <w:left w:val="single" w:sz="4" w:space="0" w:color="auto"/>
              <w:bottom w:val="single" w:sz="4" w:space="0" w:color="auto"/>
              <w:right w:val="single" w:sz="4" w:space="0" w:color="auto"/>
            </w:tcBorders>
            <w:vAlign w:val="center"/>
            <w:hideMark/>
          </w:tcPr>
          <w:p w14:paraId="17B7A914"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7BDE2B4B"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BEP</w:t>
            </w:r>
          </w:p>
        </w:tc>
        <w:tc>
          <w:tcPr>
            <w:tcW w:w="0" w:type="auto"/>
            <w:tcBorders>
              <w:top w:val="nil"/>
              <w:left w:val="nil"/>
              <w:bottom w:val="single" w:sz="4" w:space="0" w:color="auto"/>
              <w:right w:val="single" w:sz="4" w:space="0" w:color="auto"/>
            </w:tcBorders>
            <w:shd w:val="clear" w:color="000000" w:fill="F8CBAD"/>
            <w:vAlign w:val="center"/>
            <w:hideMark/>
          </w:tcPr>
          <w:p w14:paraId="152FE3F2" w14:textId="77777777" w:rsidR="00354EF4" w:rsidRPr="00354EF4" w:rsidRDefault="00354EF4" w:rsidP="00354EF4">
            <w:pPr>
              <w:spacing w:after="0" w:line="240" w:lineRule="auto"/>
              <w:jc w:val="center"/>
              <w:rPr>
                <w:rFonts w:eastAsia="Times New Roman" w:cs="Calibri"/>
                <w:color w:val="000000"/>
                <w:sz w:val="18"/>
                <w:szCs w:val="18"/>
                <w:lang w:eastAsia="es-CO"/>
              </w:rPr>
            </w:pPr>
            <w:r w:rsidRPr="00354EF4">
              <w:rPr>
                <w:rFonts w:eastAsia="Times New Roman" w:cs="Calibri"/>
                <w:color w:val="000000"/>
                <w:sz w:val="18"/>
                <w:szCs w:val="18"/>
                <w:lang w:eastAsia="es-CO"/>
              </w:rPr>
              <w:t>1</w:t>
            </w:r>
          </w:p>
        </w:tc>
        <w:tc>
          <w:tcPr>
            <w:tcW w:w="0" w:type="auto"/>
            <w:tcBorders>
              <w:top w:val="nil"/>
              <w:left w:val="nil"/>
              <w:bottom w:val="single" w:sz="4" w:space="0" w:color="auto"/>
              <w:right w:val="single" w:sz="4" w:space="0" w:color="auto"/>
            </w:tcBorders>
            <w:shd w:val="clear" w:color="000000" w:fill="F8CBAD"/>
            <w:vAlign w:val="center"/>
            <w:hideMark/>
          </w:tcPr>
          <w:p w14:paraId="69486C97" w14:textId="77777777" w:rsidR="00354EF4" w:rsidRPr="00354EF4" w:rsidRDefault="00354EF4" w:rsidP="00354EF4">
            <w:pPr>
              <w:spacing w:after="0" w:line="240" w:lineRule="auto"/>
              <w:jc w:val="center"/>
              <w:rPr>
                <w:rFonts w:eastAsia="Times New Roman" w:cs="Calibri"/>
                <w:color w:val="000000"/>
                <w:sz w:val="18"/>
                <w:szCs w:val="18"/>
                <w:lang w:eastAsia="es-CO"/>
              </w:rPr>
            </w:pPr>
            <w:r w:rsidRPr="00354EF4">
              <w:rPr>
                <w:rFonts w:eastAsia="Times New Roman" w:cs="Calibri"/>
                <w:color w:val="000000"/>
                <w:sz w:val="18"/>
                <w:szCs w:val="18"/>
                <w:lang w:eastAsia="es-CO"/>
              </w:rPr>
              <w:t> </w:t>
            </w:r>
          </w:p>
        </w:tc>
      </w:tr>
      <w:tr w:rsidR="00354EF4" w:rsidRPr="00354EF4" w14:paraId="4D990C74"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73352003"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noWrap/>
            <w:vAlign w:val="bottom"/>
            <w:hideMark/>
          </w:tcPr>
          <w:p w14:paraId="5819FEB0"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TRANSPORTE Y COMERCIALIZACION DE PESCADO</w:t>
            </w:r>
          </w:p>
        </w:tc>
        <w:tc>
          <w:tcPr>
            <w:tcW w:w="0" w:type="auto"/>
            <w:tcBorders>
              <w:top w:val="nil"/>
              <w:left w:val="nil"/>
              <w:bottom w:val="single" w:sz="4" w:space="0" w:color="auto"/>
              <w:right w:val="single" w:sz="4" w:space="0" w:color="auto"/>
            </w:tcBorders>
            <w:shd w:val="clear" w:color="000000" w:fill="F8CBAD"/>
            <w:noWrap/>
            <w:vAlign w:val="center"/>
            <w:hideMark/>
          </w:tcPr>
          <w:p w14:paraId="784C797B"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28DD51D4"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05CCDA02"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037FA133"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noWrap/>
            <w:vAlign w:val="bottom"/>
            <w:hideMark/>
          </w:tcPr>
          <w:p w14:paraId="5257D9F3" w14:textId="77777777" w:rsidR="00354EF4" w:rsidRPr="00354EF4" w:rsidRDefault="00354EF4" w:rsidP="00354EF4">
            <w:pPr>
              <w:spacing w:after="0" w:line="240" w:lineRule="auto"/>
              <w:rPr>
                <w:rFonts w:eastAsia="Times New Roman" w:cs="Calibri"/>
                <w:b/>
                <w:bCs/>
                <w:color w:val="000000"/>
                <w:lang w:eastAsia="es-CO"/>
              </w:rPr>
            </w:pPr>
            <w:r w:rsidRPr="00354EF4">
              <w:rPr>
                <w:rFonts w:eastAsia="Times New Roman" w:cs="Calibri"/>
                <w:b/>
                <w:bCs/>
                <w:color w:val="000000"/>
                <w:lang w:eastAsia="es-CO"/>
              </w:rPr>
              <w:t>TRANSPORTE Y COMERCIALIZACION CARNES FRIAS</w:t>
            </w:r>
          </w:p>
        </w:tc>
        <w:tc>
          <w:tcPr>
            <w:tcW w:w="0" w:type="auto"/>
            <w:tcBorders>
              <w:top w:val="nil"/>
              <w:left w:val="nil"/>
              <w:bottom w:val="single" w:sz="4" w:space="0" w:color="auto"/>
              <w:right w:val="single" w:sz="4" w:space="0" w:color="auto"/>
            </w:tcBorders>
            <w:shd w:val="clear" w:color="000000" w:fill="F8CBAD"/>
            <w:noWrap/>
            <w:vAlign w:val="center"/>
            <w:hideMark/>
          </w:tcPr>
          <w:p w14:paraId="0F511081"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33F2D472"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474CD0B6"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1ED421DF"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4B2422C1"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 xml:space="preserve"> Montaje de un Taller de Fundición</w:t>
            </w:r>
          </w:p>
        </w:tc>
        <w:tc>
          <w:tcPr>
            <w:tcW w:w="0" w:type="auto"/>
            <w:tcBorders>
              <w:top w:val="nil"/>
              <w:left w:val="nil"/>
              <w:bottom w:val="single" w:sz="4" w:space="0" w:color="auto"/>
              <w:right w:val="single" w:sz="4" w:space="0" w:color="auto"/>
            </w:tcBorders>
            <w:shd w:val="clear" w:color="000000" w:fill="F8CBAD"/>
            <w:noWrap/>
            <w:vAlign w:val="center"/>
            <w:hideMark/>
          </w:tcPr>
          <w:p w14:paraId="44562F8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396A8A6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1399986E" w14:textId="77777777" w:rsidTr="00354EF4">
        <w:trPr>
          <w:trHeight w:val="405"/>
        </w:trPr>
        <w:tc>
          <w:tcPr>
            <w:tcW w:w="0" w:type="auto"/>
            <w:vMerge/>
            <w:tcBorders>
              <w:top w:val="nil"/>
              <w:left w:val="single" w:sz="4" w:space="0" w:color="auto"/>
              <w:bottom w:val="single" w:sz="4" w:space="0" w:color="auto"/>
              <w:right w:val="single" w:sz="4" w:space="0" w:color="auto"/>
            </w:tcBorders>
            <w:vAlign w:val="center"/>
            <w:hideMark/>
          </w:tcPr>
          <w:p w14:paraId="68EFA58A"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4CAE8DA7"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MONTAJE DE UN NEGOCIO DE COMERCIALIZACION DE PRODUCTOS PARA LA PESCA</w:t>
            </w:r>
          </w:p>
        </w:tc>
        <w:tc>
          <w:tcPr>
            <w:tcW w:w="0" w:type="auto"/>
            <w:tcBorders>
              <w:top w:val="nil"/>
              <w:left w:val="nil"/>
              <w:bottom w:val="single" w:sz="4" w:space="0" w:color="auto"/>
              <w:right w:val="single" w:sz="4" w:space="0" w:color="auto"/>
            </w:tcBorders>
            <w:shd w:val="clear" w:color="000000" w:fill="F8CBAD"/>
            <w:noWrap/>
            <w:vAlign w:val="center"/>
            <w:hideMark/>
          </w:tcPr>
          <w:p w14:paraId="5F7D166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5CD2873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57929118"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067972D4"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7C36F1B3"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Montaje de una Panadería</w:t>
            </w:r>
          </w:p>
        </w:tc>
        <w:tc>
          <w:tcPr>
            <w:tcW w:w="0" w:type="auto"/>
            <w:tcBorders>
              <w:top w:val="nil"/>
              <w:left w:val="nil"/>
              <w:bottom w:val="single" w:sz="4" w:space="0" w:color="auto"/>
              <w:right w:val="single" w:sz="4" w:space="0" w:color="auto"/>
            </w:tcBorders>
            <w:shd w:val="clear" w:color="000000" w:fill="F8CBAD"/>
            <w:noWrap/>
            <w:vAlign w:val="center"/>
            <w:hideMark/>
          </w:tcPr>
          <w:p w14:paraId="62E35331"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45FB5FA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28367EC8"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2CD51B5D"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068789DE"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MONTAJE DE UN TALLER DE REPARACION Y MANTENIMIENTO DE MOTORES FUERA DE BORDA</w:t>
            </w:r>
          </w:p>
        </w:tc>
        <w:tc>
          <w:tcPr>
            <w:tcW w:w="0" w:type="auto"/>
            <w:tcBorders>
              <w:top w:val="nil"/>
              <w:left w:val="nil"/>
              <w:bottom w:val="single" w:sz="4" w:space="0" w:color="auto"/>
              <w:right w:val="single" w:sz="4" w:space="0" w:color="auto"/>
            </w:tcBorders>
            <w:shd w:val="clear" w:color="000000" w:fill="F8CBAD"/>
            <w:noWrap/>
            <w:vAlign w:val="center"/>
            <w:hideMark/>
          </w:tcPr>
          <w:p w14:paraId="18C0BD47"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F8CBAD"/>
            <w:noWrap/>
            <w:vAlign w:val="bottom"/>
            <w:hideMark/>
          </w:tcPr>
          <w:p w14:paraId="352A060A"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223BEAE1"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4DAA8DA1"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F8CBAD"/>
            <w:vAlign w:val="center"/>
            <w:hideMark/>
          </w:tcPr>
          <w:p w14:paraId="23084490" w14:textId="77777777" w:rsidR="00354EF4" w:rsidRPr="00354EF4" w:rsidRDefault="00354EF4" w:rsidP="00354EF4">
            <w:pPr>
              <w:spacing w:after="0" w:line="240" w:lineRule="auto"/>
              <w:jc w:val="center"/>
              <w:rPr>
                <w:rFonts w:ascii="Arial" w:eastAsia="Times New Roman" w:hAnsi="Arial" w:cs="Arial"/>
                <w:b/>
                <w:bCs/>
                <w:color w:val="000000"/>
                <w:sz w:val="18"/>
                <w:szCs w:val="18"/>
                <w:lang w:eastAsia="es-CO"/>
              </w:rPr>
            </w:pPr>
            <w:r w:rsidRPr="00354EF4">
              <w:rPr>
                <w:rFonts w:ascii="Arial" w:eastAsia="Times New Roman" w:hAnsi="Arial" w:cs="Arial"/>
                <w:b/>
                <w:bCs/>
                <w:color w:val="000000"/>
                <w:sz w:val="18"/>
                <w:szCs w:val="18"/>
                <w:lang w:eastAsia="es-CO"/>
              </w:rPr>
              <w:t>PROYECTOS VARIOS</w:t>
            </w:r>
          </w:p>
        </w:tc>
        <w:tc>
          <w:tcPr>
            <w:tcW w:w="0" w:type="auto"/>
            <w:tcBorders>
              <w:top w:val="nil"/>
              <w:left w:val="nil"/>
              <w:bottom w:val="single" w:sz="4" w:space="0" w:color="auto"/>
              <w:right w:val="single" w:sz="4" w:space="0" w:color="auto"/>
            </w:tcBorders>
            <w:shd w:val="clear" w:color="000000" w:fill="F8CBAD"/>
            <w:noWrap/>
            <w:vAlign w:val="center"/>
            <w:hideMark/>
          </w:tcPr>
          <w:p w14:paraId="0F3B1172"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4</w:t>
            </w:r>
          </w:p>
        </w:tc>
        <w:tc>
          <w:tcPr>
            <w:tcW w:w="0" w:type="auto"/>
            <w:tcBorders>
              <w:top w:val="nil"/>
              <w:left w:val="nil"/>
              <w:bottom w:val="single" w:sz="4" w:space="0" w:color="auto"/>
              <w:right w:val="single" w:sz="4" w:space="0" w:color="auto"/>
            </w:tcBorders>
            <w:shd w:val="clear" w:color="000000" w:fill="F8CBAD"/>
            <w:noWrap/>
            <w:vAlign w:val="bottom"/>
            <w:hideMark/>
          </w:tcPr>
          <w:p w14:paraId="681900AD"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4F88AB9C" w14:textId="77777777" w:rsidTr="00354EF4">
        <w:trPr>
          <w:trHeight w:val="375"/>
        </w:trPr>
        <w:tc>
          <w:tcPr>
            <w:tcW w:w="0" w:type="auto"/>
            <w:gridSpan w:val="2"/>
            <w:tcBorders>
              <w:top w:val="single" w:sz="4" w:space="0" w:color="auto"/>
              <w:left w:val="single" w:sz="4" w:space="0" w:color="auto"/>
              <w:bottom w:val="single" w:sz="4" w:space="0" w:color="auto"/>
              <w:right w:val="single" w:sz="4" w:space="0" w:color="auto"/>
            </w:tcBorders>
            <w:shd w:val="clear" w:color="000000" w:fill="F8CBAD"/>
            <w:noWrap/>
            <w:vAlign w:val="bottom"/>
            <w:hideMark/>
          </w:tcPr>
          <w:p w14:paraId="6FAE8124"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TOTAL, GOBERNACION</w:t>
            </w:r>
            <w:r>
              <w:rPr>
                <w:rFonts w:eastAsia="Times New Roman" w:cs="Calibri"/>
                <w:b/>
                <w:bCs/>
                <w:color w:val="000000"/>
                <w:sz w:val="28"/>
                <w:szCs w:val="28"/>
                <w:lang w:eastAsia="es-CO"/>
              </w:rPr>
              <w:t xml:space="preserve"> DEL MAGDALENA</w:t>
            </w:r>
          </w:p>
        </w:tc>
        <w:tc>
          <w:tcPr>
            <w:tcW w:w="0" w:type="auto"/>
            <w:tcBorders>
              <w:top w:val="nil"/>
              <w:left w:val="nil"/>
              <w:bottom w:val="single" w:sz="4" w:space="0" w:color="auto"/>
              <w:right w:val="single" w:sz="4" w:space="0" w:color="auto"/>
            </w:tcBorders>
            <w:shd w:val="clear" w:color="000000" w:fill="F8CBAD"/>
            <w:noWrap/>
            <w:vAlign w:val="bottom"/>
            <w:hideMark/>
          </w:tcPr>
          <w:p w14:paraId="149D4641"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53</w:t>
            </w:r>
          </w:p>
        </w:tc>
        <w:tc>
          <w:tcPr>
            <w:tcW w:w="0" w:type="auto"/>
            <w:tcBorders>
              <w:top w:val="nil"/>
              <w:left w:val="nil"/>
              <w:bottom w:val="single" w:sz="4" w:space="0" w:color="auto"/>
              <w:right w:val="single" w:sz="4" w:space="0" w:color="auto"/>
            </w:tcBorders>
            <w:shd w:val="clear" w:color="000000" w:fill="F8CBAD"/>
            <w:noWrap/>
            <w:vAlign w:val="bottom"/>
            <w:hideMark/>
          </w:tcPr>
          <w:p w14:paraId="709CEEF9"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21,65</w:t>
            </w:r>
          </w:p>
        </w:tc>
      </w:tr>
      <w:tr w:rsidR="00354EF4" w:rsidRPr="00354EF4" w14:paraId="55CB50F9" w14:textId="77777777" w:rsidTr="00354EF4">
        <w:trPr>
          <w:trHeight w:val="300"/>
        </w:trPr>
        <w:tc>
          <w:tcPr>
            <w:tcW w:w="0" w:type="auto"/>
            <w:vMerge w:val="restart"/>
            <w:tcBorders>
              <w:top w:val="nil"/>
              <w:left w:val="single" w:sz="4" w:space="0" w:color="auto"/>
              <w:bottom w:val="single" w:sz="4" w:space="0" w:color="auto"/>
              <w:right w:val="single" w:sz="4" w:space="0" w:color="auto"/>
            </w:tcBorders>
            <w:shd w:val="clear" w:color="000000" w:fill="C6E0B4"/>
            <w:noWrap/>
            <w:vAlign w:val="center"/>
            <w:hideMark/>
          </w:tcPr>
          <w:p w14:paraId="492C61E7" w14:textId="77777777" w:rsidR="00354EF4" w:rsidRPr="00354EF4" w:rsidRDefault="00354EF4" w:rsidP="00354EF4">
            <w:pPr>
              <w:spacing w:after="0" w:line="240" w:lineRule="auto"/>
              <w:jc w:val="center"/>
              <w:rPr>
                <w:rFonts w:eastAsia="Times New Roman" w:cs="Calibri"/>
                <w:b/>
                <w:bCs/>
                <w:color w:val="000000"/>
                <w:lang w:eastAsia="es-CO"/>
              </w:rPr>
            </w:pPr>
            <w:r w:rsidRPr="00354EF4">
              <w:rPr>
                <w:rFonts w:eastAsia="Times New Roman" w:cs="Calibri"/>
                <w:b/>
                <w:bCs/>
                <w:color w:val="000000"/>
                <w:lang w:eastAsia="es-CO"/>
              </w:rPr>
              <w:t>PNNT</w:t>
            </w:r>
          </w:p>
        </w:tc>
        <w:tc>
          <w:tcPr>
            <w:tcW w:w="0" w:type="auto"/>
            <w:tcBorders>
              <w:top w:val="nil"/>
              <w:left w:val="nil"/>
              <w:bottom w:val="single" w:sz="4" w:space="0" w:color="auto"/>
              <w:right w:val="single" w:sz="4" w:space="0" w:color="auto"/>
            </w:tcBorders>
            <w:shd w:val="clear" w:color="000000" w:fill="C6E0B4"/>
            <w:vAlign w:val="center"/>
            <w:hideMark/>
          </w:tcPr>
          <w:p w14:paraId="46B4B9C7"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CARPAS GAYRACA</w:t>
            </w:r>
          </w:p>
        </w:tc>
        <w:tc>
          <w:tcPr>
            <w:tcW w:w="0" w:type="auto"/>
            <w:tcBorders>
              <w:top w:val="nil"/>
              <w:left w:val="nil"/>
              <w:bottom w:val="single" w:sz="4" w:space="0" w:color="auto"/>
              <w:right w:val="single" w:sz="4" w:space="0" w:color="auto"/>
            </w:tcBorders>
            <w:shd w:val="clear" w:color="000000" w:fill="C6E0B4"/>
            <w:vAlign w:val="center"/>
            <w:hideMark/>
          </w:tcPr>
          <w:p w14:paraId="1E47DF7C"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2</w:t>
            </w:r>
          </w:p>
        </w:tc>
        <w:tc>
          <w:tcPr>
            <w:tcW w:w="0" w:type="auto"/>
            <w:tcBorders>
              <w:top w:val="nil"/>
              <w:left w:val="nil"/>
              <w:bottom w:val="single" w:sz="4" w:space="0" w:color="auto"/>
              <w:right w:val="single" w:sz="4" w:space="0" w:color="auto"/>
            </w:tcBorders>
            <w:shd w:val="clear" w:color="000000" w:fill="C6E0B4"/>
            <w:vAlign w:val="center"/>
            <w:hideMark/>
          </w:tcPr>
          <w:p w14:paraId="465569D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023CB0C8"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73EE4CCD"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18054757"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CARPAS PLAYA DEL MUERTO</w:t>
            </w:r>
          </w:p>
        </w:tc>
        <w:tc>
          <w:tcPr>
            <w:tcW w:w="0" w:type="auto"/>
            <w:tcBorders>
              <w:top w:val="nil"/>
              <w:left w:val="nil"/>
              <w:bottom w:val="single" w:sz="4" w:space="0" w:color="auto"/>
              <w:right w:val="single" w:sz="4" w:space="0" w:color="auto"/>
            </w:tcBorders>
            <w:shd w:val="clear" w:color="000000" w:fill="C6E0B4"/>
            <w:vAlign w:val="center"/>
            <w:hideMark/>
          </w:tcPr>
          <w:p w14:paraId="1D8E999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C6E0B4"/>
            <w:vAlign w:val="center"/>
            <w:hideMark/>
          </w:tcPr>
          <w:p w14:paraId="02A8010B"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1AA2EB4D"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6D569B75"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2E96CE30"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CARPAS BAHIA CONCHA</w:t>
            </w:r>
          </w:p>
        </w:tc>
        <w:tc>
          <w:tcPr>
            <w:tcW w:w="0" w:type="auto"/>
            <w:tcBorders>
              <w:top w:val="nil"/>
              <w:left w:val="nil"/>
              <w:bottom w:val="single" w:sz="4" w:space="0" w:color="auto"/>
              <w:right w:val="single" w:sz="4" w:space="0" w:color="auto"/>
            </w:tcBorders>
            <w:shd w:val="clear" w:color="000000" w:fill="C6E0B4"/>
            <w:vAlign w:val="center"/>
            <w:hideMark/>
          </w:tcPr>
          <w:p w14:paraId="6A70CEF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6</w:t>
            </w:r>
          </w:p>
        </w:tc>
        <w:tc>
          <w:tcPr>
            <w:tcW w:w="0" w:type="auto"/>
            <w:tcBorders>
              <w:top w:val="nil"/>
              <w:left w:val="nil"/>
              <w:bottom w:val="single" w:sz="4" w:space="0" w:color="auto"/>
              <w:right w:val="single" w:sz="4" w:space="0" w:color="auto"/>
            </w:tcBorders>
            <w:shd w:val="clear" w:color="000000" w:fill="C6E0B4"/>
            <w:vAlign w:val="center"/>
            <w:hideMark/>
          </w:tcPr>
          <w:p w14:paraId="04C1D206"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508D2A08"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7729A882"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143284A1"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DEPORTES NAUTICOS GAYRACA</w:t>
            </w:r>
          </w:p>
        </w:tc>
        <w:tc>
          <w:tcPr>
            <w:tcW w:w="0" w:type="auto"/>
            <w:tcBorders>
              <w:top w:val="nil"/>
              <w:left w:val="nil"/>
              <w:bottom w:val="single" w:sz="4" w:space="0" w:color="auto"/>
              <w:right w:val="single" w:sz="4" w:space="0" w:color="auto"/>
            </w:tcBorders>
            <w:shd w:val="clear" w:color="000000" w:fill="C6E0B4"/>
            <w:vAlign w:val="center"/>
            <w:hideMark/>
          </w:tcPr>
          <w:p w14:paraId="7116E2A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w:t>
            </w:r>
          </w:p>
        </w:tc>
        <w:tc>
          <w:tcPr>
            <w:tcW w:w="0" w:type="auto"/>
            <w:tcBorders>
              <w:top w:val="nil"/>
              <w:left w:val="nil"/>
              <w:bottom w:val="single" w:sz="4" w:space="0" w:color="auto"/>
              <w:right w:val="single" w:sz="4" w:space="0" w:color="auto"/>
            </w:tcBorders>
            <w:shd w:val="clear" w:color="000000" w:fill="C6E0B4"/>
            <w:vAlign w:val="center"/>
            <w:hideMark/>
          </w:tcPr>
          <w:p w14:paraId="1601725D"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259CCC1B"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5292635A"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54FA437E"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DEPORTES NAUTICOS BAHIA CONCHA</w:t>
            </w:r>
          </w:p>
        </w:tc>
        <w:tc>
          <w:tcPr>
            <w:tcW w:w="0" w:type="auto"/>
            <w:tcBorders>
              <w:top w:val="nil"/>
              <w:left w:val="nil"/>
              <w:bottom w:val="single" w:sz="4" w:space="0" w:color="auto"/>
              <w:right w:val="single" w:sz="4" w:space="0" w:color="auto"/>
            </w:tcBorders>
            <w:shd w:val="clear" w:color="000000" w:fill="C6E0B4"/>
            <w:vAlign w:val="center"/>
            <w:hideMark/>
          </w:tcPr>
          <w:p w14:paraId="1FFC23C6"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5</w:t>
            </w:r>
          </w:p>
        </w:tc>
        <w:tc>
          <w:tcPr>
            <w:tcW w:w="0" w:type="auto"/>
            <w:tcBorders>
              <w:top w:val="nil"/>
              <w:left w:val="nil"/>
              <w:bottom w:val="single" w:sz="4" w:space="0" w:color="auto"/>
              <w:right w:val="single" w:sz="4" w:space="0" w:color="auto"/>
            </w:tcBorders>
            <w:shd w:val="clear" w:color="000000" w:fill="C6E0B4"/>
            <w:vAlign w:val="center"/>
            <w:hideMark/>
          </w:tcPr>
          <w:p w14:paraId="26F52518"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5BE4B68B"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0B4EFF1B"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709D535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SENDERISMO SUBACUATICO GAYRACA</w:t>
            </w:r>
          </w:p>
        </w:tc>
        <w:tc>
          <w:tcPr>
            <w:tcW w:w="0" w:type="auto"/>
            <w:tcBorders>
              <w:top w:val="nil"/>
              <w:left w:val="nil"/>
              <w:bottom w:val="single" w:sz="4" w:space="0" w:color="auto"/>
              <w:right w:val="single" w:sz="4" w:space="0" w:color="auto"/>
            </w:tcBorders>
            <w:shd w:val="clear" w:color="000000" w:fill="C6E0B4"/>
            <w:vAlign w:val="center"/>
            <w:hideMark/>
          </w:tcPr>
          <w:p w14:paraId="5E9455ED"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3</w:t>
            </w:r>
          </w:p>
        </w:tc>
        <w:tc>
          <w:tcPr>
            <w:tcW w:w="0" w:type="auto"/>
            <w:tcBorders>
              <w:top w:val="nil"/>
              <w:left w:val="nil"/>
              <w:bottom w:val="single" w:sz="4" w:space="0" w:color="auto"/>
              <w:right w:val="single" w:sz="4" w:space="0" w:color="auto"/>
            </w:tcBorders>
            <w:shd w:val="clear" w:color="000000" w:fill="C6E0B4"/>
            <w:vAlign w:val="center"/>
            <w:hideMark/>
          </w:tcPr>
          <w:p w14:paraId="7BB14D05"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0300CD65" w14:textId="77777777" w:rsidTr="00354EF4">
        <w:trPr>
          <w:trHeight w:val="300"/>
        </w:trPr>
        <w:tc>
          <w:tcPr>
            <w:tcW w:w="0" w:type="auto"/>
            <w:vMerge/>
            <w:tcBorders>
              <w:top w:val="nil"/>
              <w:left w:val="single" w:sz="4" w:space="0" w:color="auto"/>
              <w:bottom w:val="single" w:sz="4" w:space="0" w:color="auto"/>
              <w:right w:val="single" w:sz="4" w:space="0" w:color="auto"/>
            </w:tcBorders>
            <w:vAlign w:val="center"/>
            <w:hideMark/>
          </w:tcPr>
          <w:p w14:paraId="703BEAE7" w14:textId="77777777" w:rsidR="00354EF4" w:rsidRPr="00354EF4" w:rsidRDefault="00354EF4" w:rsidP="00354EF4">
            <w:pPr>
              <w:spacing w:after="0" w:line="240" w:lineRule="auto"/>
              <w:rPr>
                <w:rFonts w:eastAsia="Times New Roman" w:cs="Calibri"/>
                <w:b/>
                <w:bCs/>
                <w:color w:val="000000"/>
                <w:lang w:eastAsia="es-CO"/>
              </w:rPr>
            </w:pPr>
          </w:p>
        </w:tc>
        <w:tc>
          <w:tcPr>
            <w:tcW w:w="0" w:type="auto"/>
            <w:tcBorders>
              <w:top w:val="nil"/>
              <w:left w:val="nil"/>
              <w:bottom w:val="single" w:sz="4" w:space="0" w:color="auto"/>
              <w:right w:val="single" w:sz="4" w:space="0" w:color="auto"/>
            </w:tcBorders>
            <w:shd w:val="clear" w:color="000000" w:fill="C6E0B4"/>
            <w:vAlign w:val="center"/>
            <w:hideMark/>
          </w:tcPr>
          <w:p w14:paraId="45AF9C26"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BAÑOS BAHIA CONCHA</w:t>
            </w:r>
          </w:p>
        </w:tc>
        <w:tc>
          <w:tcPr>
            <w:tcW w:w="0" w:type="auto"/>
            <w:tcBorders>
              <w:top w:val="nil"/>
              <w:left w:val="nil"/>
              <w:bottom w:val="single" w:sz="4" w:space="0" w:color="auto"/>
              <w:right w:val="single" w:sz="4" w:space="0" w:color="auto"/>
            </w:tcBorders>
            <w:shd w:val="clear" w:color="000000" w:fill="C6E0B4"/>
            <w:vAlign w:val="center"/>
            <w:hideMark/>
          </w:tcPr>
          <w:p w14:paraId="7D063DE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2</w:t>
            </w:r>
          </w:p>
        </w:tc>
        <w:tc>
          <w:tcPr>
            <w:tcW w:w="0" w:type="auto"/>
            <w:tcBorders>
              <w:top w:val="nil"/>
              <w:left w:val="nil"/>
              <w:bottom w:val="single" w:sz="4" w:space="0" w:color="auto"/>
              <w:right w:val="single" w:sz="4" w:space="0" w:color="auto"/>
            </w:tcBorders>
            <w:shd w:val="clear" w:color="000000" w:fill="C6E0B4"/>
            <w:vAlign w:val="center"/>
            <w:hideMark/>
          </w:tcPr>
          <w:p w14:paraId="7382FBBF"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4A2D0B92" w14:textId="77777777" w:rsidTr="00354EF4">
        <w:trPr>
          <w:trHeight w:val="375"/>
        </w:trPr>
        <w:tc>
          <w:tcPr>
            <w:tcW w:w="0" w:type="auto"/>
            <w:gridSpan w:val="2"/>
            <w:tcBorders>
              <w:top w:val="single" w:sz="4" w:space="0" w:color="auto"/>
              <w:left w:val="single" w:sz="4" w:space="0" w:color="auto"/>
              <w:bottom w:val="single" w:sz="4" w:space="0" w:color="auto"/>
              <w:right w:val="single" w:sz="4" w:space="0" w:color="auto"/>
            </w:tcBorders>
            <w:shd w:val="clear" w:color="000000" w:fill="C6E0B4"/>
            <w:noWrap/>
            <w:vAlign w:val="bottom"/>
            <w:hideMark/>
          </w:tcPr>
          <w:p w14:paraId="50D44AAC"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TOTAL, PNNT</w:t>
            </w:r>
          </w:p>
        </w:tc>
        <w:tc>
          <w:tcPr>
            <w:tcW w:w="0" w:type="auto"/>
            <w:tcBorders>
              <w:top w:val="nil"/>
              <w:left w:val="nil"/>
              <w:bottom w:val="single" w:sz="4" w:space="0" w:color="auto"/>
              <w:right w:val="single" w:sz="4" w:space="0" w:color="auto"/>
            </w:tcBorders>
            <w:shd w:val="clear" w:color="000000" w:fill="C6E0B4"/>
            <w:noWrap/>
            <w:vAlign w:val="center"/>
            <w:hideMark/>
          </w:tcPr>
          <w:p w14:paraId="7B417E0D"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20</w:t>
            </w:r>
          </w:p>
        </w:tc>
        <w:tc>
          <w:tcPr>
            <w:tcW w:w="0" w:type="auto"/>
            <w:tcBorders>
              <w:top w:val="nil"/>
              <w:left w:val="nil"/>
              <w:bottom w:val="single" w:sz="4" w:space="0" w:color="auto"/>
              <w:right w:val="single" w:sz="4" w:space="0" w:color="auto"/>
            </w:tcBorders>
            <w:shd w:val="clear" w:color="000000" w:fill="C6E0B4"/>
            <w:noWrap/>
            <w:vAlign w:val="bottom"/>
            <w:hideMark/>
          </w:tcPr>
          <w:p w14:paraId="1A8DBA34"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7,87</w:t>
            </w:r>
          </w:p>
        </w:tc>
      </w:tr>
      <w:tr w:rsidR="00354EF4" w:rsidRPr="00354EF4" w14:paraId="056C6A05" w14:textId="77777777" w:rsidTr="00354EF4">
        <w:trPr>
          <w:trHeight w:val="450"/>
        </w:trPr>
        <w:tc>
          <w:tcPr>
            <w:tcW w:w="0" w:type="auto"/>
            <w:tcBorders>
              <w:top w:val="nil"/>
              <w:left w:val="single" w:sz="4" w:space="0" w:color="auto"/>
              <w:bottom w:val="single" w:sz="4" w:space="0" w:color="auto"/>
              <w:right w:val="single" w:sz="4" w:space="0" w:color="auto"/>
            </w:tcBorders>
            <w:shd w:val="clear" w:color="000000" w:fill="B4C6E7"/>
            <w:vAlign w:val="center"/>
            <w:hideMark/>
          </w:tcPr>
          <w:p w14:paraId="3D21C019" w14:textId="77777777" w:rsidR="00354EF4" w:rsidRPr="00354EF4" w:rsidRDefault="00354EF4" w:rsidP="00354EF4">
            <w:pPr>
              <w:spacing w:after="0" w:line="240" w:lineRule="auto"/>
              <w:jc w:val="center"/>
              <w:rPr>
                <w:rFonts w:eastAsia="Times New Roman" w:cs="Calibri"/>
                <w:b/>
                <w:bCs/>
                <w:color w:val="000000"/>
                <w:sz w:val="16"/>
                <w:szCs w:val="16"/>
                <w:lang w:eastAsia="es-CO"/>
              </w:rPr>
            </w:pPr>
            <w:r w:rsidRPr="00354EF4">
              <w:rPr>
                <w:rFonts w:eastAsia="Times New Roman" w:cs="Calibri"/>
                <w:b/>
                <w:bCs/>
                <w:color w:val="000000"/>
                <w:sz w:val="16"/>
                <w:szCs w:val="16"/>
                <w:lang w:eastAsia="es-CO"/>
              </w:rPr>
              <w:t xml:space="preserve"> DISTRITO DE SANTA MARTA</w:t>
            </w:r>
          </w:p>
        </w:tc>
        <w:tc>
          <w:tcPr>
            <w:tcW w:w="0" w:type="auto"/>
            <w:tcBorders>
              <w:top w:val="nil"/>
              <w:left w:val="nil"/>
              <w:bottom w:val="single" w:sz="4" w:space="0" w:color="auto"/>
              <w:right w:val="single" w:sz="4" w:space="0" w:color="auto"/>
            </w:tcBorders>
            <w:shd w:val="clear" w:color="000000" w:fill="B4C6E7"/>
            <w:vAlign w:val="center"/>
            <w:hideMark/>
          </w:tcPr>
          <w:p w14:paraId="52D353AD"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COMERCIALIZACION DE PESCADO</w:t>
            </w:r>
          </w:p>
        </w:tc>
        <w:tc>
          <w:tcPr>
            <w:tcW w:w="0" w:type="auto"/>
            <w:tcBorders>
              <w:top w:val="nil"/>
              <w:left w:val="nil"/>
              <w:bottom w:val="single" w:sz="4" w:space="0" w:color="auto"/>
              <w:right w:val="single" w:sz="4" w:space="0" w:color="auto"/>
            </w:tcBorders>
            <w:shd w:val="clear" w:color="000000" w:fill="B4C6E7"/>
            <w:vAlign w:val="center"/>
            <w:hideMark/>
          </w:tcPr>
          <w:p w14:paraId="103DF076"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11</w:t>
            </w:r>
          </w:p>
        </w:tc>
        <w:tc>
          <w:tcPr>
            <w:tcW w:w="0" w:type="auto"/>
            <w:tcBorders>
              <w:top w:val="nil"/>
              <w:left w:val="nil"/>
              <w:bottom w:val="single" w:sz="4" w:space="0" w:color="auto"/>
              <w:right w:val="single" w:sz="4" w:space="0" w:color="auto"/>
            </w:tcBorders>
            <w:shd w:val="clear" w:color="000000" w:fill="B4C6E7"/>
            <w:vAlign w:val="center"/>
            <w:hideMark/>
          </w:tcPr>
          <w:p w14:paraId="333EA5D3" w14:textId="77777777" w:rsidR="00354EF4" w:rsidRPr="00354EF4" w:rsidRDefault="00354EF4" w:rsidP="00354EF4">
            <w:pPr>
              <w:spacing w:after="0" w:line="240" w:lineRule="auto"/>
              <w:jc w:val="center"/>
              <w:rPr>
                <w:rFonts w:eastAsia="Times New Roman" w:cs="Calibri"/>
                <w:color w:val="000000"/>
                <w:lang w:eastAsia="es-CO"/>
              </w:rPr>
            </w:pPr>
            <w:r w:rsidRPr="00354EF4">
              <w:rPr>
                <w:rFonts w:eastAsia="Times New Roman" w:cs="Calibri"/>
                <w:color w:val="000000"/>
                <w:lang w:eastAsia="es-CO"/>
              </w:rPr>
              <w:t> </w:t>
            </w:r>
          </w:p>
        </w:tc>
      </w:tr>
      <w:tr w:rsidR="00354EF4" w:rsidRPr="00354EF4" w14:paraId="196E0427" w14:textId="77777777" w:rsidTr="00354EF4">
        <w:trPr>
          <w:trHeight w:val="375"/>
        </w:trPr>
        <w:tc>
          <w:tcPr>
            <w:tcW w:w="0" w:type="auto"/>
            <w:gridSpan w:val="2"/>
            <w:tcBorders>
              <w:top w:val="single" w:sz="4" w:space="0" w:color="auto"/>
              <w:left w:val="single" w:sz="4" w:space="0" w:color="auto"/>
              <w:bottom w:val="single" w:sz="4" w:space="0" w:color="auto"/>
              <w:right w:val="single" w:sz="4" w:space="0" w:color="auto"/>
            </w:tcBorders>
            <w:shd w:val="clear" w:color="000000" w:fill="B4C6E7"/>
            <w:noWrap/>
            <w:vAlign w:val="bottom"/>
            <w:hideMark/>
          </w:tcPr>
          <w:p w14:paraId="2B2BF78B" w14:textId="77777777" w:rsidR="00354EF4" w:rsidRPr="00354EF4" w:rsidRDefault="005E484A"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TOTAL,</w:t>
            </w:r>
            <w:r w:rsidR="00354EF4" w:rsidRPr="00354EF4">
              <w:rPr>
                <w:rFonts w:eastAsia="Times New Roman" w:cs="Calibri"/>
                <w:b/>
                <w:bCs/>
                <w:color w:val="000000"/>
                <w:sz w:val="28"/>
                <w:szCs w:val="28"/>
                <w:lang w:eastAsia="es-CO"/>
              </w:rPr>
              <w:t xml:space="preserve"> DISTRITO DE SANTA MARTA</w:t>
            </w:r>
          </w:p>
        </w:tc>
        <w:tc>
          <w:tcPr>
            <w:tcW w:w="0" w:type="auto"/>
            <w:tcBorders>
              <w:top w:val="nil"/>
              <w:left w:val="nil"/>
              <w:bottom w:val="single" w:sz="4" w:space="0" w:color="auto"/>
              <w:right w:val="single" w:sz="4" w:space="0" w:color="auto"/>
            </w:tcBorders>
            <w:shd w:val="clear" w:color="000000" w:fill="B4C6E7"/>
            <w:noWrap/>
            <w:vAlign w:val="bottom"/>
            <w:hideMark/>
          </w:tcPr>
          <w:p w14:paraId="50C44C0A"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11</w:t>
            </w:r>
          </w:p>
        </w:tc>
        <w:tc>
          <w:tcPr>
            <w:tcW w:w="0" w:type="auto"/>
            <w:tcBorders>
              <w:top w:val="nil"/>
              <w:left w:val="nil"/>
              <w:bottom w:val="single" w:sz="4" w:space="0" w:color="auto"/>
              <w:right w:val="single" w:sz="4" w:space="0" w:color="auto"/>
            </w:tcBorders>
            <w:shd w:val="clear" w:color="000000" w:fill="B4C6E7"/>
            <w:noWrap/>
            <w:vAlign w:val="bottom"/>
            <w:hideMark/>
          </w:tcPr>
          <w:p w14:paraId="15A5EC7C"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4,33</w:t>
            </w:r>
          </w:p>
        </w:tc>
      </w:tr>
      <w:tr w:rsidR="00354EF4" w:rsidRPr="00354EF4" w14:paraId="6993B540" w14:textId="77777777" w:rsidTr="00354EF4">
        <w:trPr>
          <w:trHeight w:val="945"/>
        </w:trPr>
        <w:tc>
          <w:tcPr>
            <w:tcW w:w="0" w:type="auto"/>
            <w:gridSpan w:val="2"/>
            <w:tcBorders>
              <w:top w:val="single" w:sz="4" w:space="0" w:color="auto"/>
              <w:left w:val="single" w:sz="4" w:space="0" w:color="auto"/>
              <w:bottom w:val="single" w:sz="4" w:space="0" w:color="auto"/>
              <w:right w:val="single" w:sz="4" w:space="0" w:color="auto"/>
            </w:tcBorders>
            <w:shd w:val="clear" w:color="000000" w:fill="00FF00"/>
            <w:vAlign w:val="center"/>
            <w:hideMark/>
          </w:tcPr>
          <w:p w14:paraId="2CA1FB00"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 xml:space="preserve">TOTAL PESCADORES BENEFICIARIOS PRIMERA ETAPA DEL </w:t>
            </w:r>
            <w:r w:rsidR="005E484A" w:rsidRPr="00354EF4">
              <w:rPr>
                <w:rFonts w:eastAsia="Times New Roman" w:cs="Calibri"/>
                <w:b/>
                <w:bCs/>
                <w:color w:val="000000"/>
                <w:sz w:val="28"/>
                <w:szCs w:val="28"/>
                <w:lang w:eastAsia="es-CO"/>
              </w:rPr>
              <w:t>PLAN DE</w:t>
            </w:r>
            <w:r w:rsidRPr="00354EF4">
              <w:rPr>
                <w:rFonts w:eastAsia="Times New Roman" w:cs="Calibri"/>
                <w:b/>
                <w:bCs/>
                <w:color w:val="000000"/>
                <w:sz w:val="28"/>
                <w:szCs w:val="28"/>
                <w:lang w:eastAsia="es-CO"/>
              </w:rPr>
              <w:t xml:space="preserve"> COMPENSACION A PESCADORES </w:t>
            </w:r>
            <w:r w:rsidR="00A13580" w:rsidRPr="00354EF4">
              <w:rPr>
                <w:rFonts w:eastAsia="Times New Roman" w:cs="Calibri"/>
                <w:b/>
                <w:bCs/>
                <w:color w:val="000000"/>
                <w:sz w:val="28"/>
                <w:szCs w:val="28"/>
                <w:lang w:eastAsia="es-CO"/>
              </w:rPr>
              <w:t>ARTESANALES DEL PNNT</w:t>
            </w:r>
          </w:p>
        </w:tc>
        <w:tc>
          <w:tcPr>
            <w:tcW w:w="0" w:type="auto"/>
            <w:tcBorders>
              <w:top w:val="nil"/>
              <w:left w:val="nil"/>
              <w:bottom w:val="single" w:sz="4" w:space="0" w:color="auto"/>
              <w:right w:val="single" w:sz="4" w:space="0" w:color="auto"/>
            </w:tcBorders>
            <w:shd w:val="clear" w:color="000000" w:fill="00FF00"/>
            <w:noWrap/>
            <w:vAlign w:val="center"/>
            <w:hideMark/>
          </w:tcPr>
          <w:p w14:paraId="5D26F6A1"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114</w:t>
            </w:r>
          </w:p>
        </w:tc>
        <w:tc>
          <w:tcPr>
            <w:tcW w:w="0" w:type="auto"/>
            <w:tcBorders>
              <w:top w:val="nil"/>
              <w:left w:val="nil"/>
              <w:bottom w:val="single" w:sz="4" w:space="0" w:color="auto"/>
              <w:right w:val="single" w:sz="4" w:space="0" w:color="auto"/>
            </w:tcBorders>
            <w:shd w:val="clear" w:color="000000" w:fill="00FF00"/>
            <w:noWrap/>
            <w:vAlign w:val="center"/>
            <w:hideMark/>
          </w:tcPr>
          <w:p w14:paraId="3AD07134" w14:textId="77777777" w:rsidR="00354EF4" w:rsidRPr="00354EF4" w:rsidRDefault="00354EF4" w:rsidP="00354EF4">
            <w:pPr>
              <w:spacing w:after="0" w:line="240" w:lineRule="auto"/>
              <w:jc w:val="center"/>
              <w:rPr>
                <w:rFonts w:eastAsia="Times New Roman" w:cs="Calibri"/>
                <w:b/>
                <w:bCs/>
                <w:color w:val="000000"/>
                <w:sz w:val="28"/>
                <w:szCs w:val="28"/>
                <w:lang w:eastAsia="es-CO"/>
              </w:rPr>
            </w:pPr>
            <w:r w:rsidRPr="00354EF4">
              <w:rPr>
                <w:rFonts w:eastAsia="Times New Roman" w:cs="Calibri"/>
                <w:b/>
                <w:bCs/>
                <w:color w:val="000000"/>
                <w:sz w:val="28"/>
                <w:szCs w:val="28"/>
                <w:lang w:eastAsia="es-CO"/>
              </w:rPr>
              <w:t>46,72</w:t>
            </w:r>
          </w:p>
        </w:tc>
      </w:tr>
    </w:tbl>
    <w:p w14:paraId="629D3E86" w14:textId="77777777" w:rsidR="00A13580" w:rsidRPr="00A13580" w:rsidRDefault="00A13580" w:rsidP="00A13580">
      <w:pPr>
        <w:tabs>
          <w:tab w:val="left" w:pos="2504"/>
        </w:tabs>
        <w:spacing w:after="0" w:line="240" w:lineRule="auto"/>
        <w:rPr>
          <w:rFonts w:ascii="Arial" w:hAnsi="Arial" w:cs="Arial"/>
          <w:b/>
          <w:i/>
          <w:sz w:val="24"/>
          <w:szCs w:val="24"/>
        </w:rPr>
      </w:pPr>
      <w:r w:rsidRPr="000E7785">
        <w:rPr>
          <w:rFonts w:ascii="Arial" w:hAnsi="Arial" w:cs="Arial"/>
          <w:b/>
          <w:i/>
          <w:sz w:val="24"/>
          <w:szCs w:val="24"/>
        </w:rPr>
        <w:t>Tabla N</w:t>
      </w:r>
      <w:r>
        <w:rPr>
          <w:rFonts w:ascii="Arial" w:hAnsi="Arial" w:cs="Arial"/>
          <w:b/>
          <w:i/>
          <w:sz w:val="24"/>
          <w:szCs w:val="24"/>
        </w:rPr>
        <w:t>o</w:t>
      </w:r>
      <w:r w:rsidRPr="00A13580">
        <w:rPr>
          <w:rFonts w:ascii="Arial" w:hAnsi="Arial" w:cs="Arial"/>
          <w:b/>
          <w:i/>
          <w:sz w:val="24"/>
          <w:szCs w:val="24"/>
        </w:rPr>
        <w:t xml:space="preserve">. 18 Entidades financiadoras, proyectos y numero de beneficiarios, del eje de reincorporacion a la vida economica, del plan de compensacion a pescadores artesanales del PNNT    </w:t>
      </w:r>
    </w:p>
    <w:p w14:paraId="4574988F" w14:textId="77777777" w:rsidR="00A13580" w:rsidRPr="00A13580" w:rsidRDefault="00A13580" w:rsidP="00A13580">
      <w:pPr>
        <w:tabs>
          <w:tab w:val="center" w:pos="4252"/>
          <w:tab w:val="right" w:pos="8504"/>
        </w:tabs>
        <w:spacing w:line="360" w:lineRule="auto"/>
        <w:jc w:val="both"/>
        <w:rPr>
          <w:rFonts w:ascii="Arial" w:hAnsi="Arial" w:cs="Arial"/>
          <w:b/>
          <w:i/>
          <w:sz w:val="24"/>
          <w:szCs w:val="24"/>
        </w:rPr>
      </w:pPr>
      <w:r w:rsidRPr="00A13580">
        <w:rPr>
          <w:rFonts w:ascii="Arial" w:hAnsi="Arial" w:cs="Arial"/>
          <w:b/>
          <w:i/>
          <w:sz w:val="24"/>
          <w:szCs w:val="24"/>
        </w:rPr>
        <w:t>I Etapa</w:t>
      </w:r>
    </w:p>
    <w:p w14:paraId="250D85C9" w14:textId="77777777" w:rsidR="00A13580" w:rsidRPr="000E7785" w:rsidRDefault="00A13580" w:rsidP="00A13580">
      <w:pPr>
        <w:tabs>
          <w:tab w:val="center" w:pos="4252"/>
          <w:tab w:val="right" w:pos="8504"/>
        </w:tabs>
        <w:spacing w:after="0" w:line="360" w:lineRule="auto"/>
        <w:ind w:left="708" w:hanging="708"/>
        <w:rPr>
          <w:rFonts w:ascii="Arial" w:hAnsi="Arial" w:cs="Arial"/>
          <w:i/>
          <w:sz w:val="24"/>
          <w:szCs w:val="24"/>
        </w:rPr>
      </w:pPr>
      <w:r w:rsidRPr="000E7785">
        <w:rPr>
          <w:rFonts w:ascii="Arial" w:hAnsi="Arial" w:cs="Arial"/>
          <w:i/>
          <w:sz w:val="24"/>
          <w:szCs w:val="24"/>
        </w:rPr>
        <w:t>Elaborado Por: Rosenstiehl Pabón Edgar Enrique.</w:t>
      </w:r>
      <w:r w:rsidRPr="000E7785">
        <w:rPr>
          <w:rFonts w:ascii="Arial" w:hAnsi="Arial" w:cs="Arial"/>
          <w:i/>
          <w:sz w:val="24"/>
          <w:szCs w:val="24"/>
        </w:rPr>
        <w:tab/>
      </w:r>
    </w:p>
    <w:p w14:paraId="12D22FB6" w14:textId="77777777" w:rsidR="00A13580" w:rsidRPr="000E7785" w:rsidRDefault="00A13580" w:rsidP="00A13580">
      <w:pPr>
        <w:tabs>
          <w:tab w:val="center" w:pos="4252"/>
          <w:tab w:val="right" w:pos="8504"/>
        </w:tabs>
        <w:spacing w:line="360" w:lineRule="auto"/>
        <w:jc w:val="both"/>
        <w:rPr>
          <w:rFonts w:ascii="Arial" w:hAnsi="Arial" w:cs="Arial"/>
          <w:i/>
          <w:sz w:val="24"/>
          <w:szCs w:val="24"/>
        </w:rPr>
      </w:pPr>
      <w:r w:rsidRPr="000E7785">
        <w:rPr>
          <w:rFonts w:ascii="Arial" w:hAnsi="Arial" w:cs="Arial"/>
          <w:i/>
          <w:sz w:val="24"/>
          <w:szCs w:val="24"/>
        </w:rPr>
        <w:t xml:space="preserve">Fuente: </w:t>
      </w:r>
      <w:r>
        <w:rPr>
          <w:rFonts w:ascii="Arial" w:hAnsi="Arial" w:cs="Arial"/>
          <w:i/>
          <w:sz w:val="24"/>
          <w:szCs w:val="24"/>
        </w:rPr>
        <w:t xml:space="preserve">Documentos de Trabajo Plan de Compensacion </w:t>
      </w:r>
      <w:r w:rsidRPr="000E7785">
        <w:rPr>
          <w:rFonts w:ascii="Arial" w:hAnsi="Arial" w:cs="Arial"/>
          <w:i/>
          <w:sz w:val="24"/>
          <w:szCs w:val="24"/>
        </w:rPr>
        <w:t>a Pescadores del PNNT</w:t>
      </w:r>
    </w:p>
    <w:p w14:paraId="247D1BBB" w14:textId="77777777" w:rsidR="00A13580" w:rsidRPr="000E7785" w:rsidRDefault="00070287" w:rsidP="00070287">
      <w:pPr>
        <w:tabs>
          <w:tab w:val="center" w:pos="4252"/>
          <w:tab w:val="right" w:pos="8504"/>
        </w:tabs>
        <w:spacing w:after="0" w:line="240" w:lineRule="auto"/>
        <w:jc w:val="both"/>
        <w:rPr>
          <w:rFonts w:ascii="Arial" w:eastAsia="Times New Roman" w:hAnsi="Arial" w:cs="Arial"/>
          <w:bCs/>
          <w:color w:val="000000"/>
          <w:sz w:val="24"/>
          <w:szCs w:val="24"/>
          <w:lang w:eastAsia="es-CO"/>
        </w:rPr>
      </w:pPr>
      <w:r>
        <w:rPr>
          <w:rFonts w:ascii="Arial" w:eastAsia="Times New Roman" w:hAnsi="Arial" w:cs="Arial"/>
          <w:bCs/>
          <w:color w:val="000000"/>
          <w:sz w:val="24"/>
          <w:szCs w:val="24"/>
          <w:lang w:eastAsia="es-CO"/>
        </w:rPr>
        <w:t xml:space="preserve">La ADR es responsable de la formulación y financiación del proyecto denominado                </w:t>
      </w:r>
      <w:r w:rsidRPr="00070287">
        <w:rPr>
          <w:rFonts w:ascii="Arial" w:eastAsia="Times New Roman" w:hAnsi="Arial" w:cs="Arial"/>
          <w:bCs/>
          <w:color w:val="000000"/>
          <w:sz w:val="24"/>
          <w:szCs w:val="24"/>
          <w:lang w:eastAsia="es-CO"/>
        </w:rPr>
        <w:t xml:space="preserve">ADQUISICION DOTACION Y OPERACIÓN DE U.E.P PARA REALIZAR FAENAS EN AGUAS NO PROTEGIDAS, </w:t>
      </w:r>
      <w:r>
        <w:rPr>
          <w:rFonts w:ascii="Arial" w:eastAsia="Times New Roman" w:hAnsi="Arial" w:cs="Arial"/>
          <w:bCs/>
          <w:color w:val="000000"/>
          <w:sz w:val="24"/>
          <w:szCs w:val="24"/>
          <w:lang w:eastAsia="es-CO"/>
        </w:rPr>
        <w:t xml:space="preserve">los 30 beneficiarios se onservan, en la tabla No 19 </w:t>
      </w:r>
    </w:p>
    <w:tbl>
      <w:tblPr>
        <w:tblW w:w="9740" w:type="dxa"/>
        <w:tblCellMar>
          <w:left w:w="70" w:type="dxa"/>
          <w:right w:w="70" w:type="dxa"/>
        </w:tblCellMar>
        <w:tblLook w:val="04A0" w:firstRow="1" w:lastRow="0" w:firstColumn="1" w:lastColumn="0" w:noHBand="0" w:noVBand="1"/>
      </w:tblPr>
      <w:tblGrid>
        <w:gridCol w:w="1500"/>
        <w:gridCol w:w="820"/>
        <w:gridCol w:w="3400"/>
        <w:gridCol w:w="1580"/>
        <w:gridCol w:w="1320"/>
        <w:gridCol w:w="1120"/>
      </w:tblGrid>
      <w:tr w:rsidR="00070287" w:rsidRPr="00070287" w14:paraId="541467B6" w14:textId="77777777" w:rsidTr="00070287">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E9D9AC4"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2F473622"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59F4839A"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14698F34"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30A772B7" w14:textId="77777777" w:rsidR="00070287" w:rsidRPr="00070287" w:rsidRDefault="00070287" w:rsidP="00070287">
            <w:pPr>
              <w:spacing w:after="0" w:line="240" w:lineRule="auto"/>
              <w:jc w:val="center"/>
              <w:rPr>
                <w:rFonts w:eastAsia="Times New Roman" w:cs="Calibri"/>
                <w:color w:val="000000"/>
                <w:sz w:val="18"/>
                <w:szCs w:val="18"/>
                <w:lang w:eastAsia="es-CO"/>
              </w:rPr>
            </w:pPr>
            <w:r w:rsidRPr="00070287">
              <w:rPr>
                <w:rFonts w:eastAsia="Times New Roman" w:cs="Calibri"/>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22E8B27F"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ENTIDAD RESPONSABLE FINANCIACION </w:t>
            </w:r>
          </w:p>
        </w:tc>
      </w:tr>
      <w:tr w:rsidR="00070287" w:rsidRPr="00070287" w14:paraId="34349FE0" w14:textId="77777777" w:rsidTr="00070287">
        <w:trPr>
          <w:trHeight w:val="300"/>
        </w:trPr>
        <w:tc>
          <w:tcPr>
            <w:tcW w:w="1500" w:type="dxa"/>
            <w:vMerge w:val="restart"/>
            <w:tcBorders>
              <w:top w:val="nil"/>
              <w:left w:val="single" w:sz="4" w:space="0" w:color="auto"/>
              <w:bottom w:val="single" w:sz="4" w:space="0" w:color="000000"/>
              <w:right w:val="single" w:sz="4" w:space="0" w:color="auto"/>
            </w:tcBorders>
            <w:shd w:val="clear" w:color="000000" w:fill="BDD7EE"/>
            <w:noWrap/>
            <w:textDirection w:val="btLr"/>
            <w:vAlign w:val="center"/>
            <w:hideMark/>
          </w:tcPr>
          <w:p w14:paraId="2DDB8616" w14:textId="77777777" w:rsidR="00070287" w:rsidRPr="00070287" w:rsidRDefault="00070287" w:rsidP="00070287">
            <w:pPr>
              <w:spacing w:after="0" w:line="240" w:lineRule="auto"/>
              <w:jc w:val="center"/>
              <w:rPr>
                <w:rFonts w:eastAsia="Times New Roman" w:cs="Calibri"/>
                <w:b/>
                <w:bCs/>
                <w:color w:val="000000"/>
                <w:lang w:eastAsia="es-CO"/>
              </w:rPr>
            </w:pPr>
            <w:r w:rsidRPr="00070287">
              <w:rPr>
                <w:rFonts w:eastAsia="Times New Roman" w:cs="Calibri"/>
                <w:b/>
                <w:bCs/>
                <w:color w:val="000000"/>
                <w:lang w:eastAsia="es-CO"/>
              </w:rPr>
              <w:t>ADQUISICION Y DOTACION U.E.P ADR</w:t>
            </w:r>
          </w:p>
        </w:tc>
        <w:tc>
          <w:tcPr>
            <w:tcW w:w="820" w:type="dxa"/>
            <w:tcBorders>
              <w:top w:val="nil"/>
              <w:left w:val="nil"/>
              <w:bottom w:val="single" w:sz="4" w:space="0" w:color="auto"/>
              <w:right w:val="single" w:sz="4" w:space="0" w:color="auto"/>
            </w:tcBorders>
            <w:shd w:val="clear" w:color="000000" w:fill="BDD7EE"/>
            <w:noWrap/>
            <w:vAlign w:val="center"/>
            <w:hideMark/>
          </w:tcPr>
          <w:p w14:paraId="59B3D315"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BDD7EE"/>
            <w:noWrap/>
            <w:vAlign w:val="bottom"/>
            <w:hideMark/>
          </w:tcPr>
          <w:p w14:paraId="62B5A558"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Adaulfo Enrique Perez Maestre</w:t>
            </w:r>
          </w:p>
        </w:tc>
        <w:tc>
          <w:tcPr>
            <w:tcW w:w="1580" w:type="dxa"/>
            <w:tcBorders>
              <w:top w:val="nil"/>
              <w:left w:val="nil"/>
              <w:bottom w:val="single" w:sz="4" w:space="0" w:color="auto"/>
              <w:right w:val="single" w:sz="4" w:space="0" w:color="auto"/>
            </w:tcBorders>
            <w:shd w:val="clear" w:color="000000" w:fill="BDD7EE"/>
            <w:noWrap/>
            <w:vAlign w:val="center"/>
            <w:hideMark/>
          </w:tcPr>
          <w:p w14:paraId="6D94FD3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val="restart"/>
            <w:tcBorders>
              <w:top w:val="nil"/>
              <w:left w:val="single" w:sz="4" w:space="0" w:color="auto"/>
              <w:bottom w:val="single" w:sz="4" w:space="0" w:color="auto"/>
              <w:right w:val="single" w:sz="4" w:space="0" w:color="auto"/>
            </w:tcBorders>
            <w:shd w:val="clear" w:color="000000" w:fill="BDD7EE"/>
            <w:noWrap/>
            <w:vAlign w:val="center"/>
            <w:hideMark/>
          </w:tcPr>
          <w:p w14:paraId="07C2A4BD" w14:textId="77777777" w:rsidR="00070287" w:rsidRPr="00070287" w:rsidRDefault="00070287" w:rsidP="00070287">
            <w:pPr>
              <w:spacing w:after="0" w:line="240" w:lineRule="auto"/>
              <w:jc w:val="center"/>
              <w:rPr>
                <w:rFonts w:eastAsia="Times New Roman" w:cs="Calibri"/>
                <w:color w:val="000000"/>
                <w:sz w:val="18"/>
                <w:szCs w:val="18"/>
                <w:lang w:eastAsia="es-CO"/>
              </w:rPr>
            </w:pPr>
            <w:r w:rsidRPr="00070287">
              <w:rPr>
                <w:rFonts w:eastAsia="Times New Roman" w:cs="Calibri"/>
                <w:color w:val="000000"/>
                <w:sz w:val="18"/>
                <w:szCs w:val="18"/>
                <w:lang w:eastAsia="es-CO"/>
              </w:rPr>
              <w:t>A.D.R</w:t>
            </w:r>
          </w:p>
        </w:tc>
        <w:tc>
          <w:tcPr>
            <w:tcW w:w="1120" w:type="dxa"/>
            <w:vMerge w:val="restart"/>
            <w:tcBorders>
              <w:top w:val="nil"/>
              <w:left w:val="single" w:sz="4" w:space="0" w:color="auto"/>
              <w:bottom w:val="single" w:sz="4" w:space="0" w:color="auto"/>
              <w:right w:val="single" w:sz="4" w:space="0" w:color="auto"/>
            </w:tcBorders>
            <w:shd w:val="clear" w:color="000000" w:fill="BDD7EE"/>
            <w:noWrap/>
            <w:vAlign w:val="center"/>
            <w:hideMark/>
          </w:tcPr>
          <w:p w14:paraId="5136890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A.D.R</w:t>
            </w:r>
          </w:p>
        </w:tc>
      </w:tr>
      <w:tr w:rsidR="00070287" w:rsidRPr="00070287" w14:paraId="33DD9288"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61E61A48"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538B280D"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BDD7EE"/>
            <w:noWrap/>
            <w:vAlign w:val="bottom"/>
            <w:hideMark/>
          </w:tcPr>
          <w:p w14:paraId="1C8C6A2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ALBERTO ARROYO MENDIVIL*</w:t>
            </w:r>
          </w:p>
        </w:tc>
        <w:tc>
          <w:tcPr>
            <w:tcW w:w="1580" w:type="dxa"/>
            <w:tcBorders>
              <w:top w:val="nil"/>
              <w:left w:val="nil"/>
              <w:bottom w:val="single" w:sz="4" w:space="0" w:color="auto"/>
              <w:right w:val="single" w:sz="4" w:space="0" w:color="auto"/>
            </w:tcBorders>
            <w:shd w:val="clear" w:color="000000" w:fill="BDD7EE"/>
            <w:noWrap/>
            <w:vAlign w:val="center"/>
            <w:hideMark/>
          </w:tcPr>
          <w:p w14:paraId="51D0C4B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51186272"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F859CD0"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A243789"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564B435F"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06476CB"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BDD7EE"/>
            <w:noWrap/>
            <w:vAlign w:val="bottom"/>
            <w:hideMark/>
          </w:tcPr>
          <w:p w14:paraId="492E171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ARISTIDES JAVIER CASTRO TRILLOS*</w:t>
            </w:r>
          </w:p>
        </w:tc>
        <w:tc>
          <w:tcPr>
            <w:tcW w:w="1580" w:type="dxa"/>
            <w:tcBorders>
              <w:top w:val="nil"/>
              <w:left w:val="nil"/>
              <w:bottom w:val="single" w:sz="4" w:space="0" w:color="auto"/>
              <w:right w:val="single" w:sz="4" w:space="0" w:color="auto"/>
            </w:tcBorders>
            <w:shd w:val="clear" w:color="000000" w:fill="BDD7EE"/>
            <w:noWrap/>
            <w:vAlign w:val="center"/>
            <w:hideMark/>
          </w:tcPr>
          <w:p w14:paraId="0837F8C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664F27E8"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5BACBAC"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B52EE0D"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0A736980"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08A3081A"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4</w:t>
            </w:r>
          </w:p>
        </w:tc>
        <w:tc>
          <w:tcPr>
            <w:tcW w:w="3400" w:type="dxa"/>
            <w:tcBorders>
              <w:top w:val="nil"/>
              <w:left w:val="nil"/>
              <w:bottom w:val="single" w:sz="4" w:space="0" w:color="auto"/>
              <w:right w:val="single" w:sz="4" w:space="0" w:color="auto"/>
            </w:tcBorders>
            <w:shd w:val="clear" w:color="000000" w:fill="BDD7EE"/>
            <w:noWrap/>
            <w:vAlign w:val="bottom"/>
            <w:hideMark/>
          </w:tcPr>
          <w:p w14:paraId="717A948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ARTURO PELAEZ MARTINEZ*</w:t>
            </w:r>
          </w:p>
        </w:tc>
        <w:tc>
          <w:tcPr>
            <w:tcW w:w="1580" w:type="dxa"/>
            <w:tcBorders>
              <w:top w:val="nil"/>
              <w:left w:val="nil"/>
              <w:bottom w:val="single" w:sz="4" w:space="0" w:color="auto"/>
              <w:right w:val="single" w:sz="4" w:space="0" w:color="auto"/>
            </w:tcBorders>
            <w:shd w:val="clear" w:color="000000" w:fill="BDD7EE"/>
            <w:noWrap/>
            <w:vAlign w:val="center"/>
            <w:hideMark/>
          </w:tcPr>
          <w:p w14:paraId="06A1CD87"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08566187"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4E83555"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42E91FB"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0783190E"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4B64E7A1"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5</w:t>
            </w:r>
          </w:p>
        </w:tc>
        <w:tc>
          <w:tcPr>
            <w:tcW w:w="3400" w:type="dxa"/>
            <w:tcBorders>
              <w:top w:val="nil"/>
              <w:left w:val="nil"/>
              <w:bottom w:val="single" w:sz="4" w:space="0" w:color="auto"/>
              <w:right w:val="single" w:sz="4" w:space="0" w:color="auto"/>
            </w:tcBorders>
            <w:shd w:val="clear" w:color="000000" w:fill="BDD7EE"/>
            <w:noWrap/>
            <w:vAlign w:val="bottom"/>
            <w:hideMark/>
          </w:tcPr>
          <w:p w14:paraId="7916F881"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Carlos Alberto Martinez Lopez*</w:t>
            </w:r>
          </w:p>
        </w:tc>
        <w:tc>
          <w:tcPr>
            <w:tcW w:w="1580" w:type="dxa"/>
            <w:tcBorders>
              <w:top w:val="nil"/>
              <w:left w:val="nil"/>
              <w:bottom w:val="single" w:sz="4" w:space="0" w:color="auto"/>
              <w:right w:val="single" w:sz="4" w:space="0" w:color="auto"/>
            </w:tcBorders>
            <w:shd w:val="clear" w:color="000000" w:fill="BDD7EE"/>
            <w:noWrap/>
            <w:vAlign w:val="center"/>
            <w:hideMark/>
          </w:tcPr>
          <w:p w14:paraId="01487816"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543383FC"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575B49E4"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328937E6"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69A3486F"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81ECD00"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6</w:t>
            </w:r>
          </w:p>
        </w:tc>
        <w:tc>
          <w:tcPr>
            <w:tcW w:w="3400" w:type="dxa"/>
            <w:tcBorders>
              <w:top w:val="nil"/>
              <w:left w:val="nil"/>
              <w:bottom w:val="single" w:sz="4" w:space="0" w:color="auto"/>
              <w:right w:val="single" w:sz="4" w:space="0" w:color="auto"/>
            </w:tcBorders>
            <w:shd w:val="clear" w:color="000000" w:fill="BDD7EE"/>
            <w:noWrap/>
            <w:vAlign w:val="bottom"/>
            <w:hideMark/>
          </w:tcPr>
          <w:p w14:paraId="10AB4A73"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Ever Enrique Cantillo Salina</w:t>
            </w:r>
          </w:p>
        </w:tc>
        <w:tc>
          <w:tcPr>
            <w:tcW w:w="1580" w:type="dxa"/>
            <w:tcBorders>
              <w:top w:val="nil"/>
              <w:left w:val="nil"/>
              <w:bottom w:val="single" w:sz="4" w:space="0" w:color="auto"/>
              <w:right w:val="single" w:sz="4" w:space="0" w:color="auto"/>
            </w:tcBorders>
            <w:shd w:val="clear" w:color="000000" w:fill="BDD7EE"/>
            <w:noWrap/>
            <w:vAlign w:val="center"/>
            <w:hideMark/>
          </w:tcPr>
          <w:p w14:paraId="1653E24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2B1BFEEE"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C0FBB16"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7D97E33"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5532449A"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047E9DD1"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7</w:t>
            </w:r>
          </w:p>
        </w:tc>
        <w:tc>
          <w:tcPr>
            <w:tcW w:w="3400" w:type="dxa"/>
            <w:tcBorders>
              <w:top w:val="nil"/>
              <w:left w:val="nil"/>
              <w:bottom w:val="single" w:sz="4" w:space="0" w:color="auto"/>
              <w:right w:val="single" w:sz="4" w:space="0" w:color="auto"/>
            </w:tcBorders>
            <w:shd w:val="clear" w:color="000000" w:fill="BDD7EE"/>
            <w:noWrap/>
            <w:vAlign w:val="bottom"/>
            <w:hideMark/>
          </w:tcPr>
          <w:p w14:paraId="0879148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Felix de la Cruz Arroyo Mendivil</w:t>
            </w:r>
          </w:p>
        </w:tc>
        <w:tc>
          <w:tcPr>
            <w:tcW w:w="1580" w:type="dxa"/>
            <w:tcBorders>
              <w:top w:val="nil"/>
              <w:left w:val="nil"/>
              <w:bottom w:val="single" w:sz="4" w:space="0" w:color="auto"/>
              <w:right w:val="single" w:sz="4" w:space="0" w:color="auto"/>
            </w:tcBorders>
            <w:shd w:val="clear" w:color="000000" w:fill="BDD7EE"/>
            <w:noWrap/>
            <w:vAlign w:val="center"/>
            <w:hideMark/>
          </w:tcPr>
          <w:p w14:paraId="28160C7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70E9D1C7"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5521AC3D"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6DB031A"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3DCB1C6E"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40E80C1"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8</w:t>
            </w:r>
          </w:p>
        </w:tc>
        <w:tc>
          <w:tcPr>
            <w:tcW w:w="3400" w:type="dxa"/>
            <w:tcBorders>
              <w:top w:val="nil"/>
              <w:left w:val="nil"/>
              <w:bottom w:val="single" w:sz="4" w:space="0" w:color="auto"/>
              <w:right w:val="single" w:sz="4" w:space="0" w:color="auto"/>
            </w:tcBorders>
            <w:shd w:val="clear" w:color="000000" w:fill="BDD7EE"/>
            <w:noWrap/>
            <w:vAlign w:val="bottom"/>
            <w:hideMark/>
          </w:tcPr>
          <w:p w14:paraId="2B6E28F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Humberto Celestino Redondo Pereira</w:t>
            </w:r>
          </w:p>
        </w:tc>
        <w:tc>
          <w:tcPr>
            <w:tcW w:w="1580" w:type="dxa"/>
            <w:tcBorders>
              <w:top w:val="nil"/>
              <w:left w:val="nil"/>
              <w:bottom w:val="single" w:sz="4" w:space="0" w:color="auto"/>
              <w:right w:val="single" w:sz="4" w:space="0" w:color="auto"/>
            </w:tcBorders>
            <w:shd w:val="clear" w:color="000000" w:fill="BDD7EE"/>
            <w:noWrap/>
            <w:vAlign w:val="center"/>
            <w:hideMark/>
          </w:tcPr>
          <w:p w14:paraId="3C26055D"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19A889C5"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1B9FAE4"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9F21DFD"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1B12C31B"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9D3A14D"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9</w:t>
            </w:r>
          </w:p>
        </w:tc>
        <w:tc>
          <w:tcPr>
            <w:tcW w:w="3400" w:type="dxa"/>
            <w:tcBorders>
              <w:top w:val="nil"/>
              <w:left w:val="nil"/>
              <w:bottom w:val="single" w:sz="4" w:space="0" w:color="auto"/>
              <w:right w:val="single" w:sz="4" w:space="0" w:color="auto"/>
            </w:tcBorders>
            <w:shd w:val="clear" w:color="000000" w:fill="BDD7EE"/>
            <w:noWrap/>
            <w:vAlign w:val="bottom"/>
            <w:hideMark/>
          </w:tcPr>
          <w:p w14:paraId="06DFCD2F"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JAIME ANTONIO RODRIGUEZ OSPINO*</w:t>
            </w:r>
          </w:p>
        </w:tc>
        <w:tc>
          <w:tcPr>
            <w:tcW w:w="1580" w:type="dxa"/>
            <w:tcBorders>
              <w:top w:val="nil"/>
              <w:left w:val="nil"/>
              <w:bottom w:val="single" w:sz="4" w:space="0" w:color="auto"/>
              <w:right w:val="single" w:sz="4" w:space="0" w:color="auto"/>
            </w:tcBorders>
            <w:shd w:val="clear" w:color="000000" w:fill="BDD7EE"/>
            <w:noWrap/>
            <w:vAlign w:val="center"/>
            <w:hideMark/>
          </w:tcPr>
          <w:p w14:paraId="52CF3F1E"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73B540D4"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B850A8B"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47BBCC07"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28751BD3"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FB927DF"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10</w:t>
            </w:r>
          </w:p>
        </w:tc>
        <w:tc>
          <w:tcPr>
            <w:tcW w:w="3400" w:type="dxa"/>
            <w:tcBorders>
              <w:top w:val="nil"/>
              <w:left w:val="nil"/>
              <w:bottom w:val="single" w:sz="4" w:space="0" w:color="auto"/>
              <w:right w:val="single" w:sz="4" w:space="0" w:color="auto"/>
            </w:tcBorders>
            <w:shd w:val="clear" w:color="000000" w:fill="BDD7EE"/>
            <w:noWrap/>
            <w:vAlign w:val="bottom"/>
            <w:hideMark/>
          </w:tcPr>
          <w:p w14:paraId="6D3B750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Jairo Andrés Pacheco Yánez*</w:t>
            </w:r>
          </w:p>
        </w:tc>
        <w:tc>
          <w:tcPr>
            <w:tcW w:w="1580" w:type="dxa"/>
            <w:tcBorders>
              <w:top w:val="nil"/>
              <w:left w:val="nil"/>
              <w:bottom w:val="single" w:sz="4" w:space="0" w:color="auto"/>
              <w:right w:val="single" w:sz="4" w:space="0" w:color="auto"/>
            </w:tcBorders>
            <w:shd w:val="clear" w:color="000000" w:fill="BDD7EE"/>
            <w:noWrap/>
            <w:vAlign w:val="center"/>
            <w:hideMark/>
          </w:tcPr>
          <w:p w14:paraId="1D0526F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69B3DB91"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33FB38B8"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4BFBFBAC"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0A8EF293"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8FCB690"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11</w:t>
            </w:r>
          </w:p>
        </w:tc>
        <w:tc>
          <w:tcPr>
            <w:tcW w:w="3400" w:type="dxa"/>
            <w:tcBorders>
              <w:top w:val="nil"/>
              <w:left w:val="nil"/>
              <w:bottom w:val="single" w:sz="4" w:space="0" w:color="auto"/>
              <w:right w:val="single" w:sz="4" w:space="0" w:color="auto"/>
            </w:tcBorders>
            <w:shd w:val="clear" w:color="000000" w:fill="BDD7EE"/>
            <w:noWrap/>
            <w:vAlign w:val="bottom"/>
            <w:hideMark/>
          </w:tcPr>
          <w:p w14:paraId="01F47EE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Jairo Enrique Villalba Leal*</w:t>
            </w:r>
          </w:p>
        </w:tc>
        <w:tc>
          <w:tcPr>
            <w:tcW w:w="1580" w:type="dxa"/>
            <w:tcBorders>
              <w:top w:val="nil"/>
              <w:left w:val="nil"/>
              <w:bottom w:val="single" w:sz="4" w:space="0" w:color="auto"/>
              <w:right w:val="single" w:sz="4" w:space="0" w:color="auto"/>
            </w:tcBorders>
            <w:shd w:val="clear" w:color="000000" w:fill="BDD7EE"/>
            <w:noWrap/>
            <w:vAlign w:val="center"/>
            <w:hideMark/>
          </w:tcPr>
          <w:p w14:paraId="1BB4BCBC"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7FB92BD9"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DD41379"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36029EA3"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1CF2D2EC"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A926E9E"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12</w:t>
            </w:r>
          </w:p>
        </w:tc>
        <w:tc>
          <w:tcPr>
            <w:tcW w:w="3400" w:type="dxa"/>
            <w:tcBorders>
              <w:top w:val="nil"/>
              <w:left w:val="nil"/>
              <w:bottom w:val="single" w:sz="4" w:space="0" w:color="auto"/>
              <w:right w:val="single" w:sz="4" w:space="0" w:color="auto"/>
            </w:tcBorders>
            <w:shd w:val="clear" w:color="000000" w:fill="BDD7EE"/>
            <w:noWrap/>
            <w:vAlign w:val="bottom"/>
            <w:hideMark/>
          </w:tcPr>
          <w:p w14:paraId="4EAA76CB"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Jairo Fco Roos  Orozco</w:t>
            </w:r>
          </w:p>
        </w:tc>
        <w:tc>
          <w:tcPr>
            <w:tcW w:w="1580" w:type="dxa"/>
            <w:tcBorders>
              <w:top w:val="nil"/>
              <w:left w:val="nil"/>
              <w:bottom w:val="single" w:sz="4" w:space="0" w:color="auto"/>
              <w:right w:val="single" w:sz="4" w:space="0" w:color="auto"/>
            </w:tcBorders>
            <w:shd w:val="clear" w:color="000000" w:fill="BDD7EE"/>
            <w:noWrap/>
            <w:vAlign w:val="center"/>
            <w:hideMark/>
          </w:tcPr>
          <w:p w14:paraId="7C9C29F3"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INDEPENDIENTE</w:t>
            </w:r>
          </w:p>
        </w:tc>
        <w:tc>
          <w:tcPr>
            <w:tcW w:w="1320" w:type="dxa"/>
            <w:vMerge/>
            <w:tcBorders>
              <w:top w:val="nil"/>
              <w:left w:val="single" w:sz="4" w:space="0" w:color="auto"/>
              <w:bottom w:val="single" w:sz="4" w:space="0" w:color="auto"/>
              <w:right w:val="single" w:sz="4" w:space="0" w:color="auto"/>
            </w:tcBorders>
            <w:vAlign w:val="center"/>
            <w:hideMark/>
          </w:tcPr>
          <w:p w14:paraId="0E02582D"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AFD646F"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25EEB8AF"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1D8CA26B"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73F961F"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13</w:t>
            </w:r>
          </w:p>
        </w:tc>
        <w:tc>
          <w:tcPr>
            <w:tcW w:w="3400" w:type="dxa"/>
            <w:tcBorders>
              <w:top w:val="nil"/>
              <w:left w:val="nil"/>
              <w:bottom w:val="single" w:sz="4" w:space="0" w:color="auto"/>
              <w:right w:val="single" w:sz="4" w:space="0" w:color="auto"/>
            </w:tcBorders>
            <w:shd w:val="clear" w:color="000000" w:fill="BDD7EE"/>
            <w:noWrap/>
            <w:vAlign w:val="bottom"/>
            <w:hideMark/>
          </w:tcPr>
          <w:p w14:paraId="1D6F066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Jhonatan José Pacheco*</w:t>
            </w:r>
          </w:p>
        </w:tc>
        <w:tc>
          <w:tcPr>
            <w:tcW w:w="1580" w:type="dxa"/>
            <w:tcBorders>
              <w:top w:val="nil"/>
              <w:left w:val="nil"/>
              <w:bottom w:val="single" w:sz="4" w:space="0" w:color="auto"/>
              <w:right w:val="single" w:sz="4" w:space="0" w:color="auto"/>
            </w:tcBorders>
            <w:shd w:val="clear" w:color="000000" w:fill="BDD7EE"/>
            <w:noWrap/>
            <w:vAlign w:val="center"/>
            <w:hideMark/>
          </w:tcPr>
          <w:p w14:paraId="4755101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2556C2BB"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C795641"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0E31973"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522FC679"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0DDDF2F1"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14</w:t>
            </w:r>
          </w:p>
        </w:tc>
        <w:tc>
          <w:tcPr>
            <w:tcW w:w="3400" w:type="dxa"/>
            <w:tcBorders>
              <w:top w:val="nil"/>
              <w:left w:val="nil"/>
              <w:bottom w:val="single" w:sz="4" w:space="0" w:color="auto"/>
              <w:right w:val="single" w:sz="4" w:space="0" w:color="auto"/>
            </w:tcBorders>
            <w:shd w:val="clear" w:color="000000" w:fill="BDD7EE"/>
            <w:noWrap/>
            <w:vAlign w:val="bottom"/>
            <w:hideMark/>
          </w:tcPr>
          <w:p w14:paraId="16BDB90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Jorge Luis Devia Blandon</w:t>
            </w:r>
          </w:p>
        </w:tc>
        <w:tc>
          <w:tcPr>
            <w:tcW w:w="1580" w:type="dxa"/>
            <w:tcBorders>
              <w:top w:val="nil"/>
              <w:left w:val="nil"/>
              <w:bottom w:val="single" w:sz="4" w:space="0" w:color="auto"/>
              <w:right w:val="single" w:sz="4" w:space="0" w:color="auto"/>
            </w:tcBorders>
            <w:shd w:val="clear" w:color="000000" w:fill="BDD7EE"/>
            <w:noWrap/>
            <w:vAlign w:val="center"/>
            <w:hideMark/>
          </w:tcPr>
          <w:p w14:paraId="076F30B6"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4FAC6552"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3B7E544"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E6234EF"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03543004"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4FC2B7C2"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15</w:t>
            </w:r>
          </w:p>
        </w:tc>
        <w:tc>
          <w:tcPr>
            <w:tcW w:w="3400" w:type="dxa"/>
            <w:tcBorders>
              <w:top w:val="nil"/>
              <w:left w:val="nil"/>
              <w:bottom w:val="single" w:sz="4" w:space="0" w:color="auto"/>
              <w:right w:val="single" w:sz="4" w:space="0" w:color="auto"/>
            </w:tcBorders>
            <w:shd w:val="clear" w:color="000000" w:fill="BDD7EE"/>
            <w:noWrap/>
            <w:vAlign w:val="bottom"/>
            <w:hideMark/>
          </w:tcPr>
          <w:p w14:paraId="7C10710E"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José Francisco Pacheco Herrera*</w:t>
            </w:r>
          </w:p>
        </w:tc>
        <w:tc>
          <w:tcPr>
            <w:tcW w:w="1580" w:type="dxa"/>
            <w:tcBorders>
              <w:top w:val="nil"/>
              <w:left w:val="nil"/>
              <w:bottom w:val="single" w:sz="4" w:space="0" w:color="auto"/>
              <w:right w:val="single" w:sz="4" w:space="0" w:color="auto"/>
            </w:tcBorders>
            <w:shd w:val="clear" w:color="000000" w:fill="BDD7EE"/>
            <w:noWrap/>
            <w:vAlign w:val="center"/>
            <w:hideMark/>
          </w:tcPr>
          <w:p w14:paraId="1DCE264A"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089FB6A2"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22E1ED8"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4DD00CB9"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4895A764"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04376D4"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16</w:t>
            </w:r>
          </w:p>
        </w:tc>
        <w:tc>
          <w:tcPr>
            <w:tcW w:w="3400" w:type="dxa"/>
            <w:tcBorders>
              <w:top w:val="nil"/>
              <w:left w:val="nil"/>
              <w:bottom w:val="single" w:sz="4" w:space="0" w:color="auto"/>
              <w:right w:val="single" w:sz="4" w:space="0" w:color="auto"/>
            </w:tcBorders>
            <w:shd w:val="clear" w:color="000000" w:fill="BDD7EE"/>
            <w:noWrap/>
            <w:vAlign w:val="bottom"/>
            <w:hideMark/>
          </w:tcPr>
          <w:p w14:paraId="2732722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JOSE GERMAN DEVIA BLANDON*</w:t>
            </w:r>
          </w:p>
        </w:tc>
        <w:tc>
          <w:tcPr>
            <w:tcW w:w="1580" w:type="dxa"/>
            <w:tcBorders>
              <w:top w:val="nil"/>
              <w:left w:val="nil"/>
              <w:bottom w:val="single" w:sz="4" w:space="0" w:color="auto"/>
              <w:right w:val="single" w:sz="4" w:space="0" w:color="auto"/>
            </w:tcBorders>
            <w:shd w:val="clear" w:color="000000" w:fill="BDD7EE"/>
            <w:noWrap/>
            <w:vAlign w:val="center"/>
            <w:hideMark/>
          </w:tcPr>
          <w:p w14:paraId="5551A1B9"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37B61D76"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094F6E1"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73C22380"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41850021"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662D38C"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17</w:t>
            </w:r>
          </w:p>
        </w:tc>
        <w:tc>
          <w:tcPr>
            <w:tcW w:w="3400" w:type="dxa"/>
            <w:tcBorders>
              <w:top w:val="nil"/>
              <w:left w:val="nil"/>
              <w:bottom w:val="single" w:sz="4" w:space="0" w:color="auto"/>
              <w:right w:val="single" w:sz="4" w:space="0" w:color="auto"/>
            </w:tcBorders>
            <w:shd w:val="clear" w:color="000000" w:fill="BDD7EE"/>
            <w:noWrap/>
            <w:vAlign w:val="bottom"/>
            <w:hideMark/>
          </w:tcPr>
          <w:p w14:paraId="385A685E"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LUIS ARNOBER ALZATE DURAN*</w:t>
            </w:r>
          </w:p>
        </w:tc>
        <w:tc>
          <w:tcPr>
            <w:tcW w:w="1580" w:type="dxa"/>
            <w:tcBorders>
              <w:top w:val="nil"/>
              <w:left w:val="nil"/>
              <w:bottom w:val="single" w:sz="4" w:space="0" w:color="auto"/>
              <w:right w:val="single" w:sz="4" w:space="0" w:color="auto"/>
            </w:tcBorders>
            <w:shd w:val="clear" w:color="000000" w:fill="BDD7EE"/>
            <w:noWrap/>
            <w:vAlign w:val="center"/>
            <w:hideMark/>
          </w:tcPr>
          <w:p w14:paraId="7F62B510"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ASOMUPESGUA</w:t>
            </w:r>
          </w:p>
        </w:tc>
        <w:tc>
          <w:tcPr>
            <w:tcW w:w="1320" w:type="dxa"/>
            <w:vMerge/>
            <w:tcBorders>
              <w:top w:val="nil"/>
              <w:left w:val="single" w:sz="4" w:space="0" w:color="auto"/>
              <w:bottom w:val="single" w:sz="4" w:space="0" w:color="auto"/>
              <w:right w:val="single" w:sz="4" w:space="0" w:color="auto"/>
            </w:tcBorders>
            <w:vAlign w:val="center"/>
            <w:hideMark/>
          </w:tcPr>
          <w:p w14:paraId="08C91BA1"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635A9DC"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588F5970"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79D8E9BF"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118C3528"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18</w:t>
            </w:r>
          </w:p>
        </w:tc>
        <w:tc>
          <w:tcPr>
            <w:tcW w:w="3400" w:type="dxa"/>
            <w:tcBorders>
              <w:top w:val="nil"/>
              <w:left w:val="nil"/>
              <w:bottom w:val="single" w:sz="4" w:space="0" w:color="auto"/>
              <w:right w:val="single" w:sz="4" w:space="0" w:color="auto"/>
            </w:tcBorders>
            <w:shd w:val="clear" w:color="000000" w:fill="BDD7EE"/>
            <w:noWrap/>
            <w:vAlign w:val="bottom"/>
            <w:hideMark/>
          </w:tcPr>
          <w:p w14:paraId="4AE0013E"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Manuel Segundo Rodríguez Jiménez*</w:t>
            </w:r>
          </w:p>
        </w:tc>
        <w:tc>
          <w:tcPr>
            <w:tcW w:w="1580" w:type="dxa"/>
            <w:tcBorders>
              <w:top w:val="nil"/>
              <w:left w:val="nil"/>
              <w:bottom w:val="single" w:sz="4" w:space="0" w:color="auto"/>
              <w:right w:val="single" w:sz="4" w:space="0" w:color="auto"/>
            </w:tcBorders>
            <w:shd w:val="clear" w:color="000000" w:fill="BDD7EE"/>
            <w:noWrap/>
            <w:vAlign w:val="center"/>
            <w:hideMark/>
          </w:tcPr>
          <w:p w14:paraId="0E9C8CD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26D36AAC"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7B0112B"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2187D2FF"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0E670E15"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229400CA"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19</w:t>
            </w:r>
          </w:p>
        </w:tc>
        <w:tc>
          <w:tcPr>
            <w:tcW w:w="3400" w:type="dxa"/>
            <w:tcBorders>
              <w:top w:val="nil"/>
              <w:left w:val="nil"/>
              <w:bottom w:val="single" w:sz="4" w:space="0" w:color="auto"/>
              <w:right w:val="single" w:sz="4" w:space="0" w:color="auto"/>
            </w:tcBorders>
            <w:shd w:val="clear" w:color="000000" w:fill="BDD7EE"/>
            <w:noWrap/>
            <w:vAlign w:val="bottom"/>
            <w:hideMark/>
          </w:tcPr>
          <w:p w14:paraId="22EF11F6"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Orlando Ospino</w:t>
            </w:r>
          </w:p>
        </w:tc>
        <w:tc>
          <w:tcPr>
            <w:tcW w:w="1580" w:type="dxa"/>
            <w:tcBorders>
              <w:top w:val="nil"/>
              <w:left w:val="nil"/>
              <w:bottom w:val="single" w:sz="4" w:space="0" w:color="auto"/>
              <w:right w:val="single" w:sz="4" w:space="0" w:color="auto"/>
            </w:tcBorders>
            <w:shd w:val="clear" w:color="000000" w:fill="BDD7EE"/>
            <w:noWrap/>
            <w:vAlign w:val="center"/>
            <w:hideMark/>
          </w:tcPr>
          <w:p w14:paraId="4890D645"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7778EEFA"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574EBD2"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33EA43F"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72B65647"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5818D33C"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20</w:t>
            </w:r>
          </w:p>
        </w:tc>
        <w:tc>
          <w:tcPr>
            <w:tcW w:w="3400" w:type="dxa"/>
            <w:tcBorders>
              <w:top w:val="nil"/>
              <w:left w:val="nil"/>
              <w:bottom w:val="single" w:sz="4" w:space="0" w:color="auto"/>
              <w:right w:val="single" w:sz="4" w:space="0" w:color="auto"/>
            </w:tcBorders>
            <w:shd w:val="clear" w:color="000000" w:fill="BDD7EE"/>
            <w:noWrap/>
            <w:vAlign w:val="bottom"/>
            <w:hideMark/>
          </w:tcPr>
          <w:p w14:paraId="4B6C7EEF"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Rafael Feliciano Castilla</w:t>
            </w:r>
          </w:p>
        </w:tc>
        <w:tc>
          <w:tcPr>
            <w:tcW w:w="1580" w:type="dxa"/>
            <w:tcBorders>
              <w:top w:val="nil"/>
              <w:left w:val="nil"/>
              <w:bottom w:val="single" w:sz="4" w:space="0" w:color="auto"/>
              <w:right w:val="single" w:sz="4" w:space="0" w:color="auto"/>
            </w:tcBorders>
            <w:shd w:val="clear" w:color="000000" w:fill="BDD7EE"/>
            <w:noWrap/>
            <w:vAlign w:val="center"/>
            <w:hideMark/>
          </w:tcPr>
          <w:p w14:paraId="1C4E845F"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0B38F96C"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3C54D99"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2512268D"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752FF188"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4B51D6C8"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21</w:t>
            </w:r>
          </w:p>
        </w:tc>
        <w:tc>
          <w:tcPr>
            <w:tcW w:w="3400" w:type="dxa"/>
            <w:tcBorders>
              <w:top w:val="nil"/>
              <w:left w:val="nil"/>
              <w:bottom w:val="single" w:sz="4" w:space="0" w:color="auto"/>
              <w:right w:val="single" w:sz="4" w:space="0" w:color="auto"/>
            </w:tcBorders>
            <w:shd w:val="clear" w:color="000000" w:fill="BDD7EE"/>
            <w:noWrap/>
            <w:vAlign w:val="bottom"/>
            <w:hideMark/>
          </w:tcPr>
          <w:p w14:paraId="1DA9918C"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Sabas Manuel Villa Rodriguez</w:t>
            </w:r>
          </w:p>
        </w:tc>
        <w:tc>
          <w:tcPr>
            <w:tcW w:w="1580" w:type="dxa"/>
            <w:tcBorders>
              <w:top w:val="nil"/>
              <w:left w:val="nil"/>
              <w:bottom w:val="single" w:sz="4" w:space="0" w:color="auto"/>
              <w:right w:val="single" w:sz="4" w:space="0" w:color="auto"/>
            </w:tcBorders>
            <w:shd w:val="clear" w:color="000000" w:fill="BDD7EE"/>
            <w:noWrap/>
            <w:vAlign w:val="center"/>
            <w:hideMark/>
          </w:tcPr>
          <w:p w14:paraId="0D416800"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213F8E0F"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E39A8EC"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6C1A2525"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445DA745"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57E6D6CF"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22</w:t>
            </w:r>
          </w:p>
        </w:tc>
        <w:tc>
          <w:tcPr>
            <w:tcW w:w="3400" w:type="dxa"/>
            <w:tcBorders>
              <w:top w:val="nil"/>
              <w:left w:val="nil"/>
              <w:bottom w:val="single" w:sz="4" w:space="0" w:color="auto"/>
              <w:right w:val="single" w:sz="4" w:space="0" w:color="auto"/>
            </w:tcBorders>
            <w:shd w:val="clear" w:color="000000" w:fill="BDD7EE"/>
            <w:noWrap/>
            <w:vAlign w:val="bottom"/>
            <w:hideMark/>
          </w:tcPr>
          <w:p w14:paraId="4DCBADBF"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Samuel Eduardo Perez Mora</w:t>
            </w:r>
          </w:p>
        </w:tc>
        <w:tc>
          <w:tcPr>
            <w:tcW w:w="1580" w:type="dxa"/>
            <w:tcBorders>
              <w:top w:val="nil"/>
              <w:left w:val="nil"/>
              <w:bottom w:val="single" w:sz="4" w:space="0" w:color="auto"/>
              <w:right w:val="single" w:sz="4" w:space="0" w:color="auto"/>
            </w:tcBorders>
            <w:shd w:val="clear" w:color="000000" w:fill="BDD7EE"/>
            <w:noWrap/>
            <w:vAlign w:val="center"/>
            <w:hideMark/>
          </w:tcPr>
          <w:p w14:paraId="19D55D78"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296F7958"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348EFA03"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7B1B7C73"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420FF766"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7992E0BD"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23</w:t>
            </w:r>
          </w:p>
        </w:tc>
        <w:tc>
          <w:tcPr>
            <w:tcW w:w="3400" w:type="dxa"/>
            <w:tcBorders>
              <w:top w:val="nil"/>
              <w:left w:val="nil"/>
              <w:bottom w:val="single" w:sz="4" w:space="0" w:color="auto"/>
              <w:right w:val="single" w:sz="4" w:space="0" w:color="auto"/>
            </w:tcBorders>
            <w:shd w:val="clear" w:color="000000" w:fill="BDD7EE"/>
            <w:noWrap/>
            <w:vAlign w:val="bottom"/>
            <w:hideMark/>
          </w:tcPr>
          <w:p w14:paraId="12C4A6F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Victor Manuel Rodriguez Hernandez</w:t>
            </w:r>
          </w:p>
        </w:tc>
        <w:tc>
          <w:tcPr>
            <w:tcW w:w="1580" w:type="dxa"/>
            <w:tcBorders>
              <w:top w:val="nil"/>
              <w:left w:val="nil"/>
              <w:bottom w:val="single" w:sz="4" w:space="0" w:color="auto"/>
              <w:right w:val="single" w:sz="4" w:space="0" w:color="auto"/>
            </w:tcBorders>
            <w:shd w:val="clear" w:color="000000" w:fill="BDD7EE"/>
            <w:noWrap/>
            <w:vAlign w:val="center"/>
            <w:hideMark/>
          </w:tcPr>
          <w:p w14:paraId="1D458E86"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Mendihuaca</w:t>
            </w:r>
          </w:p>
        </w:tc>
        <w:tc>
          <w:tcPr>
            <w:tcW w:w="1320" w:type="dxa"/>
            <w:vMerge/>
            <w:tcBorders>
              <w:top w:val="nil"/>
              <w:left w:val="single" w:sz="4" w:space="0" w:color="auto"/>
              <w:bottom w:val="single" w:sz="4" w:space="0" w:color="auto"/>
              <w:right w:val="single" w:sz="4" w:space="0" w:color="auto"/>
            </w:tcBorders>
            <w:vAlign w:val="center"/>
            <w:hideMark/>
          </w:tcPr>
          <w:p w14:paraId="107960C8"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B8291AE"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A7445C2"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6882497A"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6949B757"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24</w:t>
            </w:r>
          </w:p>
        </w:tc>
        <w:tc>
          <w:tcPr>
            <w:tcW w:w="3400" w:type="dxa"/>
            <w:tcBorders>
              <w:top w:val="nil"/>
              <w:left w:val="nil"/>
              <w:bottom w:val="single" w:sz="4" w:space="0" w:color="auto"/>
              <w:right w:val="single" w:sz="4" w:space="0" w:color="auto"/>
            </w:tcBorders>
            <w:shd w:val="clear" w:color="000000" w:fill="BDD7EE"/>
            <w:noWrap/>
            <w:vAlign w:val="bottom"/>
            <w:hideMark/>
          </w:tcPr>
          <w:p w14:paraId="4C0B85A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ADALBERTO JIMENEZ LOPEZ </w:t>
            </w:r>
          </w:p>
        </w:tc>
        <w:tc>
          <w:tcPr>
            <w:tcW w:w="1580" w:type="dxa"/>
            <w:tcBorders>
              <w:top w:val="nil"/>
              <w:left w:val="nil"/>
              <w:bottom w:val="single" w:sz="4" w:space="0" w:color="auto"/>
              <w:right w:val="single" w:sz="4" w:space="0" w:color="auto"/>
            </w:tcBorders>
            <w:shd w:val="clear" w:color="000000" w:fill="BDD7EE"/>
            <w:noWrap/>
            <w:vAlign w:val="center"/>
            <w:hideMark/>
          </w:tcPr>
          <w:p w14:paraId="7112697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ASOPLAM</w:t>
            </w:r>
          </w:p>
        </w:tc>
        <w:tc>
          <w:tcPr>
            <w:tcW w:w="1320" w:type="dxa"/>
            <w:vMerge/>
            <w:tcBorders>
              <w:top w:val="nil"/>
              <w:left w:val="single" w:sz="4" w:space="0" w:color="auto"/>
              <w:bottom w:val="single" w:sz="4" w:space="0" w:color="auto"/>
              <w:right w:val="single" w:sz="4" w:space="0" w:color="auto"/>
            </w:tcBorders>
            <w:vAlign w:val="center"/>
            <w:hideMark/>
          </w:tcPr>
          <w:p w14:paraId="6A643332"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10CFDE0"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4BB3848A"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29A4CC9D"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24A7229"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25</w:t>
            </w:r>
          </w:p>
        </w:tc>
        <w:tc>
          <w:tcPr>
            <w:tcW w:w="3400" w:type="dxa"/>
            <w:tcBorders>
              <w:top w:val="nil"/>
              <w:left w:val="nil"/>
              <w:bottom w:val="single" w:sz="4" w:space="0" w:color="auto"/>
              <w:right w:val="single" w:sz="4" w:space="0" w:color="auto"/>
            </w:tcBorders>
            <w:shd w:val="clear" w:color="000000" w:fill="BDD7EE"/>
            <w:noWrap/>
            <w:vAlign w:val="bottom"/>
            <w:hideMark/>
          </w:tcPr>
          <w:p w14:paraId="6D0A618A"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Bilder Rafael Bermúdez Redondo</w:t>
            </w:r>
          </w:p>
        </w:tc>
        <w:tc>
          <w:tcPr>
            <w:tcW w:w="1580" w:type="dxa"/>
            <w:tcBorders>
              <w:top w:val="nil"/>
              <w:left w:val="nil"/>
              <w:bottom w:val="single" w:sz="4" w:space="0" w:color="auto"/>
              <w:right w:val="single" w:sz="4" w:space="0" w:color="auto"/>
            </w:tcBorders>
            <w:shd w:val="clear" w:color="000000" w:fill="BDD7EE"/>
            <w:noWrap/>
            <w:vAlign w:val="center"/>
            <w:hideMark/>
          </w:tcPr>
          <w:p w14:paraId="424CD262"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ASOPLAM</w:t>
            </w:r>
          </w:p>
        </w:tc>
        <w:tc>
          <w:tcPr>
            <w:tcW w:w="1320" w:type="dxa"/>
            <w:vMerge/>
            <w:tcBorders>
              <w:top w:val="nil"/>
              <w:left w:val="single" w:sz="4" w:space="0" w:color="auto"/>
              <w:bottom w:val="single" w:sz="4" w:space="0" w:color="auto"/>
              <w:right w:val="single" w:sz="4" w:space="0" w:color="auto"/>
            </w:tcBorders>
            <w:vAlign w:val="center"/>
            <w:hideMark/>
          </w:tcPr>
          <w:p w14:paraId="182FDF22"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F8FD38B"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BA4052C"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40F08484"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66188262"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26</w:t>
            </w:r>
          </w:p>
        </w:tc>
        <w:tc>
          <w:tcPr>
            <w:tcW w:w="3400" w:type="dxa"/>
            <w:tcBorders>
              <w:top w:val="nil"/>
              <w:left w:val="nil"/>
              <w:bottom w:val="single" w:sz="4" w:space="0" w:color="auto"/>
              <w:right w:val="single" w:sz="4" w:space="0" w:color="auto"/>
            </w:tcBorders>
            <w:shd w:val="clear" w:color="000000" w:fill="BDD7EE"/>
            <w:noWrap/>
            <w:vAlign w:val="bottom"/>
            <w:hideMark/>
          </w:tcPr>
          <w:p w14:paraId="554EDFEA"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Breidis de Jesus Ospina Curiel </w:t>
            </w:r>
          </w:p>
        </w:tc>
        <w:tc>
          <w:tcPr>
            <w:tcW w:w="1580" w:type="dxa"/>
            <w:tcBorders>
              <w:top w:val="nil"/>
              <w:left w:val="nil"/>
              <w:bottom w:val="single" w:sz="4" w:space="0" w:color="auto"/>
              <w:right w:val="single" w:sz="4" w:space="0" w:color="auto"/>
            </w:tcBorders>
            <w:shd w:val="clear" w:color="000000" w:fill="BDD7EE"/>
            <w:noWrap/>
            <w:vAlign w:val="center"/>
            <w:hideMark/>
          </w:tcPr>
          <w:p w14:paraId="4DF0E69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2DCA9C0D"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50D161DC"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39D1A53"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2E673111"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47D228F9"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27</w:t>
            </w:r>
          </w:p>
        </w:tc>
        <w:tc>
          <w:tcPr>
            <w:tcW w:w="3400" w:type="dxa"/>
            <w:tcBorders>
              <w:top w:val="nil"/>
              <w:left w:val="nil"/>
              <w:bottom w:val="single" w:sz="4" w:space="0" w:color="auto"/>
              <w:right w:val="single" w:sz="4" w:space="0" w:color="auto"/>
            </w:tcBorders>
            <w:shd w:val="clear" w:color="000000" w:fill="BDD7EE"/>
            <w:noWrap/>
            <w:vAlign w:val="bottom"/>
            <w:hideMark/>
          </w:tcPr>
          <w:p w14:paraId="647AC37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JORGE ELIECER REDONDO LOVERA*</w:t>
            </w:r>
          </w:p>
        </w:tc>
        <w:tc>
          <w:tcPr>
            <w:tcW w:w="1580" w:type="dxa"/>
            <w:tcBorders>
              <w:top w:val="nil"/>
              <w:left w:val="nil"/>
              <w:bottom w:val="single" w:sz="4" w:space="0" w:color="auto"/>
              <w:right w:val="single" w:sz="4" w:space="0" w:color="auto"/>
            </w:tcBorders>
            <w:shd w:val="clear" w:color="000000" w:fill="BDD7EE"/>
            <w:noWrap/>
            <w:vAlign w:val="center"/>
            <w:hideMark/>
          </w:tcPr>
          <w:p w14:paraId="54A921AA"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INDEPENDIENTE</w:t>
            </w:r>
          </w:p>
        </w:tc>
        <w:tc>
          <w:tcPr>
            <w:tcW w:w="1320" w:type="dxa"/>
            <w:vMerge/>
            <w:tcBorders>
              <w:top w:val="nil"/>
              <w:left w:val="single" w:sz="4" w:space="0" w:color="auto"/>
              <w:bottom w:val="single" w:sz="4" w:space="0" w:color="auto"/>
              <w:right w:val="single" w:sz="4" w:space="0" w:color="auto"/>
            </w:tcBorders>
            <w:vAlign w:val="center"/>
            <w:hideMark/>
          </w:tcPr>
          <w:p w14:paraId="777D5F81"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FC5D585"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01AE90CF"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3D078ECF"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65FE7EED"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28</w:t>
            </w:r>
          </w:p>
        </w:tc>
        <w:tc>
          <w:tcPr>
            <w:tcW w:w="3400" w:type="dxa"/>
            <w:tcBorders>
              <w:top w:val="nil"/>
              <w:left w:val="nil"/>
              <w:bottom w:val="single" w:sz="4" w:space="0" w:color="auto"/>
              <w:right w:val="single" w:sz="4" w:space="0" w:color="auto"/>
            </w:tcBorders>
            <w:shd w:val="clear" w:color="000000" w:fill="BDD7EE"/>
            <w:noWrap/>
            <w:vAlign w:val="bottom"/>
            <w:hideMark/>
          </w:tcPr>
          <w:p w14:paraId="6F58413B"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 xml:space="preserve">Manuel de Jesus Castro Chavez </w:t>
            </w:r>
          </w:p>
        </w:tc>
        <w:tc>
          <w:tcPr>
            <w:tcW w:w="1580" w:type="dxa"/>
            <w:tcBorders>
              <w:top w:val="nil"/>
              <w:left w:val="nil"/>
              <w:bottom w:val="single" w:sz="4" w:space="0" w:color="auto"/>
              <w:right w:val="single" w:sz="4" w:space="0" w:color="auto"/>
            </w:tcBorders>
            <w:shd w:val="clear" w:color="000000" w:fill="BDD7EE"/>
            <w:noWrap/>
            <w:vAlign w:val="center"/>
            <w:hideMark/>
          </w:tcPr>
          <w:p w14:paraId="27CB6D4B"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ASOPEINSA</w:t>
            </w:r>
          </w:p>
        </w:tc>
        <w:tc>
          <w:tcPr>
            <w:tcW w:w="1320" w:type="dxa"/>
            <w:vMerge/>
            <w:tcBorders>
              <w:top w:val="nil"/>
              <w:left w:val="single" w:sz="4" w:space="0" w:color="auto"/>
              <w:bottom w:val="single" w:sz="4" w:space="0" w:color="auto"/>
              <w:right w:val="single" w:sz="4" w:space="0" w:color="auto"/>
            </w:tcBorders>
            <w:vAlign w:val="center"/>
            <w:hideMark/>
          </w:tcPr>
          <w:p w14:paraId="422CAFA3"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475ACE71"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29AADAD9"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20F5FAD1"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17A3DE73"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29</w:t>
            </w:r>
          </w:p>
        </w:tc>
        <w:tc>
          <w:tcPr>
            <w:tcW w:w="3400" w:type="dxa"/>
            <w:tcBorders>
              <w:top w:val="nil"/>
              <w:left w:val="nil"/>
              <w:bottom w:val="single" w:sz="4" w:space="0" w:color="auto"/>
              <w:right w:val="single" w:sz="4" w:space="0" w:color="auto"/>
            </w:tcBorders>
            <w:shd w:val="clear" w:color="000000" w:fill="BDD7EE"/>
            <w:noWrap/>
            <w:vAlign w:val="bottom"/>
            <w:hideMark/>
          </w:tcPr>
          <w:p w14:paraId="0499A6F1"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MANUEL GRANADOS MORA*</w:t>
            </w:r>
          </w:p>
        </w:tc>
        <w:tc>
          <w:tcPr>
            <w:tcW w:w="1580" w:type="dxa"/>
            <w:tcBorders>
              <w:top w:val="nil"/>
              <w:left w:val="nil"/>
              <w:bottom w:val="single" w:sz="4" w:space="0" w:color="auto"/>
              <w:right w:val="single" w:sz="4" w:space="0" w:color="auto"/>
            </w:tcBorders>
            <w:shd w:val="clear" w:color="000000" w:fill="BDD7EE"/>
            <w:noWrap/>
            <w:vAlign w:val="center"/>
            <w:hideMark/>
          </w:tcPr>
          <w:p w14:paraId="15A611C4"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ASOPEINSA</w:t>
            </w:r>
          </w:p>
        </w:tc>
        <w:tc>
          <w:tcPr>
            <w:tcW w:w="1320" w:type="dxa"/>
            <w:vMerge/>
            <w:tcBorders>
              <w:top w:val="nil"/>
              <w:left w:val="single" w:sz="4" w:space="0" w:color="auto"/>
              <w:bottom w:val="single" w:sz="4" w:space="0" w:color="auto"/>
              <w:right w:val="single" w:sz="4" w:space="0" w:color="auto"/>
            </w:tcBorders>
            <w:vAlign w:val="center"/>
            <w:hideMark/>
          </w:tcPr>
          <w:p w14:paraId="1F04581C"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4B4DDBA" w14:textId="77777777" w:rsidR="00070287" w:rsidRPr="00070287" w:rsidRDefault="00070287" w:rsidP="00070287">
            <w:pPr>
              <w:spacing w:after="0" w:line="240" w:lineRule="auto"/>
              <w:rPr>
                <w:rFonts w:eastAsia="Times New Roman" w:cs="Calibri"/>
                <w:color w:val="000000"/>
                <w:sz w:val="16"/>
                <w:szCs w:val="16"/>
                <w:lang w:eastAsia="es-CO"/>
              </w:rPr>
            </w:pPr>
          </w:p>
        </w:tc>
      </w:tr>
      <w:tr w:rsidR="00070287" w:rsidRPr="00070287" w14:paraId="3FE11FB2" w14:textId="77777777" w:rsidTr="00070287">
        <w:trPr>
          <w:trHeight w:val="300"/>
        </w:trPr>
        <w:tc>
          <w:tcPr>
            <w:tcW w:w="1500" w:type="dxa"/>
            <w:vMerge/>
            <w:tcBorders>
              <w:top w:val="nil"/>
              <w:left w:val="single" w:sz="4" w:space="0" w:color="auto"/>
              <w:bottom w:val="single" w:sz="4" w:space="0" w:color="000000"/>
              <w:right w:val="single" w:sz="4" w:space="0" w:color="auto"/>
            </w:tcBorders>
            <w:vAlign w:val="center"/>
            <w:hideMark/>
          </w:tcPr>
          <w:p w14:paraId="1A9A8C1A" w14:textId="77777777" w:rsidR="00070287" w:rsidRPr="00070287" w:rsidRDefault="00070287" w:rsidP="00070287">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DD7EE"/>
            <w:noWrap/>
            <w:vAlign w:val="center"/>
            <w:hideMark/>
          </w:tcPr>
          <w:p w14:paraId="35FD900C" w14:textId="77777777" w:rsidR="00070287" w:rsidRPr="00070287" w:rsidRDefault="00070287" w:rsidP="00070287">
            <w:pPr>
              <w:spacing w:after="0" w:line="240" w:lineRule="auto"/>
              <w:jc w:val="center"/>
              <w:rPr>
                <w:rFonts w:eastAsia="Times New Roman" w:cs="Calibri"/>
                <w:color w:val="000000"/>
                <w:lang w:eastAsia="es-CO"/>
              </w:rPr>
            </w:pPr>
            <w:r w:rsidRPr="00070287">
              <w:rPr>
                <w:rFonts w:eastAsia="Times New Roman" w:cs="Calibri"/>
                <w:color w:val="000000"/>
                <w:lang w:eastAsia="es-CO"/>
              </w:rPr>
              <w:t>30</w:t>
            </w:r>
          </w:p>
        </w:tc>
        <w:tc>
          <w:tcPr>
            <w:tcW w:w="3400" w:type="dxa"/>
            <w:tcBorders>
              <w:top w:val="nil"/>
              <w:left w:val="nil"/>
              <w:bottom w:val="single" w:sz="4" w:space="0" w:color="auto"/>
              <w:right w:val="single" w:sz="4" w:space="0" w:color="auto"/>
            </w:tcBorders>
            <w:shd w:val="clear" w:color="000000" w:fill="BDD7EE"/>
            <w:noWrap/>
            <w:vAlign w:val="bottom"/>
            <w:hideMark/>
          </w:tcPr>
          <w:p w14:paraId="5B8BE497"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JUAN ANTONIO RUMBO PEÑALOZA*</w:t>
            </w:r>
          </w:p>
        </w:tc>
        <w:tc>
          <w:tcPr>
            <w:tcW w:w="1580" w:type="dxa"/>
            <w:tcBorders>
              <w:top w:val="nil"/>
              <w:left w:val="nil"/>
              <w:bottom w:val="single" w:sz="4" w:space="0" w:color="auto"/>
              <w:right w:val="single" w:sz="4" w:space="0" w:color="auto"/>
            </w:tcBorders>
            <w:shd w:val="clear" w:color="000000" w:fill="BDD7EE"/>
            <w:noWrap/>
            <w:vAlign w:val="center"/>
            <w:hideMark/>
          </w:tcPr>
          <w:p w14:paraId="20CD5298" w14:textId="77777777" w:rsidR="00070287" w:rsidRPr="00070287" w:rsidRDefault="00070287" w:rsidP="00070287">
            <w:pPr>
              <w:spacing w:after="0" w:line="240" w:lineRule="auto"/>
              <w:jc w:val="center"/>
              <w:rPr>
                <w:rFonts w:eastAsia="Times New Roman" w:cs="Calibri"/>
                <w:color w:val="000000"/>
                <w:sz w:val="16"/>
                <w:szCs w:val="16"/>
                <w:lang w:eastAsia="es-CO"/>
              </w:rPr>
            </w:pPr>
            <w:r w:rsidRPr="00070287">
              <w:rPr>
                <w:rFonts w:eastAsia="Times New Roman" w:cs="Calibri"/>
                <w:color w:val="000000"/>
                <w:sz w:val="16"/>
                <w:szCs w:val="16"/>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7FE64D9B" w14:textId="77777777" w:rsidR="00070287" w:rsidRPr="00070287" w:rsidRDefault="00070287" w:rsidP="00070287">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413C42F2" w14:textId="77777777" w:rsidR="00070287" w:rsidRPr="00070287" w:rsidRDefault="00070287" w:rsidP="00070287">
            <w:pPr>
              <w:spacing w:after="0" w:line="240" w:lineRule="auto"/>
              <w:rPr>
                <w:rFonts w:eastAsia="Times New Roman" w:cs="Calibri"/>
                <w:color w:val="000000"/>
                <w:sz w:val="16"/>
                <w:szCs w:val="16"/>
                <w:lang w:eastAsia="es-CO"/>
              </w:rPr>
            </w:pPr>
          </w:p>
        </w:tc>
      </w:tr>
    </w:tbl>
    <w:p w14:paraId="3A89CB14" w14:textId="77777777" w:rsidR="00070287" w:rsidRDefault="00070287" w:rsidP="00070287">
      <w:pPr>
        <w:tabs>
          <w:tab w:val="left" w:pos="2504"/>
        </w:tabs>
        <w:spacing w:after="0" w:line="240" w:lineRule="auto"/>
        <w:rPr>
          <w:b/>
        </w:rPr>
      </w:pPr>
      <w:r w:rsidRPr="00070287">
        <w:rPr>
          <w:b/>
        </w:rPr>
        <w:t>Tabla No. 19   Beneficiarios</w:t>
      </w:r>
      <w:r>
        <w:rPr>
          <w:b/>
        </w:rPr>
        <w:t>,</w:t>
      </w:r>
      <w:r w:rsidRPr="00070287">
        <w:rPr>
          <w:b/>
        </w:rPr>
        <w:t xml:space="preserve"> adquisicion dotacion y operación de u.e.p para realizar faenas en aguas no protegidas, por fuera del pnnt. </w:t>
      </w:r>
      <w:proofErr w:type="gramStart"/>
      <w:r w:rsidRPr="00070287">
        <w:rPr>
          <w:b/>
        </w:rPr>
        <w:t>financiadas</w:t>
      </w:r>
      <w:proofErr w:type="gramEnd"/>
      <w:r w:rsidRPr="00070287">
        <w:rPr>
          <w:b/>
        </w:rPr>
        <w:t xml:space="preserve"> con recursos adr. </w:t>
      </w:r>
      <w:proofErr w:type="gramStart"/>
      <w:r w:rsidRPr="00070287">
        <w:rPr>
          <w:b/>
        </w:rPr>
        <w:t>en</w:t>
      </w:r>
      <w:proofErr w:type="gramEnd"/>
      <w:r w:rsidRPr="00070287">
        <w:rPr>
          <w:b/>
        </w:rPr>
        <w:t xml:space="preserve"> el marco del plan de compensacion ordenado por la sentencia t-606 2.015</w:t>
      </w:r>
    </w:p>
    <w:p w14:paraId="534088D2" w14:textId="77777777" w:rsidR="005E484A" w:rsidRDefault="005E484A" w:rsidP="001B2863">
      <w:pPr>
        <w:tabs>
          <w:tab w:val="left" w:pos="2504"/>
        </w:tabs>
        <w:spacing w:after="0" w:line="240" w:lineRule="auto"/>
        <w:jc w:val="center"/>
        <w:rPr>
          <w:b/>
        </w:rPr>
      </w:pPr>
    </w:p>
    <w:p w14:paraId="6DCDAFDC" w14:textId="77777777" w:rsidR="00070287" w:rsidRPr="004347E6" w:rsidRDefault="00070287" w:rsidP="00070287">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06E08762" w14:textId="77777777" w:rsidR="00070287" w:rsidRPr="004347E6" w:rsidRDefault="00070287" w:rsidP="00070287">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EB662D6" w14:textId="77777777" w:rsidR="00354EF4" w:rsidRDefault="00354EF4" w:rsidP="001B2863">
      <w:pPr>
        <w:tabs>
          <w:tab w:val="left" w:pos="2504"/>
        </w:tabs>
        <w:spacing w:after="0" w:line="240" w:lineRule="auto"/>
        <w:jc w:val="center"/>
        <w:rPr>
          <w:b/>
        </w:rPr>
      </w:pPr>
    </w:p>
    <w:p w14:paraId="65FA9A56" w14:textId="77777777" w:rsidR="00CE2303" w:rsidRDefault="00CE2303" w:rsidP="00CE2303">
      <w:pPr>
        <w:tabs>
          <w:tab w:val="left" w:pos="2504"/>
        </w:tabs>
        <w:spacing w:line="360" w:lineRule="auto"/>
        <w:jc w:val="both"/>
      </w:pPr>
    </w:p>
    <w:p w14:paraId="59FFB2FA" w14:textId="77777777" w:rsidR="00975C31" w:rsidRPr="00CE2303" w:rsidRDefault="00CE2303" w:rsidP="00CE2303">
      <w:pPr>
        <w:tabs>
          <w:tab w:val="left" w:pos="2504"/>
        </w:tabs>
        <w:spacing w:line="360" w:lineRule="auto"/>
        <w:jc w:val="both"/>
      </w:pPr>
      <w:r>
        <w:t>L</w:t>
      </w:r>
      <w:r w:rsidRPr="00CE2303">
        <w:t>a garantía del derecho al trabajo mediante la adecuación</w:t>
      </w:r>
      <w:r w:rsidR="004347E6">
        <w:t xml:space="preserve"> </w:t>
      </w:r>
      <w:r w:rsidR="004347E6" w:rsidRPr="00CE2303">
        <w:t>y legalización</w:t>
      </w:r>
      <w:r w:rsidR="004347E6">
        <w:t xml:space="preserve"> de las Unidades Economicas de Transporte Turistico Marino, (</w:t>
      </w:r>
      <w:r w:rsidR="004347E6" w:rsidRPr="004347E6">
        <w:rPr>
          <w:b/>
        </w:rPr>
        <w:t>U.E.T.T.M</w:t>
      </w:r>
      <w:r w:rsidR="004347E6">
        <w:rPr>
          <w:b/>
        </w:rPr>
        <w:t>)</w:t>
      </w:r>
      <w:r w:rsidRPr="00CE2303">
        <w:t xml:space="preserve"> lo solicitaron 20 pescadores</w:t>
      </w:r>
      <w:r w:rsidR="004347E6">
        <w:t>,</w:t>
      </w:r>
      <w:r w:rsidRPr="00CE2303">
        <w:t xml:space="preserve"> los cuales están en proceso de concertación con PNNT, la </w:t>
      </w:r>
      <w:r w:rsidR="004347E6">
        <w:t>G</w:t>
      </w:r>
      <w:r w:rsidRPr="00CE2303">
        <w:t xml:space="preserve">obernación </w:t>
      </w:r>
      <w:r w:rsidR="004347E6">
        <w:t xml:space="preserve">del Magdalena, </w:t>
      </w:r>
      <w:r w:rsidRPr="00CE2303">
        <w:t>se comprometio a estructurar el proyecto y financiarlo siempre y cuando se ajusten a los costos razonables del plan de compensación</w:t>
      </w:r>
      <w:r>
        <w:t>, ver tabla No. 20</w:t>
      </w:r>
      <w:r w:rsidRPr="00CE2303">
        <w:t xml:space="preserve"> </w:t>
      </w:r>
    </w:p>
    <w:tbl>
      <w:tblPr>
        <w:tblW w:w="9857" w:type="dxa"/>
        <w:tblCellMar>
          <w:left w:w="70" w:type="dxa"/>
          <w:right w:w="70" w:type="dxa"/>
        </w:tblCellMar>
        <w:tblLook w:val="04A0" w:firstRow="1" w:lastRow="0" w:firstColumn="1" w:lastColumn="0" w:noHBand="0" w:noVBand="1"/>
      </w:tblPr>
      <w:tblGrid>
        <w:gridCol w:w="1500"/>
        <w:gridCol w:w="818"/>
        <w:gridCol w:w="3398"/>
        <w:gridCol w:w="1597"/>
        <w:gridCol w:w="1290"/>
        <w:gridCol w:w="1254"/>
      </w:tblGrid>
      <w:tr w:rsidR="00CE2303" w:rsidRPr="00CE2303" w14:paraId="49A02534" w14:textId="77777777" w:rsidTr="004347E6">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41820393" w14:textId="77777777" w:rsidR="00CE2303" w:rsidRPr="00CE2303" w:rsidRDefault="00CE2303" w:rsidP="00CE2303">
            <w:pPr>
              <w:spacing w:after="0" w:line="240" w:lineRule="auto"/>
              <w:jc w:val="center"/>
              <w:rPr>
                <w:rFonts w:eastAsia="Times New Roman" w:cs="Calibri"/>
                <w:b/>
                <w:bCs/>
                <w:color w:val="000000"/>
                <w:lang w:eastAsia="es-CO"/>
              </w:rPr>
            </w:pPr>
            <w:r w:rsidRPr="00CE2303">
              <w:rPr>
                <w:rFonts w:eastAsia="Times New Roman" w:cs="Calibri"/>
                <w:b/>
                <w:bCs/>
                <w:color w:val="000000"/>
                <w:lang w:eastAsia="es-CO"/>
              </w:rPr>
              <w:t>PROYECTO</w:t>
            </w:r>
          </w:p>
        </w:tc>
        <w:tc>
          <w:tcPr>
            <w:tcW w:w="818" w:type="dxa"/>
            <w:tcBorders>
              <w:top w:val="single" w:sz="4" w:space="0" w:color="auto"/>
              <w:left w:val="nil"/>
              <w:bottom w:val="single" w:sz="4" w:space="0" w:color="auto"/>
              <w:right w:val="single" w:sz="4" w:space="0" w:color="auto"/>
            </w:tcBorders>
            <w:shd w:val="clear" w:color="000000" w:fill="FFE699"/>
            <w:vAlign w:val="center"/>
            <w:hideMark/>
          </w:tcPr>
          <w:p w14:paraId="33D007AD" w14:textId="77777777" w:rsidR="00CE2303" w:rsidRPr="00CE2303" w:rsidRDefault="00CE2303" w:rsidP="00CE2303">
            <w:pPr>
              <w:spacing w:after="0" w:line="240" w:lineRule="auto"/>
              <w:jc w:val="center"/>
              <w:rPr>
                <w:rFonts w:eastAsia="Times New Roman" w:cs="Calibri"/>
                <w:b/>
                <w:bCs/>
                <w:color w:val="000000"/>
                <w:lang w:eastAsia="es-CO"/>
              </w:rPr>
            </w:pPr>
            <w:r w:rsidRPr="00CE2303">
              <w:rPr>
                <w:rFonts w:eastAsia="Times New Roman" w:cs="Calibri"/>
                <w:b/>
                <w:bCs/>
                <w:color w:val="000000"/>
                <w:lang w:eastAsia="es-CO"/>
              </w:rPr>
              <w:t>No.</w:t>
            </w:r>
          </w:p>
        </w:tc>
        <w:tc>
          <w:tcPr>
            <w:tcW w:w="3398" w:type="dxa"/>
            <w:tcBorders>
              <w:top w:val="single" w:sz="4" w:space="0" w:color="auto"/>
              <w:left w:val="nil"/>
              <w:bottom w:val="single" w:sz="4" w:space="0" w:color="auto"/>
              <w:right w:val="single" w:sz="4" w:space="0" w:color="auto"/>
            </w:tcBorders>
            <w:shd w:val="clear" w:color="000000" w:fill="FFE699"/>
            <w:vAlign w:val="center"/>
            <w:hideMark/>
          </w:tcPr>
          <w:p w14:paraId="4EC3598E" w14:textId="77777777" w:rsidR="00CE2303" w:rsidRPr="00CE2303" w:rsidRDefault="00CE2303" w:rsidP="00CE2303">
            <w:pPr>
              <w:spacing w:after="0" w:line="240" w:lineRule="auto"/>
              <w:jc w:val="center"/>
              <w:rPr>
                <w:rFonts w:eastAsia="Times New Roman" w:cs="Calibri"/>
                <w:b/>
                <w:bCs/>
                <w:color w:val="000000"/>
                <w:lang w:eastAsia="es-CO"/>
              </w:rPr>
            </w:pPr>
            <w:r w:rsidRPr="00CE2303">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374F7108" w14:textId="77777777" w:rsidR="00CE2303" w:rsidRPr="00CE2303" w:rsidRDefault="00CE2303" w:rsidP="00CE2303">
            <w:pPr>
              <w:spacing w:after="0" w:line="240" w:lineRule="auto"/>
              <w:jc w:val="center"/>
              <w:rPr>
                <w:rFonts w:eastAsia="Times New Roman" w:cs="Calibri"/>
                <w:b/>
                <w:bCs/>
                <w:color w:val="000000"/>
                <w:lang w:eastAsia="es-CO"/>
              </w:rPr>
            </w:pPr>
            <w:r w:rsidRPr="00CE2303">
              <w:rPr>
                <w:rFonts w:eastAsia="Times New Roman" w:cs="Calibri"/>
                <w:b/>
                <w:bCs/>
                <w:color w:val="000000"/>
                <w:lang w:eastAsia="es-CO"/>
              </w:rPr>
              <w:t>ORGANIZACION DE PESCADORES</w:t>
            </w:r>
          </w:p>
        </w:tc>
        <w:tc>
          <w:tcPr>
            <w:tcW w:w="1290" w:type="dxa"/>
            <w:tcBorders>
              <w:top w:val="single" w:sz="4" w:space="0" w:color="auto"/>
              <w:left w:val="nil"/>
              <w:bottom w:val="single" w:sz="4" w:space="0" w:color="auto"/>
              <w:right w:val="single" w:sz="4" w:space="0" w:color="auto"/>
            </w:tcBorders>
            <w:shd w:val="clear" w:color="000000" w:fill="FFE699"/>
            <w:vAlign w:val="bottom"/>
            <w:hideMark/>
          </w:tcPr>
          <w:p w14:paraId="7DB00E94" w14:textId="77777777" w:rsidR="00CE2303" w:rsidRPr="00CE2303" w:rsidRDefault="00CE2303" w:rsidP="00CE2303">
            <w:pPr>
              <w:spacing w:after="0" w:line="240" w:lineRule="auto"/>
              <w:jc w:val="center"/>
              <w:rPr>
                <w:rFonts w:eastAsia="Times New Roman" w:cs="Calibri"/>
                <w:b/>
                <w:bCs/>
                <w:color w:val="000000"/>
                <w:sz w:val="18"/>
                <w:szCs w:val="18"/>
                <w:lang w:eastAsia="es-CO"/>
              </w:rPr>
            </w:pPr>
            <w:r w:rsidRPr="00CE2303">
              <w:rPr>
                <w:rFonts w:eastAsia="Times New Roman" w:cs="Calibri"/>
                <w:b/>
                <w:bCs/>
                <w:color w:val="000000"/>
                <w:sz w:val="18"/>
                <w:szCs w:val="18"/>
                <w:lang w:eastAsia="es-CO"/>
              </w:rPr>
              <w:t xml:space="preserve">ENTIDAD RESPONSABLE FORMULACION </w:t>
            </w:r>
          </w:p>
        </w:tc>
        <w:tc>
          <w:tcPr>
            <w:tcW w:w="1254" w:type="dxa"/>
            <w:tcBorders>
              <w:top w:val="single" w:sz="4" w:space="0" w:color="auto"/>
              <w:left w:val="nil"/>
              <w:bottom w:val="single" w:sz="4" w:space="0" w:color="auto"/>
              <w:right w:val="single" w:sz="4" w:space="0" w:color="auto"/>
            </w:tcBorders>
            <w:shd w:val="clear" w:color="000000" w:fill="FFE699"/>
            <w:vAlign w:val="bottom"/>
            <w:hideMark/>
          </w:tcPr>
          <w:p w14:paraId="662C3953" w14:textId="77777777" w:rsidR="00CE2303" w:rsidRPr="00CE2303" w:rsidRDefault="00CE2303" w:rsidP="00CE2303">
            <w:pPr>
              <w:spacing w:after="0" w:line="240" w:lineRule="auto"/>
              <w:jc w:val="center"/>
              <w:rPr>
                <w:rFonts w:eastAsia="Times New Roman" w:cs="Calibri"/>
                <w:b/>
                <w:bCs/>
                <w:color w:val="000000"/>
                <w:sz w:val="16"/>
                <w:szCs w:val="16"/>
                <w:lang w:eastAsia="es-CO"/>
              </w:rPr>
            </w:pPr>
            <w:r w:rsidRPr="00CE2303">
              <w:rPr>
                <w:rFonts w:eastAsia="Times New Roman" w:cs="Calibri"/>
                <w:b/>
                <w:bCs/>
                <w:color w:val="000000"/>
                <w:sz w:val="16"/>
                <w:szCs w:val="16"/>
                <w:lang w:eastAsia="es-CO"/>
              </w:rPr>
              <w:t xml:space="preserve">ENTIDAD RESPONSABLE FINANCIACION </w:t>
            </w:r>
          </w:p>
        </w:tc>
      </w:tr>
      <w:tr w:rsidR="00CE2303" w:rsidRPr="00CE2303" w14:paraId="684442C9" w14:textId="77777777" w:rsidTr="004347E6">
        <w:trPr>
          <w:trHeight w:val="300"/>
        </w:trPr>
        <w:tc>
          <w:tcPr>
            <w:tcW w:w="1500" w:type="dxa"/>
            <w:vMerge w:val="restart"/>
            <w:tcBorders>
              <w:top w:val="nil"/>
              <w:left w:val="single" w:sz="4" w:space="0" w:color="auto"/>
              <w:bottom w:val="single" w:sz="4" w:space="0" w:color="auto"/>
              <w:right w:val="single" w:sz="4" w:space="0" w:color="auto"/>
            </w:tcBorders>
            <w:shd w:val="clear" w:color="000000" w:fill="FCE4D6"/>
            <w:noWrap/>
            <w:textDirection w:val="btLr"/>
            <w:vAlign w:val="center"/>
            <w:hideMark/>
          </w:tcPr>
          <w:p w14:paraId="1FC025FE" w14:textId="77777777" w:rsidR="00CE2303" w:rsidRPr="00CE2303" w:rsidRDefault="00CE2303" w:rsidP="00CE2303">
            <w:pPr>
              <w:spacing w:after="0" w:line="240" w:lineRule="auto"/>
              <w:jc w:val="center"/>
              <w:rPr>
                <w:rFonts w:eastAsia="Times New Roman" w:cs="Calibri"/>
                <w:b/>
                <w:bCs/>
                <w:color w:val="000000"/>
                <w:lang w:eastAsia="es-CO"/>
              </w:rPr>
            </w:pPr>
            <w:r w:rsidRPr="00CE2303">
              <w:rPr>
                <w:rFonts w:eastAsia="Times New Roman" w:cs="Calibri"/>
                <w:b/>
                <w:bCs/>
                <w:color w:val="000000"/>
                <w:lang w:eastAsia="es-CO"/>
              </w:rPr>
              <w:t>ADECUACION EMBARCACIONES TRANSPORTE MARITIMO</w:t>
            </w:r>
          </w:p>
        </w:tc>
        <w:tc>
          <w:tcPr>
            <w:tcW w:w="818" w:type="dxa"/>
            <w:tcBorders>
              <w:top w:val="nil"/>
              <w:left w:val="nil"/>
              <w:bottom w:val="single" w:sz="4" w:space="0" w:color="auto"/>
              <w:right w:val="single" w:sz="4" w:space="0" w:color="auto"/>
            </w:tcBorders>
            <w:shd w:val="clear" w:color="000000" w:fill="FCE4D6"/>
            <w:noWrap/>
            <w:vAlign w:val="center"/>
            <w:hideMark/>
          </w:tcPr>
          <w:p w14:paraId="297E3C8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w:t>
            </w:r>
          </w:p>
        </w:tc>
        <w:tc>
          <w:tcPr>
            <w:tcW w:w="3398" w:type="dxa"/>
            <w:tcBorders>
              <w:top w:val="nil"/>
              <w:left w:val="nil"/>
              <w:bottom w:val="single" w:sz="4" w:space="0" w:color="auto"/>
              <w:right w:val="single" w:sz="4" w:space="0" w:color="auto"/>
            </w:tcBorders>
            <w:shd w:val="clear" w:color="000000" w:fill="FCE4D6"/>
            <w:noWrap/>
            <w:vAlign w:val="bottom"/>
            <w:hideMark/>
          </w:tcPr>
          <w:p w14:paraId="6AE56DF8"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JUAN MANUEL CALVO SANMARTIN*</w:t>
            </w:r>
          </w:p>
        </w:tc>
        <w:tc>
          <w:tcPr>
            <w:tcW w:w="1597" w:type="dxa"/>
            <w:tcBorders>
              <w:top w:val="nil"/>
              <w:left w:val="nil"/>
              <w:bottom w:val="single" w:sz="4" w:space="0" w:color="auto"/>
              <w:right w:val="single" w:sz="4" w:space="0" w:color="auto"/>
            </w:tcBorders>
            <w:shd w:val="clear" w:color="000000" w:fill="FCE4D6"/>
            <w:noWrap/>
            <w:vAlign w:val="center"/>
            <w:hideMark/>
          </w:tcPr>
          <w:p w14:paraId="7EB8BC40"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val="restart"/>
            <w:tcBorders>
              <w:top w:val="nil"/>
              <w:left w:val="single" w:sz="4" w:space="0" w:color="auto"/>
              <w:bottom w:val="single" w:sz="4" w:space="0" w:color="auto"/>
              <w:right w:val="single" w:sz="4" w:space="0" w:color="auto"/>
            </w:tcBorders>
            <w:shd w:val="clear" w:color="000000" w:fill="FCE4D6"/>
            <w:vAlign w:val="center"/>
            <w:hideMark/>
          </w:tcPr>
          <w:p w14:paraId="101AD884" w14:textId="77777777" w:rsidR="00CE2303" w:rsidRPr="00CE2303" w:rsidRDefault="00CE2303" w:rsidP="00CE2303">
            <w:pPr>
              <w:spacing w:after="0" w:line="240" w:lineRule="auto"/>
              <w:jc w:val="center"/>
              <w:rPr>
                <w:rFonts w:eastAsia="Times New Roman" w:cs="Calibri"/>
                <w:color w:val="000000"/>
                <w:sz w:val="18"/>
                <w:szCs w:val="18"/>
                <w:lang w:eastAsia="es-CO"/>
              </w:rPr>
            </w:pPr>
            <w:r w:rsidRPr="00CE2303">
              <w:rPr>
                <w:rFonts w:eastAsia="Times New Roman" w:cs="Calibri"/>
                <w:color w:val="000000"/>
                <w:sz w:val="18"/>
                <w:szCs w:val="18"/>
                <w:lang w:eastAsia="es-CO"/>
              </w:rPr>
              <w:t>GOBERNACION DEL MAGDALENA</w:t>
            </w:r>
          </w:p>
        </w:tc>
        <w:tc>
          <w:tcPr>
            <w:tcW w:w="1254" w:type="dxa"/>
            <w:vMerge w:val="restart"/>
            <w:tcBorders>
              <w:top w:val="nil"/>
              <w:left w:val="single" w:sz="4" w:space="0" w:color="auto"/>
              <w:bottom w:val="single" w:sz="4" w:space="0" w:color="auto"/>
              <w:right w:val="single" w:sz="4" w:space="0" w:color="auto"/>
            </w:tcBorders>
            <w:shd w:val="clear" w:color="000000" w:fill="FCE4D6"/>
            <w:vAlign w:val="center"/>
            <w:hideMark/>
          </w:tcPr>
          <w:p w14:paraId="70F0FDC4" w14:textId="77777777" w:rsidR="00CE2303" w:rsidRPr="00CE2303" w:rsidRDefault="00CE2303" w:rsidP="00CE2303">
            <w:pPr>
              <w:spacing w:after="0" w:line="240" w:lineRule="auto"/>
              <w:jc w:val="center"/>
              <w:rPr>
                <w:rFonts w:eastAsia="Times New Roman" w:cs="Calibri"/>
                <w:color w:val="000000"/>
                <w:sz w:val="18"/>
                <w:szCs w:val="18"/>
                <w:lang w:eastAsia="es-CO"/>
              </w:rPr>
            </w:pPr>
            <w:r w:rsidRPr="00CE2303">
              <w:rPr>
                <w:rFonts w:eastAsia="Times New Roman" w:cs="Calibri"/>
                <w:color w:val="000000"/>
                <w:sz w:val="18"/>
                <w:szCs w:val="18"/>
                <w:lang w:eastAsia="es-CO"/>
              </w:rPr>
              <w:t>GOBERNACION DEL MAGDALENA</w:t>
            </w:r>
          </w:p>
        </w:tc>
      </w:tr>
      <w:tr w:rsidR="00CE2303" w:rsidRPr="00CE2303" w14:paraId="584A8CDA"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1DC2F928"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5BDD28B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2</w:t>
            </w:r>
          </w:p>
        </w:tc>
        <w:tc>
          <w:tcPr>
            <w:tcW w:w="3398" w:type="dxa"/>
            <w:tcBorders>
              <w:top w:val="nil"/>
              <w:left w:val="nil"/>
              <w:bottom w:val="single" w:sz="4" w:space="0" w:color="auto"/>
              <w:right w:val="single" w:sz="4" w:space="0" w:color="auto"/>
            </w:tcBorders>
            <w:shd w:val="clear" w:color="000000" w:fill="FCE4D6"/>
            <w:noWrap/>
            <w:vAlign w:val="bottom"/>
            <w:hideMark/>
          </w:tcPr>
          <w:p w14:paraId="4E70666C"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 xml:space="preserve">Wilmer Rafael Castro* </w:t>
            </w:r>
          </w:p>
        </w:tc>
        <w:tc>
          <w:tcPr>
            <w:tcW w:w="1597" w:type="dxa"/>
            <w:tcBorders>
              <w:top w:val="nil"/>
              <w:left w:val="nil"/>
              <w:bottom w:val="single" w:sz="4" w:space="0" w:color="auto"/>
              <w:right w:val="single" w:sz="4" w:space="0" w:color="auto"/>
            </w:tcBorders>
            <w:shd w:val="clear" w:color="000000" w:fill="FCE4D6"/>
            <w:noWrap/>
            <w:vAlign w:val="center"/>
            <w:hideMark/>
          </w:tcPr>
          <w:p w14:paraId="49162AEE"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PNN TAYRONA</w:t>
            </w:r>
          </w:p>
        </w:tc>
        <w:tc>
          <w:tcPr>
            <w:tcW w:w="1290" w:type="dxa"/>
            <w:vMerge/>
            <w:tcBorders>
              <w:top w:val="nil"/>
              <w:left w:val="single" w:sz="4" w:space="0" w:color="auto"/>
              <w:bottom w:val="single" w:sz="4" w:space="0" w:color="auto"/>
              <w:right w:val="single" w:sz="4" w:space="0" w:color="auto"/>
            </w:tcBorders>
            <w:vAlign w:val="center"/>
            <w:hideMark/>
          </w:tcPr>
          <w:p w14:paraId="7279C34D"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44464ED1"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412E06D8"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3F0A7ABC"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10135B96"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3</w:t>
            </w:r>
          </w:p>
        </w:tc>
        <w:tc>
          <w:tcPr>
            <w:tcW w:w="3398" w:type="dxa"/>
            <w:tcBorders>
              <w:top w:val="nil"/>
              <w:left w:val="nil"/>
              <w:bottom w:val="single" w:sz="4" w:space="0" w:color="auto"/>
              <w:right w:val="single" w:sz="4" w:space="0" w:color="auto"/>
            </w:tcBorders>
            <w:shd w:val="clear" w:color="000000" w:fill="FCE4D6"/>
            <w:noWrap/>
            <w:vAlign w:val="bottom"/>
            <w:hideMark/>
          </w:tcPr>
          <w:p w14:paraId="51AD4270"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 xml:space="preserve"> Alfonso de Jesus Pinto Blanchar</w:t>
            </w:r>
          </w:p>
        </w:tc>
        <w:tc>
          <w:tcPr>
            <w:tcW w:w="1597" w:type="dxa"/>
            <w:tcBorders>
              <w:top w:val="nil"/>
              <w:left w:val="nil"/>
              <w:bottom w:val="single" w:sz="4" w:space="0" w:color="auto"/>
              <w:right w:val="single" w:sz="4" w:space="0" w:color="auto"/>
            </w:tcBorders>
            <w:shd w:val="clear" w:color="000000" w:fill="FCE4D6"/>
            <w:noWrap/>
            <w:vAlign w:val="center"/>
            <w:hideMark/>
          </w:tcPr>
          <w:p w14:paraId="7EDA9E52"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23F8B59D"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175C0B66"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3593C6F4"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1DC96E8D"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53A2E825"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4</w:t>
            </w:r>
          </w:p>
        </w:tc>
        <w:tc>
          <w:tcPr>
            <w:tcW w:w="3398" w:type="dxa"/>
            <w:tcBorders>
              <w:top w:val="nil"/>
              <w:left w:val="nil"/>
              <w:bottom w:val="single" w:sz="4" w:space="0" w:color="auto"/>
              <w:right w:val="single" w:sz="4" w:space="0" w:color="auto"/>
            </w:tcBorders>
            <w:shd w:val="clear" w:color="000000" w:fill="FCE4D6"/>
            <w:noWrap/>
            <w:vAlign w:val="bottom"/>
            <w:hideMark/>
          </w:tcPr>
          <w:p w14:paraId="2BB0B3E0"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Aldemar Pinto Blanchar</w:t>
            </w:r>
          </w:p>
        </w:tc>
        <w:tc>
          <w:tcPr>
            <w:tcW w:w="1597" w:type="dxa"/>
            <w:tcBorders>
              <w:top w:val="nil"/>
              <w:left w:val="nil"/>
              <w:bottom w:val="single" w:sz="4" w:space="0" w:color="auto"/>
              <w:right w:val="single" w:sz="4" w:space="0" w:color="auto"/>
            </w:tcBorders>
            <w:shd w:val="clear" w:color="000000" w:fill="FCE4D6"/>
            <w:noWrap/>
            <w:vAlign w:val="center"/>
            <w:hideMark/>
          </w:tcPr>
          <w:p w14:paraId="34F16973"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2C6728C9"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0C946FDA"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59F160A3"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0144406F"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326881DF"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5</w:t>
            </w:r>
          </w:p>
        </w:tc>
        <w:tc>
          <w:tcPr>
            <w:tcW w:w="3398" w:type="dxa"/>
            <w:tcBorders>
              <w:top w:val="nil"/>
              <w:left w:val="nil"/>
              <w:bottom w:val="single" w:sz="4" w:space="0" w:color="auto"/>
              <w:right w:val="single" w:sz="4" w:space="0" w:color="auto"/>
            </w:tcBorders>
            <w:shd w:val="clear" w:color="000000" w:fill="FCE4D6"/>
            <w:noWrap/>
            <w:vAlign w:val="bottom"/>
            <w:hideMark/>
          </w:tcPr>
          <w:p w14:paraId="6E4B0D8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 xml:space="preserve">Alfonso Emilio Mejia </w:t>
            </w:r>
          </w:p>
        </w:tc>
        <w:tc>
          <w:tcPr>
            <w:tcW w:w="1597" w:type="dxa"/>
            <w:tcBorders>
              <w:top w:val="nil"/>
              <w:left w:val="nil"/>
              <w:bottom w:val="single" w:sz="4" w:space="0" w:color="auto"/>
              <w:right w:val="single" w:sz="4" w:space="0" w:color="auto"/>
            </w:tcBorders>
            <w:shd w:val="clear" w:color="000000" w:fill="FCE4D6"/>
            <w:noWrap/>
            <w:vAlign w:val="center"/>
            <w:hideMark/>
          </w:tcPr>
          <w:p w14:paraId="5053886A"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2FA536EE"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70391BEE"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5E381264"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1C152BB4"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733A4DBD"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6</w:t>
            </w:r>
          </w:p>
        </w:tc>
        <w:tc>
          <w:tcPr>
            <w:tcW w:w="3398" w:type="dxa"/>
            <w:tcBorders>
              <w:top w:val="nil"/>
              <w:left w:val="nil"/>
              <w:bottom w:val="single" w:sz="4" w:space="0" w:color="auto"/>
              <w:right w:val="single" w:sz="4" w:space="0" w:color="auto"/>
            </w:tcBorders>
            <w:shd w:val="clear" w:color="000000" w:fill="FCE4D6"/>
            <w:noWrap/>
            <w:vAlign w:val="bottom"/>
            <w:hideMark/>
          </w:tcPr>
          <w:p w14:paraId="1EC53217"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Alvaro Hernandez Zipa</w:t>
            </w:r>
          </w:p>
        </w:tc>
        <w:tc>
          <w:tcPr>
            <w:tcW w:w="1597" w:type="dxa"/>
            <w:tcBorders>
              <w:top w:val="nil"/>
              <w:left w:val="nil"/>
              <w:bottom w:val="single" w:sz="4" w:space="0" w:color="auto"/>
              <w:right w:val="single" w:sz="4" w:space="0" w:color="auto"/>
            </w:tcBorders>
            <w:shd w:val="clear" w:color="000000" w:fill="FCE4D6"/>
            <w:noWrap/>
            <w:vAlign w:val="center"/>
            <w:hideMark/>
          </w:tcPr>
          <w:p w14:paraId="0E1F5B86"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ASOPEINSA</w:t>
            </w:r>
          </w:p>
        </w:tc>
        <w:tc>
          <w:tcPr>
            <w:tcW w:w="1290" w:type="dxa"/>
            <w:vMerge/>
            <w:tcBorders>
              <w:top w:val="nil"/>
              <w:left w:val="single" w:sz="4" w:space="0" w:color="auto"/>
              <w:bottom w:val="single" w:sz="4" w:space="0" w:color="auto"/>
              <w:right w:val="single" w:sz="4" w:space="0" w:color="auto"/>
            </w:tcBorders>
            <w:vAlign w:val="center"/>
            <w:hideMark/>
          </w:tcPr>
          <w:p w14:paraId="6406DBE0"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762E030D"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6D075507"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8266C28"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65100E99"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7</w:t>
            </w:r>
          </w:p>
        </w:tc>
        <w:tc>
          <w:tcPr>
            <w:tcW w:w="3398" w:type="dxa"/>
            <w:tcBorders>
              <w:top w:val="nil"/>
              <w:left w:val="nil"/>
              <w:bottom w:val="single" w:sz="4" w:space="0" w:color="auto"/>
              <w:right w:val="single" w:sz="4" w:space="0" w:color="auto"/>
            </w:tcBorders>
            <w:shd w:val="clear" w:color="000000" w:fill="FCE4D6"/>
            <w:noWrap/>
            <w:vAlign w:val="bottom"/>
            <w:hideMark/>
          </w:tcPr>
          <w:p w14:paraId="340CFC25"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Carlos Alberto Toncel Montero</w:t>
            </w:r>
          </w:p>
        </w:tc>
        <w:tc>
          <w:tcPr>
            <w:tcW w:w="1597" w:type="dxa"/>
            <w:tcBorders>
              <w:top w:val="nil"/>
              <w:left w:val="nil"/>
              <w:bottom w:val="single" w:sz="4" w:space="0" w:color="auto"/>
              <w:right w:val="single" w:sz="4" w:space="0" w:color="auto"/>
            </w:tcBorders>
            <w:shd w:val="clear" w:color="000000" w:fill="FCE4D6"/>
            <w:noWrap/>
            <w:vAlign w:val="center"/>
            <w:hideMark/>
          </w:tcPr>
          <w:p w14:paraId="7131D4E1"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1FC0B9D8"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3FA661EB"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44A4FCBF"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4D55D385"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70A07765"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8</w:t>
            </w:r>
          </w:p>
        </w:tc>
        <w:tc>
          <w:tcPr>
            <w:tcW w:w="3398" w:type="dxa"/>
            <w:tcBorders>
              <w:top w:val="nil"/>
              <w:left w:val="nil"/>
              <w:bottom w:val="single" w:sz="4" w:space="0" w:color="auto"/>
              <w:right w:val="single" w:sz="4" w:space="0" w:color="auto"/>
            </w:tcBorders>
            <w:shd w:val="clear" w:color="000000" w:fill="FCE4D6"/>
            <w:noWrap/>
            <w:vAlign w:val="bottom"/>
            <w:hideMark/>
          </w:tcPr>
          <w:p w14:paraId="571154FA"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Eduardo Mario SantiagoMattos</w:t>
            </w:r>
          </w:p>
        </w:tc>
        <w:tc>
          <w:tcPr>
            <w:tcW w:w="1597" w:type="dxa"/>
            <w:tcBorders>
              <w:top w:val="nil"/>
              <w:left w:val="nil"/>
              <w:bottom w:val="single" w:sz="4" w:space="0" w:color="auto"/>
              <w:right w:val="single" w:sz="4" w:space="0" w:color="auto"/>
            </w:tcBorders>
            <w:shd w:val="clear" w:color="000000" w:fill="FCE4D6"/>
            <w:noWrap/>
            <w:vAlign w:val="center"/>
            <w:hideMark/>
          </w:tcPr>
          <w:p w14:paraId="4EF5DB41"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48E91DAF"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3224B0F2"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255287B2"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0880F425"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5622F13A"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9</w:t>
            </w:r>
          </w:p>
        </w:tc>
        <w:tc>
          <w:tcPr>
            <w:tcW w:w="3398" w:type="dxa"/>
            <w:tcBorders>
              <w:top w:val="nil"/>
              <w:left w:val="nil"/>
              <w:bottom w:val="single" w:sz="4" w:space="0" w:color="auto"/>
              <w:right w:val="single" w:sz="4" w:space="0" w:color="auto"/>
            </w:tcBorders>
            <w:shd w:val="clear" w:color="000000" w:fill="FCE4D6"/>
            <w:noWrap/>
            <w:vAlign w:val="bottom"/>
            <w:hideMark/>
          </w:tcPr>
          <w:p w14:paraId="158D2A58"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Fredy Orozco Castro</w:t>
            </w:r>
          </w:p>
        </w:tc>
        <w:tc>
          <w:tcPr>
            <w:tcW w:w="1597" w:type="dxa"/>
            <w:tcBorders>
              <w:top w:val="nil"/>
              <w:left w:val="nil"/>
              <w:bottom w:val="single" w:sz="4" w:space="0" w:color="auto"/>
              <w:right w:val="single" w:sz="4" w:space="0" w:color="auto"/>
            </w:tcBorders>
            <w:shd w:val="clear" w:color="000000" w:fill="FCE4D6"/>
            <w:noWrap/>
            <w:vAlign w:val="center"/>
            <w:hideMark/>
          </w:tcPr>
          <w:p w14:paraId="639E3780"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47C418EB"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48FCCD08"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7712A712"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6A2C7EB2"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480553FF"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10</w:t>
            </w:r>
          </w:p>
        </w:tc>
        <w:tc>
          <w:tcPr>
            <w:tcW w:w="3398" w:type="dxa"/>
            <w:tcBorders>
              <w:top w:val="nil"/>
              <w:left w:val="nil"/>
              <w:bottom w:val="single" w:sz="4" w:space="0" w:color="auto"/>
              <w:right w:val="single" w:sz="4" w:space="0" w:color="auto"/>
            </w:tcBorders>
            <w:shd w:val="clear" w:color="000000" w:fill="FCE4D6"/>
            <w:noWrap/>
            <w:vAlign w:val="bottom"/>
            <w:hideMark/>
          </w:tcPr>
          <w:p w14:paraId="0F74359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Jesus Maria Nuñez Cervantes</w:t>
            </w:r>
          </w:p>
        </w:tc>
        <w:tc>
          <w:tcPr>
            <w:tcW w:w="1597" w:type="dxa"/>
            <w:tcBorders>
              <w:top w:val="nil"/>
              <w:left w:val="nil"/>
              <w:bottom w:val="single" w:sz="4" w:space="0" w:color="auto"/>
              <w:right w:val="single" w:sz="4" w:space="0" w:color="auto"/>
            </w:tcBorders>
            <w:shd w:val="clear" w:color="000000" w:fill="FCE4D6"/>
            <w:noWrap/>
            <w:vAlign w:val="center"/>
            <w:hideMark/>
          </w:tcPr>
          <w:p w14:paraId="78393839"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462ED665"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0DE3CBEB"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6BCAC1D9"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1A0604B"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209ACF60"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11</w:t>
            </w:r>
          </w:p>
        </w:tc>
        <w:tc>
          <w:tcPr>
            <w:tcW w:w="3398" w:type="dxa"/>
            <w:tcBorders>
              <w:top w:val="nil"/>
              <w:left w:val="nil"/>
              <w:bottom w:val="single" w:sz="4" w:space="0" w:color="auto"/>
              <w:right w:val="single" w:sz="4" w:space="0" w:color="auto"/>
            </w:tcBorders>
            <w:shd w:val="clear" w:color="000000" w:fill="FCE4D6"/>
            <w:noWrap/>
            <w:vAlign w:val="bottom"/>
            <w:hideMark/>
          </w:tcPr>
          <w:p w14:paraId="6E125D3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Jesus Maria Nuñez Cuao</w:t>
            </w:r>
          </w:p>
        </w:tc>
        <w:tc>
          <w:tcPr>
            <w:tcW w:w="1597" w:type="dxa"/>
            <w:tcBorders>
              <w:top w:val="nil"/>
              <w:left w:val="nil"/>
              <w:bottom w:val="single" w:sz="4" w:space="0" w:color="auto"/>
              <w:right w:val="single" w:sz="4" w:space="0" w:color="auto"/>
            </w:tcBorders>
            <w:shd w:val="clear" w:color="000000" w:fill="FCE4D6"/>
            <w:noWrap/>
            <w:vAlign w:val="center"/>
            <w:hideMark/>
          </w:tcPr>
          <w:p w14:paraId="518E9118"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656133A3"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5D06DFF6"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40C6B4E9"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5C7B87BC"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0A131257"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12</w:t>
            </w:r>
          </w:p>
        </w:tc>
        <w:tc>
          <w:tcPr>
            <w:tcW w:w="3398" w:type="dxa"/>
            <w:tcBorders>
              <w:top w:val="nil"/>
              <w:left w:val="nil"/>
              <w:bottom w:val="single" w:sz="4" w:space="0" w:color="auto"/>
              <w:right w:val="single" w:sz="4" w:space="0" w:color="auto"/>
            </w:tcBorders>
            <w:shd w:val="clear" w:color="000000" w:fill="FCE4D6"/>
            <w:noWrap/>
            <w:vAlign w:val="bottom"/>
            <w:hideMark/>
          </w:tcPr>
          <w:p w14:paraId="18B33B52"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Jorge Luis Maestre Diaz</w:t>
            </w:r>
          </w:p>
        </w:tc>
        <w:tc>
          <w:tcPr>
            <w:tcW w:w="1597" w:type="dxa"/>
            <w:tcBorders>
              <w:top w:val="nil"/>
              <w:left w:val="nil"/>
              <w:bottom w:val="single" w:sz="4" w:space="0" w:color="auto"/>
              <w:right w:val="single" w:sz="4" w:space="0" w:color="auto"/>
            </w:tcBorders>
            <w:shd w:val="clear" w:color="000000" w:fill="FCE4D6"/>
            <w:noWrap/>
            <w:vAlign w:val="center"/>
            <w:hideMark/>
          </w:tcPr>
          <w:p w14:paraId="2EF7769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668DEC87"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6DB7D72C"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69AD73FA"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2172749"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6D4AF0C9"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13</w:t>
            </w:r>
          </w:p>
        </w:tc>
        <w:tc>
          <w:tcPr>
            <w:tcW w:w="3398" w:type="dxa"/>
            <w:tcBorders>
              <w:top w:val="nil"/>
              <w:left w:val="nil"/>
              <w:bottom w:val="single" w:sz="4" w:space="0" w:color="auto"/>
              <w:right w:val="single" w:sz="4" w:space="0" w:color="auto"/>
            </w:tcBorders>
            <w:shd w:val="clear" w:color="000000" w:fill="FCE4D6"/>
            <w:noWrap/>
            <w:vAlign w:val="bottom"/>
            <w:hideMark/>
          </w:tcPr>
          <w:p w14:paraId="6F0443F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Jose Excelino Castro Gomez</w:t>
            </w:r>
          </w:p>
        </w:tc>
        <w:tc>
          <w:tcPr>
            <w:tcW w:w="1597" w:type="dxa"/>
            <w:tcBorders>
              <w:top w:val="nil"/>
              <w:left w:val="nil"/>
              <w:bottom w:val="single" w:sz="4" w:space="0" w:color="auto"/>
              <w:right w:val="single" w:sz="4" w:space="0" w:color="auto"/>
            </w:tcBorders>
            <w:shd w:val="clear" w:color="000000" w:fill="FCE4D6"/>
            <w:noWrap/>
            <w:vAlign w:val="center"/>
            <w:hideMark/>
          </w:tcPr>
          <w:p w14:paraId="11B0E2D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49FBA9F9"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56B49B0F"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44E5F17B"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3E471C61"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491897E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14</w:t>
            </w:r>
          </w:p>
        </w:tc>
        <w:tc>
          <w:tcPr>
            <w:tcW w:w="3398" w:type="dxa"/>
            <w:tcBorders>
              <w:top w:val="nil"/>
              <w:left w:val="nil"/>
              <w:bottom w:val="single" w:sz="4" w:space="0" w:color="auto"/>
              <w:right w:val="single" w:sz="4" w:space="0" w:color="auto"/>
            </w:tcBorders>
            <w:shd w:val="clear" w:color="000000" w:fill="FCE4D6"/>
            <w:noWrap/>
            <w:vAlign w:val="bottom"/>
            <w:hideMark/>
          </w:tcPr>
          <w:p w14:paraId="4F88F4AD"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Jose Manuel Munive Castilla</w:t>
            </w:r>
          </w:p>
        </w:tc>
        <w:tc>
          <w:tcPr>
            <w:tcW w:w="1597" w:type="dxa"/>
            <w:tcBorders>
              <w:top w:val="nil"/>
              <w:left w:val="nil"/>
              <w:bottom w:val="single" w:sz="4" w:space="0" w:color="auto"/>
              <w:right w:val="single" w:sz="4" w:space="0" w:color="auto"/>
            </w:tcBorders>
            <w:shd w:val="clear" w:color="000000" w:fill="FCE4D6"/>
            <w:noWrap/>
            <w:vAlign w:val="center"/>
            <w:hideMark/>
          </w:tcPr>
          <w:p w14:paraId="541F76AD"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 </w:t>
            </w:r>
          </w:p>
        </w:tc>
        <w:tc>
          <w:tcPr>
            <w:tcW w:w="1290" w:type="dxa"/>
            <w:vMerge/>
            <w:tcBorders>
              <w:top w:val="nil"/>
              <w:left w:val="single" w:sz="4" w:space="0" w:color="auto"/>
              <w:bottom w:val="single" w:sz="4" w:space="0" w:color="auto"/>
              <w:right w:val="single" w:sz="4" w:space="0" w:color="auto"/>
            </w:tcBorders>
            <w:vAlign w:val="center"/>
            <w:hideMark/>
          </w:tcPr>
          <w:p w14:paraId="56189EEB"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09956F92"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5862BE28"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446DD36D"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4454CAF9"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15</w:t>
            </w:r>
          </w:p>
        </w:tc>
        <w:tc>
          <w:tcPr>
            <w:tcW w:w="3398" w:type="dxa"/>
            <w:tcBorders>
              <w:top w:val="nil"/>
              <w:left w:val="nil"/>
              <w:bottom w:val="single" w:sz="4" w:space="0" w:color="auto"/>
              <w:right w:val="single" w:sz="4" w:space="0" w:color="auto"/>
            </w:tcBorders>
            <w:shd w:val="clear" w:color="000000" w:fill="FCE4D6"/>
            <w:noWrap/>
            <w:vAlign w:val="bottom"/>
            <w:hideMark/>
          </w:tcPr>
          <w:p w14:paraId="03FB8C26"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Manuel Roberto Gómez Ahumada</w:t>
            </w:r>
          </w:p>
        </w:tc>
        <w:tc>
          <w:tcPr>
            <w:tcW w:w="1597" w:type="dxa"/>
            <w:tcBorders>
              <w:top w:val="nil"/>
              <w:left w:val="nil"/>
              <w:bottom w:val="single" w:sz="4" w:space="0" w:color="auto"/>
              <w:right w:val="single" w:sz="4" w:space="0" w:color="auto"/>
            </w:tcBorders>
            <w:shd w:val="clear" w:color="000000" w:fill="FCE4D6"/>
            <w:noWrap/>
            <w:vAlign w:val="center"/>
            <w:hideMark/>
          </w:tcPr>
          <w:p w14:paraId="643C518A"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INDEPENDIENTE</w:t>
            </w:r>
          </w:p>
        </w:tc>
        <w:tc>
          <w:tcPr>
            <w:tcW w:w="1290" w:type="dxa"/>
            <w:vMerge/>
            <w:tcBorders>
              <w:top w:val="nil"/>
              <w:left w:val="single" w:sz="4" w:space="0" w:color="auto"/>
              <w:bottom w:val="single" w:sz="4" w:space="0" w:color="auto"/>
              <w:right w:val="single" w:sz="4" w:space="0" w:color="auto"/>
            </w:tcBorders>
            <w:vAlign w:val="center"/>
            <w:hideMark/>
          </w:tcPr>
          <w:p w14:paraId="7910FCC3"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1BBDB8AE"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36B7359F"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5F25E14A"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4B40CF2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16</w:t>
            </w:r>
          </w:p>
        </w:tc>
        <w:tc>
          <w:tcPr>
            <w:tcW w:w="3398" w:type="dxa"/>
            <w:tcBorders>
              <w:top w:val="nil"/>
              <w:left w:val="nil"/>
              <w:bottom w:val="single" w:sz="4" w:space="0" w:color="auto"/>
              <w:right w:val="single" w:sz="4" w:space="0" w:color="auto"/>
            </w:tcBorders>
            <w:shd w:val="clear" w:color="000000" w:fill="FCE4D6"/>
            <w:noWrap/>
            <w:vAlign w:val="bottom"/>
            <w:hideMark/>
          </w:tcPr>
          <w:p w14:paraId="10576A3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Manuel Roberto Ortiz Sabaleta</w:t>
            </w:r>
          </w:p>
        </w:tc>
        <w:tc>
          <w:tcPr>
            <w:tcW w:w="1597" w:type="dxa"/>
            <w:tcBorders>
              <w:top w:val="nil"/>
              <w:left w:val="nil"/>
              <w:bottom w:val="single" w:sz="4" w:space="0" w:color="auto"/>
              <w:right w:val="single" w:sz="4" w:space="0" w:color="auto"/>
            </w:tcBorders>
            <w:shd w:val="clear" w:color="000000" w:fill="FCE4D6"/>
            <w:noWrap/>
            <w:vAlign w:val="center"/>
            <w:hideMark/>
          </w:tcPr>
          <w:p w14:paraId="0492035E"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INDEPENDIENTE</w:t>
            </w:r>
          </w:p>
        </w:tc>
        <w:tc>
          <w:tcPr>
            <w:tcW w:w="1290" w:type="dxa"/>
            <w:vMerge/>
            <w:tcBorders>
              <w:top w:val="nil"/>
              <w:left w:val="single" w:sz="4" w:space="0" w:color="auto"/>
              <w:bottom w:val="single" w:sz="4" w:space="0" w:color="auto"/>
              <w:right w:val="single" w:sz="4" w:space="0" w:color="auto"/>
            </w:tcBorders>
            <w:vAlign w:val="center"/>
            <w:hideMark/>
          </w:tcPr>
          <w:p w14:paraId="7097E2A5"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0DDEC84F"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27C44090"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D90F412"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2CF0322E"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17</w:t>
            </w:r>
          </w:p>
        </w:tc>
        <w:tc>
          <w:tcPr>
            <w:tcW w:w="3398" w:type="dxa"/>
            <w:tcBorders>
              <w:top w:val="nil"/>
              <w:left w:val="nil"/>
              <w:bottom w:val="single" w:sz="4" w:space="0" w:color="auto"/>
              <w:right w:val="single" w:sz="4" w:space="0" w:color="auto"/>
            </w:tcBorders>
            <w:shd w:val="clear" w:color="000000" w:fill="FCE4D6"/>
            <w:noWrap/>
            <w:vAlign w:val="bottom"/>
            <w:hideMark/>
          </w:tcPr>
          <w:p w14:paraId="15C1C7CF"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Rafael Alfonso Pinto</w:t>
            </w:r>
          </w:p>
        </w:tc>
        <w:tc>
          <w:tcPr>
            <w:tcW w:w="1597" w:type="dxa"/>
            <w:tcBorders>
              <w:top w:val="nil"/>
              <w:left w:val="nil"/>
              <w:bottom w:val="single" w:sz="4" w:space="0" w:color="auto"/>
              <w:right w:val="single" w:sz="4" w:space="0" w:color="auto"/>
            </w:tcBorders>
            <w:shd w:val="clear" w:color="000000" w:fill="FCE4D6"/>
            <w:noWrap/>
            <w:vAlign w:val="center"/>
            <w:hideMark/>
          </w:tcPr>
          <w:p w14:paraId="461B1369"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17C47A5D"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679705BE"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47585749"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EED956D"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6B8A4A8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18</w:t>
            </w:r>
          </w:p>
        </w:tc>
        <w:tc>
          <w:tcPr>
            <w:tcW w:w="3398" w:type="dxa"/>
            <w:tcBorders>
              <w:top w:val="nil"/>
              <w:left w:val="nil"/>
              <w:bottom w:val="single" w:sz="4" w:space="0" w:color="auto"/>
              <w:right w:val="single" w:sz="4" w:space="0" w:color="auto"/>
            </w:tcBorders>
            <w:shd w:val="clear" w:color="000000" w:fill="FCE4D6"/>
            <w:noWrap/>
            <w:vAlign w:val="bottom"/>
            <w:hideMark/>
          </w:tcPr>
          <w:p w14:paraId="3359949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Rafael Fco Jimenez Blanchar</w:t>
            </w:r>
          </w:p>
        </w:tc>
        <w:tc>
          <w:tcPr>
            <w:tcW w:w="1597" w:type="dxa"/>
            <w:tcBorders>
              <w:top w:val="nil"/>
              <w:left w:val="nil"/>
              <w:bottom w:val="single" w:sz="4" w:space="0" w:color="auto"/>
              <w:right w:val="single" w:sz="4" w:space="0" w:color="auto"/>
            </w:tcBorders>
            <w:shd w:val="clear" w:color="000000" w:fill="FCE4D6"/>
            <w:noWrap/>
            <w:vAlign w:val="center"/>
            <w:hideMark/>
          </w:tcPr>
          <w:p w14:paraId="0EA5B787"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ASOPLAM</w:t>
            </w:r>
          </w:p>
        </w:tc>
        <w:tc>
          <w:tcPr>
            <w:tcW w:w="1290" w:type="dxa"/>
            <w:vMerge/>
            <w:tcBorders>
              <w:top w:val="nil"/>
              <w:left w:val="single" w:sz="4" w:space="0" w:color="auto"/>
              <w:bottom w:val="single" w:sz="4" w:space="0" w:color="auto"/>
              <w:right w:val="single" w:sz="4" w:space="0" w:color="auto"/>
            </w:tcBorders>
            <w:vAlign w:val="center"/>
            <w:hideMark/>
          </w:tcPr>
          <w:p w14:paraId="067E6DA5"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3B40FDE0"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662EC0C3"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3196E5A"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21AB3C94"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19</w:t>
            </w:r>
          </w:p>
        </w:tc>
        <w:tc>
          <w:tcPr>
            <w:tcW w:w="3398" w:type="dxa"/>
            <w:tcBorders>
              <w:top w:val="nil"/>
              <w:left w:val="nil"/>
              <w:bottom w:val="single" w:sz="4" w:space="0" w:color="auto"/>
              <w:right w:val="single" w:sz="4" w:space="0" w:color="auto"/>
            </w:tcBorders>
            <w:shd w:val="clear" w:color="000000" w:fill="FCE4D6"/>
            <w:noWrap/>
            <w:vAlign w:val="bottom"/>
            <w:hideMark/>
          </w:tcPr>
          <w:p w14:paraId="413FB0FD"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Rafael Segundo Vargas Mozo</w:t>
            </w:r>
          </w:p>
        </w:tc>
        <w:tc>
          <w:tcPr>
            <w:tcW w:w="1597" w:type="dxa"/>
            <w:tcBorders>
              <w:top w:val="nil"/>
              <w:left w:val="nil"/>
              <w:bottom w:val="single" w:sz="4" w:space="0" w:color="auto"/>
              <w:right w:val="single" w:sz="4" w:space="0" w:color="auto"/>
            </w:tcBorders>
            <w:shd w:val="clear" w:color="000000" w:fill="FCE4D6"/>
            <w:noWrap/>
            <w:vAlign w:val="center"/>
            <w:hideMark/>
          </w:tcPr>
          <w:p w14:paraId="4375AEBB"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COOTRABAHÍACON</w:t>
            </w:r>
          </w:p>
        </w:tc>
        <w:tc>
          <w:tcPr>
            <w:tcW w:w="1290" w:type="dxa"/>
            <w:vMerge/>
            <w:tcBorders>
              <w:top w:val="nil"/>
              <w:left w:val="single" w:sz="4" w:space="0" w:color="auto"/>
              <w:bottom w:val="single" w:sz="4" w:space="0" w:color="auto"/>
              <w:right w:val="single" w:sz="4" w:space="0" w:color="auto"/>
            </w:tcBorders>
            <w:vAlign w:val="center"/>
            <w:hideMark/>
          </w:tcPr>
          <w:p w14:paraId="14BD0717"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32C5B7F3" w14:textId="77777777" w:rsidR="00CE2303" w:rsidRPr="00CE2303" w:rsidRDefault="00CE2303" w:rsidP="00CE2303">
            <w:pPr>
              <w:spacing w:after="0" w:line="240" w:lineRule="auto"/>
              <w:rPr>
                <w:rFonts w:eastAsia="Times New Roman" w:cs="Calibri"/>
                <w:color w:val="000000"/>
                <w:sz w:val="18"/>
                <w:szCs w:val="18"/>
                <w:lang w:eastAsia="es-CO"/>
              </w:rPr>
            </w:pPr>
          </w:p>
        </w:tc>
      </w:tr>
      <w:tr w:rsidR="00CE2303" w:rsidRPr="00CE2303" w14:paraId="7918F92C"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AA5F0BA" w14:textId="77777777" w:rsidR="00CE2303" w:rsidRPr="00CE2303" w:rsidRDefault="00CE2303" w:rsidP="00CE2303">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FCE4D6"/>
            <w:noWrap/>
            <w:vAlign w:val="center"/>
            <w:hideMark/>
          </w:tcPr>
          <w:p w14:paraId="3B10DB06"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20</w:t>
            </w:r>
          </w:p>
        </w:tc>
        <w:tc>
          <w:tcPr>
            <w:tcW w:w="3398" w:type="dxa"/>
            <w:tcBorders>
              <w:top w:val="nil"/>
              <w:left w:val="nil"/>
              <w:bottom w:val="single" w:sz="4" w:space="0" w:color="auto"/>
              <w:right w:val="single" w:sz="4" w:space="0" w:color="auto"/>
            </w:tcBorders>
            <w:shd w:val="clear" w:color="000000" w:fill="FCE4D6"/>
            <w:noWrap/>
            <w:vAlign w:val="bottom"/>
            <w:hideMark/>
          </w:tcPr>
          <w:p w14:paraId="10AF4BA6"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Ricardo Antonio Manjarres Carrillo</w:t>
            </w:r>
          </w:p>
        </w:tc>
        <w:tc>
          <w:tcPr>
            <w:tcW w:w="1597" w:type="dxa"/>
            <w:tcBorders>
              <w:top w:val="nil"/>
              <w:left w:val="nil"/>
              <w:bottom w:val="single" w:sz="4" w:space="0" w:color="auto"/>
              <w:right w:val="single" w:sz="4" w:space="0" w:color="auto"/>
            </w:tcBorders>
            <w:shd w:val="clear" w:color="000000" w:fill="FCE4D6"/>
            <w:noWrap/>
            <w:vAlign w:val="center"/>
            <w:hideMark/>
          </w:tcPr>
          <w:p w14:paraId="2FF5EA4F" w14:textId="77777777" w:rsidR="00CE2303" w:rsidRPr="00CE2303" w:rsidRDefault="00CE2303" w:rsidP="00CE2303">
            <w:pPr>
              <w:spacing w:after="0" w:line="240" w:lineRule="auto"/>
              <w:jc w:val="center"/>
              <w:rPr>
                <w:rFonts w:eastAsia="Times New Roman" w:cs="Calibri"/>
                <w:color w:val="000000"/>
                <w:sz w:val="16"/>
                <w:szCs w:val="16"/>
                <w:lang w:eastAsia="es-CO"/>
              </w:rPr>
            </w:pPr>
            <w:r w:rsidRPr="00CE2303">
              <w:rPr>
                <w:rFonts w:eastAsia="Times New Roman" w:cs="Calibri"/>
                <w:color w:val="000000"/>
                <w:sz w:val="16"/>
                <w:szCs w:val="16"/>
                <w:lang w:eastAsia="es-CO"/>
              </w:rPr>
              <w:t>COOTRABAHÍACON</w:t>
            </w:r>
          </w:p>
        </w:tc>
        <w:tc>
          <w:tcPr>
            <w:tcW w:w="1290" w:type="dxa"/>
            <w:vMerge/>
            <w:tcBorders>
              <w:top w:val="nil"/>
              <w:left w:val="single" w:sz="4" w:space="0" w:color="auto"/>
              <w:bottom w:val="single" w:sz="4" w:space="0" w:color="auto"/>
              <w:right w:val="single" w:sz="4" w:space="0" w:color="auto"/>
            </w:tcBorders>
            <w:vAlign w:val="center"/>
            <w:hideMark/>
          </w:tcPr>
          <w:p w14:paraId="082AABB9" w14:textId="77777777" w:rsidR="00CE2303" w:rsidRPr="00CE2303" w:rsidRDefault="00CE2303" w:rsidP="00CE2303">
            <w:pPr>
              <w:spacing w:after="0" w:line="240" w:lineRule="auto"/>
              <w:rPr>
                <w:rFonts w:eastAsia="Times New Roman" w:cs="Calibri"/>
                <w:color w:val="000000"/>
                <w:sz w:val="18"/>
                <w:szCs w:val="18"/>
                <w:lang w:eastAsia="es-CO"/>
              </w:rPr>
            </w:pPr>
          </w:p>
        </w:tc>
        <w:tc>
          <w:tcPr>
            <w:tcW w:w="1254" w:type="dxa"/>
            <w:vMerge/>
            <w:tcBorders>
              <w:top w:val="nil"/>
              <w:left w:val="single" w:sz="4" w:space="0" w:color="auto"/>
              <w:bottom w:val="single" w:sz="4" w:space="0" w:color="auto"/>
              <w:right w:val="single" w:sz="4" w:space="0" w:color="auto"/>
            </w:tcBorders>
            <w:vAlign w:val="center"/>
            <w:hideMark/>
          </w:tcPr>
          <w:p w14:paraId="680A9592" w14:textId="77777777" w:rsidR="00CE2303" w:rsidRPr="00CE2303" w:rsidRDefault="00CE2303" w:rsidP="00CE2303">
            <w:pPr>
              <w:spacing w:after="0" w:line="240" w:lineRule="auto"/>
              <w:rPr>
                <w:rFonts w:eastAsia="Times New Roman" w:cs="Calibri"/>
                <w:color w:val="000000"/>
                <w:sz w:val="18"/>
                <w:szCs w:val="18"/>
                <w:lang w:eastAsia="es-CO"/>
              </w:rPr>
            </w:pPr>
          </w:p>
        </w:tc>
      </w:tr>
    </w:tbl>
    <w:p w14:paraId="4E1C05D8" w14:textId="77777777" w:rsidR="00CE2303" w:rsidRPr="00975C31" w:rsidRDefault="004347E6" w:rsidP="004347E6">
      <w:pPr>
        <w:tabs>
          <w:tab w:val="left" w:pos="2504"/>
        </w:tabs>
        <w:spacing w:line="360" w:lineRule="auto"/>
        <w:rPr>
          <w:b/>
        </w:rPr>
      </w:pPr>
      <w:r w:rsidRPr="004347E6">
        <w:rPr>
          <w:b/>
        </w:rPr>
        <w:t xml:space="preserve">Tabla No. </w:t>
      </w:r>
      <w:r>
        <w:rPr>
          <w:b/>
        </w:rPr>
        <w:t>20</w:t>
      </w:r>
      <w:r w:rsidRPr="004347E6">
        <w:rPr>
          <w:b/>
        </w:rPr>
        <w:t xml:space="preserve"> </w:t>
      </w:r>
      <w:r>
        <w:rPr>
          <w:b/>
        </w:rPr>
        <w:t>B</w:t>
      </w:r>
      <w:r w:rsidRPr="004347E6">
        <w:rPr>
          <w:b/>
        </w:rPr>
        <w:t xml:space="preserve">eneficiarios </w:t>
      </w:r>
      <w:r>
        <w:rPr>
          <w:b/>
        </w:rPr>
        <w:t xml:space="preserve">de </w:t>
      </w:r>
      <w:r w:rsidRPr="004347E6">
        <w:rPr>
          <w:b/>
        </w:rPr>
        <w:t xml:space="preserve">adecuacion de U.E.T.T.M, para realizar actividades dentro de playas del pnnt. </w:t>
      </w:r>
      <w:proofErr w:type="gramStart"/>
      <w:r w:rsidRPr="004347E6">
        <w:rPr>
          <w:b/>
        </w:rPr>
        <w:t>financiadas</w:t>
      </w:r>
      <w:proofErr w:type="gramEnd"/>
      <w:r w:rsidRPr="004347E6">
        <w:rPr>
          <w:b/>
        </w:rPr>
        <w:t xml:space="preserve"> con recursos de la Gobernacion del Magdalena. </w:t>
      </w:r>
      <w:proofErr w:type="gramStart"/>
      <w:r w:rsidRPr="004347E6">
        <w:rPr>
          <w:b/>
        </w:rPr>
        <w:t>en</w:t>
      </w:r>
      <w:proofErr w:type="gramEnd"/>
      <w:r w:rsidRPr="004347E6">
        <w:rPr>
          <w:b/>
        </w:rPr>
        <w:t xml:space="preserve"> el marco del plan de compensacion ordenado por la sentencia t-606 2.015</w:t>
      </w:r>
    </w:p>
    <w:p w14:paraId="241908DC" w14:textId="77777777" w:rsidR="004347E6" w:rsidRPr="004347E6" w:rsidRDefault="004347E6" w:rsidP="004347E6">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6F75AE25" w14:textId="77777777" w:rsidR="004347E6" w:rsidRPr="004347E6" w:rsidRDefault="004347E6" w:rsidP="004347E6">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10A6B38F" w14:textId="77777777" w:rsidR="00F60EFF" w:rsidRDefault="009F2D0B" w:rsidP="00F46FD5">
      <w:pPr>
        <w:tabs>
          <w:tab w:val="left" w:pos="2504"/>
        </w:tabs>
        <w:spacing w:line="360" w:lineRule="auto"/>
        <w:jc w:val="both"/>
      </w:pPr>
      <w:r>
        <w:t xml:space="preserve">Cuatro pescadores de la Cooperativa de Chinchorreros de Barlovento solicitaron la Adquisicion de una embarcación para el Transporte de </w:t>
      </w:r>
      <w:r w:rsidR="00084F5B">
        <w:t>T</w:t>
      </w:r>
      <w:r>
        <w:t xml:space="preserve">uristas entre </w:t>
      </w:r>
      <w:r w:rsidR="00084F5B">
        <w:t>T</w:t>
      </w:r>
      <w:r>
        <w:t xml:space="preserve">aganga y </w:t>
      </w:r>
      <w:r w:rsidR="00084F5B">
        <w:t>Cinto, la Gobernación del Magdalena se compromete a formular el proyecto y financiarlo si las autoridades competentes lo declaran viable</w:t>
      </w:r>
      <w:r w:rsidR="00084F5B" w:rsidRPr="00084F5B">
        <w:t xml:space="preserve"> </w:t>
      </w:r>
      <w:r w:rsidR="00084F5B">
        <w:t>técnica y ambientalmente y financieramente es rentable. Ver tabla No. 21</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4347E6" w:rsidRPr="004347E6" w14:paraId="48749D6C" w14:textId="77777777" w:rsidTr="004347E6">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6434100" w14:textId="77777777" w:rsidR="004347E6" w:rsidRPr="004347E6" w:rsidRDefault="004347E6" w:rsidP="004347E6">
            <w:pPr>
              <w:spacing w:after="0" w:line="240" w:lineRule="auto"/>
              <w:jc w:val="center"/>
              <w:rPr>
                <w:rFonts w:eastAsia="Times New Roman" w:cs="Calibri"/>
                <w:b/>
                <w:bCs/>
                <w:color w:val="000000"/>
                <w:lang w:eastAsia="es-CO"/>
              </w:rPr>
            </w:pPr>
            <w:r w:rsidRPr="004347E6">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3D2184DA" w14:textId="77777777" w:rsidR="004347E6" w:rsidRPr="004347E6" w:rsidRDefault="004347E6" w:rsidP="004347E6">
            <w:pPr>
              <w:spacing w:after="0" w:line="240" w:lineRule="auto"/>
              <w:jc w:val="center"/>
              <w:rPr>
                <w:rFonts w:eastAsia="Times New Roman" w:cs="Calibri"/>
                <w:b/>
                <w:bCs/>
                <w:color w:val="000000"/>
                <w:lang w:eastAsia="es-CO"/>
              </w:rPr>
            </w:pPr>
            <w:r w:rsidRPr="004347E6">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49F26F98" w14:textId="77777777" w:rsidR="004347E6" w:rsidRPr="004347E6" w:rsidRDefault="004347E6" w:rsidP="004347E6">
            <w:pPr>
              <w:spacing w:after="0" w:line="240" w:lineRule="auto"/>
              <w:jc w:val="center"/>
              <w:rPr>
                <w:rFonts w:eastAsia="Times New Roman" w:cs="Calibri"/>
                <w:b/>
                <w:bCs/>
                <w:color w:val="000000"/>
                <w:lang w:eastAsia="es-CO"/>
              </w:rPr>
            </w:pPr>
            <w:r w:rsidRPr="004347E6">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74AFF03C" w14:textId="77777777" w:rsidR="004347E6" w:rsidRPr="004347E6" w:rsidRDefault="004347E6" w:rsidP="004347E6">
            <w:pPr>
              <w:spacing w:after="0" w:line="240" w:lineRule="auto"/>
              <w:jc w:val="center"/>
              <w:rPr>
                <w:rFonts w:eastAsia="Times New Roman" w:cs="Calibri"/>
                <w:b/>
                <w:bCs/>
                <w:color w:val="000000"/>
                <w:lang w:eastAsia="es-CO"/>
              </w:rPr>
            </w:pPr>
            <w:r w:rsidRPr="004347E6">
              <w:rPr>
                <w:rFonts w:eastAsia="Times New Roman" w:cs="Calibri"/>
                <w:b/>
                <w:bCs/>
                <w:color w:val="000000"/>
                <w:lang w:eastAsia="es-CO"/>
              </w:rPr>
              <w:t>ORGANIZACION DE PESCADORES</w:t>
            </w:r>
          </w:p>
        </w:tc>
        <w:tc>
          <w:tcPr>
            <w:tcW w:w="1293" w:type="dxa"/>
            <w:tcBorders>
              <w:top w:val="single" w:sz="4" w:space="0" w:color="auto"/>
              <w:left w:val="nil"/>
              <w:bottom w:val="single" w:sz="4" w:space="0" w:color="auto"/>
              <w:right w:val="single" w:sz="4" w:space="0" w:color="auto"/>
            </w:tcBorders>
            <w:shd w:val="clear" w:color="000000" w:fill="FFE699"/>
            <w:vAlign w:val="bottom"/>
            <w:hideMark/>
          </w:tcPr>
          <w:p w14:paraId="1CA01BB8" w14:textId="77777777" w:rsidR="004347E6" w:rsidRPr="004347E6" w:rsidRDefault="004347E6" w:rsidP="004347E6">
            <w:pPr>
              <w:spacing w:after="0" w:line="240" w:lineRule="auto"/>
              <w:jc w:val="center"/>
              <w:rPr>
                <w:rFonts w:eastAsia="Times New Roman" w:cs="Calibri"/>
                <w:b/>
                <w:bCs/>
                <w:color w:val="000000"/>
                <w:sz w:val="18"/>
                <w:szCs w:val="18"/>
                <w:lang w:eastAsia="es-CO"/>
              </w:rPr>
            </w:pPr>
            <w:r w:rsidRPr="004347E6">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4554274D" w14:textId="77777777" w:rsidR="004347E6" w:rsidRPr="004347E6" w:rsidRDefault="004347E6" w:rsidP="004347E6">
            <w:pPr>
              <w:spacing w:after="0" w:line="240" w:lineRule="auto"/>
              <w:jc w:val="center"/>
              <w:rPr>
                <w:rFonts w:eastAsia="Times New Roman" w:cs="Calibri"/>
                <w:b/>
                <w:bCs/>
                <w:color w:val="000000"/>
                <w:sz w:val="16"/>
                <w:szCs w:val="16"/>
                <w:lang w:eastAsia="es-CO"/>
              </w:rPr>
            </w:pPr>
            <w:r w:rsidRPr="004347E6">
              <w:rPr>
                <w:rFonts w:eastAsia="Times New Roman" w:cs="Calibri"/>
                <w:b/>
                <w:bCs/>
                <w:color w:val="000000"/>
                <w:sz w:val="16"/>
                <w:szCs w:val="16"/>
                <w:lang w:eastAsia="es-CO"/>
              </w:rPr>
              <w:t xml:space="preserve">ENTIDAD RESPONSABLE FINANCIACION </w:t>
            </w:r>
          </w:p>
        </w:tc>
      </w:tr>
      <w:tr w:rsidR="004347E6" w:rsidRPr="004347E6" w14:paraId="2885AC59" w14:textId="77777777" w:rsidTr="004347E6">
        <w:trPr>
          <w:trHeight w:val="300"/>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3CC81A04" w14:textId="77777777" w:rsidR="004347E6" w:rsidRPr="004347E6" w:rsidRDefault="004347E6" w:rsidP="004347E6">
            <w:pPr>
              <w:spacing w:after="0" w:line="240" w:lineRule="auto"/>
              <w:jc w:val="center"/>
              <w:rPr>
                <w:rFonts w:eastAsia="Times New Roman" w:cs="Calibri"/>
                <w:b/>
                <w:bCs/>
                <w:color w:val="000000"/>
                <w:lang w:eastAsia="es-CO"/>
              </w:rPr>
            </w:pPr>
            <w:r w:rsidRPr="004347E6">
              <w:rPr>
                <w:rFonts w:eastAsia="Times New Roman" w:cs="Calibri"/>
                <w:b/>
                <w:bCs/>
                <w:color w:val="000000"/>
                <w:lang w:eastAsia="es-CO"/>
              </w:rPr>
              <w:t>ADQUISICION Y DOTACION UNIDAD ECONOMIUCA DE TRANSPORTE TURISTICO MARITIMO</w:t>
            </w:r>
          </w:p>
        </w:tc>
        <w:tc>
          <w:tcPr>
            <w:tcW w:w="820" w:type="dxa"/>
            <w:tcBorders>
              <w:top w:val="nil"/>
              <w:left w:val="nil"/>
              <w:bottom w:val="single" w:sz="4" w:space="0" w:color="auto"/>
              <w:right w:val="single" w:sz="4" w:space="0" w:color="auto"/>
            </w:tcBorders>
            <w:shd w:val="clear" w:color="000000" w:fill="FCE4D6"/>
            <w:noWrap/>
            <w:vAlign w:val="center"/>
            <w:hideMark/>
          </w:tcPr>
          <w:p w14:paraId="639AE6DD"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bottom"/>
            <w:hideMark/>
          </w:tcPr>
          <w:p w14:paraId="48979D34"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Jesús Alberto Pacheco Guerra*</w:t>
            </w:r>
          </w:p>
        </w:tc>
        <w:tc>
          <w:tcPr>
            <w:tcW w:w="1597" w:type="dxa"/>
            <w:tcBorders>
              <w:top w:val="nil"/>
              <w:left w:val="nil"/>
              <w:bottom w:val="single" w:sz="4" w:space="0" w:color="auto"/>
              <w:right w:val="single" w:sz="4" w:space="0" w:color="auto"/>
            </w:tcBorders>
            <w:shd w:val="clear" w:color="000000" w:fill="FCE4D6"/>
            <w:noWrap/>
            <w:vAlign w:val="center"/>
            <w:hideMark/>
          </w:tcPr>
          <w:p w14:paraId="7B76A376"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 xml:space="preserve">  BARLOVENTO</w:t>
            </w:r>
          </w:p>
        </w:tc>
        <w:tc>
          <w:tcPr>
            <w:tcW w:w="1293" w:type="dxa"/>
            <w:vMerge w:val="restart"/>
            <w:tcBorders>
              <w:top w:val="nil"/>
              <w:left w:val="single" w:sz="4" w:space="0" w:color="auto"/>
              <w:bottom w:val="single" w:sz="4" w:space="0" w:color="auto"/>
              <w:right w:val="single" w:sz="4" w:space="0" w:color="auto"/>
            </w:tcBorders>
            <w:shd w:val="clear" w:color="000000" w:fill="FCE4D6"/>
            <w:vAlign w:val="center"/>
            <w:hideMark/>
          </w:tcPr>
          <w:p w14:paraId="1169E254" w14:textId="77777777" w:rsidR="004347E6" w:rsidRPr="004347E6" w:rsidRDefault="004347E6" w:rsidP="004347E6">
            <w:pPr>
              <w:spacing w:after="0" w:line="240" w:lineRule="auto"/>
              <w:jc w:val="center"/>
              <w:rPr>
                <w:rFonts w:eastAsia="Times New Roman" w:cs="Calibri"/>
                <w:color w:val="000000"/>
                <w:sz w:val="18"/>
                <w:szCs w:val="18"/>
                <w:lang w:eastAsia="es-CO"/>
              </w:rPr>
            </w:pPr>
            <w:r w:rsidRPr="004347E6">
              <w:rPr>
                <w:rFonts w:eastAsia="Times New Roman" w:cs="Calibri"/>
                <w:color w:val="000000"/>
                <w:sz w:val="18"/>
                <w:szCs w:val="18"/>
                <w:lang w:eastAsia="es-CO"/>
              </w:rPr>
              <w:t>GOBERNACION DEL MAGDALENA</w:t>
            </w:r>
          </w:p>
        </w:tc>
        <w:tc>
          <w:tcPr>
            <w:tcW w:w="1130" w:type="dxa"/>
            <w:vMerge w:val="restart"/>
            <w:tcBorders>
              <w:top w:val="nil"/>
              <w:left w:val="single" w:sz="4" w:space="0" w:color="auto"/>
              <w:bottom w:val="single" w:sz="4" w:space="0" w:color="auto"/>
              <w:right w:val="single" w:sz="4" w:space="0" w:color="auto"/>
            </w:tcBorders>
            <w:shd w:val="clear" w:color="000000" w:fill="FCE4D6"/>
            <w:vAlign w:val="center"/>
            <w:hideMark/>
          </w:tcPr>
          <w:p w14:paraId="261C58C1" w14:textId="77777777" w:rsidR="004347E6" w:rsidRPr="004347E6" w:rsidRDefault="004347E6" w:rsidP="004347E6">
            <w:pPr>
              <w:spacing w:after="0" w:line="240" w:lineRule="auto"/>
              <w:jc w:val="center"/>
              <w:rPr>
                <w:rFonts w:eastAsia="Times New Roman" w:cs="Calibri"/>
                <w:color w:val="000000"/>
                <w:sz w:val="16"/>
                <w:szCs w:val="16"/>
                <w:lang w:eastAsia="es-CO"/>
              </w:rPr>
            </w:pPr>
            <w:r w:rsidRPr="004347E6">
              <w:rPr>
                <w:rFonts w:eastAsia="Times New Roman" w:cs="Calibri"/>
                <w:color w:val="000000"/>
                <w:sz w:val="16"/>
                <w:szCs w:val="16"/>
                <w:lang w:eastAsia="es-CO"/>
              </w:rPr>
              <w:t>GOBERNACION DEL MAGDALENA</w:t>
            </w:r>
          </w:p>
        </w:tc>
      </w:tr>
      <w:tr w:rsidR="004347E6" w:rsidRPr="004347E6" w14:paraId="1923517F"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2B3189B5" w14:textId="77777777" w:rsidR="004347E6" w:rsidRPr="004347E6" w:rsidRDefault="004347E6" w:rsidP="004347E6">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CE4D6"/>
            <w:noWrap/>
            <w:vAlign w:val="center"/>
            <w:hideMark/>
          </w:tcPr>
          <w:p w14:paraId="267CA126"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FCE4D6"/>
            <w:noWrap/>
            <w:vAlign w:val="bottom"/>
            <w:hideMark/>
          </w:tcPr>
          <w:p w14:paraId="163EF1B8"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Maximiliano Velásquez Yanes*</w:t>
            </w:r>
          </w:p>
        </w:tc>
        <w:tc>
          <w:tcPr>
            <w:tcW w:w="1597" w:type="dxa"/>
            <w:tcBorders>
              <w:top w:val="nil"/>
              <w:left w:val="nil"/>
              <w:bottom w:val="single" w:sz="4" w:space="0" w:color="auto"/>
              <w:right w:val="single" w:sz="4" w:space="0" w:color="auto"/>
            </w:tcBorders>
            <w:shd w:val="clear" w:color="000000" w:fill="FCE4D6"/>
            <w:noWrap/>
            <w:vAlign w:val="center"/>
            <w:hideMark/>
          </w:tcPr>
          <w:p w14:paraId="07CBDB31"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 xml:space="preserve">  BARLOVENTO</w:t>
            </w:r>
          </w:p>
        </w:tc>
        <w:tc>
          <w:tcPr>
            <w:tcW w:w="1293" w:type="dxa"/>
            <w:vMerge/>
            <w:tcBorders>
              <w:top w:val="nil"/>
              <w:left w:val="single" w:sz="4" w:space="0" w:color="auto"/>
              <w:bottom w:val="single" w:sz="4" w:space="0" w:color="auto"/>
              <w:right w:val="single" w:sz="4" w:space="0" w:color="auto"/>
            </w:tcBorders>
            <w:vAlign w:val="center"/>
            <w:hideMark/>
          </w:tcPr>
          <w:p w14:paraId="32A494E2" w14:textId="77777777" w:rsidR="004347E6" w:rsidRPr="004347E6" w:rsidRDefault="004347E6" w:rsidP="004347E6">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6EF070C6" w14:textId="77777777" w:rsidR="004347E6" w:rsidRPr="004347E6" w:rsidRDefault="004347E6" w:rsidP="004347E6">
            <w:pPr>
              <w:spacing w:after="0" w:line="240" w:lineRule="auto"/>
              <w:rPr>
                <w:rFonts w:eastAsia="Times New Roman" w:cs="Calibri"/>
                <w:color w:val="000000"/>
                <w:sz w:val="16"/>
                <w:szCs w:val="16"/>
                <w:lang w:eastAsia="es-CO"/>
              </w:rPr>
            </w:pPr>
          </w:p>
        </w:tc>
      </w:tr>
      <w:tr w:rsidR="004347E6" w:rsidRPr="004347E6" w14:paraId="2EAAEF24"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7AFA2876" w14:textId="77777777" w:rsidR="004347E6" w:rsidRPr="004347E6" w:rsidRDefault="004347E6" w:rsidP="004347E6">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CE4D6"/>
            <w:noWrap/>
            <w:vAlign w:val="center"/>
            <w:hideMark/>
          </w:tcPr>
          <w:p w14:paraId="69EF20F7"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FCE4D6"/>
            <w:noWrap/>
            <w:vAlign w:val="bottom"/>
            <w:hideMark/>
          </w:tcPr>
          <w:p w14:paraId="15D0855D"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Miguel Antonio Zúñiga Asís*</w:t>
            </w:r>
          </w:p>
        </w:tc>
        <w:tc>
          <w:tcPr>
            <w:tcW w:w="1597" w:type="dxa"/>
            <w:tcBorders>
              <w:top w:val="nil"/>
              <w:left w:val="nil"/>
              <w:bottom w:val="single" w:sz="4" w:space="0" w:color="auto"/>
              <w:right w:val="single" w:sz="4" w:space="0" w:color="auto"/>
            </w:tcBorders>
            <w:shd w:val="clear" w:color="000000" w:fill="FCE4D6"/>
            <w:noWrap/>
            <w:vAlign w:val="center"/>
            <w:hideMark/>
          </w:tcPr>
          <w:p w14:paraId="7B990E42"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 xml:space="preserve">  BARLOVENTO</w:t>
            </w:r>
          </w:p>
        </w:tc>
        <w:tc>
          <w:tcPr>
            <w:tcW w:w="1293" w:type="dxa"/>
            <w:vMerge/>
            <w:tcBorders>
              <w:top w:val="nil"/>
              <w:left w:val="single" w:sz="4" w:space="0" w:color="auto"/>
              <w:bottom w:val="single" w:sz="4" w:space="0" w:color="auto"/>
              <w:right w:val="single" w:sz="4" w:space="0" w:color="auto"/>
            </w:tcBorders>
            <w:vAlign w:val="center"/>
            <w:hideMark/>
          </w:tcPr>
          <w:p w14:paraId="39C4F323" w14:textId="77777777" w:rsidR="004347E6" w:rsidRPr="004347E6" w:rsidRDefault="004347E6" w:rsidP="004347E6">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53B0549D" w14:textId="77777777" w:rsidR="004347E6" w:rsidRPr="004347E6" w:rsidRDefault="004347E6" w:rsidP="004347E6">
            <w:pPr>
              <w:spacing w:after="0" w:line="240" w:lineRule="auto"/>
              <w:rPr>
                <w:rFonts w:eastAsia="Times New Roman" w:cs="Calibri"/>
                <w:color w:val="000000"/>
                <w:sz w:val="16"/>
                <w:szCs w:val="16"/>
                <w:lang w:eastAsia="es-CO"/>
              </w:rPr>
            </w:pPr>
          </w:p>
        </w:tc>
      </w:tr>
      <w:tr w:rsidR="004347E6" w:rsidRPr="004347E6" w14:paraId="733B4CFB" w14:textId="77777777" w:rsidTr="004347E6">
        <w:trPr>
          <w:trHeight w:val="300"/>
        </w:trPr>
        <w:tc>
          <w:tcPr>
            <w:tcW w:w="1500" w:type="dxa"/>
            <w:vMerge/>
            <w:tcBorders>
              <w:top w:val="nil"/>
              <w:left w:val="single" w:sz="4" w:space="0" w:color="auto"/>
              <w:bottom w:val="single" w:sz="4" w:space="0" w:color="auto"/>
              <w:right w:val="single" w:sz="4" w:space="0" w:color="auto"/>
            </w:tcBorders>
            <w:vAlign w:val="center"/>
            <w:hideMark/>
          </w:tcPr>
          <w:p w14:paraId="6EA50554" w14:textId="77777777" w:rsidR="004347E6" w:rsidRPr="004347E6" w:rsidRDefault="004347E6" w:rsidP="004347E6">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CE4D6"/>
            <w:noWrap/>
            <w:vAlign w:val="center"/>
            <w:hideMark/>
          </w:tcPr>
          <w:p w14:paraId="4BCA4BC5"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4</w:t>
            </w:r>
          </w:p>
        </w:tc>
        <w:tc>
          <w:tcPr>
            <w:tcW w:w="3400" w:type="dxa"/>
            <w:tcBorders>
              <w:top w:val="nil"/>
              <w:left w:val="nil"/>
              <w:bottom w:val="single" w:sz="4" w:space="0" w:color="auto"/>
              <w:right w:val="single" w:sz="4" w:space="0" w:color="auto"/>
            </w:tcBorders>
            <w:shd w:val="clear" w:color="000000" w:fill="FCE4D6"/>
            <w:noWrap/>
            <w:vAlign w:val="bottom"/>
            <w:hideMark/>
          </w:tcPr>
          <w:p w14:paraId="2AC99FE8"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Osvaldo Loaiza Velásquez*</w:t>
            </w:r>
          </w:p>
        </w:tc>
        <w:tc>
          <w:tcPr>
            <w:tcW w:w="1597" w:type="dxa"/>
            <w:tcBorders>
              <w:top w:val="nil"/>
              <w:left w:val="nil"/>
              <w:bottom w:val="single" w:sz="4" w:space="0" w:color="auto"/>
              <w:right w:val="single" w:sz="4" w:space="0" w:color="auto"/>
            </w:tcBorders>
            <w:shd w:val="clear" w:color="000000" w:fill="FCE4D6"/>
            <w:noWrap/>
            <w:vAlign w:val="center"/>
            <w:hideMark/>
          </w:tcPr>
          <w:p w14:paraId="14084ADF" w14:textId="77777777" w:rsidR="004347E6" w:rsidRPr="004347E6" w:rsidRDefault="004347E6" w:rsidP="004347E6">
            <w:pPr>
              <w:spacing w:after="0" w:line="240" w:lineRule="auto"/>
              <w:jc w:val="center"/>
              <w:rPr>
                <w:rFonts w:eastAsia="Times New Roman" w:cs="Calibri"/>
                <w:color w:val="000000"/>
                <w:lang w:eastAsia="es-CO"/>
              </w:rPr>
            </w:pPr>
            <w:r w:rsidRPr="004347E6">
              <w:rPr>
                <w:rFonts w:eastAsia="Times New Roman" w:cs="Calibri"/>
                <w:color w:val="000000"/>
                <w:lang w:eastAsia="es-CO"/>
              </w:rPr>
              <w:t xml:space="preserve">  BARLOVENTO</w:t>
            </w:r>
          </w:p>
        </w:tc>
        <w:tc>
          <w:tcPr>
            <w:tcW w:w="1293" w:type="dxa"/>
            <w:vMerge/>
            <w:tcBorders>
              <w:top w:val="nil"/>
              <w:left w:val="single" w:sz="4" w:space="0" w:color="auto"/>
              <w:bottom w:val="single" w:sz="4" w:space="0" w:color="auto"/>
              <w:right w:val="single" w:sz="4" w:space="0" w:color="auto"/>
            </w:tcBorders>
            <w:vAlign w:val="center"/>
            <w:hideMark/>
          </w:tcPr>
          <w:p w14:paraId="1D2CFA59" w14:textId="77777777" w:rsidR="004347E6" w:rsidRPr="004347E6" w:rsidRDefault="004347E6" w:rsidP="004347E6">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618CD7AF" w14:textId="77777777" w:rsidR="004347E6" w:rsidRPr="004347E6" w:rsidRDefault="004347E6" w:rsidP="004347E6">
            <w:pPr>
              <w:spacing w:after="0" w:line="240" w:lineRule="auto"/>
              <w:rPr>
                <w:rFonts w:eastAsia="Times New Roman" w:cs="Calibri"/>
                <w:color w:val="000000"/>
                <w:sz w:val="16"/>
                <w:szCs w:val="16"/>
                <w:lang w:eastAsia="es-CO"/>
              </w:rPr>
            </w:pPr>
          </w:p>
        </w:tc>
      </w:tr>
    </w:tbl>
    <w:p w14:paraId="4505356A" w14:textId="77777777" w:rsidR="00741DA8" w:rsidRPr="009F2D0B" w:rsidRDefault="009F2D0B" w:rsidP="00F46FD5">
      <w:pPr>
        <w:tabs>
          <w:tab w:val="left" w:pos="2504"/>
        </w:tabs>
        <w:spacing w:line="360" w:lineRule="auto"/>
        <w:jc w:val="both"/>
        <w:rPr>
          <w:b/>
        </w:rPr>
      </w:pPr>
      <w:r w:rsidRPr="009F2D0B">
        <w:rPr>
          <w:b/>
        </w:rPr>
        <w:t>Tabla</w:t>
      </w:r>
      <w:r w:rsidR="004347E6" w:rsidRPr="009F2D0B">
        <w:rPr>
          <w:b/>
        </w:rPr>
        <w:t xml:space="preserve"> No. 21</w:t>
      </w:r>
      <w:r w:rsidRPr="009F2D0B">
        <w:rPr>
          <w:b/>
        </w:rPr>
        <w:t xml:space="preserve"> Beneficiarios de proyecto para Adquisicion dotacion y operación de U.E.T.T.M, para realizar actividades dentro de playas del PNNT. </w:t>
      </w:r>
      <w:proofErr w:type="gramStart"/>
      <w:r w:rsidRPr="009F2D0B">
        <w:rPr>
          <w:b/>
        </w:rPr>
        <w:t>financiadas</w:t>
      </w:r>
      <w:proofErr w:type="gramEnd"/>
      <w:r w:rsidRPr="009F2D0B">
        <w:rPr>
          <w:b/>
        </w:rPr>
        <w:t xml:space="preserve"> con recursos de la Gobernacion del Magdalena. </w:t>
      </w:r>
      <w:proofErr w:type="gramStart"/>
      <w:r w:rsidRPr="009F2D0B">
        <w:rPr>
          <w:b/>
        </w:rPr>
        <w:t>en</w:t>
      </w:r>
      <w:proofErr w:type="gramEnd"/>
      <w:r w:rsidRPr="009F2D0B">
        <w:rPr>
          <w:b/>
        </w:rPr>
        <w:t xml:space="preserve"> el marco del plan de compensacion ordenado por la sentencia t-606 2.015</w:t>
      </w:r>
    </w:p>
    <w:p w14:paraId="73DF03A3" w14:textId="77777777" w:rsidR="009F2D0B" w:rsidRPr="004347E6" w:rsidRDefault="009F2D0B" w:rsidP="009F2D0B">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4D9B8624" w14:textId="77777777" w:rsidR="009F2D0B" w:rsidRPr="004347E6" w:rsidRDefault="009F2D0B" w:rsidP="009F2D0B">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275EBB7" w14:textId="77777777" w:rsidR="00084F5B" w:rsidRDefault="00084F5B" w:rsidP="00084F5B">
      <w:pPr>
        <w:tabs>
          <w:tab w:val="left" w:pos="2504"/>
        </w:tabs>
        <w:spacing w:line="360" w:lineRule="auto"/>
        <w:jc w:val="both"/>
      </w:pPr>
      <w:r>
        <w:t xml:space="preserve">Tres pescadores de la Cooperativa de Chinchorreros de Barlovento solicitaron la Adquisicion de una </w:t>
      </w:r>
      <w:r w:rsidR="00E61ED4">
        <w:t>V</w:t>
      </w:r>
      <w:r>
        <w:t>ehiculo para el Transporte de Turistas Terrestre entre Santa Marta y Gayraca, la Gobernación del Magdalena se compromete a formular el proyecto y financiarlo si las autoridades competentes lo declaran viable</w:t>
      </w:r>
      <w:r w:rsidRPr="00084F5B">
        <w:t xml:space="preserve"> </w:t>
      </w:r>
      <w:r>
        <w:t>técnica, ambientalmente y financieramente es rentable. Ver tabla No. 2</w:t>
      </w:r>
      <w:r w:rsidR="00E61ED4">
        <w:t>2</w:t>
      </w:r>
    </w:p>
    <w:tbl>
      <w:tblPr>
        <w:tblW w:w="9813" w:type="dxa"/>
        <w:tblCellMar>
          <w:left w:w="70" w:type="dxa"/>
          <w:right w:w="70" w:type="dxa"/>
        </w:tblCellMar>
        <w:tblLook w:val="04A0" w:firstRow="1" w:lastRow="0" w:firstColumn="1" w:lastColumn="0" w:noHBand="0" w:noVBand="1"/>
      </w:tblPr>
      <w:tblGrid>
        <w:gridCol w:w="1500"/>
        <w:gridCol w:w="725"/>
        <w:gridCol w:w="3571"/>
        <w:gridCol w:w="1597"/>
        <w:gridCol w:w="1290"/>
        <w:gridCol w:w="1130"/>
      </w:tblGrid>
      <w:tr w:rsidR="00084F5B" w:rsidRPr="00084F5B" w14:paraId="2784BCCE" w14:textId="77777777" w:rsidTr="00084F5B">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0E0C71C" w14:textId="77777777" w:rsidR="00084F5B" w:rsidRPr="00084F5B" w:rsidRDefault="00084F5B" w:rsidP="00084F5B">
            <w:pPr>
              <w:spacing w:after="0" w:line="240" w:lineRule="auto"/>
              <w:jc w:val="center"/>
              <w:rPr>
                <w:rFonts w:eastAsia="Times New Roman" w:cs="Calibri"/>
                <w:b/>
                <w:bCs/>
                <w:color w:val="000000"/>
                <w:lang w:eastAsia="es-CO"/>
              </w:rPr>
            </w:pPr>
            <w:r w:rsidRPr="00084F5B">
              <w:rPr>
                <w:rFonts w:eastAsia="Times New Roman" w:cs="Calibri"/>
                <w:b/>
                <w:bCs/>
                <w:color w:val="000000"/>
                <w:lang w:eastAsia="es-CO"/>
              </w:rPr>
              <w:lastRenderedPageBreak/>
              <w:t>PROYECTO</w:t>
            </w:r>
          </w:p>
        </w:tc>
        <w:tc>
          <w:tcPr>
            <w:tcW w:w="725" w:type="dxa"/>
            <w:tcBorders>
              <w:top w:val="single" w:sz="4" w:space="0" w:color="auto"/>
              <w:left w:val="nil"/>
              <w:bottom w:val="single" w:sz="4" w:space="0" w:color="auto"/>
              <w:right w:val="single" w:sz="4" w:space="0" w:color="auto"/>
            </w:tcBorders>
            <w:shd w:val="clear" w:color="000000" w:fill="FFE699"/>
            <w:vAlign w:val="center"/>
            <w:hideMark/>
          </w:tcPr>
          <w:p w14:paraId="2A437223" w14:textId="77777777" w:rsidR="00084F5B" w:rsidRPr="00084F5B" w:rsidRDefault="00084F5B" w:rsidP="00084F5B">
            <w:pPr>
              <w:spacing w:after="0" w:line="240" w:lineRule="auto"/>
              <w:jc w:val="center"/>
              <w:rPr>
                <w:rFonts w:eastAsia="Times New Roman" w:cs="Calibri"/>
                <w:b/>
                <w:bCs/>
                <w:color w:val="000000"/>
                <w:lang w:eastAsia="es-CO"/>
              </w:rPr>
            </w:pPr>
            <w:r w:rsidRPr="00084F5B">
              <w:rPr>
                <w:rFonts w:eastAsia="Times New Roman" w:cs="Calibri"/>
                <w:b/>
                <w:bCs/>
                <w:color w:val="000000"/>
                <w:lang w:eastAsia="es-CO"/>
              </w:rPr>
              <w:t>No.</w:t>
            </w:r>
          </w:p>
        </w:tc>
        <w:tc>
          <w:tcPr>
            <w:tcW w:w="3571" w:type="dxa"/>
            <w:tcBorders>
              <w:top w:val="single" w:sz="4" w:space="0" w:color="auto"/>
              <w:left w:val="nil"/>
              <w:bottom w:val="single" w:sz="4" w:space="0" w:color="auto"/>
              <w:right w:val="single" w:sz="4" w:space="0" w:color="auto"/>
            </w:tcBorders>
            <w:shd w:val="clear" w:color="000000" w:fill="FFE699"/>
            <w:vAlign w:val="center"/>
            <w:hideMark/>
          </w:tcPr>
          <w:p w14:paraId="787E70F1" w14:textId="77777777" w:rsidR="00084F5B" w:rsidRPr="00084F5B" w:rsidRDefault="00084F5B" w:rsidP="00084F5B">
            <w:pPr>
              <w:spacing w:after="0" w:line="240" w:lineRule="auto"/>
              <w:jc w:val="center"/>
              <w:rPr>
                <w:rFonts w:eastAsia="Times New Roman" w:cs="Calibri"/>
                <w:b/>
                <w:bCs/>
                <w:color w:val="000000"/>
                <w:lang w:eastAsia="es-CO"/>
              </w:rPr>
            </w:pPr>
            <w:r w:rsidRPr="00084F5B">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25BFD1A7" w14:textId="77777777" w:rsidR="00084F5B" w:rsidRPr="00084F5B" w:rsidRDefault="00084F5B" w:rsidP="00084F5B">
            <w:pPr>
              <w:spacing w:after="0" w:line="240" w:lineRule="auto"/>
              <w:jc w:val="center"/>
              <w:rPr>
                <w:rFonts w:eastAsia="Times New Roman" w:cs="Calibri"/>
                <w:b/>
                <w:bCs/>
                <w:color w:val="000000"/>
                <w:lang w:eastAsia="es-CO"/>
              </w:rPr>
            </w:pPr>
            <w:r w:rsidRPr="00084F5B">
              <w:rPr>
                <w:rFonts w:eastAsia="Times New Roman" w:cs="Calibri"/>
                <w:b/>
                <w:bCs/>
                <w:color w:val="000000"/>
                <w:lang w:eastAsia="es-CO"/>
              </w:rPr>
              <w:t>ORGANIZACION DE PESCADORES</w:t>
            </w:r>
          </w:p>
        </w:tc>
        <w:tc>
          <w:tcPr>
            <w:tcW w:w="1290" w:type="dxa"/>
            <w:tcBorders>
              <w:top w:val="single" w:sz="4" w:space="0" w:color="auto"/>
              <w:left w:val="nil"/>
              <w:bottom w:val="single" w:sz="4" w:space="0" w:color="auto"/>
              <w:right w:val="single" w:sz="4" w:space="0" w:color="auto"/>
            </w:tcBorders>
            <w:shd w:val="clear" w:color="000000" w:fill="FFE699"/>
            <w:vAlign w:val="bottom"/>
            <w:hideMark/>
          </w:tcPr>
          <w:p w14:paraId="4ADAB023" w14:textId="77777777" w:rsidR="00084F5B" w:rsidRPr="00084F5B" w:rsidRDefault="00084F5B" w:rsidP="00084F5B">
            <w:pPr>
              <w:spacing w:after="0" w:line="240" w:lineRule="auto"/>
              <w:jc w:val="center"/>
              <w:rPr>
                <w:rFonts w:eastAsia="Times New Roman" w:cs="Calibri"/>
                <w:b/>
                <w:bCs/>
                <w:color w:val="000000"/>
                <w:sz w:val="18"/>
                <w:szCs w:val="18"/>
                <w:lang w:eastAsia="es-CO"/>
              </w:rPr>
            </w:pPr>
            <w:r w:rsidRPr="00084F5B">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42A3F898" w14:textId="77777777" w:rsidR="00084F5B" w:rsidRPr="00084F5B" w:rsidRDefault="00084F5B" w:rsidP="00084F5B">
            <w:pPr>
              <w:spacing w:after="0" w:line="240" w:lineRule="auto"/>
              <w:jc w:val="center"/>
              <w:rPr>
                <w:rFonts w:eastAsia="Times New Roman" w:cs="Calibri"/>
                <w:b/>
                <w:bCs/>
                <w:color w:val="000000"/>
                <w:sz w:val="16"/>
                <w:szCs w:val="16"/>
                <w:lang w:eastAsia="es-CO"/>
              </w:rPr>
            </w:pPr>
            <w:r w:rsidRPr="00084F5B">
              <w:rPr>
                <w:rFonts w:eastAsia="Times New Roman" w:cs="Calibri"/>
                <w:b/>
                <w:bCs/>
                <w:color w:val="000000"/>
                <w:sz w:val="16"/>
                <w:szCs w:val="16"/>
                <w:lang w:eastAsia="es-CO"/>
              </w:rPr>
              <w:t xml:space="preserve">ENTIDAD RESPONSABLE FINANCIACION </w:t>
            </w:r>
          </w:p>
        </w:tc>
      </w:tr>
      <w:tr w:rsidR="00084F5B" w:rsidRPr="00084F5B" w14:paraId="247EC2CB" w14:textId="77777777" w:rsidTr="00084F5B">
        <w:trPr>
          <w:trHeight w:val="300"/>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2A4BFFA8" w14:textId="77777777" w:rsidR="00084F5B" w:rsidRPr="00084F5B" w:rsidRDefault="00084F5B" w:rsidP="00084F5B">
            <w:pPr>
              <w:spacing w:after="0" w:line="240" w:lineRule="auto"/>
              <w:jc w:val="center"/>
              <w:rPr>
                <w:rFonts w:eastAsia="Times New Roman" w:cs="Calibri"/>
                <w:b/>
                <w:bCs/>
                <w:color w:val="000000"/>
                <w:lang w:eastAsia="es-CO"/>
              </w:rPr>
            </w:pPr>
            <w:r w:rsidRPr="00084F5B">
              <w:rPr>
                <w:rFonts w:eastAsia="Times New Roman" w:cs="Calibri"/>
                <w:b/>
                <w:bCs/>
                <w:color w:val="000000"/>
                <w:lang w:eastAsia="es-CO"/>
              </w:rPr>
              <w:t>ADQUISICION Y DOTACION UNIDAD ECONOMIUCA DE TRANSPORTE TURISTICO TERRESTRE</w:t>
            </w:r>
          </w:p>
        </w:tc>
        <w:tc>
          <w:tcPr>
            <w:tcW w:w="725" w:type="dxa"/>
            <w:tcBorders>
              <w:top w:val="nil"/>
              <w:left w:val="nil"/>
              <w:bottom w:val="single" w:sz="4" w:space="0" w:color="auto"/>
              <w:right w:val="single" w:sz="4" w:space="0" w:color="auto"/>
            </w:tcBorders>
            <w:shd w:val="clear" w:color="000000" w:fill="FCE4D6"/>
            <w:noWrap/>
            <w:vAlign w:val="center"/>
            <w:hideMark/>
          </w:tcPr>
          <w:p w14:paraId="409B9B2F"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1</w:t>
            </w:r>
          </w:p>
        </w:tc>
        <w:tc>
          <w:tcPr>
            <w:tcW w:w="3571" w:type="dxa"/>
            <w:tcBorders>
              <w:top w:val="nil"/>
              <w:left w:val="nil"/>
              <w:bottom w:val="single" w:sz="4" w:space="0" w:color="auto"/>
              <w:right w:val="single" w:sz="4" w:space="0" w:color="auto"/>
            </w:tcBorders>
            <w:shd w:val="clear" w:color="000000" w:fill="FCE4D6"/>
            <w:noWrap/>
            <w:vAlign w:val="center"/>
            <w:hideMark/>
          </w:tcPr>
          <w:p w14:paraId="2C9D3B08"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Emell Antonio Fernández Pardo*</w:t>
            </w:r>
          </w:p>
        </w:tc>
        <w:tc>
          <w:tcPr>
            <w:tcW w:w="1597" w:type="dxa"/>
            <w:tcBorders>
              <w:top w:val="nil"/>
              <w:left w:val="nil"/>
              <w:bottom w:val="single" w:sz="4" w:space="0" w:color="auto"/>
              <w:right w:val="single" w:sz="4" w:space="0" w:color="auto"/>
            </w:tcBorders>
            <w:shd w:val="clear" w:color="000000" w:fill="FCE4D6"/>
            <w:noWrap/>
            <w:vAlign w:val="center"/>
            <w:hideMark/>
          </w:tcPr>
          <w:p w14:paraId="26EE7D65"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 xml:space="preserve">  BARLOVENTO</w:t>
            </w:r>
          </w:p>
        </w:tc>
        <w:tc>
          <w:tcPr>
            <w:tcW w:w="1290" w:type="dxa"/>
            <w:vMerge w:val="restart"/>
            <w:tcBorders>
              <w:top w:val="nil"/>
              <w:left w:val="single" w:sz="4" w:space="0" w:color="auto"/>
              <w:bottom w:val="single" w:sz="4" w:space="0" w:color="auto"/>
              <w:right w:val="single" w:sz="4" w:space="0" w:color="auto"/>
            </w:tcBorders>
            <w:shd w:val="clear" w:color="000000" w:fill="FCE4D6"/>
            <w:vAlign w:val="center"/>
            <w:hideMark/>
          </w:tcPr>
          <w:p w14:paraId="264D5D37" w14:textId="77777777" w:rsidR="00084F5B" w:rsidRPr="00084F5B" w:rsidRDefault="00084F5B" w:rsidP="00084F5B">
            <w:pPr>
              <w:spacing w:after="0" w:line="240" w:lineRule="auto"/>
              <w:jc w:val="center"/>
              <w:rPr>
                <w:rFonts w:eastAsia="Times New Roman" w:cs="Calibri"/>
                <w:color w:val="000000"/>
                <w:sz w:val="18"/>
                <w:szCs w:val="18"/>
                <w:lang w:eastAsia="es-CO"/>
              </w:rPr>
            </w:pPr>
            <w:r w:rsidRPr="00084F5B">
              <w:rPr>
                <w:rFonts w:eastAsia="Times New Roman" w:cs="Calibri"/>
                <w:color w:val="000000"/>
                <w:sz w:val="18"/>
                <w:szCs w:val="18"/>
                <w:lang w:eastAsia="es-CO"/>
              </w:rPr>
              <w:t>GOBERNACION DEL MAGDALENA</w:t>
            </w:r>
          </w:p>
        </w:tc>
        <w:tc>
          <w:tcPr>
            <w:tcW w:w="1130" w:type="dxa"/>
            <w:vMerge w:val="restart"/>
            <w:tcBorders>
              <w:top w:val="nil"/>
              <w:left w:val="single" w:sz="4" w:space="0" w:color="auto"/>
              <w:bottom w:val="single" w:sz="4" w:space="0" w:color="auto"/>
              <w:right w:val="single" w:sz="4" w:space="0" w:color="auto"/>
            </w:tcBorders>
            <w:shd w:val="clear" w:color="000000" w:fill="FCE4D6"/>
            <w:vAlign w:val="center"/>
            <w:hideMark/>
          </w:tcPr>
          <w:p w14:paraId="00FDD270" w14:textId="77777777" w:rsidR="00084F5B" w:rsidRPr="00084F5B" w:rsidRDefault="00084F5B" w:rsidP="00084F5B">
            <w:pPr>
              <w:spacing w:after="0" w:line="240" w:lineRule="auto"/>
              <w:jc w:val="center"/>
              <w:rPr>
                <w:rFonts w:eastAsia="Times New Roman" w:cs="Calibri"/>
                <w:color w:val="000000"/>
                <w:sz w:val="16"/>
                <w:szCs w:val="16"/>
                <w:lang w:eastAsia="es-CO"/>
              </w:rPr>
            </w:pPr>
            <w:r w:rsidRPr="00084F5B">
              <w:rPr>
                <w:rFonts w:eastAsia="Times New Roman" w:cs="Calibri"/>
                <w:color w:val="000000"/>
                <w:sz w:val="16"/>
                <w:szCs w:val="16"/>
                <w:lang w:eastAsia="es-CO"/>
              </w:rPr>
              <w:t>GOBERNACION DEL MAGDALENA</w:t>
            </w:r>
          </w:p>
        </w:tc>
      </w:tr>
      <w:tr w:rsidR="00084F5B" w:rsidRPr="00084F5B" w14:paraId="3FB3458D" w14:textId="77777777" w:rsidTr="00084F5B">
        <w:trPr>
          <w:trHeight w:val="300"/>
        </w:trPr>
        <w:tc>
          <w:tcPr>
            <w:tcW w:w="1500" w:type="dxa"/>
            <w:vMerge/>
            <w:tcBorders>
              <w:top w:val="nil"/>
              <w:left w:val="single" w:sz="4" w:space="0" w:color="auto"/>
              <w:bottom w:val="single" w:sz="4" w:space="0" w:color="auto"/>
              <w:right w:val="single" w:sz="4" w:space="0" w:color="auto"/>
            </w:tcBorders>
            <w:vAlign w:val="center"/>
            <w:hideMark/>
          </w:tcPr>
          <w:p w14:paraId="2E03B0C0" w14:textId="77777777" w:rsidR="00084F5B" w:rsidRPr="00084F5B" w:rsidRDefault="00084F5B" w:rsidP="00084F5B">
            <w:pPr>
              <w:spacing w:after="0" w:line="240" w:lineRule="auto"/>
              <w:rPr>
                <w:rFonts w:eastAsia="Times New Roman" w:cs="Calibri"/>
                <w:b/>
                <w:bCs/>
                <w:color w:val="000000"/>
                <w:lang w:eastAsia="es-CO"/>
              </w:rPr>
            </w:pPr>
          </w:p>
        </w:tc>
        <w:tc>
          <w:tcPr>
            <w:tcW w:w="725" w:type="dxa"/>
            <w:tcBorders>
              <w:top w:val="nil"/>
              <w:left w:val="nil"/>
              <w:bottom w:val="single" w:sz="4" w:space="0" w:color="auto"/>
              <w:right w:val="single" w:sz="4" w:space="0" w:color="auto"/>
            </w:tcBorders>
            <w:shd w:val="clear" w:color="000000" w:fill="FCE4D6"/>
            <w:noWrap/>
            <w:vAlign w:val="center"/>
            <w:hideMark/>
          </w:tcPr>
          <w:p w14:paraId="5EA09445"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2</w:t>
            </w:r>
          </w:p>
        </w:tc>
        <w:tc>
          <w:tcPr>
            <w:tcW w:w="3571" w:type="dxa"/>
            <w:tcBorders>
              <w:top w:val="nil"/>
              <w:left w:val="nil"/>
              <w:bottom w:val="single" w:sz="4" w:space="0" w:color="auto"/>
              <w:right w:val="single" w:sz="4" w:space="0" w:color="auto"/>
            </w:tcBorders>
            <w:shd w:val="clear" w:color="000000" w:fill="FCE4D6"/>
            <w:noWrap/>
            <w:vAlign w:val="center"/>
            <w:hideMark/>
          </w:tcPr>
          <w:p w14:paraId="51650D72"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IVAN DARIO FERNANDEZ PARDO*</w:t>
            </w:r>
          </w:p>
        </w:tc>
        <w:tc>
          <w:tcPr>
            <w:tcW w:w="1597" w:type="dxa"/>
            <w:tcBorders>
              <w:top w:val="nil"/>
              <w:left w:val="nil"/>
              <w:bottom w:val="single" w:sz="4" w:space="0" w:color="auto"/>
              <w:right w:val="single" w:sz="4" w:space="0" w:color="auto"/>
            </w:tcBorders>
            <w:shd w:val="clear" w:color="000000" w:fill="FCE4D6"/>
            <w:noWrap/>
            <w:vAlign w:val="center"/>
            <w:hideMark/>
          </w:tcPr>
          <w:p w14:paraId="2CC19FA3"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 xml:space="preserve">  BARLOVENTO</w:t>
            </w:r>
          </w:p>
        </w:tc>
        <w:tc>
          <w:tcPr>
            <w:tcW w:w="1290" w:type="dxa"/>
            <w:vMerge/>
            <w:tcBorders>
              <w:top w:val="nil"/>
              <w:left w:val="single" w:sz="4" w:space="0" w:color="auto"/>
              <w:bottom w:val="single" w:sz="4" w:space="0" w:color="auto"/>
              <w:right w:val="single" w:sz="4" w:space="0" w:color="auto"/>
            </w:tcBorders>
            <w:vAlign w:val="center"/>
            <w:hideMark/>
          </w:tcPr>
          <w:p w14:paraId="1B160629" w14:textId="77777777" w:rsidR="00084F5B" w:rsidRPr="00084F5B" w:rsidRDefault="00084F5B" w:rsidP="00084F5B">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36F7137C" w14:textId="77777777" w:rsidR="00084F5B" w:rsidRPr="00084F5B" w:rsidRDefault="00084F5B" w:rsidP="00084F5B">
            <w:pPr>
              <w:spacing w:after="0" w:line="240" w:lineRule="auto"/>
              <w:rPr>
                <w:rFonts w:eastAsia="Times New Roman" w:cs="Calibri"/>
                <w:color w:val="000000"/>
                <w:sz w:val="16"/>
                <w:szCs w:val="16"/>
                <w:lang w:eastAsia="es-CO"/>
              </w:rPr>
            </w:pPr>
          </w:p>
        </w:tc>
      </w:tr>
      <w:tr w:rsidR="00084F5B" w:rsidRPr="00084F5B" w14:paraId="4C4E04CA" w14:textId="77777777" w:rsidTr="00084F5B">
        <w:trPr>
          <w:trHeight w:val="300"/>
        </w:trPr>
        <w:tc>
          <w:tcPr>
            <w:tcW w:w="1500" w:type="dxa"/>
            <w:vMerge/>
            <w:tcBorders>
              <w:top w:val="nil"/>
              <w:left w:val="single" w:sz="4" w:space="0" w:color="auto"/>
              <w:bottom w:val="single" w:sz="4" w:space="0" w:color="auto"/>
              <w:right w:val="single" w:sz="4" w:space="0" w:color="auto"/>
            </w:tcBorders>
            <w:vAlign w:val="center"/>
            <w:hideMark/>
          </w:tcPr>
          <w:p w14:paraId="5B801354" w14:textId="77777777" w:rsidR="00084F5B" w:rsidRPr="00084F5B" w:rsidRDefault="00084F5B" w:rsidP="00084F5B">
            <w:pPr>
              <w:spacing w:after="0" w:line="240" w:lineRule="auto"/>
              <w:rPr>
                <w:rFonts w:eastAsia="Times New Roman" w:cs="Calibri"/>
                <w:b/>
                <w:bCs/>
                <w:color w:val="000000"/>
                <w:lang w:eastAsia="es-CO"/>
              </w:rPr>
            </w:pPr>
          </w:p>
        </w:tc>
        <w:tc>
          <w:tcPr>
            <w:tcW w:w="725" w:type="dxa"/>
            <w:tcBorders>
              <w:top w:val="nil"/>
              <w:left w:val="nil"/>
              <w:bottom w:val="single" w:sz="4" w:space="0" w:color="auto"/>
              <w:right w:val="single" w:sz="4" w:space="0" w:color="auto"/>
            </w:tcBorders>
            <w:shd w:val="clear" w:color="000000" w:fill="FCE4D6"/>
            <w:noWrap/>
            <w:vAlign w:val="center"/>
            <w:hideMark/>
          </w:tcPr>
          <w:p w14:paraId="5B7266F0"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3</w:t>
            </w:r>
          </w:p>
        </w:tc>
        <w:tc>
          <w:tcPr>
            <w:tcW w:w="3571" w:type="dxa"/>
            <w:tcBorders>
              <w:top w:val="nil"/>
              <w:left w:val="nil"/>
              <w:bottom w:val="single" w:sz="4" w:space="0" w:color="auto"/>
              <w:right w:val="single" w:sz="4" w:space="0" w:color="auto"/>
            </w:tcBorders>
            <w:shd w:val="clear" w:color="000000" w:fill="FCE4D6"/>
            <w:noWrap/>
            <w:vAlign w:val="center"/>
            <w:hideMark/>
          </w:tcPr>
          <w:p w14:paraId="4EE3F4D4"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WILFRIDO RAFAEL FERNANDEZ PARDO*</w:t>
            </w:r>
          </w:p>
        </w:tc>
        <w:tc>
          <w:tcPr>
            <w:tcW w:w="1597" w:type="dxa"/>
            <w:tcBorders>
              <w:top w:val="nil"/>
              <w:left w:val="nil"/>
              <w:bottom w:val="single" w:sz="4" w:space="0" w:color="auto"/>
              <w:right w:val="single" w:sz="4" w:space="0" w:color="auto"/>
            </w:tcBorders>
            <w:shd w:val="clear" w:color="000000" w:fill="FCE4D6"/>
            <w:noWrap/>
            <w:vAlign w:val="center"/>
            <w:hideMark/>
          </w:tcPr>
          <w:p w14:paraId="1A345B95" w14:textId="77777777" w:rsidR="00084F5B" w:rsidRPr="00084F5B" w:rsidRDefault="00084F5B" w:rsidP="00084F5B">
            <w:pPr>
              <w:spacing w:after="0" w:line="240" w:lineRule="auto"/>
              <w:jc w:val="center"/>
              <w:rPr>
                <w:rFonts w:eastAsia="Times New Roman" w:cs="Calibri"/>
                <w:color w:val="000000"/>
                <w:lang w:eastAsia="es-CO"/>
              </w:rPr>
            </w:pPr>
            <w:r w:rsidRPr="00084F5B">
              <w:rPr>
                <w:rFonts w:eastAsia="Times New Roman" w:cs="Calibri"/>
                <w:color w:val="000000"/>
                <w:lang w:eastAsia="es-CO"/>
              </w:rPr>
              <w:t xml:space="preserve">  BARLOVENTO</w:t>
            </w:r>
          </w:p>
        </w:tc>
        <w:tc>
          <w:tcPr>
            <w:tcW w:w="1290" w:type="dxa"/>
            <w:vMerge/>
            <w:tcBorders>
              <w:top w:val="nil"/>
              <w:left w:val="single" w:sz="4" w:space="0" w:color="auto"/>
              <w:bottom w:val="single" w:sz="4" w:space="0" w:color="auto"/>
              <w:right w:val="single" w:sz="4" w:space="0" w:color="auto"/>
            </w:tcBorders>
            <w:vAlign w:val="center"/>
            <w:hideMark/>
          </w:tcPr>
          <w:p w14:paraId="65AA328D" w14:textId="77777777" w:rsidR="00084F5B" w:rsidRPr="00084F5B" w:rsidRDefault="00084F5B" w:rsidP="00084F5B">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4D6239BE" w14:textId="77777777" w:rsidR="00084F5B" w:rsidRPr="00084F5B" w:rsidRDefault="00084F5B" w:rsidP="00084F5B">
            <w:pPr>
              <w:spacing w:after="0" w:line="240" w:lineRule="auto"/>
              <w:rPr>
                <w:rFonts w:eastAsia="Times New Roman" w:cs="Calibri"/>
                <w:color w:val="000000"/>
                <w:sz w:val="16"/>
                <w:szCs w:val="16"/>
                <w:lang w:eastAsia="es-CO"/>
              </w:rPr>
            </w:pPr>
          </w:p>
        </w:tc>
      </w:tr>
    </w:tbl>
    <w:p w14:paraId="681AA042" w14:textId="77777777" w:rsidR="00084F5B" w:rsidRDefault="00084F5B" w:rsidP="00F46FD5">
      <w:pPr>
        <w:tabs>
          <w:tab w:val="left" w:pos="2504"/>
        </w:tabs>
        <w:spacing w:line="360" w:lineRule="auto"/>
        <w:jc w:val="both"/>
      </w:pPr>
      <w:r w:rsidRPr="00084F5B">
        <w:rPr>
          <w:b/>
        </w:rPr>
        <w:t>TABLA No.    22</w:t>
      </w:r>
      <w:r w:rsidRPr="00084F5B">
        <w:t xml:space="preserve">         </w:t>
      </w:r>
      <w:r w:rsidR="00E61ED4" w:rsidRPr="00084F5B">
        <w:t>beneficiarios</w:t>
      </w:r>
      <w:r>
        <w:t xml:space="preserve"> </w:t>
      </w:r>
      <w:r w:rsidRPr="00084F5B">
        <w:t xml:space="preserve">adquisicion dotacion y operación de U.E.T.T.T, para realizar actividades dentro de playas del </w:t>
      </w:r>
      <w:r w:rsidR="00E61ED4" w:rsidRPr="00084F5B">
        <w:t>PNNT</w:t>
      </w:r>
      <w:r w:rsidRPr="00084F5B">
        <w:t xml:space="preserve">. </w:t>
      </w:r>
      <w:proofErr w:type="gramStart"/>
      <w:r w:rsidRPr="00084F5B">
        <w:t>financiadas</w:t>
      </w:r>
      <w:proofErr w:type="gramEnd"/>
      <w:r w:rsidRPr="00084F5B">
        <w:t xml:space="preserve"> con recursos de la </w:t>
      </w:r>
      <w:r w:rsidR="00E61ED4" w:rsidRPr="00084F5B">
        <w:t xml:space="preserve">Gobernacion </w:t>
      </w:r>
      <w:r w:rsidRPr="00084F5B">
        <w:t xml:space="preserve">del </w:t>
      </w:r>
      <w:r w:rsidR="00E61ED4" w:rsidRPr="00084F5B">
        <w:t>Magdalena</w:t>
      </w:r>
      <w:r w:rsidRPr="00084F5B">
        <w:t xml:space="preserve">. </w:t>
      </w:r>
      <w:proofErr w:type="gramStart"/>
      <w:r w:rsidRPr="00084F5B">
        <w:t>en</w:t>
      </w:r>
      <w:proofErr w:type="gramEnd"/>
      <w:r w:rsidRPr="00084F5B">
        <w:t xml:space="preserve"> el marco del plan de compensacion ordenado por la sentencia t-606 2.015</w:t>
      </w:r>
    </w:p>
    <w:p w14:paraId="6082ECE0" w14:textId="77777777" w:rsidR="00E61ED4" w:rsidRPr="004347E6" w:rsidRDefault="00E61ED4" w:rsidP="00E61ED4">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9C6329B" w14:textId="77777777" w:rsidR="00E61ED4" w:rsidRPr="004347E6" w:rsidRDefault="00E61ED4" w:rsidP="00E61ED4">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39026FE" w14:textId="77777777" w:rsidR="00E61ED4" w:rsidRDefault="006B3A7B" w:rsidP="00F46FD5">
      <w:pPr>
        <w:tabs>
          <w:tab w:val="left" w:pos="2504"/>
        </w:tabs>
        <w:spacing w:line="360" w:lineRule="auto"/>
        <w:jc w:val="both"/>
      </w:pPr>
      <w:r>
        <w:t>Siete pescadores solicitaron se les garantizara el derecho al trabajo mediante la financiación de emprendimientos de la industria de procesamiento de alimentos (restaurantes) la gobernación esta comprometido a ajustar los proyectos y financiarlos. Ver Tabla 23.</w:t>
      </w:r>
    </w:p>
    <w:tbl>
      <w:tblPr>
        <w:tblW w:w="9774" w:type="dxa"/>
        <w:tblCellMar>
          <w:left w:w="70" w:type="dxa"/>
          <w:right w:w="70" w:type="dxa"/>
        </w:tblCellMar>
        <w:tblLook w:val="04A0" w:firstRow="1" w:lastRow="0" w:firstColumn="1" w:lastColumn="0" w:noHBand="0" w:noVBand="1"/>
      </w:tblPr>
      <w:tblGrid>
        <w:gridCol w:w="1500"/>
        <w:gridCol w:w="726"/>
        <w:gridCol w:w="3366"/>
        <w:gridCol w:w="1762"/>
        <w:gridCol w:w="1290"/>
        <w:gridCol w:w="1130"/>
      </w:tblGrid>
      <w:tr w:rsidR="00E61ED4" w:rsidRPr="00E61ED4" w14:paraId="6D62FA98" w14:textId="77777777" w:rsidTr="00E61ED4">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2C34D171" w14:textId="77777777" w:rsidR="00E61ED4" w:rsidRPr="00E61ED4" w:rsidRDefault="00E61ED4" w:rsidP="00E61ED4">
            <w:pPr>
              <w:spacing w:after="0" w:line="240" w:lineRule="auto"/>
              <w:jc w:val="center"/>
              <w:rPr>
                <w:rFonts w:eastAsia="Times New Roman" w:cs="Calibri"/>
                <w:b/>
                <w:bCs/>
                <w:color w:val="000000"/>
                <w:lang w:eastAsia="es-CO"/>
              </w:rPr>
            </w:pPr>
            <w:r w:rsidRPr="00E61ED4">
              <w:rPr>
                <w:rFonts w:eastAsia="Times New Roman" w:cs="Calibri"/>
                <w:b/>
                <w:bCs/>
                <w:color w:val="000000"/>
                <w:lang w:eastAsia="es-CO"/>
              </w:rPr>
              <w:t>PROYECTO</w:t>
            </w:r>
          </w:p>
        </w:tc>
        <w:tc>
          <w:tcPr>
            <w:tcW w:w="726" w:type="dxa"/>
            <w:tcBorders>
              <w:top w:val="single" w:sz="4" w:space="0" w:color="auto"/>
              <w:left w:val="nil"/>
              <w:bottom w:val="single" w:sz="4" w:space="0" w:color="auto"/>
              <w:right w:val="single" w:sz="4" w:space="0" w:color="auto"/>
            </w:tcBorders>
            <w:shd w:val="clear" w:color="000000" w:fill="FFE699"/>
            <w:vAlign w:val="center"/>
            <w:hideMark/>
          </w:tcPr>
          <w:p w14:paraId="01539680" w14:textId="77777777" w:rsidR="00E61ED4" w:rsidRPr="00E61ED4" w:rsidRDefault="00E61ED4" w:rsidP="00E61ED4">
            <w:pPr>
              <w:spacing w:after="0" w:line="240" w:lineRule="auto"/>
              <w:jc w:val="center"/>
              <w:rPr>
                <w:rFonts w:eastAsia="Times New Roman" w:cs="Calibri"/>
                <w:b/>
                <w:bCs/>
                <w:color w:val="000000"/>
                <w:lang w:eastAsia="es-CO"/>
              </w:rPr>
            </w:pPr>
            <w:r w:rsidRPr="00E61ED4">
              <w:rPr>
                <w:rFonts w:eastAsia="Times New Roman" w:cs="Calibri"/>
                <w:b/>
                <w:bCs/>
                <w:color w:val="000000"/>
                <w:lang w:eastAsia="es-CO"/>
              </w:rPr>
              <w:t>No.</w:t>
            </w:r>
          </w:p>
        </w:tc>
        <w:tc>
          <w:tcPr>
            <w:tcW w:w="3366" w:type="dxa"/>
            <w:tcBorders>
              <w:top w:val="single" w:sz="4" w:space="0" w:color="auto"/>
              <w:left w:val="nil"/>
              <w:bottom w:val="single" w:sz="4" w:space="0" w:color="auto"/>
              <w:right w:val="single" w:sz="4" w:space="0" w:color="auto"/>
            </w:tcBorders>
            <w:shd w:val="clear" w:color="000000" w:fill="FFE699"/>
            <w:vAlign w:val="center"/>
            <w:hideMark/>
          </w:tcPr>
          <w:p w14:paraId="7EC153AF" w14:textId="77777777" w:rsidR="00E61ED4" w:rsidRPr="00E61ED4" w:rsidRDefault="00E61ED4" w:rsidP="00E61ED4">
            <w:pPr>
              <w:spacing w:after="0" w:line="240" w:lineRule="auto"/>
              <w:jc w:val="center"/>
              <w:rPr>
                <w:rFonts w:eastAsia="Times New Roman" w:cs="Calibri"/>
                <w:b/>
                <w:bCs/>
                <w:color w:val="000000"/>
                <w:lang w:eastAsia="es-CO"/>
              </w:rPr>
            </w:pPr>
            <w:r w:rsidRPr="00E61ED4">
              <w:rPr>
                <w:rFonts w:eastAsia="Times New Roman" w:cs="Calibri"/>
                <w:b/>
                <w:bCs/>
                <w:color w:val="000000"/>
                <w:lang w:eastAsia="es-CO"/>
              </w:rPr>
              <w:t>NOMBRE DE BENEFICIARIOS</w:t>
            </w:r>
          </w:p>
        </w:tc>
        <w:tc>
          <w:tcPr>
            <w:tcW w:w="1762" w:type="dxa"/>
            <w:tcBorders>
              <w:top w:val="single" w:sz="4" w:space="0" w:color="auto"/>
              <w:left w:val="nil"/>
              <w:bottom w:val="single" w:sz="4" w:space="0" w:color="auto"/>
              <w:right w:val="single" w:sz="4" w:space="0" w:color="auto"/>
            </w:tcBorders>
            <w:shd w:val="clear" w:color="000000" w:fill="FFE699"/>
            <w:vAlign w:val="center"/>
            <w:hideMark/>
          </w:tcPr>
          <w:p w14:paraId="59B460B4" w14:textId="77777777" w:rsidR="00E61ED4" w:rsidRPr="00E61ED4" w:rsidRDefault="00E61ED4" w:rsidP="00E61ED4">
            <w:pPr>
              <w:spacing w:after="0" w:line="240" w:lineRule="auto"/>
              <w:jc w:val="center"/>
              <w:rPr>
                <w:rFonts w:eastAsia="Times New Roman" w:cs="Calibri"/>
                <w:b/>
                <w:bCs/>
                <w:color w:val="000000"/>
                <w:lang w:eastAsia="es-CO"/>
              </w:rPr>
            </w:pPr>
            <w:r w:rsidRPr="00E61ED4">
              <w:rPr>
                <w:rFonts w:eastAsia="Times New Roman" w:cs="Calibri"/>
                <w:b/>
                <w:bCs/>
                <w:color w:val="000000"/>
                <w:lang w:eastAsia="es-CO"/>
              </w:rPr>
              <w:t>ORGANIZACION DE PESCADORES</w:t>
            </w:r>
          </w:p>
        </w:tc>
        <w:tc>
          <w:tcPr>
            <w:tcW w:w="1290" w:type="dxa"/>
            <w:tcBorders>
              <w:top w:val="single" w:sz="4" w:space="0" w:color="auto"/>
              <w:left w:val="nil"/>
              <w:bottom w:val="single" w:sz="4" w:space="0" w:color="auto"/>
              <w:right w:val="single" w:sz="4" w:space="0" w:color="auto"/>
            </w:tcBorders>
            <w:shd w:val="clear" w:color="000000" w:fill="FFE699"/>
            <w:vAlign w:val="bottom"/>
            <w:hideMark/>
          </w:tcPr>
          <w:p w14:paraId="77EEAFA1" w14:textId="77777777" w:rsidR="00E61ED4" w:rsidRPr="00E61ED4" w:rsidRDefault="00E61ED4" w:rsidP="00E61ED4">
            <w:pPr>
              <w:spacing w:after="0" w:line="240" w:lineRule="auto"/>
              <w:jc w:val="center"/>
              <w:rPr>
                <w:rFonts w:eastAsia="Times New Roman" w:cs="Calibri"/>
                <w:b/>
                <w:bCs/>
                <w:color w:val="000000"/>
                <w:sz w:val="18"/>
                <w:szCs w:val="18"/>
                <w:lang w:eastAsia="es-CO"/>
              </w:rPr>
            </w:pPr>
            <w:r w:rsidRPr="00E61ED4">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1AD4B651" w14:textId="77777777" w:rsidR="00E61ED4" w:rsidRPr="00E61ED4" w:rsidRDefault="00E61ED4" w:rsidP="00E61ED4">
            <w:pPr>
              <w:spacing w:after="0" w:line="240" w:lineRule="auto"/>
              <w:jc w:val="center"/>
              <w:rPr>
                <w:rFonts w:eastAsia="Times New Roman" w:cs="Calibri"/>
                <w:b/>
                <w:bCs/>
                <w:color w:val="000000"/>
                <w:sz w:val="16"/>
                <w:szCs w:val="16"/>
                <w:lang w:eastAsia="es-CO"/>
              </w:rPr>
            </w:pPr>
            <w:r w:rsidRPr="00E61ED4">
              <w:rPr>
                <w:rFonts w:eastAsia="Times New Roman" w:cs="Calibri"/>
                <w:b/>
                <w:bCs/>
                <w:color w:val="000000"/>
                <w:sz w:val="16"/>
                <w:szCs w:val="16"/>
                <w:lang w:eastAsia="es-CO"/>
              </w:rPr>
              <w:t xml:space="preserve">ENTIDAD RESPONSABLE FINANCIACION </w:t>
            </w:r>
          </w:p>
        </w:tc>
      </w:tr>
      <w:tr w:rsidR="00E61ED4" w:rsidRPr="00E61ED4" w14:paraId="16DBD338" w14:textId="77777777" w:rsidTr="00E61ED4">
        <w:trPr>
          <w:trHeight w:val="300"/>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093489C4" w14:textId="77777777" w:rsidR="00E61ED4" w:rsidRPr="00E61ED4" w:rsidRDefault="00E61ED4" w:rsidP="00E61ED4">
            <w:pPr>
              <w:spacing w:after="0" w:line="240" w:lineRule="auto"/>
              <w:jc w:val="center"/>
              <w:rPr>
                <w:rFonts w:eastAsia="Times New Roman" w:cs="Calibri"/>
                <w:b/>
                <w:bCs/>
                <w:color w:val="000000"/>
                <w:lang w:eastAsia="es-CO"/>
              </w:rPr>
            </w:pPr>
            <w:r w:rsidRPr="00E61ED4">
              <w:rPr>
                <w:rFonts w:eastAsia="Times New Roman" w:cs="Calibri"/>
                <w:b/>
                <w:bCs/>
                <w:color w:val="000000"/>
                <w:lang w:eastAsia="es-CO"/>
              </w:rPr>
              <w:t>RESTAURANTES POR FUERA DEL PNNT</w:t>
            </w:r>
          </w:p>
        </w:tc>
        <w:tc>
          <w:tcPr>
            <w:tcW w:w="726" w:type="dxa"/>
            <w:tcBorders>
              <w:top w:val="nil"/>
              <w:left w:val="nil"/>
              <w:bottom w:val="single" w:sz="4" w:space="0" w:color="auto"/>
              <w:right w:val="single" w:sz="4" w:space="0" w:color="auto"/>
            </w:tcBorders>
            <w:shd w:val="clear" w:color="000000" w:fill="FCE4D6"/>
            <w:noWrap/>
            <w:vAlign w:val="center"/>
            <w:hideMark/>
          </w:tcPr>
          <w:p w14:paraId="3F95D116"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1</w:t>
            </w:r>
          </w:p>
        </w:tc>
        <w:tc>
          <w:tcPr>
            <w:tcW w:w="3366" w:type="dxa"/>
            <w:tcBorders>
              <w:top w:val="nil"/>
              <w:left w:val="nil"/>
              <w:bottom w:val="single" w:sz="4" w:space="0" w:color="auto"/>
              <w:right w:val="single" w:sz="4" w:space="0" w:color="auto"/>
            </w:tcBorders>
            <w:shd w:val="clear" w:color="000000" w:fill="FCE4D6"/>
            <w:noWrap/>
            <w:vAlign w:val="bottom"/>
            <w:hideMark/>
          </w:tcPr>
          <w:p w14:paraId="71830B43"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LUIS FERNANDO VILORIA*</w:t>
            </w:r>
          </w:p>
        </w:tc>
        <w:tc>
          <w:tcPr>
            <w:tcW w:w="1762" w:type="dxa"/>
            <w:tcBorders>
              <w:top w:val="nil"/>
              <w:left w:val="nil"/>
              <w:bottom w:val="single" w:sz="4" w:space="0" w:color="auto"/>
              <w:right w:val="single" w:sz="4" w:space="0" w:color="auto"/>
            </w:tcBorders>
            <w:shd w:val="clear" w:color="000000" w:fill="FCE4D6"/>
            <w:noWrap/>
            <w:vAlign w:val="center"/>
            <w:hideMark/>
          </w:tcPr>
          <w:p w14:paraId="4B53F41D"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 xml:space="preserve">  BARLOVENTO</w:t>
            </w:r>
          </w:p>
        </w:tc>
        <w:tc>
          <w:tcPr>
            <w:tcW w:w="1290" w:type="dxa"/>
            <w:vMerge w:val="restart"/>
            <w:tcBorders>
              <w:top w:val="nil"/>
              <w:left w:val="single" w:sz="4" w:space="0" w:color="auto"/>
              <w:bottom w:val="single" w:sz="4" w:space="0" w:color="auto"/>
              <w:right w:val="single" w:sz="4" w:space="0" w:color="auto"/>
            </w:tcBorders>
            <w:shd w:val="clear" w:color="000000" w:fill="FCE4D6"/>
            <w:vAlign w:val="center"/>
            <w:hideMark/>
          </w:tcPr>
          <w:p w14:paraId="6EC8D03A" w14:textId="77777777" w:rsidR="00E61ED4" w:rsidRPr="00E61ED4" w:rsidRDefault="00E61ED4" w:rsidP="00E61ED4">
            <w:pPr>
              <w:spacing w:after="0" w:line="240" w:lineRule="auto"/>
              <w:jc w:val="center"/>
              <w:rPr>
                <w:rFonts w:eastAsia="Times New Roman" w:cs="Calibri"/>
                <w:color w:val="000000"/>
                <w:sz w:val="18"/>
                <w:szCs w:val="18"/>
                <w:lang w:eastAsia="es-CO"/>
              </w:rPr>
            </w:pPr>
            <w:r w:rsidRPr="00E61ED4">
              <w:rPr>
                <w:rFonts w:eastAsia="Times New Roman" w:cs="Calibri"/>
                <w:color w:val="000000"/>
                <w:sz w:val="18"/>
                <w:szCs w:val="18"/>
                <w:lang w:eastAsia="es-CO"/>
              </w:rPr>
              <w:t>GOBERNACION DEL MAGDALENA</w:t>
            </w:r>
          </w:p>
        </w:tc>
        <w:tc>
          <w:tcPr>
            <w:tcW w:w="1130" w:type="dxa"/>
            <w:vMerge w:val="restart"/>
            <w:tcBorders>
              <w:top w:val="nil"/>
              <w:left w:val="single" w:sz="4" w:space="0" w:color="auto"/>
              <w:bottom w:val="single" w:sz="4" w:space="0" w:color="auto"/>
              <w:right w:val="single" w:sz="4" w:space="0" w:color="auto"/>
            </w:tcBorders>
            <w:shd w:val="clear" w:color="000000" w:fill="FCE4D6"/>
            <w:vAlign w:val="center"/>
            <w:hideMark/>
          </w:tcPr>
          <w:p w14:paraId="28E93D27" w14:textId="77777777" w:rsidR="00E61ED4" w:rsidRPr="00E61ED4" w:rsidRDefault="00E61ED4" w:rsidP="00E61ED4">
            <w:pPr>
              <w:spacing w:after="0" w:line="240" w:lineRule="auto"/>
              <w:jc w:val="center"/>
              <w:rPr>
                <w:rFonts w:eastAsia="Times New Roman" w:cs="Calibri"/>
                <w:color w:val="000000"/>
                <w:sz w:val="16"/>
                <w:szCs w:val="16"/>
                <w:lang w:eastAsia="es-CO"/>
              </w:rPr>
            </w:pPr>
            <w:r w:rsidRPr="00E61ED4">
              <w:rPr>
                <w:rFonts w:eastAsia="Times New Roman" w:cs="Calibri"/>
                <w:color w:val="000000"/>
                <w:sz w:val="16"/>
                <w:szCs w:val="16"/>
                <w:lang w:eastAsia="es-CO"/>
              </w:rPr>
              <w:t>GOBERNACION DEL MAGDALENA</w:t>
            </w:r>
          </w:p>
        </w:tc>
      </w:tr>
      <w:tr w:rsidR="00E61ED4" w:rsidRPr="00E61ED4" w14:paraId="673082A4"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0A42BADA"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3D06F6D1"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2</w:t>
            </w:r>
          </w:p>
        </w:tc>
        <w:tc>
          <w:tcPr>
            <w:tcW w:w="3366" w:type="dxa"/>
            <w:tcBorders>
              <w:top w:val="nil"/>
              <w:left w:val="nil"/>
              <w:bottom w:val="single" w:sz="4" w:space="0" w:color="auto"/>
              <w:right w:val="single" w:sz="4" w:space="0" w:color="auto"/>
            </w:tcBorders>
            <w:shd w:val="clear" w:color="000000" w:fill="FCE4D6"/>
            <w:noWrap/>
            <w:vAlign w:val="bottom"/>
            <w:hideMark/>
          </w:tcPr>
          <w:p w14:paraId="4F377D8D"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Alfredo Segundo Pinto Sierra*</w:t>
            </w:r>
          </w:p>
        </w:tc>
        <w:tc>
          <w:tcPr>
            <w:tcW w:w="1762" w:type="dxa"/>
            <w:tcBorders>
              <w:top w:val="nil"/>
              <w:left w:val="nil"/>
              <w:bottom w:val="single" w:sz="4" w:space="0" w:color="auto"/>
              <w:right w:val="single" w:sz="4" w:space="0" w:color="auto"/>
            </w:tcBorders>
            <w:shd w:val="clear" w:color="000000" w:fill="FCE4D6"/>
            <w:noWrap/>
            <w:vAlign w:val="center"/>
            <w:hideMark/>
          </w:tcPr>
          <w:p w14:paraId="1ED86AF5"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APESA</w:t>
            </w:r>
          </w:p>
        </w:tc>
        <w:tc>
          <w:tcPr>
            <w:tcW w:w="1290" w:type="dxa"/>
            <w:vMerge/>
            <w:tcBorders>
              <w:top w:val="nil"/>
              <w:left w:val="single" w:sz="4" w:space="0" w:color="auto"/>
              <w:bottom w:val="single" w:sz="4" w:space="0" w:color="auto"/>
              <w:right w:val="single" w:sz="4" w:space="0" w:color="auto"/>
            </w:tcBorders>
            <w:vAlign w:val="center"/>
            <w:hideMark/>
          </w:tcPr>
          <w:p w14:paraId="6F8BFF95"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68D8FB60" w14:textId="77777777" w:rsidR="00E61ED4" w:rsidRPr="00E61ED4" w:rsidRDefault="00E61ED4" w:rsidP="00E61ED4">
            <w:pPr>
              <w:spacing w:after="0" w:line="240" w:lineRule="auto"/>
              <w:rPr>
                <w:rFonts w:eastAsia="Times New Roman" w:cs="Calibri"/>
                <w:color w:val="000000"/>
                <w:sz w:val="16"/>
                <w:szCs w:val="16"/>
                <w:lang w:eastAsia="es-CO"/>
              </w:rPr>
            </w:pPr>
          </w:p>
        </w:tc>
      </w:tr>
      <w:tr w:rsidR="00E61ED4" w:rsidRPr="00E61ED4" w14:paraId="13A998C8"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4B10B594"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5B12CD19"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3</w:t>
            </w:r>
          </w:p>
        </w:tc>
        <w:tc>
          <w:tcPr>
            <w:tcW w:w="3366" w:type="dxa"/>
            <w:tcBorders>
              <w:top w:val="nil"/>
              <w:left w:val="nil"/>
              <w:bottom w:val="single" w:sz="4" w:space="0" w:color="auto"/>
              <w:right w:val="single" w:sz="4" w:space="0" w:color="auto"/>
            </w:tcBorders>
            <w:shd w:val="clear" w:color="000000" w:fill="FCE4D6"/>
            <w:noWrap/>
            <w:vAlign w:val="bottom"/>
            <w:hideMark/>
          </w:tcPr>
          <w:p w14:paraId="7B532C38"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Angelica Maria Cayon Gutierrez*</w:t>
            </w:r>
          </w:p>
        </w:tc>
        <w:tc>
          <w:tcPr>
            <w:tcW w:w="1762" w:type="dxa"/>
            <w:tcBorders>
              <w:top w:val="nil"/>
              <w:left w:val="nil"/>
              <w:bottom w:val="single" w:sz="4" w:space="0" w:color="auto"/>
              <w:right w:val="single" w:sz="4" w:space="0" w:color="auto"/>
            </w:tcBorders>
            <w:shd w:val="clear" w:color="000000" w:fill="FCE4D6"/>
            <w:noWrap/>
            <w:vAlign w:val="center"/>
            <w:hideMark/>
          </w:tcPr>
          <w:p w14:paraId="40D44F03"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Com. Pes. Bah.Gair.</w:t>
            </w:r>
          </w:p>
        </w:tc>
        <w:tc>
          <w:tcPr>
            <w:tcW w:w="1290" w:type="dxa"/>
            <w:vMerge/>
            <w:tcBorders>
              <w:top w:val="nil"/>
              <w:left w:val="single" w:sz="4" w:space="0" w:color="auto"/>
              <w:bottom w:val="single" w:sz="4" w:space="0" w:color="auto"/>
              <w:right w:val="single" w:sz="4" w:space="0" w:color="auto"/>
            </w:tcBorders>
            <w:vAlign w:val="center"/>
            <w:hideMark/>
          </w:tcPr>
          <w:p w14:paraId="2BE80ADF"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7FF5CC3F" w14:textId="77777777" w:rsidR="00E61ED4" w:rsidRPr="00E61ED4" w:rsidRDefault="00E61ED4" w:rsidP="00E61ED4">
            <w:pPr>
              <w:spacing w:after="0" w:line="240" w:lineRule="auto"/>
              <w:rPr>
                <w:rFonts w:eastAsia="Times New Roman" w:cs="Calibri"/>
                <w:color w:val="000000"/>
                <w:sz w:val="16"/>
                <w:szCs w:val="16"/>
                <w:lang w:eastAsia="es-CO"/>
              </w:rPr>
            </w:pPr>
          </w:p>
        </w:tc>
      </w:tr>
      <w:tr w:rsidR="00E61ED4" w:rsidRPr="00E61ED4" w14:paraId="26537BF9"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6C56E8ED"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5D32B5BF"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4</w:t>
            </w:r>
          </w:p>
        </w:tc>
        <w:tc>
          <w:tcPr>
            <w:tcW w:w="3366" w:type="dxa"/>
            <w:tcBorders>
              <w:top w:val="nil"/>
              <w:left w:val="nil"/>
              <w:bottom w:val="single" w:sz="4" w:space="0" w:color="auto"/>
              <w:right w:val="single" w:sz="4" w:space="0" w:color="auto"/>
            </w:tcBorders>
            <w:shd w:val="clear" w:color="000000" w:fill="FCE4D6"/>
            <w:noWrap/>
            <w:vAlign w:val="bottom"/>
            <w:hideMark/>
          </w:tcPr>
          <w:p w14:paraId="7D733EB8"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Clemente Cecilio Cayon Gutierrez*</w:t>
            </w:r>
          </w:p>
        </w:tc>
        <w:tc>
          <w:tcPr>
            <w:tcW w:w="1762" w:type="dxa"/>
            <w:tcBorders>
              <w:top w:val="nil"/>
              <w:left w:val="nil"/>
              <w:bottom w:val="single" w:sz="4" w:space="0" w:color="auto"/>
              <w:right w:val="single" w:sz="4" w:space="0" w:color="auto"/>
            </w:tcBorders>
            <w:shd w:val="clear" w:color="000000" w:fill="FCE4D6"/>
            <w:noWrap/>
            <w:vAlign w:val="center"/>
            <w:hideMark/>
          </w:tcPr>
          <w:p w14:paraId="493A0CFB"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Com. Pes. Bah.Gair.</w:t>
            </w:r>
          </w:p>
        </w:tc>
        <w:tc>
          <w:tcPr>
            <w:tcW w:w="1290" w:type="dxa"/>
            <w:vMerge/>
            <w:tcBorders>
              <w:top w:val="nil"/>
              <w:left w:val="single" w:sz="4" w:space="0" w:color="auto"/>
              <w:bottom w:val="single" w:sz="4" w:space="0" w:color="auto"/>
              <w:right w:val="single" w:sz="4" w:space="0" w:color="auto"/>
            </w:tcBorders>
            <w:vAlign w:val="center"/>
            <w:hideMark/>
          </w:tcPr>
          <w:p w14:paraId="5310E800"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4AA13AA4" w14:textId="77777777" w:rsidR="00E61ED4" w:rsidRPr="00E61ED4" w:rsidRDefault="00E61ED4" w:rsidP="00E61ED4">
            <w:pPr>
              <w:spacing w:after="0" w:line="240" w:lineRule="auto"/>
              <w:rPr>
                <w:rFonts w:eastAsia="Times New Roman" w:cs="Calibri"/>
                <w:color w:val="000000"/>
                <w:sz w:val="16"/>
                <w:szCs w:val="16"/>
                <w:lang w:eastAsia="es-CO"/>
              </w:rPr>
            </w:pPr>
          </w:p>
        </w:tc>
      </w:tr>
      <w:tr w:rsidR="00E61ED4" w:rsidRPr="00E61ED4" w14:paraId="256E4AF6"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6BC7C37D"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69A38FEA"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5</w:t>
            </w:r>
          </w:p>
        </w:tc>
        <w:tc>
          <w:tcPr>
            <w:tcW w:w="3366" w:type="dxa"/>
            <w:tcBorders>
              <w:top w:val="nil"/>
              <w:left w:val="nil"/>
              <w:bottom w:val="single" w:sz="4" w:space="0" w:color="auto"/>
              <w:right w:val="single" w:sz="4" w:space="0" w:color="auto"/>
            </w:tcBorders>
            <w:shd w:val="clear" w:color="000000" w:fill="FCE4D6"/>
            <w:noWrap/>
            <w:vAlign w:val="bottom"/>
            <w:hideMark/>
          </w:tcPr>
          <w:p w14:paraId="42D4E770"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Aurora Beatriz Mengual Jovien</w:t>
            </w:r>
          </w:p>
        </w:tc>
        <w:tc>
          <w:tcPr>
            <w:tcW w:w="1762" w:type="dxa"/>
            <w:tcBorders>
              <w:top w:val="nil"/>
              <w:left w:val="nil"/>
              <w:bottom w:val="single" w:sz="4" w:space="0" w:color="auto"/>
              <w:right w:val="single" w:sz="4" w:space="0" w:color="auto"/>
            </w:tcBorders>
            <w:shd w:val="clear" w:color="000000" w:fill="FCE4D6"/>
            <w:noWrap/>
            <w:vAlign w:val="center"/>
            <w:hideMark/>
          </w:tcPr>
          <w:p w14:paraId="7CBF8EF2"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Com. Pes. Bah.Gair.</w:t>
            </w:r>
          </w:p>
        </w:tc>
        <w:tc>
          <w:tcPr>
            <w:tcW w:w="1290" w:type="dxa"/>
            <w:vMerge/>
            <w:tcBorders>
              <w:top w:val="nil"/>
              <w:left w:val="single" w:sz="4" w:space="0" w:color="auto"/>
              <w:bottom w:val="single" w:sz="4" w:space="0" w:color="auto"/>
              <w:right w:val="single" w:sz="4" w:space="0" w:color="auto"/>
            </w:tcBorders>
            <w:vAlign w:val="center"/>
            <w:hideMark/>
          </w:tcPr>
          <w:p w14:paraId="5BDBE342"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1DAA32DF" w14:textId="77777777" w:rsidR="00E61ED4" w:rsidRPr="00E61ED4" w:rsidRDefault="00E61ED4" w:rsidP="00E61ED4">
            <w:pPr>
              <w:spacing w:after="0" w:line="240" w:lineRule="auto"/>
              <w:rPr>
                <w:rFonts w:eastAsia="Times New Roman" w:cs="Calibri"/>
                <w:color w:val="000000"/>
                <w:sz w:val="16"/>
                <w:szCs w:val="16"/>
                <w:lang w:eastAsia="es-CO"/>
              </w:rPr>
            </w:pPr>
          </w:p>
        </w:tc>
      </w:tr>
      <w:tr w:rsidR="00E61ED4" w:rsidRPr="00E61ED4" w14:paraId="64E2DCFE"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133E90D1"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62466669"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6</w:t>
            </w:r>
          </w:p>
        </w:tc>
        <w:tc>
          <w:tcPr>
            <w:tcW w:w="3366" w:type="dxa"/>
            <w:tcBorders>
              <w:top w:val="nil"/>
              <w:left w:val="nil"/>
              <w:bottom w:val="single" w:sz="4" w:space="0" w:color="auto"/>
              <w:right w:val="single" w:sz="4" w:space="0" w:color="auto"/>
            </w:tcBorders>
            <w:shd w:val="clear" w:color="000000" w:fill="FCE4D6"/>
            <w:noWrap/>
            <w:vAlign w:val="bottom"/>
            <w:hideMark/>
          </w:tcPr>
          <w:p w14:paraId="41D3A4BC"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Carmen Rosa Charris Mercado</w:t>
            </w:r>
          </w:p>
        </w:tc>
        <w:tc>
          <w:tcPr>
            <w:tcW w:w="1762" w:type="dxa"/>
            <w:tcBorders>
              <w:top w:val="nil"/>
              <w:left w:val="nil"/>
              <w:bottom w:val="single" w:sz="4" w:space="0" w:color="auto"/>
              <w:right w:val="single" w:sz="4" w:space="0" w:color="auto"/>
            </w:tcBorders>
            <w:shd w:val="clear" w:color="000000" w:fill="FCE4D6"/>
            <w:noWrap/>
            <w:vAlign w:val="center"/>
            <w:hideMark/>
          </w:tcPr>
          <w:p w14:paraId="6F638AEC"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Com. Pes. Bah.Gair.</w:t>
            </w:r>
          </w:p>
        </w:tc>
        <w:tc>
          <w:tcPr>
            <w:tcW w:w="1290" w:type="dxa"/>
            <w:vMerge/>
            <w:tcBorders>
              <w:top w:val="nil"/>
              <w:left w:val="single" w:sz="4" w:space="0" w:color="auto"/>
              <w:bottom w:val="single" w:sz="4" w:space="0" w:color="auto"/>
              <w:right w:val="single" w:sz="4" w:space="0" w:color="auto"/>
            </w:tcBorders>
            <w:vAlign w:val="center"/>
            <w:hideMark/>
          </w:tcPr>
          <w:p w14:paraId="58D57CA3"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111B71A1" w14:textId="77777777" w:rsidR="00E61ED4" w:rsidRPr="00E61ED4" w:rsidRDefault="00E61ED4" w:rsidP="00E61ED4">
            <w:pPr>
              <w:spacing w:after="0" w:line="240" w:lineRule="auto"/>
              <w:rPr>
                <w:rFonts w:eastAsia="Times New Roman" w:cs="Calibri"/>
                <w:color w:val="000000"/>
                <w:sz w:val="16"/>
                <w:szCs w:val="16"/>
                <w:lang w:eastAsia="es-CO"/>
              </w:rPr>
            </w:pPr>
          </w:p>
        </w:tc>
      </w:tr>
      <w:tr w:rsidR="00E61ED4" w:rsidRPr="00E61ED4" w14:paraId="243A0DBF" w14:textId="77777777" w:rsidTr="00E61ED4">
        <w:trPr>
          <w:trHeight w:val="300"/>
        </w:trPr>
        <w:tc>
          <w:tcPr>
            <w:tcW w:w="1500" w:type="dxa"/>
            <w:vMerge/>
            <w:tcBorders>
              <w:top w:val="nil"/>
              <w:left w:val="single" w:sz="4" w:space="0" w:color="auto"/>
              <w:bottom w:val="single" w:sz="4" w:space="0" w:color="auto"/>
              <w:right w:val="single" w:sz="4" w:space="0" w:color="auto"/>
            </w:tcBorders>
            <w:vAlign w:val="center"/>
            <w:hideMark/>
          </w:tcPr>
          <w:p w14:paraId="6E44DC41" w14:textId="77777777" w:rsidR="00E61ED4" w:rsidRPr="00E61ED4" w:rsidRDefault="00E61ED4" w:rsidP="00E61ED4">
            <w:pPr>
              <w:spacing w:after="0" w:line="240" w:lineRule="auto"/>
              <w:rPr>
                <w:rFonts w:eastAsia="Times New Roman" w:cs="Calibri"/>
                <w:b/>
                <w:bCs/>
                <w:color w:val="000000"/>
                <w:lang w:eastAsia="es-CO"/>
              </w:rPr>
            </w:pPr>
          </w:p>
        </w:tc>
        <w:tc>
          <w:tcPr>
            <w:tcW w:w="726" w:type="dxa"/>
            <w:tcBorders>
              <w:top w:val="nil"/>
              <w:left w:val="nil"/>
              <w:bottom w:val="single" w:sz="4" w:space="0" w:color="auto"/>
              <w:right w:val="single" w:sz="4" w:space="0" w:color="auto"/>
            </w:tcBorders>
            <w:shd w:val="clear" w:color="000000" w:fill="FCE4D6"/>
            <w:noWrap/>
            <w:vAlign w:val="center"/>
            <w:hideMark/>
          </w:tcPr>
          <w:p w14:paraId="62C29D9A"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7</w:t>
            </w:r>
          </w:p>
        </w:tc>
        <w:tc>
          <w:tcPr>
            <w:tcW w:w="3366" w:type="dxa"/>
            <w:tcBorders>
              <w:top w:val="nil"/>
              <w:left w:val="nil"/>
              <w:bottom w:val="single" w:sz="4" w:space="0" w:color="auto"/>
              <w:right w:val="single" w:sz="4" w:space="0" w:color="auto"/>
            </w:tcBorders>
            <w:shd w:val="clear" w:color="000000" w:fill="FCE4D6"/>
            <w:noWrap/>
            <w:vAlign w:val="bottom"/>
            <w:hideMark/>
          </w:tcPr>
          <w:p w14:paraId="5F24FDAD"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Esilda Del Carmen Hinojosa Ramirez</w:t>
            </w:r>
          </w:p>
        </w:tc>
        <w:tc>
          <w:tcPr>
            <w:tcW w:w="1762" w:type="dxa"/>
            <w:tcBorders>
              <w:top w:val="nil"/>
              <w:left w:val="nil"/>
              <w:bottom w:val="single" w:sz="4" w:space="0" w:color="auto"/>
              <w:right w:val="single" w:sz="4" w:space="0" w:color="auto"/>
            </w:tcBorders>
            <w:shd w:val="clear" w:color="000000" w:fill="FCE4D6"/>
            <w:noWrap/>
            <w:vAlign w:val="center"/>
            <w:hideMark/>
          </w:tcPr>
          <w:p w14:paraId="2924C2CC" w14:textId="77777777" w:rsidR="00E61ED4" w:rsidRPr="00E61ED4" w:rsidRDefault="00E61ED4" w:rsidP="00E61ED4">
            <w:pPr>
              <w:spacing w:after="0" w:line="240" w:lineRule="auto"/>
              <w:jc w:val="center"/>
              <w:rPr>
                <w:rFonts w:eastAsia="Times New Roman" w:cs="Calibri"/>
                <w:color w:val="000000"/>
                <w:lang w:eastAsia="es-CO"/>
              </w:rPr>
            </w:pPr>
            <w:r w:rsidRPr="00E61ED4">
              <w:rPr>
                <w:rFonts w:eastAsia="Times New Roman" w:cs="Calibri"/>
                <w:color w:val="000000"/>
                <w:lang w:eastAsia="es-CO"/>
              </w:rPr>
              <w:t>Com. Pes. Bah.Gair.</w:t>
            </w:r>
          </w:p>
        </w:tc>
        <w:tc>
          <w:tcPr>
            <w:tcW w:w="1290" w:type="dxa"/>
            <w:vMerge/>
            <w:tcBorders>
              <w:top w:val="nil"/>
              <w:left w:val="single" w:sz="4" w:space="0" w:color="auto"/>
              <w:bottom w:val="single" w:sz="4" w:space="0" w:color="auto"/>
              <w:right w:val="single" w:sz="4" w:space="0" w:color="auto"/>
            </w:tcBorders>
            <w:vAlign w:val="center"/>
            <w:hideMark/>
          </w:tcPr>
          <w:p w14:paraId="0251C3A3" w14:textId="77777777" w:rsidR="00E61ED4" w:rsidRPr="00E61ED4" w:rsidRDefault="00E61ED4" w:rsidP="00E61ED4">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15CAE82F" w14:textId="77777777" w:rsidR="00E61ED4" w:rsidRPr="00E61ED4" w:rsidRDefault="00E61ED4" w:rsidP="00E61ED4">
            <w:pPr>
              <w:spacing w:after="0" w:line="240" w:lineRule="auto"/>
              <w:rPr>
                <w:rFonts w:eastAsia="Times New Roman" w:cs="Calibri"/>
                <w:color w:val="000000"/>
                <w:sz w:val="16"/>
                <w:szCs w:val="16"/>
                <w:lang w:eastAsia="es-CO"/>
              </w:rPr>
            </w:pPr>
          </w:p>
        </w:tc>
      </w:tr>
    </w:tbl>
    <w:p w14:paraId="622E2B7B" w14:textId="77777777" w:rsidR="00E61ED4" w:rsidRDefault="00E61ED4" w:rsidP="00F46FD5">
      <w:pPr>
        <w:tabs>
          <w:tab w:val="left" w:pos="2504"/>
        </w:tabs>
        <w:spacing w:line="360" w:lineRule="auto"/>
        <w:jc w:val="both"/>
      </w:pPr>
      <w:r w:rsidRPr="00E61ED4">
        <w:t>Tabla No.</w:t>
      </w:r>
      <w:r>
        <w:t xml:space="preserve"> 23</w:t>
      </w:r>
      <w:r w:rsidRPr="00E61ED4">
        <w:t xml:space="preserve"> Beneficiarios dotacion y operación de restaurantes fuera de playas del PNNT. </w:t>
      </w:r>
      <w:proofErr w:type="gramStart"/>
      <w:r w:rsidRPr="00E61ED4">
        <w:t>financiadas</w:t>
      </w:r>
      <w:proofErr w:type="gramEnd"/>
      <w:r w:rsidRPr="00E61ED4">
        <w:t xml:space="preserve"> con recursos de la Gobernacion del Magdalena. </w:t>
      </w:r>
      <w:proofErr w:type="gramStart"/>
      <w:r w:rsidRPr="00E61ED4">
        <w:t>en</w:t>
      </w:r>
      <w:proofErr w:type="gramEnd"/>
      <w:r w:rsidRPr="00E61ED4">
        <w:t xml:space="preserve"> el marco del plan de compensacion ordenado por la sentencia t-606 2.015</w:t>
      </w:r>
    </w:p>
    <w:p w14:paraId="2046F862" w14:textId="77777777" w:rsidR="006B3A7B" w:rsidRPr="004347E6" w:rsidRDefault="006B3A7B" w:rsidP="006B3A7B">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5DB39440" w14:textId="77777777" w:rsidR="006B3A7B" w:rsidRPr="004347E6" w:rsidRDefault="006B3A7B" w:rsidP="006B3A7B">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4D4B547C" w14:textId="77777777" w:rsidR="006B3A7B" w:rsidRPr="00CD45D7" w:rsidRDefault="006B3A7B" w:rsidP="00F46FD5">
      <w:pPr>
        <w:tabs>
          <w:tab w:val="left" w:pos="2504"/>
        </w:tabs>
        <w:spacing w:line="360" w:lineRule="auto"/>
        <w:jc w:val="both"/>
        <w:rPr>
          <w:sz w:val="24"/>
          <w:szCs w:val="24"/>
        </w:rPr>
      </w:pPr>
      <w:r w:rsidRPr="00CD45D7">
        <w:rPr>
          <w:sz w:val="24"/>
          <w:szCs w:val="24"/>
        </w:rPr>
        <w:t xml:space="preserve">Tres pescadores que tenían el presaber del comercio al menudeo y al detal solicitaron se les fortalecieran unas </w:t>
      </w:r>
      <w:r w:rsidR="00281938" w:rsidRPr="00CD45D7">
        <w:rPr>
          <w:sz w:val="24"/>
          <w:szCs w:val="24"/>
        </w:rPr>
        <w:t>unidades económicas</w:t>
      </w:r>
      <w:r w:rsidRPr="00CD45D7">
        <w:rPr>
          <w:sz w:val="24"/>
          <w:szCs w:val="24"/>
        </w:rPr>
        <w:t xml:space="preserve"> que tienen e</w:t>
      </w:r>
      <w:r w:rsidR="00281938" w:rsidRPr="00CD45D7">
        <w:rPr>
          <w:sz w:val="24"/>
          <w:szCs w:val="24"/>
        </w:rPr>
        <w:t xml:space="preserve">n el seno familiar, como mecanismo de garantizarle el derecho al trabajo en marco del Plan de Compensacion. La Gobernacion se comprometio </w:t>
      </w:r>
      <w:r w:rsidR="00CD45D7">
        <w:rPr>
          <w:sz w:val="24"/>
          <w:szCs w:val="24"/>
        </w:rPr>
        <w:t xml:space="preserve">a ajustar el proyecto y financiarlo. </w:t>
      </w:r>
      <w:r w:rsidR="00CD45D7" w:rsidRPr="00CD45D7">
        <w:rPr>
          <w:sz w:val="24"/>
          <w:szCs w:val="24"/>
        </w:rPr>
        <w:t>Ver Tabla</w:t>
      </w:r>
      <w:r w:rsidR="00CD45D7">
        <w:rPr>
          <w:sz w:val="24"/>
          <w:szCs w:val="24"/>
        </w:rPr>
        <w:t xml:space="preserve"> No. 24</w:t>
      </w:r>
      <w:r w:rsidR="00CD45D7" w:rsidRPr="00CD45D7">
        <w:rPr>
          <w:sz w:val="24"/>
          <w:szCs w:val="24"/>
        </w:rPr>
        <w:t xml:space="preserve">  </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6B3A7B" w:rsidRPr="006B3A7B" w14:paraId="7BA5A812" w14:textId="77777777" w:rsidTr="006B3A7B">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5DF4EED7" w14:textId="77777777" w:rsidR="006B3A7B" w:rsidRPr="006B3A7B" w:rsidRDefault="006B3A7B" w:rsidP="006B3A7B">
            <w:pPr>
              <w:spacing w:after="0" w:line="240" w:lineRule="auto"/>
              <w:jc w:val="center"/>
              <w:rPr>
                <w:rFonts w:eastAsia="Times New Roman" w:cs="Calibri"/>
                <w:b/>
                <w:bCs/>
                <w:color w:val="000000"/>
                <w:lang w:eastAsia="es-CO"/>
              </w:rPr>
            </w:pPr>
            <w:r w:rsidRPr="006B3A7B">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187B871F" w14:textId="77777777" w:rsidR="006B3A7B" w:rsidRPr="006B3A7B" w:rsidRDefault="006B3A7B" w:rsidP="006B3A7B">
            <w:pPr>
              <w:spacing w:after="0" w:line="240" w:lineRule="auto"/>
              <w:jc w:val="center"/>
              <w:rPr>
                <w:rFonts w:eastAsia="Times New Roman" w:cs="Calibri"/>
                <w:b/>
                <w:bCs/>
                <w:color w:val="000000"/>
                <w:lang w:eastAsia="es-CO"/>
              </w:rPr>
            </w:pPr>
            <w:r w:rsidRPr="006B3A7B">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55FB8202" w14:textId="77777777" w:rsidR="006B3A7B" w:rsidRPr="006B3A7B" w:rsidRDefault="006B3A7B" w:rsidP="006B3A7B">
            <w:pPr>
              <w:spacing w:after="0" w:line="240" w:lineRule="auto"/>
              <w:jc w:val="center"/>
              <w:rPr>
                <w:rFonts w:eastAsia="Times New Roman" w:cs="Calibri"/>
                <w:b/>
                <w:bCs/>
                <w:color w:val="000000"/>
                <w:lang w:eastAsia="es-CO"/>
              </w:rPr>
            </w:pPr>
            <w:r w:rsidRPr="006B3A7B">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2CB76716" w14:textId="77777777" w:rsidR="006B3A7B" w:rsidRPr="006B3A7B" w:rsidRDefault="006B3A7B" w:rsidP="006B3A7B">
            <w:pPr>
              <w:spacing w:after="0" w:line="240" w:lineRule="auto"/>
              <w:jc w:val="center"/>
              <w:rPr>
                <w:rFonts w:eastAsia="Times New Roman" w:cs="Calibri"/>
                <w:b/>
                <w:bCs/>
                <w:color w:val="000000"/>
                <w:lang w:eastAsia="es-CO"/>
              </w:rPr>
            </w:pPr>
            <w:r w:rsidRPr="006B3A7B">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12FA8119" w14:textId="77777777" w:rsidR="006B3A7B" w:rsidRPr="006B3A7B" w:rsidRDefault="006B3A7B" w:rsidP="006B3A7B">
            <w:pPr>
              <w:spacing w:after="0" w:line="240" w:lineRule="auto"/>
              <w:jc w:val="center"/>
              <w:rPr>
                <w:rFonts w:eastAsia="Times New Roman" w:cs="Calibri"/>
                <w:b/>
                <w:bCs/>
                <w:color w:val="000000"/>
                <w:sz w:val="18"/>
                <w:szCs w:val="18"/>
                <w:lang w:eastAsia="es-CO"/>
              </w:rPr>
            </w:pPr>
            <w:r w:rsidRPr="006B3A7B">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2F376836" w14:textId="77777777" w:rsidR="006B3A7B" w:rsidRPr="006B3A7B" w:rsidRDefault="006B3A7B" w:rsidP="006B3A7B">
            <w:pPr>
              <w:spacing w:after="0" w:line="240" w:lineRule="auto"/>
              <w:jc w:val="center"/>
              <w:rPr>
                <w:rFonts w:eastAsia="Times New Roman" w:cs="Calibri"/>
                <w:b/>
                <w:bCs/>
                <w:color w:val="000000"/>
                <w:sz w:val="16"/>
                <w:szCs w:val="16"/>
                <w:lang w:eastAsia="es-CO"/>
              </w:rPr>
            </w:pPr>
            <w:r w:rsidRPr="006B3A7B">
              <w:rPr>
                <w:rFonts w:eastAsia="Times New Roman" w:cs="Calibri"/>
                <w:b/>
                <w:bCs/>
                <w:color w:val="000000"/>
                <w:sz w:val="16"/>
                <w:szCs w:val="16"/>
                <w:lang w:eastAsia="es-CO"/>
              </w:rPr>
              <w:t xml:space="preserve">ENTIDAD RESPONSABLE FINANCIACION </w:t>
            </w:r>
          </w:p>
        </w:tc>
      </w:tr>
      <w:tr w:rsidR="006B3A7B" w:rsidRPr="006B3A7B" w14:paraId="2B79AECE" w14:textId="77777777" w:rsidTr="006B3A7B">
        <w:trPr>
          <w:trHeight w:val="300"/>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1D2DAD2F" w14:textId="77777777" w:rsidR="006B3A7B" w:rsidRPr="006B3A7B" w:rsidRDefault="006B3A7B" w:rsidP="006B3A7B">
            <w:pPr>
              <w:spacing w:after="0" w:line="240" w:lineRule="auto"/>
              <w:jc w:val="center"/>
              <w:rPr>
                <w:rFonts w:eastAsia="Times New Roman" w:cs="Calibri"/>
                <w:b/>
                <w:bCs/>
                <w:color w:val="000000"/>
                <w:lang w:eastAsia="es-CO"/>
              </w:rPr>
            </w:pPr>
            <w:r w:rsidRPr="006B3A7B">
              <w:rPr>
                <w:rFonts w:eastAsia="Times New Roman" w:cs="Calibri"/>
                <w:b/>
                <w:bCs/>
                <w:color w:val="000000"/>
                <w:lang w:eastAsia="es-CO"/>
              </w:rPr>
              <w:lastRenderedPageBreak/>
              <w:t>TIENDA</w:t>
            </w:r>
          </w:p>
        </w:tc>
        <w:tc>
          <w:tcPr>
            <w:tcW w:w="820" w:type="dxa"/>
            <w:tcBorders>
              <w:top w:val="nil"/>
              <w:left w:val="nil"/>
              <w:bottom w:val="single" w:sz="4" w:space="0" w:color="auto"/>
              <w:right w:val="single" w:sz="4" w:space="0" w:color="auto"/>
            </w:tcBorders>
            <w:shd w:val="clear" w:color="000000" w:fill="FCE4D6"/>
            <w:noWrap/>
            <w:vAlign w:val="center"/>
            <w:hideMark/>
          </w:tcPr>
          <w:p w14:paraId="7C599440"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bottom"/>
            <w:hideMark/>
          </w:tcPr>
          <w:p w14:paraId="13995396"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Libardo Antonio Solano Gomez*</w:t>
            </w:r>
          </w:p>
        </w:tc>
        <w:tc>
          <w:tcPr>
            <w:tcW w:w="1580" w:type="dxa"/>
            <w:tcBorders>
              <w:top w:val="nil"/>
              <w:left w:val="nil"/>
              <w:bottom w:val="single" w:sz="4" w:space="0" w:color="auto"/>
              <w:right w:val="single" w:sz="4" w:space="0" w:color="auto"/>
            </w:tcBorders>
            <w:shd w:val="clear" w:color="000000" w:fill="FCE4D6"/>
            <w:noWrap/>
            <w:vAlign w:val="center"/>
            <w:hideMark/>
          </w:tcPr>
          <w:p w14:paraId="7C28708A"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 xml:space="preserve">  BARLOVENTO</w:t>
            </w:r>
          </w:p>
        </w:tc>
        <w:tc>
          <w:tcPr>
            <w:tcW w:w="1320" w:type="dxa"/>
            <w:vMerge w:val="restart"/>
            <w:tcBorders>
              <w:top w:val="nil"/>
              <w:left w:val="single" w:sz="4" w:space="0" w:color="auto"/>
              <w:bottom w:val="single" w:sz="4" w:space="0" w:color="auto"/>
              <w:right w:val="single" w:sz="4" w:space="0" w:color="auto"/>
            </w:tcBorders>
            <w:shd w:val="clear" w:color="000000" w:fill="FCE4D6"/>
            <w:vAlign w:val="center"/>
            <w:hideMark/>
          </w:tcPr>
          <w:p w14:paraId="3672502D" w14:textId="77777777" w:rsidR="006B3A7B" w:rsidRPr="006B3A7B" w:rsidRDefault="006B3A7B" w:rsidP="006B3A7B">
            <w:pPr>
              <w:spacing w:after="0" w:line="240" w:lineRule="auto"/>
              <w:jc w:val="center"/>
              <w:rPr>
                <w:rFonts w:eastAsia="Times New Roman" w:cs="Calibri"/>
                <w:color w:val="000000"/>
                <w:sz w:val="18"/>
                <w:szCs w:val="18"/>
                <w:lang w:eastAsia="es-CO"/>
              </w:rPr>
            </w:pPr>
            <w:r w:rsidRPr="006B3A7B">
              <w:rPr>
                <w:rFonts w:eastAsia="Times New Roman" w:cs="Calibri"/>
                <w:color w:val="000000"/>
                <w:sz w:val="18"/>
                <w:szCs w:val="18"/>
                <w:lang w:eastAsia="es-CO"/>
              </w:rPr>
              <w:t>GOBERNACION DEL MAGDALENA</w:t>
            </w:r>
          </w:p>
        </w:tc>
        <w:tc>
          <w:tcPr>
            <w:tcW w:w="1120" w:type="dxa"/>
            <w:vMerge w:val="restart"/>
            <w:tcBorders>
              <w:top w:val="nil"/>
              <w:left w:val="single" w:sz="4" w:space="0" w:color="auto"/>
              <w:bottom w:val="single" w:sz="4" w:space="0" w:color="auto"/>
              <w:right w:val="single" w:sz="4" w:space="0" w:color="auto"/>
            </w:tcBorders>
            <w:shd w:val="clear" w:color="000000" w:fill="FCE4D6"/>
            <w:vAlign w:val="center"/>
            <w:hideMark/>
          </w:tcPr>
          <w:p w14:paraId="5A7A9381" w14:textId="77777777" w:rsidR="006B3A7B" w:rsidRPr="006B3A7B" w:rsidRDefault="006B3A7B" w:rsidP="006B3A7B">
            <w:pPr>
              <w:spacing w:after="0" w:line="240" w:lineRule="auto"/>
              <w:jc w:val="center"/>
              <w:rPr>
                <w:rFonts w:eastAsia="Times New Roman" w:cs="Calibri"/>
                <w:color w:val="000000"/>
                <w:sz w:val="16"/>
                <w:szCs w:val="16"/>
                <w:lang w:eastAsia="es-CO"/>
              </w:rPr>
            </w:pPr>
            <w:r w:rsidRPr="006B3A7B">
              <w:rPr>
                <w:rFonts w:eastAsia="Times New Roman" w:cs="Calibri"/>
                <w:color w:val="000000"/>
                <w:sz w:val="16"/>
                <w:szCs w:val="16"/>
                <w:lang w:eastAsia="es-CO"/>
              </w:rPr>
              <w:t>GOBERNACION DEL MAGDALENA</w:t>
            </w:r>
          </w:p>
        </w:tc>
      </w:tr>
      <w:tr w:rsidR="006B3A7B" w:rsidRPr="006B3A7B" w14:paraId="579F4A69" w14:textId="77777777" w:rsidTr="006B3A7B">
        <w:trPr>
          <w:trHeight w:val="300"/>
        </w:trPr>
        <w:tc>
          <w:tcPr>
            <w:tcW w:w="1500" w:type="dxa"/>
            <w:vMerge/>
            <w:tcBorders>
              <w:top w:val="nil"/>
              <w:left w:val="single" w:sz="4" w:space="0" w:color="auto"/>
              <w:bottom w:val="single" w:sz="4" w:space="0" w:color="auto"/>
              <w:right w:val="single" w:sz="4" w:space="0" w:color="auto"/>
            </w:tcBorders>
            <w:vAlign w:val="center"/>
            <w:hideMark/>
          </w:tcPr>
          <w:p w14:paraId="7633E0BC" w14:textId="77777777" w:rsidR="006B3A7B" w:rsidRPr="006B3A7B" w:rsidRDefault="006B3A7B" w:rsidP="006B3A7B">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CE4D6"/>
            <w:noWrap/>
            <w:vAlign w:val="center"/>
            <w:hideMark/>
          </w:tcPr>
          <w:p w14:paraId="3F418C93"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FCE4D6"/>
            <w:noWrap/>
            <w:vAlign w:val="bottom"/>
            <w:hideMark/>
          </w:tcPr>
          <w:p w14:paraId="50BABC0B"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Odavis Navarro Meza*</w:t>
            </w:r>
          </w:p>
        </w:tc>
        <w:tc>
          <w:tcPr>
            <w:tcW w:w="1580" w:type="dxa"/>
            <w:tcBorders>
              <w:top w:val="nil"/>
              <w:left w:val="nil"/>
              <w:bottom w:val="single" w:sz="4" w:space="0" w:color="auto"/>
              <w:right w:val="single" w:sz="4" w:space="0" w:color="auto"/>
            </w:tcBorders>
            <w:shd w:val="clear" w:color="000000" w:fill="FCE4D6"/>
            <w:noWrap/>
            <w:vAlign w:val="center"/>
            <w:hideMark/>
          </w:tcPr>
          <w:p w14:paraId="26CCC744"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19054A4E" w14:textId="77777777" w:rsidR="006B3A7B" w:rsidRPr="006B3A7B" w:rsidRDefault="006B3A7B" w:rsidP="006B3A7B">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B005A90" w14:textId="77777777" w:rsidR="006B3A7B" w:rsidRPr="006B3A7B" w:rsidRDefault="006B3A7B" w:rsidP="006B3A7B">
            <w:pPr>
              <w:spacing w:after="0" w:line="240" w:lineRule="auto"/>
              <w:rPr>
                <w:rFonts w:eastAsia="Times New Roman" w:cs="Calibri"/>
                <w:color w:val="000000"/>
                <w:sz w:val="16"/>
                <w:szCs w:val="16"/>
                <w:lang w:eastAsia="es-CO"/>
              </w:rPr>
            </w:pPr>
          </w:p>
        </w:tc>
      </w:tr>
      <w:tr w:rsidR="006B3A7B" w:rsidRPr="006B3A7B" w14:paraId="51079264" w14:textId="77777777" w:rsidTr="006B3A7B">
        <w:trPr>
          <w:trHeight w:val="300"/>
        </w:trPr>
        <w:tc>
          <w:tcPr>
            <w:tcW w:w="1500" w:type="dxa"/>
            <w:vMerge/>
            <w:tcBorders>
              <w:top w:val="nil"/>
              <w:left w:val="single" w:sz="4" w:space="0" w:color="auto"/>
              <w:bottom w:val="single" w:sz="4" w:space="0" w:color="auto"/>
              <w:right w:val="single" w:sz="4" w:space="0" w:color="auto"/>
            </w:tcBorders>
            <w:vAlign w:val="center"/>
            <w:hideMark/>
          </w:tcPr>
          <w:p w14:paraId="14F680FA" w14:textId="77777777" w:rsidR="006B3A7B" w:rsidRPr="006B3A7B" w:rsidRDefault="006B3A7B" w:rsidP="006B3A7B">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CE4D6"/>
            <w:noWrap/>
            <w:vAlign w:val="center"/>
            <w:hideMark/>
          </w:tcPr>
          <w:p w14:paraId="4FBEC0B3"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FCE4D6"/>
            <w:noWrap/>
            <w:vAlign w:val="bottom"/>
            <w:hideMark/>
          </w:tcPr>
          <w:p w14:paraId="63F3709C"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Ovidio Lesmes Otero*</w:t>
            </w:r>
          </w:p>
        </w:tc>
        <w:tc>
          <w:tcPr>
            <w:tcW w:w="1580" w:type="dxa"/>
            <w:tcBorders>
              <w:top w:val="nil"/>
              <w:left w:val="nil"/>
              <w:bottom w:val="single" w:sz="4" w:space="0" w:color="auto"/>
              <w:right w:val="single" w:sz="4" w:space="0" w:color="auto"/>
            </w:tcBorders>
            <w:shd w:val="clear" w:color="000000" w:fill="FCE4D6"/>
            <w:noWrap/>
            <w:vAlign w:val="center"/>
            <w:hideMark/>
          </w:tcPr>
          <w:p w14:paraId="0D340BDB" w14:textId="77777777" w:rsidR="006B3A7B" w:rsidRPr="006B3A7B" w:rsidRDefault="006B3A7B" w:rsidP="006B3A7B">
            <w:pPr>
              <w:spacing w:after="0" w:line="240" w:lineRule="auto"/>
              <w:jc w:val="center"/>
              <w:rPr>
                <w:rFonts w:eastAsia="Times New Roman" w:cs="Calibri"/>
                <w:color w:val="000000"/>
                <w:lang w:eastAsia="es-CO"/>
              </w:rPr>
            </w:pPr>
            <w:r w:rsidRPr="006B3A7B">
              <w:rPr>
                <w:rFonts w:eastAsia="Times New Roman" w:cs="Calibri"/>
                <w:color w:val="000000"/>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20B79BB7" w14:textId="77777777" w:rsidR="006B3A7B" w:rsidRPr="006B3A7B" w:rsidRDefault="006B3A7B" w:rsidP="006B3A7B">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3EDD7613" w14:textId="77777777" w:rsidR="006B3A7B" w:rsidRPr="006B3A7B" w:rsidRDefault="006B3A7B" w:rsidP="006B3A7B">
            <w:pPr>
              <w:spacing w:after="0" w:line="240" w:lineRule="auto"/>
              <w:rPr>
                <w:rFonts w:eastAsia="Times New Roman" w:cs="Calibri"/>
                <w:color w:val="000000"/>
                <w:sz w:val="16"/>
                <w:szCs w:val="16"/>
                <w:lang w:eastAsia="es-CO"/>
              </w:rPr>
            </w:pPr>
          </w:p>
        </w:tc>
      </w:tr>
    </w:tbl>
    <w:p w14:paraId="2A87D7DA" w14:textId="77777777" w:rsidR="006B3A7B" w:rsidRDefault="006B3A7B" w:rsidP="00F46FD5">
      <w:pPr>
        <w:tabs>
          <w:tab w:val="left" w:pos="2504"/>
        </w:tabs>
        <w:spacing w:line="360" w:lineRule="auto"/>
        <w:jc w:val="both"/>
      </w:pPr>
      <w:r w:rsidRPr="006B3A7B">
        <w:t xml:space="preserve">Tabla No. </w:t>
      </w:r>
      <w:r>
        <w:t>24</w:t>
      </w:r>
      <w:r w:rsidRPr="006B3A7B">
        <w:t xml:space="preserve"> Beneficiarios del fo</w:t>
      </w:r>
      <w:r>
        <w:t>r</w:t>
      </w:r>
      <w:r w:rsidRPr="006B3A7B">
        <w:t xml:space="preserve">talecimiento de unidades economicas de comercio al por menor y detal por fuera de playas del </w:t>
      </w:r>
      <w:r w:rsidR="00CD45D7" w:rsidRPr="006B3A7B">
        <w:t>PNNT.</w:t>
      </w:r>
      <w:r w:rsidRPr="006B3A7B">
        <w:t xml:space="preserve"> </w:t>
      </w:r>
      <w:proofErr w:type="gramStart"/>
      <w:r w:rsidRPr="006B3A7B">
        <w:t>financiadas</w:t>
      </w:r>
      <w:proofErr w:type="gramEnd"/>
      <w:r w:rsidRPr="006B3A7B">
        <w:t xml:space="preserve"> con recursos de la Gobernacion del Magdalena. </w:t>
      </w:r>
      <w:proofErr w:type="gramStart"/>
      <w:r w:rsidRPr="006B3A7B">
        <w:t>en</w:t>
      </w:r>
      <w:proofErr w:type="gramEnd"/>
      <w:r w:rsidRPr="006B3A7B">
        <w:t xml:space="preserve"> el marco del plan de compensacion ordenado por la sentencia t-606 2.015</w:t>
      </w:r>
    </w:p>
    <w:p w14:paraId="387091A6" w14:textId="77777777" w:rsidR="00D26BDF" w:rsidRPr="004347E6" w:rsidRDefault="00D26BDF" w:rsidP="00D26BDF">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519063C5" w14:textId="77777777" w:rsidR="00D26BDF" w:rsidRPr="004347E6" w:rsidRDefault="00D26BDF" w:rsidP="00D26BDF">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2B506DEF" w14:textId="77777777" w:rsidR="00D26BDF" w:rsidRDefault="00D26BDF" w:rsidP="00F46FD5">
      <w:pPr>
        <w:tabs>
          <w:tab w:val="left" w:pos="2504"/>
        </w:tabs>
        <w:spacing w:line="360" w:lineRule="auto"/>
        <w:jc w:val="both"/>
      </w:pPr>
    </w:p>
    <w:p w14:paraId="47963CD8" w14:textId="77777777" w:rsidR="00D26BDF" w:rsidRDefault="00D26BDF" w:rsidP="00F46FD5">
      <w:pPr>
        <w:tabs>
          <w:tab w:val="left" w:pos="2504"/>
        </w:tabs>
        <w:spacing w:line="360" w:lineRule="auto"/>
        <w:jc w:val="both"/>
      </w:pPr>
    </w:p>
    <w:p w14:paraId="69A90E32" w14:textId="77777777" w:rsidR="00D26BDF" w:rsidRDefault="00D26BDF" w:rsidP="00F46FD5">
      <w:pPr>
        <w:tabs>
          <w:tab w:val="left" w:pos="2504"/>
        </w:tabs>
        <w:spacing w:line="360" w:lineRule="auto"/>
        <w:jc w:val="both"/>
      </w:pPr>
      <w:r>
        <w:t xml:space="preserve">Dada la avanzada edad de algunos pescadores que ya no tienen quizás capacidad de trabajo, se estudio la posinilidad de compensar a algunos pescadores detro del Programa nacional denominado, Beneficios Economicos periódicos, para lo cual la Gobernación del Magdalena, estudio un grupo de adultos mayores de 62 años y </w:t>
      </w:r>
      <w:r w:rsidR="00E62145">
        <w:t xml:space="preserve">se encontró que </w:t>
      </w:r>
      <w:r>
        <w:t xml:space="preserve">el Pescador Victor Onofre Pinto </w:t>
      </w:r>
      <w:r w:rsidR="00E62145">
        <w:t>es viable para ser Compensado por intermedio del Programa BEP. Ver Tabla No. 25</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D26BDF" w:rsidRPr="00D26BDF" w14:paraId="2FB712BD" w14:textId="77777777" w:rsidTr="00D26BDF">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15928B4E" w14:textId="77777777" w:rsidR="00D26BDF" w:rsidRPr="00D26BDF" w:rsidRDefault="00D26BDF" w:rsidP="00D26BDF">
            <w:pPr>
              <w:spacing w:after="0" w:line="240" w:lineRule="auto"/>
              <w:jc w:val="center"/>
              <w:rPr>
                <w:rFonts w:eastAsia="Times New Roman" w:cs="Calibri"/>
                <w:b/>
                <w:bCs/>
                <w:color w:val="000000"/>
                <w:lang w:eastAsia="es-CO"/>
              </w:rPr>
            </w:pPr>
            <w:r w:rsidRPr="00D26BDF">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31F6DB78" w14:textId="77777777" w:rsidR="00D26BDF" w:rsidRPr="00D26BDF" w:rsidRDefault="00D26BDF" w:rsidP="00D26BDF">
            <w:pPr>
              <w:spacing w:after="0" w:line="240" w:lineRule="auto"/>
              <w:jc w:val="center"/>
              <w:rPr>
                <w:rFonts w:eastAsia="Times New Roman" w:cs="Calibri"/>
                <w:b/>
                <w:bCs/>
                <w:color w:val="000000"/>
                <w:lang w:eastAsia="es-CO"/>
              </w:rPr>
            </w:pPr>
            <w:r w:rsidRPr="00D26BDF">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664E63E8" w14:textId="77777777" w:rsidR="00D26BDF" w:rsidRPr="00D26BDF" w:rsidRDefault="00D26BDF" w:rsidP="00D26BDF">
            <w:pPr>
              <w:spacing w:after="0" w:line="240" w:lineRule="auto"/>
              <w:jc w:val="center"/>
              <w:rPr>
                <w:rFonts w:eastAsia="Times New Roman" w:cs="Calibri"/>
                <w:b/>
                <w:bCs/>
                <w:color w:val="000000"/>
                <w:lang w:eastAsia="es-CO"/>
              </w:rPr>
            </w:pPr>
            <w:r w:rsidRPr="00D26BDF">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685BA8E6" w14:textId="77777777" w:rsidR="00D26BDF" w:rsidRPr="00D26BDF" w:rsidRDefault="00D26BDF" w:rsidP="00D26BDF">
            <w:pPr>
              <w:spacing w:after="0" w:line="240" w:lineRule="auto"/>
              <w:jc w:val="center"/>
              <w:rPr>
                <w:rFonts w:eastAsia="Times New Roman" w:cs="Calibri"/>
                <w:b/>
                <w:bCs/>
                <w:color w:val="000000"/>
                <w:lang w:eastAsia="es-CO"/>
              </w:rPr>
            </w:pPr>
            <w:r w:rsidRPr="00D26BDF">
              <w:rPr>
                <w:rFonts w:eastAsia="Times New Roman" w:cs="Calibri"/>
                <w:b/>
                <w:bCs/>
                <w:color w:val="000000"/>
                <w:lang w:eastAsia="es-CO"/>
              </w:rPr>
              <w:t>ORGANIZACION DE PESCADORES</w:t>
            </w:r>
          </w:p>
        </w:tc>
        <w:tc>
          <w:tcPr>
            <w:tcW w:w="1293" w:type="dxa"/>
            <w:tcBorders>
              <w:top w:val="single" w:sz="4" w:space="0" w:color="auto"/>
              <w:left w:val="nil"/>
              <w:bottom w:val="single" w:sz="4" w:space="0" w:color="auto"/>
              <w:right w:val="single" w:sz="4" w:space="0" w:color="auto"/>
            </w:tcBorders>
            <w:shd w:val="clear" w:color="000000" w:fill="FFE699"/>
            <w:vAlign w:val="bottom"/>
            <w:hideMark/>
          </w:tcPr>
          <w:p w14:paraId="1F6B75CB" w14:textId="77777777" w:rsidR="00D26BDF" w:rsidRPr="00D26BDF" w:rsidRDefault="00D26BDF" w:rsidP="00D26BDF">
            <w:pPr>
              <w:spacing w:after="0" w:line="240" w:lineRule="auto"/>
              <w:jc w:val="center"/>
              <w:rPr>
                <w:rFonts w:eastAsia="Times New Roman" w:cs="Calibri"/>
                <w:b/>
                <w:bCs/>
                <w:color w:val="000000"/>
                <w:sz w:val="18"/>
                <w:szCs w:val="18"/>
                <w:lang w:eastAsia="es-CO"/>
              </w:rPr>
            </w:pPr>
            <w:r w:rsidRPr="00D26BDF">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7892B858" w14:textId="77777777" w:rsidR="00D26BDF" w:rsidRPr="00D26BDF" w:rsidRDefault="00D26BDF" w:rsidP="00D26BDF">
            <w:pPr>
              <w:spacing w:after="0" w:line="240" w:lineRule="auto"/>
              <w:jc w:val="center"/>
              <w:rPr>
                <w:rFonts w:eastAsia="Times New Roman" w:cs="Calibri"/>
                <w:b/>
                <w:bCs/>
                <w:color w:val="000000"/>
                <w:sz w:val="16"/>
                <w:szCs w:val="16"/>
                <w:lang w:eastAsia="es-CO"/>
              </w:rPr>
            </w:pPr>
            <w:r w:rsidRPr="00D26BDF">
              <w:rPr>
                <w:rFonts w:eastAsia="Times New Roman" w:cs="Calibri"/>
                <w:b/>
                <w:bCs/>
                <w:color w:val="000000"/>
                <w:sz w:val="16"/>
                <w:szCs w:val="16"/>
                <w:lang w:eastAsia="es-CO"/>
              </w:rPr>
              <w:t xml:space="preserve">ENTIDAD RESPONSABLE FINANCIACION </w:t>
            </w:r>
          </w:p>
        </w:tc>
      </w:tr>
      <w:tr w:rsidR="00D26BDF" w:rsidRPr="00D26BDF" w14:paraId="391BAB2C" w14:textId="77777777" w:rsidTr="00D26BDF">
        <w:trPr>
          <w:trHeight w:val="720"/>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1D569F6C" w14:textId="77777777" w:rsidR="00D26BDF" w:rsidRPr="00D26BDF" w:rsidRDefault="00D26BDF" w:rsidP="00D26BDF">
            <w:pPr>
              <w:spacing w:after="0" w:line="240" w:lineRule="auto"/>
              <w:jc w:val="center"/>
              <w:rPr>
                <w:rFonts w:eastAsia="Times New Roman" w:cs="Calibri"/>
                <w:b/>
                <w:bCs/>
                <w:color w:val="000000"/>
                <w:lang w:eastAsia="es-CO"/>
              </w:rPr>
            </w:pPr>
            <w:r w:rsidRPr="00D26BDF">
              <w:rPr>
                <w:rFonts w:eastAsia="Times New Roman" w:cs="Calibri"/>
                <w:b/>
                <w:bCs/>
                <w:color w:val="000000"/>
                <w:lang w:eastAsia="es-CO"/>
              </w:rPr>
              <w:t>BEP</w:t>
            </w:r>
          </w:p>
        </w:tc>
        <w:tc>
          <w:tcPr>
            <w:tcW w:w="820" w:type="dxa"/>
            <w:tcBorders>
              <w:top w:val="nil"/>
              <w:left w:val="nil"/>
              <w:bottom w:val="single" w:sz="4" w:space="0" w:color="auto"/>
              <w:right w:val="single" w:sz="4" w:space="0" w:color="auto"/>
            </w:tcBorders>
            <w:shd w:val="clear" w:color="000000" w:fill="FCE4D6"/>
            <w:noWrap/>
            <w:vAlign w:val="center"/>
            <w:hideMark/>
          </w:tcPr>
          <w:p w14:paraId="1F2EC602" w14:textId="77777777" w:rsidR="00D26BDF" w:rsidRPr="00D26BDF" w:rsidRDefault="00D26BDF" w:rsidP="00D26BDF">
            <w:pPr>
              <w:spacing w:after="0" w:line="240" w:lineRule="auto"/>
              <w:jc w:val="center"/>
              <w:rPr>
                <w:rFonts w:eastAsia="Times New Roman" w:cs="Calibri"/>
                <w:color w:val="000000"/>
                <w:lang w:eastAsia="es-CO"/>
              </w:rPr>
            </w:pPr>
            <w:r w:rsidRPr="00D26BDF">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606EF10C" w14:textId="77777777" w:rsidR="00D26BDF" w:rsidRPr="00D26BDF" w:rsidRDefault="00D26BDF" w:rsidP="00D26BDF">
            <w:pPr>
              <w:spacing w:after="0" w:line="240" w:lineRule="auto"/>
              <w:jc w:val="center"/>
              <w:rPr>
                <w:rFonts w:eastAsia="Times New Roman" w:cs="Calibri"/>
                <w:color w:val="000000"/>
                <w:lang w:eastAsia="es-CO"/>
              </w:rPr>
            </w:pPr>
            <w:r w:rsidRPr="00D26BDF">
              <w:rPr>
                <w:rFonts w:eastAsia="Times New Roman" w:cs="Calibri"/>
                <w:color w:val="000000"/>
                <w:lang w:eastAsia="es-CO"/>
              </w:rPr>
              <w:t>Victor Onofre Pinto</w:t>
            </w:r>
          </w:p>
        </w:tc>
        <w:tc>
          <w:tcPr>
            <w:tcW w:w="1597" w:type="dxa"/>
            <w:tcBorders>
              <w:top w:val="nil"/>
              <w:left w:val="nil"/>
              <w:bottom w:val="single" w:sz="4" w:space="0" w:color="auto"/>
              <w:right w:val="single" w:sz="4" w:space="0" w:color="auto"/>
            </w:tcBorders>
            <w:shd w:val="clear" w:color="000000" w:fill="FCE4D6"/>
            <w:noWrap/>
            <w:vAlign w:val="center"/>
            <w:hideMark/>
          </w:tcPr>
          <w:p w14:paraId="1B224DA7" w14:textId="77777777" w:rsidR="00D26BDF" w:rsidRPr="00D26BDF" w:rsidRDefault="00D26BDF" w:rsidP="00D26BDF">
            <w:pPr>
              <w:spacing w:after="0" w:line="240" w:lineRule="auto"/>
              <w:jc w:val="center"/>
              <w:rPr>
                <w:rFonts w:eastAsia="Times New Roman" w:cs="Calibri"/>
                <w:color w:val="000000"/>
                <w:lang w:eastAsia="es-CO"/>
              </w:rPr>
            </w:pPr>
            <w:r w:rsidRPr="00D26BDF">
              <w:rPr>
                <w:rFonts w:eastAsia="Times New Roman" w:cs="Calibri"/>
                <w:color w:val="000000"/>
                <w:lang w:eastAsia="es-CO"/>
              </w:rPr>
              <w:t>ASOPLAM</w:t>
            </w:r>
          </w:p>
        </w:tc>
        <w:tc>
          <w:tcPr>
            <w:tcW w:w="1293" w:type="dxa"/>
            <w:tcBorders>
              <w:top w:val="nil"/>
              <w:left w:val="nil"/>
              <w:bottom w:val="single" w:sz="4" w:space="0" w:color="auto"/>
              <w:right w:val="single" w:sz="4" w:space="0" w:color="auto"/>
            </w:tcBorders>
            <w:shd w:val="clear" w:color="000000" w:fill="FCE4D6"/>
            <w:vAlign w:val="center"/>
            <w:hideMark/>
          </w:tcPr>
          <w:p w14:paraId="0E09AF8D" w14:textId="77777777" w:rsidR="00D26BDF" w:rsidRPr="00D26BDF" w:rsidRDefault="00D26BDF" w:rsidP="00D26BDF">
            <w:pPr>
              <w:spacing w:after="0" w:line="240" w:lineRule="auto"/>
              <w:jc w:val="center"/>
              <w:rPr>
                <w:rFonts w:eastAsia="Times New Roman" w:cs="Calibri"/>
                <w:color w:val="000000"/>
                <w:sz w:val="18"/>
                <w:szCs w:val="18"/>
                <w:lang w:eastAsia="es-CO"/>
              </w:rPr>
            </w:pPr>
            <w:r w:rsidRPr="00D26BDF">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24A06A53" w14:textId="77777777" w:rsidR="00D26BDF" w:rsidRPr="00D26BDF" w:rsidRDefault="00D26BDF" w:rsidP="00D26BDF">
            <w:pPr>
              <w:spacing w:after="0" w:line="240" w:lineRule="auto"/>
              <w:jc w:val="center"/>
              <w:rPr>
                <w:rFonts w:eastAsia="Times New Roman" w:cs="Calibri"/>
                <w:color w:val="000000"/>
                <w:sz w:val="16"/>
                <w:szCs w:val="16"/>
                <w:lang w:eastAsia="es-CO"/>
              </w:rPr>
            </w:pPr>
            <w:r w:rsidRPr="00D26BDF">
              <w:rPr>
                <w:rFonts w:eastAsia="Times New Roman" w:cs="Calibri"/>
                <w:color w:val="000000"/>
                <w:sz w:val="16"/>
                <w:szCs w:val="16"/>
                <w:lang w:eastAsia="es-CO"/>
              </w:rPr>
              <w:t>GOBERNACION DEL MAGDALENA</w:t>
            </w:r>
          </w:p>
        </w:tc>
      </w:tr>
    </w:tbl>
    <w:p w14:paraId="75829996" w14:textId="77777777" w:rsidR="00E61ED4" w:rsidRDefault="00D26BDF" w:rsidP="00F46FD5">
      <w:pPr>
        <w:tabs>
          <w:tab w:val="left" w:pos="2504"/>
        </w:tabs>
        <w:spacing w:line="360" w:lineRule="auto"/>
        <w:jc w:val="both"/>
      </w:pPr>
      <w:r w:rsidRPr="00D26BDF">
        <w:t xml:space="preserve">TABLA No. </w:t>
      </w:r>
      <w:r>
        <w:t xml:space="preserve">25 </w:t>
      </w:r>
      <w:r w:rsidRPr="00D26BDF">
        <w:t>BENEFICIARIO BEP. FINANCIADAS CON RECURSOS DE LA GOBERNACION DEL MAGDALENA. EN EL MARCO DEL PLAN DE COMPENSACION ORDENADO POR LA SENTENCIA T-606 2.015</w:t>
      </w:r>
    </w:p>
    <w:p w14:paraId="2E4B1132" w14:textId="77777777" w:rsidR="00E62145" w:rsidRPr="004347E6" w:rsidRDefault="00E62145" w:rsidP="00E62145">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0DF6ED4" w14:textId="77777777" w:rsidR="00E62145" w:rsidRPr="004347E6" w:rsidRDefault="00E62145" w:rsidP="00E62145">
      <w:pPr>
        <w:tabs>
          <w:tab w:val="center" w:pos="4252"/>
          <w:tab w:val="right" w:pos="8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6AB6F50" w14:textId="77777777" w:rsidR="00E62145" w:rsidRDefault="00E62145" w:rsidP="00F46FD5">
      <w:pPr>
        <w:tabs>
          <w:tab w:val="left" w:pos="2504"/>
        </w:tabs>
        <w:spacing w:line="360" w:lineRule="auto"/>
        <w:jc w:val="both"/>
      </w:pPr>
      <w:r>
        <w:t xml:space="preserve">Los pescadores son concientes de que por no contar con estructura de comercialización propia, la pesca a disminuido la rentabilidad, por cuanto al momento de abundancia de algunas especies como la cachorreta, albacora y otras especies los precios de estos bajan obstenciblemente tienen que vender a los preciis que fijen los intermediarios, un pescador considera vital diseñar una estrategia que articule la comercialización de la pesca con las UEP para buscar mejores precios de mercado y ofrecer mayores utilidades a los pescadores. </w:t>
      </w:r>
      <w:r w:rsidR="00D55741">
        <w:t xml:space="preserve">La Gobernacion del Magdalena se Compromete a Formular y Financial el Proyecto. </w:t>
      </w:r>
      <w:r>
        <w:t xml:space="preserve">Ver Tabla </w:t>
      </w:r>
      <w:r w:rsidR="00C87E7E">
        <w:t>26.</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E62145" w:rsidRPr="00E62145" w14:paraId="53C58DE6" w14:textId="77777777" w:rsidTr="00E62145">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59DA4805" w14:textId="77777777" w:rsidR="00E62145" w:rsidRPr="00E62145" w:rsidRDefault="00E62145" w:rsidP="00E62145">
            <w:pPr>
              <w:spacing w:after="0" w:line="240" w:lineRule="auto"/>
              <w:jc w:val="center"/>
              <w:rPr>
                <w:rFonts w:eastAsia="Times New Roman" w:cs="Calibri"/>
                <w:b/>
                <w:bCs/>
                <w:color w:val="000000"/>
                <w:lang w:eastAsia="es-CO"/>
              </w:rPr>
            </w:pPr>
            <w:r w:rsidRPr="00E62145">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2609E09A" w14:textId="77777777" w:rsidR="00E62145" w:rsidRPr="00E62145" w:rsidRDefault="00E62145" w:rsidP="00E62145">
            <w:pPr>
              <w:spacing w:after="0" w:line="240" w:lineRule="auto"/>
              <w:jc w:val="center"/>
              <w:rPr>
                <w:rFonts w:eastAsia="Times New Roman" w:cs="Calibri"/>
                <w:b/>
                <w:bCs/>
                <w:color w:val="000000"/>
                <w:lang w:eastAsia="es-CO"/>
              </w:rPr>
            </w:pPr>
            <w:r w:rsidRPr="00E62145">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63FA464A" w14:textId="77777777" w:rsidR="00E62145" w:rsidRPr="00E62145" w:rsidRDefault="00E62145" w:rsidP="00E62145">
            <w:pPr>
              <w:spacing w:after="0" w:line="240" w:lineRule="auto"/>
              <w:jc w:val="center"/>
              <w:rPr>
                <w:rFonts w:eastAsia="Times New Roman" w:cs="Calibri"/>
                <w:b/>
                <w:bCs/>
                <w:color w:val="000000"/>
                <w:lang w:eastAsia="es-CO"/>
              </w:rPr>
            </w:pPr>
            <w:r w:rsidRPr="00E62145">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136776A1" w14:textId="77777777" w:rsidR="00E62145" w:rsidRPr="00E62145" w:rsidRDefault="00E62145" w:rsidP="00E62145">
            <w:pPr>
              <w:spacing w:after="0" w:line="240" w:lineRule="auto"/>
              <w:jc w:val="center"/>
              <w:rPr>
                <w:rFonts w:eastAsia="Times New Roman" w:cs="Calibri"/>
                <w:b/>
                <w:bCs/>
                <w:color w:val="000000"/>
                <w:lang w:eastAsia="es-CO"/>
              </w:rPr>
            </w:pPr>
            <w:r w:rsidRPr="00E62145">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033EA7A1" w14:textId="77777777" w:rsidR="00E62145" w:rsidRPr="00E62145" w:rsidRDefault="00E62145" w:rsidP="00E62145">
            <w:pPr>
              <w:spacing w:after="0" w:line="240" w:lineRule="auto"/>
              <w:jc w:val="center"/>
              <w:rPr>
                <w:rFonts w:eastAsia="Times New Roman" w:cs="Calibri"/>
                <w:b/>
                <w:bCs/>
                <w:color w:val="000000"/>
                <w:sz w:val="18"/>
                <w:szCs w:val="18"/>
                <w:lang w:eastAsia="es-CO"/>
              </w:rPr>
            </w:pPr>
            <w:r w:rsidRPr="00E62145">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15B17441" w14:textId="77777777" w:rsidR="00E62145" w:rsidRPr="00E62145" w:rsidRDefault="00E62145" w:rsidP="00E62145">
            <w:pPr>
              <w:spacing w:after="0" w:line="240" w:lineRule="auto"/>
              <w:jc w:val="center"/>
              <w:rPr>
                <w:rFonts w:eastAsia="Times New Roman" w:cs="Calibri"/>
                <w:b/>
                <w:bCs/>
                <w:color w:val="000000"/>
                <w:sz w:val="16"/>
                <w:szCs w:val="16"/>
                <w:lang w:eastAsia="es-CO"/>
              </w:rPr>
            </w:pPr>
            <w:r w:rsidRPr="00E62145">
              <w:rPr>
                <w:rFonts w:eastAsia="Times New Roman" w:cs="Calibri"/>
                <w:b/>
                <w:bCs/>
                <w:color w:val="000000"/>
                <w:sz w:val="16"/>
                <w:szCs w:val="16"/>
                <w:lang w:eastAsia="es-CO"/>
              </w:rPr>
              <w:t xml:space="preserve">ENTIDAD RESPONSABLE FINANCIACION </w:t>
            </w:r>
          </w:p>
        </w:tc>
      </w:tr>
      <w:tr w:rsidR="00E62145" w:rsidRPr="00E62145" w14:paraId="60A91817" w14:textId="77777777" w:rsidTr="00E62145">
        <w:trPr>
          <w:trHeight w:val="109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5CE18872" w14:textId="77777777" w:rsidR="00E62145" w:rsidRPr="00E62145" w:rsidRDefault="00E62145" w:rsidP="00E62145">
            <w:pPr>
              <w:spacing w:after="0" w:line="240" w:lineRule="auto"/>
              <w:jc w:val="center"/>
              <w:rPr>
                <w:rFonts w:eastAsia="Times New Roman" w:cs="Calibri"/>
                <w:b/>
                <w:bCs/>
                <w:color w:val="000000"/>
                <w:lang w:eastAsia="es-CO"/>
              </w:rPr>
            </w:pPr>
            <w:r w:rsidRPr="00E62145">
              <w:rPr>
                <w:rFonts w:eastAsia="Times New Roman" w:cs="Calibri"/>
                <w:b/>
                <w:bCs/>
                <w:color w:val="000000"/>
                <w:lang w:eastAsia="es-CO"/>
              </w:rPr>
              <w:t>COMERCIALIZACION DE PESCADO</w:t>
            </w:r>
          </w:p>
        </w:tc>
        <w:tc>
          <w:tcPr>
            <w:tcW w:w="820" w:type="dxa"/>
            <w:tcBorders>
              <w:top w:val="nil"/>
              <w:left w:val="nil"/>
              <w:bottom w:val="single" w:sz="4" w:space="0" w:color="auto"/>
              <w:right w:val="single" w:sz="4" w:space="0" w:color="auto"/>
            </w:tcBorders>
            <w:shd w:val="clear" w:color="000000" w:fill="FCE4D6"/>
            <w:noWrap/>
            <w:vAlign w:val="center"/>
            <w:hideMark/>
          </w:tcPr>
          <w:p w14:paraId="533C59BA" w14:textId="77777777" w:rsidR="00E62145" w:rsidRPr="00E62145" w:rsidRDefault="00E62145" w:rsidP="00E62145">
            <w:pPr>
              <w:spacing w:after="0" w:line="240" w:lineRule="auto"/>
              <w:jc w:val="center"/>
              <w:rPr>
                <w:rFonts w:eastAsia="Times New Roman" w:cs="Calibri"/>
                <w:color w:val="000000"/>
                <w:lang w:eastAsia="es-CO"/>
              </w:rPr>
            </w:pPr>
            <w:r w:rsidRPr="00E62145">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4D4B0604" w14:textId="77777777" w:rsidR="00E62145" w:rsidRPr="00E62145" w:rsidRDefault="00E62145" w:rsidP="00E62145">
            <w:pPr>
              <w:spacing w:after="0" w:line="240" w:lineRule="auto"/>
              <w:jc w:val="center"/>
              <w:rPr>
                <w:rFonts w:eastAsia="Times New Roman" w:cs="Calibri"/>
                <w:color w:val="000000"/>
                <w:lang w:eastAsia="es-CO"/>
              </w:rPr>
            </w:pPr>
            <w:r w:rsidRPr="00E62145">
              <w:rPr>
                <w:rFonts w:eastAsia="Times New Roman" w:cs="Calibri"/>
                <w:color w:val="000000"/>
                <w:lang w:eastAsia="es-CO"/>
              </w:rPr>
              <w:t>Carlos Manuel Romero Amaris*</w:t>
            </w:r>
          </w:p>
        </w:tc>
        <w:tc>
          <w:tcPr>
            <w:tcW w:w="1580" w:type="dxa"/>
            <w:tcBorders>
              <w:top w:val="nil"/>
              <w:left w:val="nil"/>
              <w:bottom w:val="single" w:sz="4" w:space="0" w:color="auto"/>
              <w:right w:val="single" w:sz="4" w:space="0" w:color="auto"/>
            </w:tcBorders>
            <w:shd w:val="clear" w:color="000000" w:fill="FCE4D6"/>
            <w:noWrap/>
            <w:vAlign w:val="center"/>
            <w:hideMark/>
          </w:tcPr>
          <w:p w14:paraId="5232B24D" w14:textId="77777777" w:rsidR="00E62145" w:rsidRPr="00E62145" w:rsidRDefault="00E62145" w:rsidP="00E62145">
            <w:pPr>
              <w:spacing w:after="0" w:line="240" w:lineRule="auto"/>
              <w:jc w:val="center"/>
              <w:rPr>
                <w:rFonts w:eastAsia="Times New Roman" w:cs="Calibri"/>
                <w:color w:val="000000"/>
                <w:lang w:eastAsia="es-CO"/>
              </w:rPr>
            </w:pPr>
            <w:r w:rsidRPr="00E62145">
              <w:rPr>
                <w:rFonts w:eastAsia="Times New Roman" w:cs="Calibri"/>
                <w:color w:val="000000"/>
                <w:lang w:eastAsia="es-CO"/>
              </w:rPr>
              <w:t>ASOPEINSA</w:t>
            </w:r>
          </w:p>
        </w:tc>
        <w:tc>
          <w:tcPr>
            <w:tcW w:w="1320" w:type="dxa"/>
            <w:tcBorders>
              <w:top w:val="nil"/>
              <w:left w:val="nil"/>
              <w:bottom w:val="single" w:sz="4" w:space="0" w:color="auto"/>
              <w:right w:val="single" w:sz="4" w:space="0" w:color="auto"/>
            </w:tcBorders>
            <w:shd w:val="clear" w:color="000000" w:fill="FCE4D6"/>
            <w:vAlign w:val="center"/>
            <w:hideMark/>
          </w:tcPr>
          <w:p w14:paraId="7DEF0E8F" w14:textId="77777777" w:rsidR="00E62145" w:rsidRPr="00E62145" w:rsidRDefault="00E62145" w:rsidP="00E62145">
            <w:pPr>
              <w:spacing w:after="0" w:line="240" w:lineRule="auto"/>
              <w:jc w:val="center"/>
              <w:rPr>
                <w:rFonts w:eastAsia="Times New Roman" w:cs="Calibri"/>
                <w:color w:val="000000"/>
                <w:sz w:val="18"/>
                <w:szCs w:val="18"/>
                <w:lang w:eastAsia="es-CO"/>
              </w:rPr>
            </w:pPr>
            <w:r w:rsidRPr="00E62145">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570E74F1" w14:textId="77777777" w:rsidR="00E62145" w:rsidRPr="00E62145" w:rsidRDefault="00E62145" w:rsidP="00E62145">
            <w:pPr>
              <w:spacing w:after="0" w:line="240" w:lineRule="auto"/>
              <w:jc w:val="center"/>
              <w:rPr>
                <w:rFonts w:eastAsia="Times New Roman" w:cs="Calibri"/>
                <w:color w:val="000000"/>
                <w:sz w:val="16"/>
                <w:szCs w:val="16"/>
                <w:lang w:eastAsia="es-CO"/>
              </w:rPr>
            </w:pPr>
            <w:r w:rsidRPr="00E62145">
              <w:rPr>
                <w:rFonts w:eastAsia="Times New Roman" w:cs="Calibri"/>
                <w:color w:val="000000"/>
                <w:sz w:val="16"/>
                <w:szCs w:val="16"/>
                <w:lang w:eastAsia="es-CO"/>
              </w:rPr>
              <w:t>GOBERNACION DEL MAGDALENA</w:t>
            </w:r>
          </w:p>
        </w:tc>
      </w:tr>
    </w:tbl>
    <w:p w14:paraId="520E22B1" w14:textId="77777777" w:rsidR="00E62145" w:rsidRDefault="00D55741" w:rsidP="00F46FD5">
      <w:pPr>
        <w:tabs>
          <w:tab w:val="left" w:pos="2504"/>
        </w:tabs>
        <w:spacing w:line="360" w:lineRule="auto"/>
        <w:jc w:val="both"/>
      </w:pPr>
      <w:r w:rsidRPr="00E62145">
        <w:lastRenderedPageBreak/>
        <w:t xml:space="preserve">Tabla No. </w:t>
      </w:r>
      <w:r>
        <w:t xml:space="preserve">26 </w:t>
      </w:r>
      <w:r w:rsidRPr="00E62145">
        <w:t xml:space="preserve">Dotacion de una unidad economica de comercializacion de pescado, </w:t>
      </w:r>
      <w:r>
        <w:t xml:space="preserve">(UECP) </w:t>
      </w:r>
      <w:r w:rsidRPr="00E62145">
        <w:t xml:space="preserve">articulada con las </w:t>
      </w:r>
      <w:r>
        <w:t>(UEP)</w:t>
      </w:r>
      <w:r w:rsidRPr="00E62145">
        <w:t xml:space="preserve">, que permita agregar valor y mayores ingresos </w:t>
      </w:r>
      <w:proofErr w:type="gramStart"/>
      <w:r w:rsidRPr="00E62145">
        <w:t>a  los pescadores financiadas</w:t>
      </w:r>
      <w:proofErr w:type="gramEnd"/>
      <w:r w:rsidRPr="00E62145">
        <w:t xml:space="preserve"> con recursos de la gobernacion del magdalena. </w:t>
      </w:r>
      <w:proofErr w:type="gramStart"/>
      <w:r w:rsidRPr="00E62145">
        <w:t>en</w:t>
      </w:r>
      <w:proofErr w:type="gramEnd"/>
      <w:r w:rsidRPr="00E62145">
        <w:t xml:space="preserve"> el marco del plan de compensacion ordenado por la sentencia t-606 2.015</w:t>
      </w:r>
    </w:p>
    <w:p w14:paraId="0355AF34" w14:textId="77777777" w:rsidR="00D55741" w:rsidRPr="004347E6" w:rsidRDefault="00D55741" w:rsidP="00D55741">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092F1BA3" w14:textId="77777777" w:rsidR="00D55741" w:rsidRDefault="00D55741" w:rsidP="00D55741">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F43E31A" w14:textId="77777777" w:rsidR="00D55741" w:rsidRDefault="00D55741" w:rsidP="00D55741">
      <w:pPr>
        <w:tabs>
          <w:tab w:val="left" w:pos="2504"/>
        </w:tabs>
        <w:spacing w:line="360" w:lineRule="auto"/>
        <w:jc w:val="both"/>
      </w:pPr>
      <w:r>
        <w:t>Un pescador que desde que viene recibiendo recursos del mínimo vital, inicio un pequeño negocio de comercializar carnes fría solicito como medio para garantizarce el derecho al trabajo el fortalecimiento de esta actividad económica de comercio de carnes frías y embutidos. La gobernación se compromete a formular y financiar el proyecto. Ver Tabla No. 27</w:t>
      </w:r>
    </w:p>
    <w:tbl>
      <w:tblPr>
        <w:tblW w:w="9740" w:type="dxa"/>
        <w:tblCellMar>
          <w:left w:w="70" w:type="dxa"/>
          <w:right w:w="70" w:type="dxa"/>
        </w:tblCellMar>
        <w:tblLook w:val="04A0" w:firstRow="1" w:lastRow="0" w:firstColumn="1" w:lastColumn="0" w:noHBand="0" w:noVBand="1"/>
      </w:tblPr>
      <w:tblGrid>
        <w:gridCol w:w="1500"/>
        <w:gridCol w:w="820"/>
        <w:gridCol w:w="3373"/>
        <w:gridCol w:w="1597"/>
        <w:gridCol w:w="1320"/>
        <w:gridCol w:w="1130"/>
      </w:tblGrid>
      <w:tr w:rsidR="00D55741" w:rsidRPr="00D55741" w14:paraId="717D80A7" w14:textId="77777777" w:rsidTr="00D55741">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1A6C40B4" w14:textId="77777777" w:rsidR="00D55741" w:rsidRPr="00D55741" w:rsidRDefault="00D55741" w:rsidP="00D55741">
            <w:pPr>
              <w:spacing w:after="0" w:line="240" w:lineRule="auto"/>
              <w:jc w:val="center"/>
              <w:rPr>
                <w:rFonts w:eastAsia="Times New Roman" w:cs="Calibri"/>
                <w:b/>
                <w:bCs/>
                <w:color w:val="000000"/>
                <w:lang w:eastAsia="es-CO"/>
              </w:rPr>
            </w:pPr>
            <w:r w:rsidRPr="00D55741">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45FAEE5D" w14:textId="77777777" w:rsidR="00D55741" w:rsidRPr="00D55741" w:rsidRDefault="00D55741" w:rsidP="00D55741">
            <w:pPr>
              <w:spacing w:after="0" w:line="240" w:lineRule="auto"/>
              <w:jc w:val="center"/>
              <w:rPr>
                <w:rFonts w:eastAsia="Times New Roman" w:cs="Calibri"/>
                <w:b/>
                <w:bCs/>
                <w:color w:val="000000"/>
                <w:lang w:eastAsia="es-CO"/>
              </w:rPr>
            </w:pPr>
            <w:r w:rsidRPr="00D55741">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46974FBC" w14:textId="77777777" w:rsidR="00D55741" w:rsidRPr="00D55741" w:rsidRDefault="00D55741" w:rsidP="00D55741">
            <w:pPr>
              <w:spacing w:after="0" w:line="240" w:lineRule="auto"/>
              <w:jc w:val="center"/>
              <w:rPr>
                <w:rFonts w:eastAsia="Times New Roman" w:cs="Calibri"/>
                <w:b/>
                <w:bCs/>
                <w:color w:val="000000"/>
                <w:lang w:eastAsia="es-CO"/>
              </w:rPr>
            </w:pPr>
            <w:r w:rsidRPr="00D55741">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35DAB2FE" w14:textId="77777777" w:rsidR="00D55741" w:rsidRPr="00D55741" w:rsidRDefault="00D55741" w:rsidP="00D55741">
            <w:pPr>
              <w:spacing w:after="0" w:line="240" w:lineRule="auto"/>
              <w:jc w:val="center"/>
              <w:rPr>
                <w:rFonts w:eastAsia="Times New Roman" w:cs="Calibri"/>
                <w:b/>
                <w:bCs/>
                <w:color w:val="000000"/>
                <w:lang w:eastAsia="es-CO"/>
              </w:rPr>
            </w:pPr>
            <w:r w:rsidRPr="00D55741">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22118FFE" w14:textId="77777777" w:rsidR="00D55741" w:rsidRPr="00D55741" w:rsidRDefault="00D55741" w:rsidP="00D55741">
            <w:pPr>
              <w:spacing w:after="0" w:line="240" w:lineRule="auto"/>
              <w:jc w:val="center"/>
              <w:rPr>
                <w:rFonts w:eastAsia="Times New Roman" w:cs="Calibri"/>
                <w:b/>
                <w:bCs/>
                <w:color w:val="000000"/>
                <w:sz w:val="18"/>
                <w:szCs w:val="18"/>
                <w:lang w:eastAsia="es-CO"/>
              </w:rPr>
            </w:pPr>
            <w:r w:rsidRPr="00D55741">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16CDD553" w14:textId="77777777" w:rsidR="00D55741" w:rsidRPr="00D55741" w:rsidRDefault="00D55741" w:rsidP="00D55741">
            <w:pPr>
              <w:spacing w:after="0" w:line="240" w:lineRule="auto"/>
              <w:jc w:val="center"/>
              <w:rPr>
                <w:rFonts w:eastAsia="Times New Roman" w:cs="Calibri"/>
                <w:b/>
                <w:bCs/>
                <w:color w:val="000000"/>
                <w:sz w:val="16"/>
                <w:szCs w:val="16"/>
                <w:lang w:eastAsia="es-CO"/>
              </w:rPr>
            </w:pPr>
            <w:r w:rsidRPr="00D55741">
              <w:rPr>
                <w:rFonts w:eastAsia="Times New Roman" w:cs="Calibri"/>
                <w:b/>
                <w:bCs/>
                <w:color w:val="000000"/>
                <w:sz w:val="16"/>
                <w:szCs w:val="16"/>
                <w:lang w:eastAsia="es-CO"/>
              </w:rPr>
              <w:t xml:space="preserve">ENTIDAD RESPONSABLE FINANCIACION </w:t>
            </w:r>
          </w:p>
        </w:tc>
      </w:tr>
      <w:tr w:rsidR="00D55741" w:rsidRPr="00D55741" w14:paraId="43720AF7" w14:textId="77777777" w:rsidTr="00D55741">
        <w:trPr>
          <w:trHeight w:val="1440"/>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76BD8D03" w14:textId="77777777" w:rsidR="00D55741" w:rsidRPr="00D55741" w:rsidRDefault="00D55741" w:rsidP="00D55741">
            <w:pPr>
              <w:spacing w:after="0" w:line="240" w:lineRule="auto"/>
              <w:jc w:val="center"/>
              <w:rPr>
                <w:rFonts w:eastAsia="Times New Roman" w:cs="Calibri"/>
                <w:b/>
                <w:bCs/>
                <w:color w:val="000000"/>
                <w:lang w:eastAsia="es-CO"/>
              </w:rPr>
            </w:pPr>
            <w:r w:rsidRPr="00D55741">
              <w:rPr>
                <w:rFonts w:eastAsia="Times New Roman" w:cs="Calibri"/>
                <w:b/>
                <w:bCs/>
                <w:color w:val="000000"/>
                <w:lang w:eastAsia="es-CO"/>
              </w:rPr>
              <w:t xml:space="preserve"> COMERCIALIZACION CARNES FRIAS</w:t>
            </w:r>
          </w:p>
        </w:tc>
        <w:tc>
          <w:tcPr>
            <w:tcW w:w="820" w:type="dxa"/>
            <w:tcBorders>
              <w:top w:val="nil"/>
              <w:left w:val="nil"/>
              <w:bottom w:val="single" w:sz="4" w:space="0" w:color="auto"/>
              <w:right w:val="single" w:sz="4" w:space="0" w:color="auto"/>
            </w:tcBorders>
            <w:shd w:val="clear" w:color="000000" w:fill="FCE4D6"/>
            <w:noWrap/>
            <w:vAlign w:val="center"/>
            <w:hideMark/>
          </w:tcPr>
          <w:p w14:paraId="60D7A027" w14:textId="77777777" w:rsidR="00D55741" w:rsidRPr="00D55741" w:rsidRDefault="00D55741" w:rsidP="00D55741">
            <w:pPr>
              <w:spacing w:after="0" w:line="240" w:lineRule="auto"/>
              <w:jc w:val="center"/>
              <w:rPr>
                <w:rFonts w:eastAsia="Times New Roman" w:cs="Calibri"/>
                <w:color w:val="000000"/>
                <w:lang w:eastAsia="es-CO"/>
              </w:rPr>
            </w:pPr>
            <w:r w:rsidRPr="00D55741">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vAlign w:val="center"/>
            <w:hideMark/>
          </w:tcPr>
          <w:p w14:paraId="4B27DFF1" w14:textId="77777777" w:rsidR="00D55741" w:rsidRPr="00D55741" w:rsidRDefault="00D55741" w:rsidP="00D55741">
            <w:pPr>
              <w:spacing w:after="0" w:line="240" w:lineRule="auto"/>
              <w:jc w:val="center"/>
              <w:rPr>
                <w:rFonts w:eastAsia="Times New Roman" w:cs="Calibri"/>
                <w:color w:val="000000"/>
                <w:lang w:eastAsia="es-CO"/>
              </w:rPr>
            </w:pPr>
            <w:r w:rsidRPr="00D55741">
              <w:rPr>
                <w:rFonts w:eastAsia="Times New Roman" w:cs="Calibri"/>
                <w:color w:val="000000"/>
                <w:lang w:eastAsia="es-CO"/>
              </w:rPr>
              <w:t>GEORGE FRANCISCO QUIROZ VUELVAS*</w:t>
            </w:r>
          </w:p>
        </w:tc>
        <w:tc>
          <w:tcPr>
            <w:tcW w:w="1580" w:type="dxa"/>
            <w:tcBorders>
              <w:top w:val="nil"/>
              <w:left w:val="nil"/>
              <w:bottom w:val="single" w:sz="4" w:space="0" w:color="auto"/>
              <w:right w:val="single" w:sz="4" w:space="0" w:color="auto"/>
            </w:tcBorders>
            <w:shd w:val="clear" w:color="000000" w:fill="FCE4D6"/>
            <w:noWrap/>
            <w:vAlign w:val="center"/>
            <w:hideMark/>
          </w:tcPr>
          <w:p w14:paraId="53C71058" w14:textId="77777777" w:rsidR="00D55741" w:rsidRPr="00D55741" w:rsidRDefault="00D55741" w:rsidP="00D55741">
            <w:pPr>
              <w:spacing w:after="0" w:line="240" w:lineRule="auto"/>
              <w:jc w:val="center"/>
              <w:rPr>
                <w:rFonts w:eastAsia="Times New Roman" w:cs="Calibri"/>
                <w:color w:val="000000"/>
                <w:lang w:eastAsia="es-CO"/>
              </w:rPr>
            </w:pPr>
            <w:r w:rsidRPr="00D55741">
              <w:rPr>
                <w:rFonts w:eastAsia="Times New Roman" w:cs="Calibri"/>
                <w:color w:val="000000"/>
                <w:lang w:eastAsia="es-CO"/>
              </w:rPr>
              <w:t>APESA</w:t>
            </w:r>
          </w:p>
        </w:tc>
        <w:tc>
          <w:tcPr>
            <w:tcW w:w="1320" w:type="dxa"/>
            <w:tcBorders>
              <w:top w:val="nil"/>
              <w:left w:val="nil"/>
              <w:bottom w:val="single" w:sz="4" w:space="0" w:color="auto"/>
              <w:right w:val="single" w:sz="4" w:space="0" w:color="auto"/>
            </w:tcBorders>
            <w:shd w:val="clear" w:color="000000" w:fill="FCE4D6"/>
            <w:vAlign w:val="center"/>
            <w:hideMark/>
          </w:tcPr>
          <w:p w14:paraId="16CADA1C" w14:textId="77777777" w:rsidR="00D55741" w:rsidRPr="00D55741" w:rsidRDefault="00D55741" w:rsidP="00D55741">
            <w:pPr>
              <w:spacing w:after="0" w:line="240" w:lineRule="auto"/>
              <w:jc w:val="center"/>
              <w:rPr>
                <w:rFonts w:eastAsia="Times New Roman" w:cs="Calibri"/>
                <w:color w:val="000000"/>
                <w:sz w:val="18"/>
                <w:szCs w:val="18"/>
                <w:lang w:eastAsia="es-CO"/>
              </w:rPr>
            </w:pPr>
            <w:r w:rsidRPr="00D55741">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7F1E2B5A" w14:textId="77777777" w:rsidR="00D55741" w:rsidRPr="00D55741" w:rsidRDefault="00D55741" w:rsidP="00D55741">
            <w:pPr>
              <w:spacing w:after="0" w:line="240" w:lineRule="auto"/>
              <w:jc w:val="center"/>
              <w:rPr>
                <w:rFonts w:eastAsia="Times New Roman" w:cs="Calibri"/>
                <w:color w:val="000000"/>
                <w:sz w:val="16"/>
                <w:szCs w:val="16"/>
                <w:lang w:eastAsia="es-CO"/>
              </w:rPr>
            </w:pPr>
            <w:r w:rsidRPr="00D55741">
              <w:rPr>
                <w:rFonts w:eastAsia="Times New Roman" w:cs="Calibri"/>
                <w:color w:val="000000"/>
                <w:sz w:val="16"/>
                <w:szCs w:val="16"/>
                <w:lang w:eastAsia="es-CO"/>
              </w:rPr>
              <w:t>GOBERNACION DEL MAGDALENA</w:t>
            </w:r>
          </w:p>
        </w:tc>
      </w:tr>
    </w:tbl>
    <w:p w14:paraId="091B7588" w14:textId="77777777" w:rsidR="00D55741" w:rsidRDefault="00D55741" w:rsidP="00F46FD5">
      <w:pPr>
        <w:tabs>
          <w:tab w:val="left" w:pos="2504"/>
        </w:tabs>
        <w:spacing w:line="360" w:lineRule="auto"/>
        <w:jc w:val="both"/>
      </w:pPr>
      <w:r w:rsidRPr="00D55741">
        <w:t xml:space="preserve">TABLA No. </w:t>
      </w:r>
      <w:r>
        <w:t>27</w:t>
      </w:r>
      <w:r w:rsidRPr="00D55741">
        <w:t xml:space="preserve"> </w:t>
      </w:r>
      <w:r>
        <w:t>D</w:t>
      </w:r>
      <w:r w:rsidRPr="00D55741">
        <w:t xml:space="preserve">otacion de una unidad economica de comercializacion de carnes frias viveres y abarrotes. Financiadas con recursos de la </w:t>
      </w:r>
      <w:r>
        <w:t>G</w:t>
      </w:r>
      <w:r w:rsidRPr="00D55741">
        <w:t xml:space="preserve">obernacion del </w:t>
      </w:r>
      <w:r>
        <w:t>M</w:t>
      </w:r>
      <w:r w:rsidRPr="00D55741">
        <w:t xml:space="preserve">agdalena. </w:t>
      </w:r>
      <w:proofErr w:type="gramStart"/>
      <w:r w:rsidRPr="00D55741">
        <w:t>en</w:t>
      </w:r>
      <w:proofErr w:type="gramEnd"/>
      <w:r w:rsidRPr="00D55741">
        <w:t xml:space="preserve"> el marco del plan de compensacion ordenado por la sentencia t-606 2.015</w:t>
      </w:r>
    </w:p>
    <w:p w14:paraId="7D78A70A" w14:textId="77777777" w:rsidR="009A0D5A" w:rsidRPr="004347E6" w:rsidRDefault="009A0D5A" w:rsidP="009A0D5A">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8AD1329" w14:textId="77777777" w:rsidR="009A0D5A" w:rsidRDefault="009A0D5A" w:rsidP="009A0D5A">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42C4CE5B" w14:textId="77777777" w:rsidR="00B04047" w:rsidRDefault="00B04047" w:rsidP="009A0D5A">
      <w:pPr>
        <w:tabs>
          <w:tab w:val="left" w:pos="2504"/>
        </w:tabs>
        <w:spacing w:line="360" w:lineRule="auto"/>
        <w:jc w:val="both"/>
        <w:rPr>
          <w:rFonts w:ascii="Arial" w:hAnsi="Arial" w:cs="Arial"/>
          <w:i/>
          <w:sz w:val="20"/>
          <w:szCs w:val="20"/>
        </w:rPr>
      </w:pPr>
    </w:p>
    <w:p w14:paraId="132D5752" w14:textId="77777777" w:rsidR="009A0D5A" w:rsidRDefault="007A4AED" w:rsidP="009A0D5A">
      <w:pPr>
        <w:tabs>
          <w:tab w:val="left" w:pos="2504"/>
        </w:tabs>
        <w:spacing w:line="360" w:lineRule="auto"/>
        <w:jc w:val="both"/>
        <w:rPr>
          <w:rFonts w:ascii="Arial" w:hAnsi="Arial" w:cs="Arial"/>
          <w:i/>
          <w:sz w:val="20"/>
          <w:szCs w:val="20"/>
        </w:rPr>
      </w:pPr>
      <w:r>
        <w:rPr>
          <w:rFonts w:ascii="Arial" w:hAnsi="Arial" w:cs="Arial"/>
          <w:i/>
        </w:rPr>
        <w:t xml:space="preserve">El tirismo es una actividad a la que muchos pescadores se han sentido atraídos y algunos conocen la forma de trabajar en ella asi sea muy empírica, </w:t>
      </w:r>
      <w:r w:rsidR="00B04047">
        <w:rPr>
          <w:rFonts w:ascii="Arial" w:hAnsi="Arial" w:cs="Arial"/>
          <w:i/>
        </w:rPr>
        <w:t>Cinco pescadores solicitaron ser compensados mediante la financiación de proyectos relacionados con el turismo</w:t>
      </w:r>
      <w:r>
        <w:rPr>
          <w:rFonts w:ascii="Arial" w:hAnsi="Arial" w:cs="Arial"/>
          <w:i/>
        </w:rPr>
        <w:t xml:space="preserve">, la Gobernación del Magdalena se comprometio aformular y financiar un proyecto que contenga un núcleo central ena agencia de viaje capaz de integrara a otras unidades prestadora de servicios turísticos, que aumenten la competitividad de la ciudad. Ver Tabla No. 28. </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9A0D5A" w:rsidRPr="009A0D5A" w14:paraId="5B698263" w14:textId="77777777" w:rsidTr="009A0D5A">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4D7BAB99"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1C72D903"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7CFC060D"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6B81293D"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ORGANIZACION DE PESCADORES</w:t>
            </w:r>
          </w:p>
        </w:tc>
        <w:tc>
          <w:tcPr>
            <w:tcW w:w="1293" w:type="dxa"/>
            <w:tcBorders>
              <w:top w:val="single" w:sz="4" w:space="0" w:color="auto"/>
              <w:left w:val="nil"/>
              <w:bottom w:val="single" w:sz="4" w:space="0" w:color="auto"/>
              <w:right w:val="single" w:sz="4" w:space="0" w:color="auto"/>
            </w:tcBorders>
            <w:shd w:val="clear" w:color="000000" w:fill="FFE699"/>
            <w:vAlign w:val="bottom"/>
            <w:hideMark/>
          </w:tcPr>
          <w:p w14:paraId="55180790" w14:textId="77777777" w:rsidR="009A0D5A" w:rsidRPr="009A0D5A" w:rsidRDefault="009A0D5A" w:rsidP="009A0D5A">
            <w:pPr>
              <w:spacing w:after="0" w:line="240" w:lineRule="auto"/>
              <w:jc w:val="center"/>
              <w:rPr>
                <w:rFonts w:eastAsia="Times New Roman" w:cs="Calibri"/>
                <w:b/>
                <w:bCs/>
                <w:color w:val="000000"/>
                <w:sz w:val="18"/>
                <w:szCs w:val="18"/>
                <w:lang w:eastAsia="es-CO"/>
              </w:rPr>
            </w:pPr>
            <w:r w:rsidRPr="009A0D5A">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15E709A3" w14:textId="77777777" w:rsidR="009A0D5A" w:rsidRPr="009A0D5A" w:rsidRDefault="009A0D5A" w:rsidP="009A0D5A">
            <w:pPr>
              <w:spacing w:after="0" w:line="240" w:lineRule="auto"/>
              <w:jc w:val="center"/>
              <w:rPr>
                <w:rFonts w:eastAsia="Times New Roman" w:cs="Calibri"/>
                <w:b/>
                <w:bCs/>
                <w:color w:val="000000"/>
                <w:sz w:val="16"/>
                <w:szCs w:val="16"/>
                <w:lang w:eastAsia="es-CO"/>
              </w:rPr>
            </w:pPr>
            <w:r w:rsidRPr="009A0D5A">
              <w:rPr>
                <w:rFonts w:eastAsia="Times New Roman" w:cs="Calibri"/>
                <w:b/>
                <w:bCs/>
                <w:color w:val="000000"/>
                <w:sz w:val="16"/>
                <w:szCs w:val="16"/>
                <w:lang w:eastAsia="es-CO"/>
              </w:rPr>
              <w:t xml:space="preserve">ENTIDAD RESPONSABLE FINANCIACION </w:t>
            </w:r>
          </w:p>
        </w:tc>
      </w:tr>
      <w:tr w:rsidR="009A0D5A" w:rsidRPr="009A0D5A" w14:paraId="615D51C5" w14:textId="77777777" w:rsidTr="009A0D5A">
        <w:trPr>
          <w:trHeight w:val="930"/>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79BBF770"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Montaje de na empresa turística</w:t>
            </w:r>
          </w:p>
        </w:tc>
        <w:tc>
          <w:tcPr>
            <w:tcW w:w="820" w:type="dxa"/>
            <w:tcBorders>
              <w:top w:val="nil"/>
              <w:left w:val="nil"/>
              <w:bottom w:val="single" w:sz="4" w:space="0" w:color="auto"/>
              <w:right w:val="single" w:sz="4" w:space="0" w:color="auto"/>
            </w:tcBorders>
            <w:shd w:val="clear" w:color="000000" w:fill="FCE4D6"/>
            <w:noWrap/>
            <w:vAlign w:val="center"/>
            <w:hideMark/>
          </w:tcPr>
          <w:p w14:paraId="3B107DF9"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vAlign w:val="center"/>
            <w:hideMark/>
          </w:tcPr>
          <w:p w14:paraId="02BD7DB9"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PLACIDO ALEJANDRO JIMENEZ BARROS*</w:t>
            </w:r>
          </w:p>
        </w:tc>
        <w:tc>
          <w:tcPr>
            <w:tcW w:w="1597" w:type="dxa"/>
            <w:tcBorders>
              <w:top w:val="nil"/>
              <w:left w:val="nil"/>
              <w:bottom w:val="single" w:sz="4" w:space="0" w:color="auto"/>
              <w:right w:val="single" w:sz="4" w:space="0" w:color="auto"/>
            </w:tcBorders>
            <w:shd w:val="clear" w:color="000000" w:fill="FCE4D6"/>
            <w:vAlign w:val="center"/>
            <w:hideMark/>
          </w:tcPr>
          <w:p w14:paraId="3A8CC187" w14:textId="77777777" w:rsidR="009A0D5A" w:rsidRPr="009A0D5A" w:rsidRDefault="009A0D5A" w:rsidP="009A0D5A">
            <w:pPr>
              <w:spacing w:after="0" w:line="240" w:lineRule="auto"/>
              <w:jc w:val="center"/>
              <w:rPr>
                <w:rFonts w:ascii="Arial" w:eastAsia="Times New Roman" w:hAnsi="Arial" w:cs="Arial"/>
                <w:color w:val="000000"/>
                <w:sz w:val="18"/>
                <w:szCs w:val="18"/>
                <w:lang w:eastAsia="es-CO"/>
              </w:rPr>
            </w:pPr>
            <w:r w:rsidRPr="009A0D5A">
              <w:rPr>
                <w:rFonts w:ascii="Arial" w:eastAsia="Times New Roman" w:hAnsi="Arial" w:cs="Arial"/>
                <w:color w:val="000000"/>
                <w:sz w:val="18"/>
                <w:szCs w:val="18"/>
                <w:lang w:eastAsia="es-CO"/>
              </w:rPr>
              <w:t>Com. Pes. Bah.Gair.</w:t>
            </w:r>
          </w:p>
        </w:tc>
        <w:tc>
          <w:tcPr>
            <w:tcW w:w="1293" w:type="dxa"/>
            <w:tcBorders>
              <w:top w:val="nil"/>
              <w:left w:val="nil"/>
              <w:bottom w:val="single" w:sz="4" w:space="0" w:color="auto"/>
              <w:right w:val="single" w:sz="4" w:space="0" w:color="auto"/>
            </w:tcBorders>
            <w:shd w:val="clear" w:color="000000" w:fill="FCE4D6"/>
            <w:vAlign w:val="center"/>
            <w:hideMark/>
          </w:tcPr>
          <w:p w14:paraId="44E92F09" w14:textId="77777777" w:rsidR="009A0D5A" w:rsidRPr="009A0D5A" w:rsidRDefault="009A0D5A" w:rsidP="009A0D5A">
            <w:pPr>
              <w:spacing w:after="0" w:line="240" w:lineRule="auto"/>
              <w:jc w:val="center"/>
              <w:rPr>
                <w:rFonts w:eastAsia="Times New Roman" w:cs="Calibri"/>
                <w:color w:val="000000"/>
                <w:sz w:val="18"/>
                <w:szCs w:val="18"/>
                <w:lang w:eastAsia="es-CO"/>
              </w:rPr>
            </w:pPr>
            <w:r w:rsidRPr="009A0D5A">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40BE58B1" w14:textId="77777777" w:rsidR="009A0D5A" w:rsidRPr="009A0D5A" w:rsidRDefault="009A0D5A" w:rsidP="009A0D5A">
            <w:pPr>
              <w:spacing w:after="0" w:line="240" w:lineRule="auto"/>
              <w:jc w:val="center"/>
              <w:rPr>
                <w:rFonts w:eastAsia="Times New Roman" w:cs="Calibri"/>
                <w:color w:val="000000"/>
                <w:sz w:val="16"/>
                <w:szCs w:val="16"/>
                <w:lang w:eastAsia="es-CO"/>
              </w:rPr>
            </w:pPr>
            <w:r w:rsidRPr="009A0D5A">
              <w:rPr>
                <w:rFonts w:eastAsia="Times New Roman" w:cs="Calibri"/>
                <w:color w:val="000000"/>
                <w:sz w:val="16"/>
                <w:szCs w:val="16"/>
                <w:lang w:eastAsia="es-CO"/>
              </w:rPr>
              <w:t>GOBERNACION DEL MAGDALENA</w:t>
            </w:r>
          </w:p>
        </w:tc>
      </w:tr>
      <w:tr w:rsidR="009A0D5A" w:rsidRPr="009A0D5A" w14:paraId="0E99F9C5" w14:textId="77777777" w:rsidTr="009A0D5A">
        <w:trPr>
          <w:trHeight w:val="121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5416D9BE"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Conformar Empresa Agro ecoturística</w:t>
            </w:r>
          </w:p>
        </w:tc>
        <w:tc>
          <w:tcPr>
            <w:tcW w:w="820" w:type="dxa"/>
            <w:tcBorders>
              <w:top w:val="nil"/>
              <w:left w:val="nil"/>
              <w:bottom w:val="single" w:sz="4" w:space="0" w:color="auto"/>
              <w:right w:val="single" w:sz="4" w:space="0" w:color="auto"/>
            </w:tcBorders>
            <w:shd w:val="clear" w:color="000000" w:fill="FCE4D6"/>
            <w:noWrap/>
            <w:vAlign w:val="center"/>
            <w:hideMark/>
          </w:tcPr>
          <w:p w14:paraId="0BAC2C70"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67317311"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 xml:space="preserve">ALEXANDER VEGA REY* </w:t>
            </w:r>
          </w:p>
        </w:tc>
        <w:tc>
          <w:tcPr>
            <w:tcW w:w="1597" w:type="dxa"/>
            <w:tcBorders>
              <w:top w:val="nil"/>
              <w:left w:val="nil"/>
              <w:bottom w:val="single" w:sz="4" w:space="0" w:color="auto"/>
              <w:right w:val="single" w:sz="4" w:space="0" w:color="auto"/>
            </w:tcBorders>
            <w:shd w:val="clear" w:color="000000" w:fill="FCE4D6"/>
            <w:noWrap/>
            <w:vAlign w:val="center"/>
            <w:hideMark/>
          </w:tcPr>
          <w:p w14:paraId="6F183DB9" w14:textId="77777777" w:rsidR="009A0D5A" w:rsidRPr="009A0D5A" w:rsidRDefault="009A0D5A" w:rsidP="009A0D5A">
            <w:pPr>
              <w:spacing w:after="0" w:line="240" w:lineRule="auto"/>
              <w:jc w:val="center"/>
              <w:rPr>
                <w:rFonts w:ascii="Arial" w:eastAsia="Times New Roman" w:hAnsi="Arial" w:cs="Arial"/>
                <w:color w:val="000000"/>
                <w:sz w:val="18"/>
                <w:szCs w:val="18"/>
                <w:lang w:eastAsia="es-CO"/>
              </w:rPr>
            </w:pPr>
            <w:r w:rsidRPr="009A0D5A">
              <w:rPr>
                <w:rFonts w:ascii="Arial" w:eastAsia="Times New Roman" w:hAnsi="Arial" w:cs="Arial"/>
                <w:color w:val="000000"/>
                <w:sz w:val="18"/>
                <w:szCs w:val="18"/>
                <w:lang w:eastAsia="es-CO"/>
              </w:rPr>
              <w:t>ASOPEINSA</w:t>
            </w:r>
          </w:p>
        </w:tc>
        <w:tc>
          <w:tcPr>
            <w:tcW w:w="1293" w:type="dxa"/>
            <w:tcBorders>
              <w:top w:val="nil"/>
              <w:left w:val="nil"/>
              <w:bottom w:val="single" w:sz="4" w:space="0" w:color="auto"/>
              <w:right w:val="single" w:sz="4" w:space="0" w:color="auto"/>
            </w:tcBorders>
            <w:shd w:val="clear" w:color="000000" w:fill="FCE4D6"/>
            <w:vAlign w:val="center"/>
            <w:hideMark/>
          </w:tcPr>
          <w:p w14:paraId="1004C74A" w14:textId="77777777" w:rsidR="009A0D5A" w:rsidRPr="009A0D5A" w:rsidRDefault="009A0D5A" w:rsidP="009A0D5A">
            <w:pPr>
              <w:spacing w:after="0" w:line="240" w:lineRule="auto"/>
              <w:jc w:val="center"/>
              <w:rPr>
                <w:rFonts w:eastAsia="Times New Roman" w:cs="Calibri"/>
                <w:color w:val="000000"/>
                <w:sz w:val="18"/>
                <w:szCs w:val="18"/>
                <w:lang w:eastAsia="es-CO"/>
              </w:rPr>
            </w:pPr>
            <w:r w:rsidRPr="009A0D5A">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225E16B6" w14:textId="77777777" w:rsidR="009A0D5A" w:rsidRPr="009A0D5A" w:rsidRDefault="009A0D5A" w:rsidP="009A0D5A">
            <w:pPr>
              <w:spacing w:after="0" w:line="240" w:lineRule="auto"/>
              <w:jc w:val="center"/>
              <w:rPr>
                <w:rFonts w:eastAsia="Times New Roman" w:cs="Calibri"/>
                <w:color w:val="000000"/>
                <w:sz w:val="16"/>
                <w:szCs w:val="16"/>
                <w:lang w:eastAsia="es-CO"/>
              </w:rPr>
            </w:pPr>
            <w:r w:rsidRPr="009A0D5A">
              <w:rPr>
                <w:rFonts w:eastAsia="Times New Roman" w:cs="Calibri"/>
                <w:color w:val="000000"/>
                <w:sz w:val="16"/>
                <w:szCs w:val="16"/>
                <w:lang w:eastAsia="es-CO"/>
              </w:rPr>
              <w:t>GOBERNACION DEL MAGDALENA</w:t>
            </w:r>
          </w:p>
        </w:tc>
      </w:tr>
      <w:tr w:rsidR="009A0D5A" w:rsidRPr="009A0D5A" w14:paraId="34BFFBA5" w14:textId="77777777" w:rsidTr="009A0D5A">
        <w:trPr>
          <w:trHeight w:val="930"/>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440FB024"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lastRenderedPageBreak/>
              <w:t>Montaje de empresa turística</w:t>
            </w:r>
          </w:p>
        </w:tc>
        <w:tc>
          <w:tcPr>
            <w:tcW w:w="820" w:type="dxa"/>
            <w:tcBorders>
              <w:top w:val="nil"/>
              <w:left w:val="nil"/>
              <w:bottom w:val="single" w:sz="4" w:space="0" w:color="auto"/>
              <w:right w:val="single" w:sz="4" w:space="0" w:color="auto"/>
            </w:tcBorders>
            <w:shd w:val="clear" w:color="000000" w:fill="FCE4D6"/>
            <w:noWrap/>
            <w:vAlign w:val="center"/>
            <w:hideMark/>
          </w:tcPr>
          <w:p w14:paraId="28E52A0C"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7A8AE772"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TEOBALDO REYES LÓPEZ*</w:t>
            </w:r>
          </w:p>
        </w:tc>
        <w:tc>
          <w:tcPr>
            <w:tcW w:w="1597" w:type="dxa"/>
            <w:tcBorders>
              <w:top w:val="nil"/>
              <w:left w:val="nil"/>
              <w:bottom w:val="single" w:sz="4" w:space="0" w:color="auto"/>
              <w:right w:val="single" w:sz="4" w:space="0" w:color="auto"/>
            </w:tcBorders>
            <w:shd w:val="clear" w:color="000000" w:fill="FCE4D6"/>
            <w:noWrap/>
            <w:vAlign w:val="center"/>
            <w:hideMark/>
          </w:tcPr>
          <w:p w14:paraId="3DDDFF7E" w14:textId="77777777" w:rsidR="009A0D5A" w:rsidRPr="009A0D5A" w:rsidRDefault="009A0D5A" w:rsidP="009A0D5A">
            <w:pPr>
              <w:spacing w:after="0" w:line="240" w:lineRule="auto"/>
              <w:jc w:val="center"/>
              <w:rPr>
                <w:rFonts w:ascii="Arial" w:eastAsia="Times New Roman" w:hAnsi="Arial" w:cs="Arial"/>
                <w:color w:val="000000"/>
                <w:sz w:val="18"/>
                <w:szCs w:val="18"/>
                <w:lang w:eastAsia="es-CO"/>
              </w:rPr>
            </w:pPr>
            <w:r w:rsidRPr="009A0D5A">
              <w:rPr>
                <w:rFonts w:ascii="Arial" w:eastAsia="Times New Roman" w:hAnsi="Arial" w:cs="Arial"/>
                <w:color w:val="000000"/>
                <w:sz w:val="18"/>
                <w:szCs w:val="18"/>
                <w:lang w:eastAsia="es-CO"/>
              </w:rPr>
              <w:t>APESA</w:t>
            </w:r>
          </w:p>
        </w:tc>
        <w:tc>
          <w:tcPr>
            <w:tcW w:w="1293" w:type="dxa"/>
            <w:tcBorders>
              <w:top w:val="nil"/>
              <w:left w:val="nil"/>
              <w:bottom w:val="single" w:sz="4" w:space="0" w:color="auto"/>
              <w:right w:val="single" w:sz="4" w:space="0" w:color="auto"/>
            </w:tcBorders>
            <w:shd w:val="clear" w:color="000000" w:fill="FCE4D6"/>
            <w:vAlign w:val="center"/>
            <w:hideMark/>
          </w:tcPr>
          <w:p w14:paraId="089F6104" w14:textId="77777777" w:rsidR="009A0D5A" w:rsidRPr="009A0D5A" w:rsidRDefault="009A0D5A" w:rsidP="009A0D5A">
            <w:pPr>
              <w:spacing w:after="0" w:line="240" w:lineRule="auto"/>
              <w:jc w:val="center"/>
              <w:rPr>
                <w:rFonts w:eastAsia="Times New Roman" w:cs="Calibri"/>
                <w:color w:val="000000"/>
                <w:sz w:val="18"/>
                <w:szCs w:val="18"/>
                <w:lang w:eastAsia="es-CO"/>
              </w:rPr>
            </w:pPr>
            <w:r w:rsidRPr="009A0D5A">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65597A91" w14:textId="77777777" w:rsidR="009A0D5A" w:rsidRPr="009A0D5A" w:rsidRDefault="009A0D5A" w:rsidP="009A0D5A">
            <w:pPr>
              <w:spacing w:after="0" w:line="240" w:lineRule="auto"/>
              <w:jc w:val="center"/>
              <w:rPr>
                <w:rFonts w:eastAsia="Times New Roman" w:cs="Calibri"/>
                <w:color w:val="000000"/>
                <w:sz w:val="16"/>
                <w:szCs w:val="16"/>
                <w:lang w:eastAsia="es-CO"/>
              </w:rPr>
            </w:pPr>
            <w:r w:rsidRPr="009A0D5A">
              <w:rPr>
                <w:rFonts w:eastAsia="Times New Roman" w:cs="Calibri"/>
                <w:color w:val="000000"/>
                <w:sz w:val="16"/>
                <w:szCs w:val="16"/>
                <w:lang w:eastAsia="es-CO"/>
              </w:rPr>
              <w:t>GOBERNACION DEL MAGDALENA</w:t>
            </w:r>
          </w:p>
        </w:tc>
      </w:tr>
      <w:tr w:rsidR="009A0D5A" w:rsidRPr="009A0D5A" w14:paraId="01ADEEF5" w14:textId="77777777" w:rsidTr="009A0D5A">
        <w:trPr>
          <w:trHeight w:val="121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4425C328"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Crear Empresa de Pesca o Ecoturística</w:t>
            </w:r>
          </w:p>
        </w:tc>
        <w:tc>
          <w:tcPr>
            <w:tcW w:w="820" w:type="dxa"/>
            <w:tcBorders>
              <w:top w:val="nil"/>
              <w:left w:val="nil"/>
              <w:bottom w:val="single" w:sz="4" w:space="0" w:color="auto"/>
              <w:right w:val="single" w:sz="4" w:space="0" w:color="auto"/>
            </w:tcBorders>
            <w:shd w:val="clear" w:color="000000" w:fill="FCE4D6"/>
            <w:noWrap/>
            <w:vAlign w:val="center"/>
            <w:hideMark/>
          </w:tcPr>
          <w:p w14:paraId="77BCA3AE"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1AE0355C" w14:textId="77777777" w:rsidR="009A0D5A" w:rsidRPr="009A0D5A" w:rsidRDefault="009A0D5A" w:rsidP="009A0D5A">
            <w:pPr>
              <w:spacing w:after="0" w:line="240" w:lineRule="auto"/>
              <w:jc w:val="center"/>
              <w:rPr>
                <w:rFonts w:eastAsia="Times New Roman" w:cs="Calibri"/>
                <w:color w:val="000000"/>
                <w:sz w:val="20"/>
                <w:szCs w:val="20"/>
                <w:lang w:eastAsia="es-CO"/>
              </w:rPr>
            </w:pPr>
            <w:r w:rsidRPr="009A0D5A">
              <w:rPr>
                <w:rFonts w:eastAsia="Times New Roman" w:cs="Calibri"/>
                <w:color w:val="000000"/>
                <w:sz w:val="20"/>
                <w:szCs w:val="20"/>
                <w:lang w:eastAsia="es-CO"/>
              </w:rPr>
              <w:t>JUAN ANTONIO RUMBO PEÑALOZA*</w:t>
            </w:r>
          </w:p>
        </w:tc>
        <w:tc>
          <w:tcPr>
            <w:tcW w:w="1597" w:type="dxa"/>
            <w:tcBorders>
              <w:top w:val="nil"/>
              <w:left w:val="nil"/>
              <w:bottom w:val="single" w:sz="4" w:space="0" w:color="auto"/>
              <w:right w:val="single" w:sz="4" w:space="0" w:color="auto"/>
            </w:tcBorders>
            <w:shd w:val="clear" w:color="000000" w:fill="FCE4D6"/>
            <w:noWrap/>
            <w:vAlign w:val="center"/>
            <w:hideMark/>
          </w:tcPr>
          <w:p w14:paraId="266BDAAC" w14:textId="77777777" w:rsidR="009A0D5A" w:rsidRPr="009A0D5A" w:rsidRDefault="009A0D5A" w:rsidP="009A0D5A">
            <w:pPr>
              <w:spacing w:after="0" w:line="240" w:lineRule="auto"/>
              <w:jc w:val="center"/>
              <w:rPr>
                <w:rFonts w:ascii="Arial" w:eastAsia="Times New Roman" w:hAnsi="Arial" w:cs="Arial"/>
                <w:color w:val="000000"/>
                <w:sz w:val="18"/>
                <w:szCs w:val="18"/>
                <w:lang w:eastAsia="es-CO"/>
              </w:rPr>
            </w:pPr>
            <w:r w:rsidRPr="009A0D5A">
              <w:rPr>
                <w:rFonts w:ascii="Arial" w:eastAsia="Times New Roman" w:hAnsi="Arial" w:cs="Arial"/>
                <w:color w:val="000000"/>
                <w:sz w:val="18"/>
                <w:szCs w:val="18"/>
                <w:lang w:eastAsia="es-CO"/>
              </w:rPr>
              <w:t>APESA</w:t>
            </w:r>
          </w:p>
        </w:tc>
        <w:tc>
          <w:tcPr>
            <w:tcW w:w="1293" w:type="dxa"/>
            <w:tcBorders>
              <w:top w:val="nil"/>
              <w:left w:val="nil"/>
              <w:bottom w:val="single" w:sz="4" w:space="0" w:color="auto"/>
              <w:right w:val="single" w:sz="4" w:space="0" w:color="auto"/>
            </w:tcBorders>
            <w:shd w:val="clear" w:color="000000" w:fill="FCE4D6"/>
            <w:vAlign w:val="center"/>
            <w:hideMark/>
          </w:tcPr>
          <w:p w14:paraId="12B0C092" w14:textId="77777777" w:rsidR="009A0D5A" w:rsidRPr="009A0D5A" w:rsidRDefault="009A0D5A" w:rsidP="009A0D5A">
            <w:pPr>
              <w:spacing w:after="0" w:line="240" w:lineRule="auto"/>
              <w:jc w:val="center"/>
              <w:rPr>
                <w:rFonts w:eastAsia="Times New Roman" w:cs="Calibri"/>
                <w:color w:val="000000"/>
                <w:sz w:val="18"/>
                <w:szCs w:val="18"/>
                <w:lang w:eastAsia="es-CO"/>
              </w:rPr>
            </w:pPr>
            <w:r w:rsidRPr="009A0D5A">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21D84A7A" w14:textId="77777777" w:rsidR="009A0D5A" w:rsidRPr="009A0D5A" w:rsidRDefault="009A0D5A" w:rsidP="009A0D5A">
            <w:pPr>
              <w:spacing w:after="0" w:line="240" w:lineRule="auto"/>
              <w:jc w:val="center"/>
              <w:rPr>
                <w:rFonts w:eastAsia="Times New Roman" w:cs="Calibri"/>
                <w:color w:val="000000"/>
                <w:sz w:val="16"/>
                <w:szCs w:val="16"/>
                <w:lang w:eastAsia="es-CO"/>
              </w:rPr>
            </w:pPr>
            <w:r w:rsidRPr="009A0D5A">
              <w:rPr>
                <w:rFonts w:eastAsia="Times New Roman" w:cs="Calibri"/>
                <w:color w:val="000000"/>
                <w:sz w:val="16"/>
                <w:szCs w:val="16"/>
                <w:lang w:eastAsia="es-CO"/>
              </w:rPr>
              <w:t>GOBERNACION DEL MAGDALENA</w:t>
            </w:r>
          </w:p>
        </w:tc>
      </w:tr>
      <w:tr w:rsidR="009A0D5A" w:rsidRPr="009A0D5A" w14:paraId="3E22B7EB" w14:textId="77777777" w:rsidTr="009A0D5A">
        <w:trPr>
          <w:trHeight w:val="121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08B4EF2B" w14:textId="77777777" w:rsidR="009A0D5A" w:rsidRPr="009A0D5A" w:rsidRDefault="009A0D5A" w:rsidP="009A0D5A">
            <w:pPr>
              <w:spacing w:after="0" w:line="240" w:lineRule="auto"/>
              <w:jc w:val="center"/>
              <w:rPr>
                <w:rFonts w:eastAsia="Times New Roman" w:cs="Calibri"/>
                <w:b/>
                <w:bCs/>
                <w:color w:val="000000"/>
                <w:lang w:eastAsia="es-CO"/>
              </w:rPr>
            </w:pPr>
            <w:r w:rsidRPr="009A0D5A">
              <w:rPr>
                <w:rFonts w:eastAsia="Times New Roman" w:cs="Calibri"/>
                <w:b/>
                <w:bCs/>
                <w:color w:val="000000"/>
                <w:lang w:eastAsia="es-CO"/>
              </w:rPr>
              <w:t>Empresa Eco-Turística De Neguanje</w:t>
            </w:r>
          </w:p>
        </w:tc>
        <w:tc>
          <w:tcPr>
            <w:tcW w:w="820" w:type="dxa"/>
            <w:tcBorders>
              <w:top w:val="nil"/>
              <w:left w:val="nil"/>
              <w:bottom w:val="single" w:sz="4" w:space="0" w:color="auto"/>
              <w:right w:val="single" w:sz="4" w:space="0" w:color="auto"/>
            </w:tcBorders>
            <w:shd w:val="clear" w:color="000000" w:fill="FCE4D6"/>
            <w:noWrap/>
            <w:vAlign w:val="center"/>
            <w:hideMark/>
          </w:tcPr>
          <w:p w14:paraId="20480703"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0641C604" w14:textId="77777777" w:rsidR="009A0D5A" w:rsidRPr="009A0D5A" w:rsidRDefault="009A0D5A" w:rsidP="009A0D5A">
            <w:pPr>
              <w:spacing w:after="0" w:line="240" w:lineRule="auto"/>
              <w:jc w:val="center"/>
              <w:rPr>
                <w:rFonts w:eastAsia="Times New Roman" w:cs="Calibri"/>
                <w:color w:val="000000"/>
                <w:lang w:eastAsia="es-CO"/>
              </w:rPr>
            </w:pPr>
            <w:r w:rsidRPr="009A0D5A">
              <w:rPr>
                <w:rFonts w:eastAsia="Times New Roman" w:cs="Calibri"/>
                <w:color w:val="000000"/>
                <w:lang w:eastAsia="es-CO"/>
              </w:rPr>
              <w:t>Silfredo Guerra Suarez*</w:t>
            </w:r>
          </w:p>
        </w:tc>
        <w:tc>
          <w:tcPr>
            <w:tcW w:w="1597" w:type="dxa"/>
            <w:tcBorders>
              <w:top w:val="nil"/>
              <w:left w:val="nil"/>
              <w:bottom w:val="single" w:sz="4" w:space="0" w:color="auto"/>
              <w:right w:val="single" w:sz="4" w:space="0" w:color="auto"/>
            </w:tcBorders>
            <w:shd w:val="clear" w:color="000000" w:fill="FCE4D6"/>
            <w:vAlign w:val="center"/>
            <w:hideMark/>
          </w:tcPr>
          <w:p w14:paraId="24563A12" w14:textId="77777777" w:rsidR="009A0D5A" w:rsidRPr="009A0D5A" w:rsidRDefault="009A0D5A" w:rsidP="009A0D5A">
            <w:pPr>
              <w:spacing w:after="0" w:line="240" w:lineRule="auto"/>
              <w:jc w:val="center"/>
              <w:rPr>
                <w:rFonts w:ascii="Arial" w:eastAsia="Times New Roman" w:hAnsi="Arial" w:cs="Arial"/>
                <w:color w:val="000000"/>
                <w:sz w:val="18"/>
                <w:szCs w:val="18"/>
                <w:lang w:eastAsia="es-CO"/>
              </w:rPr>
            </w:pPr>
            <w:r w:rsidRPr="009A0D5A">
              <w:rPr>
                <w:rFonts w:ascii="Arial" w:eastAsia="Times New Roman" w:hAnsi="Arial" w:cs="Arial"/>
                <w:color w:val="000000"/>
                <w:sz w:val="18"/>
                <w:szCs w:val="18"/>
                <w:lang w:eastAsia="es-CO"/>
              </w:rPr>
              <w:t xml:space="preserve"> ASOPLAM</w:t>
            </w:r>
          </w:p>
        </w:tc>
        <w:tc>
          <w:tcPr>
            <w:tcW w:w="1293" w:type="dxa"/>
            <w:tcBorders>
              <w:top w:val="nil"/>
              <w:left w:val="nil"/>
              <w:bottom w:val="single" w:sz="4" w:space="0" w:color="auto"/>
              <w:right w:val="single" w:sz="4" w:space="0" w:color="auto"/>
            </w:tcBorders>
            <w:shd w:val="clear" w:color="000000" w:fill="FCE4D6"/>
            <w:vAlign w:val="center"/>
            <w:hideMark/>
          </w:tcPr>
          <w:p w14:paraId="1AFE7F9F" w14:textId="77777777" w:rsidR="009A0D5A" w:rsidRPr="009A0D5A" w:rsidRDefault="009A0D5A" w:rsidP="009A0D5A">
            <w:pPr>
              <w:spacing w:after="0" w:line="240" w:lineRule="auto"/>
              <w:jc w:val="center"/>
              <w:rPr>
                <w:rFonts w:eastAsia="Times New Roman" w:cs="Calibri"/>
                <w:color w:val="000000"/>
                <w:sz w:val="18"/>
                <w:szCs w:val="18"/>
                <w:lang w:eastAsia="es-CO"/>
              </w:rPr>
            </w:pPr>
            <w:r w:rsidRPr="009A0D5A">
              <w:rPr>
                <w:rFonts w:eastAsia="Times New Roman" w:cs="Calibri"/>
                <w:color w:val="000000"/>
                <w:sz w:val="18"/>
                <w:szCs w:val="18"/>
                <w:lang w:eastAsia="es-CO"/>
              </w:rPr>
              <w:t>GOBERNACION DEL MAGDALENA</w:t>
            </w:r>
          </w:p>
        </w:tc>
        <w:tc>
          <w:tcPr>
            <w:tcW w:w="1130" w:type="dxa"/>
            <w:tcBorders>
              <w:top w:val="nil"/>
              <w:left w:val="nil"/>
              <w:bottom w:val="single" w:sz="4" w:space="0" w:color="auto"/>
              <w:right w:val="single" w:sz="4" w:space="0" w:color="auto"/>
            </w:tcBorders>
            <w:shd w:val="clear" w:color="000000" w:fill="FCE4D6"/>
            <w:vAlign w:val="center"/>
            <w:hideMark/>
          </w:tcPr>
          <w:p w14:paraId="3072C600" w14:textId="77777777" w:rsidR="009A0D5A" w:rsidRPr="009A0D5A" w:rsidRDefault="009A0D5A" w:rsidP="009A0D5A">
            <w:pPr>
              <w:spacing w:after="0" w:line="240" w:lineRule="auto"/>
              <w:jc w:val="center"/>
              <w:rPr>
                <w:rFonts w:eastAsia="Times New Roman" w:cs="Calibri"/>
                <w:color w:val="000000"/>
                <w:sz w:val="16"/>
                <w:szCs w:val="16"/>
                <w:lang w:eastAsia="es-CO"/>
              </w:rPr>
            </w:pPr>
            <w:r w:rsidRPr="009A0D5A">
              <w:rPr>
                <w:rFonts w:eastAsia="Times New Roman" w:cs="Calibri"/>
                <w:color w:val="000000"/>
                <w:sz w:val="16"/>
                <w:szCs w:val="16"/>
                <w:lang w:eastAsia="es-CO"/>
              </w:rPr>
              <w:t>GOBERNACION DEL MAGDALENA</w:t>
            </w:r>
          </w:p>
        </w:tc>
      </w:tr>
    </w:tbl>
    <w:p w14:paraId="54F68042" w14:textId="77777777" w:rsidR="009A0D5A" w:rsidRDefault="009A0D5A" w:rsidP="009A0D5A">
      <w:pPr>
        <w:tabs>
          <w:tab w:val="left" w:pos="2504"/>
        </w:tabs>
        <w:spacing w:line="360" w:lineRule="auto"/>
        <w:jc w:val="both"/>
        <w:rPr>
          <w:rFonts w:ascii="Arial" w:hAnsi="Arial" w:cs="Arial"/>
          <w:i/>
          <w:sz w:val="20"/>
          <w:szCs w:val="20"/>
        </w:rPr>
      </w:pPr>
      <w:r w:rsidRPr="009A0D5A">
        <w:rPr>
          <w:rFonts w:ascii="Arial" w:hAnsi="Arial" w:cs="Arial"/>
          <w:i/>
          <w:sz w:val="20"/>
          <w:szCs w:val="20"/>
        </w:rPr>
        <w:t xml:space="preserve">Tabla No. </w:t>
      </w:r>
      <w:r>
        <w:rPr>
          <w:rFonts w:ascii="Arial" w:hAnsi="Arial" w:cs="Arial"/>
          <w:i/>
          <w:sz w:val="20"/>
          <w:szCs w:val="20"/>
        </w:rPr>
        <w:t>28</w:t>
      </w:r>
      <w:r w:rsidRPr="009A0D5A">
        <w:rPr>
          <w:rFonts w:ascii="Arial" w:hAnsi="Arial" w:cs="Arial"/>
          <w:i/>
          <w:sz w:val="20"/>
          <w:szCs w:val="20"/>
        </w:rPr>
        <w:t xml:space="preserve"> </w:t>
      </w:r>
      <w:r>
        <w:rPr>
          <w:rFonts w:ascii="Arial" w:hAnsi="Arial" w:cs="Arial"/>
          <w:i/>
          <w:sz w:val="20"/>
          <w:szCs w:val="20"/>
        </w:rPr>
        <w:t>D</w:t>
      </w:r>
      <w:r w:rsidRPr="009A0D5A">
        <w:rPr>
          <w:rFonts w:ascii="Arial" w:hAnsi="Arial" w:cs="Arial"/>
          <w:i/>
          <w:sz w:val="20"/>
          <w:szCs w:val="20"/>
        </w:rPr>
        <w:t xml:space="preserve">otacion y operacion de una agencia de viaje para fortalecer la competitividad de la ciudad. </w:t>
      </w:r>
      <w:proofErr w:type="gramStart"/>
      <w:r w:rsidRPr="009A0D5A">
        <w:rPr>
          <w:rFonts w:ascii="Arial" w:hAnsi="Arial" w:cs="Arial"/>
          <w:i/>
          <w:sz w:val="20"/>
          <w:szCs w:val="20"/>
        </w:rPr>
        <w:t>financiadas</w:t>
      </w:r>
      <w:proofErr w:type="gramEnd"/>
      <w:r w:rsidRPr="009A0D5A">
        <w:rPr>
          <w:rFonts w:ascii="Arial" w:hAnsi="Arial" w:cs="Arial"/>
          <w:i/>
          <w:sz w:val="20"/>
          <w:szCs w:val="20"/>
        </w:rPr>
        <w:t xml:space="preserve"> con recursos de la </w:t>
      </w:r>
      <w:r>
        <w:rPr>
          <w:rFonts w:ascii="Arial" w:hAnsi="Arial" w:cs="Arial"/>
          <w:i/>
          <w:sz w:val="20"/>
          <w:szCs w:val="20"/>
        </w:rPr>
        <w:t>G</w:t>
      </w:r>
      <w:r w:rsidRPr="009A0D5A">
        <w:rPr>
          <w:rFonts w:ascii="Arial" w:hAnsi="Arial" w:cs="Arial"/>
          <w:i/>
          <w:sz w:val="20"/>
          <w:szCs w:val="20"/>
        </w:rPr>
        <w:t xml:space="preserve">obernacion del </w:t>
      </w:r>
      <w:r>
        <w:rPr>
          <w:rFonts w:ascii="Arial" w:hAnsi="Arial" w:cs="Arial"/>
          <w:i/>
          <w:sz w:val="20"/>
          <w:szCs w:val="20"/>
        </w:rPr>
        <w:t>M</w:t>
      </w:r>
      <w:r w:rsidRPr="009A0D5A">
        <w:rPr>
          <w:rFonts w:ascii="Arial" w:hAnsi="Arial" w:cs="Arial"/>
          <w:i/>
          <w:sz w:val="20"/>
          <w:szCs w:val="20"/>
        </w:rPr>
        <w:t xml:space="preserve">agdalena. </w:t>
      </w:r>
      <w:proofErr w:type="gramStart"/>
      <w:r w:rsidRPr="009A0D5A">
        <w:rPr>
          <w:rFonts w:ascii="Arial" w:hAnsi="Arial" w:cs="Arial"/>
          <w:i/>
          <w:sz w:val="20"/>
          <w:szCs w:val="20"/>
        </w:rPr>
        <w:t>en</w:t>
      </w:r>
      <w:proofErr w:type="gramEnd"/>
      <w:r w:rsidRPr="009A0D5A">
        <w:rPr>
          <w:rFonts w:ascii="Arial" w:hAnsi="Arial" w:cs="Arial"/>
          <w:i/>
          <w:sz w:val="20"/>
          <w:szCs w:val="20"/>
        </w:rPr>
        <w:t xml:space="preserve"> el marco del plan de compensacion ordenado por la sentencia t-606 2.015</w:t>
      </w:r>
    </w:p>
    <w:p w14:paraId="0FA349E2" w14:textId="77777777" w:rsidR="0001401A" w:rsidRPr="004347E6" w:rsidRDefault="0001401A" w:rsidP="0001401A">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065617C8" w14:textId="77777777" w:rsidR="0001401A" w:rsidRDefault="0001401A" w:rsidP="0001401A">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2FDAFB5F" w14:textId="77777777" w:rsidR="0001401A" w:rsidRDefault="0001401A" w:rsidP="0001401A">
      <w:pPr>
        <w:tabs>
          <w:tab w:val="left" w:pos="2504"/>
        </w:tabs>
        <w:spacing w:line="360" w:lineRule="auto"/>
        <w:jc w:val="both"/>
        <w:rPr>
          <w:rFonts w:ascii="Arial" w:hAnsi="Arial" w:cs="Arial"/>
          <w:i/>
          <w:sz w:val="20"/>
          <w:szCs w:val="20"/>
        </w:rPr>
      </w:pPr>
      <w:r>
        <w:rPr>
          <w:rFonts w:ascii="Arial" w:hAnsi="Arial" w:cs="Arial"/>
          <w:i/>
          <w:sz w:val="20"/>
          <w:szCs w:val="20"/>
        </w:rPr>
        <w:t>Desde ael inicio del proceso se ha escuchado las ideas de proyectos presentado por los pescadores y un pescador manifestó la fortaleza que poseía de conocer acerca de la actividad de limpiar y brillar piezas metálicas compo son las letras y placas de los edicicios de la ciudad y monumentos, con esa idea se presento ante los instructores del SENA para la Formulacion de un proyecto que le garantizara el derecho de trabajo, en etapa de formulación decidio proponer la  “D</w:t>
      </w:r>
      <w:r w:rsidRPr="0001401A">
        <w:rPr>
          <w:rFonts w:ascii="Arial" w:hAnsi="Arial" w:cs="Arial"/>
          <w:i/>
          <w:sz w:val="20"/>
          <w:szCs w:val="20"/>
        </w:rPr>
        <w:t>otacion y operacion de un taller de fundicion</w:t>
      </w:r>
      <w:r>
        <w:rPr>
          <w:rFonts w:ascii="Arial" w:hAnsi="Arial" w:cs="Arial"/>
          <w:i/>
          <w:sz w:val="20"/>
          <w:szCs w:val="20"/>
        </w:rPr>
        <w:t>”</w:t>
      </w:r>
      <w:r w:rsidRPr="0001401A">
        <w:rPr>
          <w:rFonts w:ascii="Arial" w:hAnsi="Arial" w:cs="Arial"/>
          <w:i/>
          <w:sz w:val="20"/>
          <w:szCs w:val="20"/>
        </w:rPr>
        <w:t>.</w:t>
      </w:r>
      <w:r>
        <w:rPr>
          <w:rFonts w:ascii="Arial" w:hAnsi="Arial" w:cs="Arial"/>
          <w:i/>
          <w:sz w:val="20"/>
          <w:szCs w:val="20"/>
        </w:rPr>
        <w:t xml:space="preserve"> Proyecto bastante complejo y oneroso para desarrollar dentro del plan de compensación, por la </w:t>
      </w:r>
      <w:r w:rsidR="00766902">
        <w:rPr>
          <w:rFonts w:ascii="Arial" w:hAnsi="Arial" w:cs="Arial"/>
          <w:i/>
          <w:sz w:val="20"/>
          <w:szCs w:val="20"/>
        </w:rPr>
        <w:t>reglamentación que se debe cumplir, la Gobernacion se compromete a ajustar o redireccionar el proyecto, y financiarlo. Ver Tabla No. 29</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01401A" w:rsidRPr="0001401A" w14:paraId="5BCA8478" w14:textId="77777777" w:rsidTr="0001401A">
        <w:trPr>
          <w:trHeight w:val="1095"/>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7EEA2953" w14:textId="77777777" w:rsidR="0001401A" w:rsidRPr="0001401A" w:rsidRDefault="0001401A" w:rsidP="0001401A">
            <w:pPr>
              <w:spacing w:after="0" w:line="240" w:lineRule="auto"/>
              <w:jc w:val="center"/>
              <w:rPr>
                <w:rFonts w:eastAsia="Times New Roman" w:cs="Calibri"/>
                <w:b/>
                <w:bCs/>
                <w:color w:val="000000"/>
                <w:lang w:eastAsia="es-CO"/>
              </w:rPr>
            </w:pPr>
            <w:r w:rsidRPr="0001401A">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78404FBB" w14:textId="77777777" w:rsidR="0001401A" w:rsidRPr="0001401A" w:rsidRDefault="0001401A" w:rsidP="0001401A">
            <w:pPr>
              <w:spacing w:after="0" w:line="240" w:lineRule="auto"/>
              <w:jc w:val="center"/>
              <w:rPr>
                <w:rFonts w:eastAsia="Times New Roman" w:cs="Calibri"/>
                <w:b/>
                <w:bCs/>
                <w:color w:val="000000"/>
                <w:lang w:eastAsia="es-CO"/>
              </w:rPr>
            </w:pPr>
            <w:r w:rsidRPr="0001401A">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563FBF6E" w14:textId="77777777" w:rsidR="0001401A" w:rsidRPr="0001401A" w:rsidRDefault="0001401A" w:rsidP="0001401A">
            <w:pPr>
              <w:spacing w:after="0" w:line="240" w:lineRule="auto"/>
              <w:jc w:val="center"/>
              <w:rPr>
                <w:rFonts w:eastAsia="Times New Roman" w:cs="Calibri"/>
                <w:b/>
                <w:bCs/>
                <w:color w:val="000000"/>
                <w:lang w:eastAsia="es-CO"/>
              </w:rPr>
            </w:pPr>
            <w:r w:rsidRPr="0001401A">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669FBA99" w14:textId="77777777" w:rsidR="0001401A" w:rsidRPr="0001401A" w:rsidRDefault="0001401A" w:rsidP="0001401A">
            <w:pPr>
              <w:spacing w:after="0" w:line="240" w:lineRule="auto"/>
              <w:jc w:val="center"/>
              <w:rPr>
                <w:rFonts w:eastAsia="Times New Roman" w:cs="Calibri"/>
                <w:b/>
                <w:bCs/>
                <w:color w:val="000000"/>
                <w:lang w:eastAsia="es-CO"/>
              </w:rPr>
            </w:pPr>
            <w:r w:rsidRPr="0001401A">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18C65F0B" w14:textId="77777777" w:rsidR="0001401A" w:rsidRPr="0001401A" w:rsidRDefault="0001401A" w:rsidP="0001401A">
            <w:pPr>
              <w:spacing w:after="0" w:line="240" w:lineRule="auto"/>
              <w:jc w:val="center"/>
              <w:rPr>
                <w:rFonts w:eastAsia="Times New Roman" w:cs="Calibri"/>
                <w:b/>
                <w:bCs/>
                <w:color w:val="000000"/>
                <w:sz w:val="18"/>
                <w:szCs w:val="18"/>
                <w:lang w:eastAsia="es-CO"/>
              </w:rPr>
            </w:pPr>
            <w:r w:rsidRPr="0001401A">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0D38EC36" w14:textId="77777777" w:rsidR="0001401A" w:rsidRPr="0001401A" w:rsidRDefault="0001401A" w:rsidP="0001401A">
            <w:pPr>
              <w:spacing w:after="0" w:line="240" w:lineRule="auto"/>
              <w:jc w:val="center"/>
              <w:rPr>
                <w:rFonts w:eastAsia="Times New Roman" w:cs="Calibri"/>
                <w:b/>
                <w:bCs/>
                <w:color w:val="000000"/>
                <w:sz w:val="16"/>
                <w:szCs w:val="16"/>
                <w:lang w:eastAsia="es-CO"/>
              </w:rPr>
            </w:pPr>
            <w:r w:rsidRPr="0001401A">
              <w:rPr>
                <w:rFonts w:eastAsia="Times New Roman" w:cs="Calibri"/>
                <w:b/>
                <w:bCs/>
                <w:color w:val="000000"/>
                <w:sz w:val="16"/>
                <w:szCs w:val="16"/>
                <w:lang w:eastAsia="es-CO"/>
              </w:rPr>
              <w:t xml:space="preserve">ENTIDAD RESPONSABLE FINANCIACION </w:t>
            </w:r>
          </w:p>
        </w:tc>
      </w:tr>
      <w:tr w:rsidR="0001401A" w:rsidRPr="0001401A" w14:paraId="769D3450" w14:textId="77777777" w:rsidTr="0001401A">
        <w:trPr>
          <w:trHeight w:val="106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0348D9EC" w14:textId="77777777" w:rsidR="0001401A" w:rsidRPr="0001401A" w:rsidRDefault="0001401A" w:rsidP="0001401A">
            <w:pPr>
              <w:spacing w:after="0" w:line="240" w:lineRule="auto"/>
              <w:jc w:val="center"/>
              <w:rPr>
                <w:rFonts w:eastAsia="Times New Roman" w:cs="Calibri"/>
                <w:b/>
                <w:bCs/>
                <w:color w:val="000000"/>
                <w:lang w:eastAsia="es-CO"/>
              </w:rPr>
            </w:pPr>
            <w:r w:rsidRPr="0001401A">
              <w:rPr>
                <w:rFonts w:eastAsia="Times New Roman" w:cs="Calibri"/>
                <w:b/>
                <w:bCs/>
                <w:color w:val="000000"/>
                <w:lang w:eastAsia="es-CO"/>
              </w:rPr>
              <w:t>Taller de Fundición</w:t>
            </w:r>
          </w:p>
        </w:tc>
        <w:tc>
          <w:tcPr>
            <w:tcW w:w="820" w:type="dxa"/>
            <w:tcBorders>
              <w:top w:val="nil"/>
              <w:left w:val="nil"/>
              <w:bottom w:val="single" w:sz="4" w:space="0" w:color="auto"/>
              <w:right w:val="single" w:sz="4" w:space="0" w:color="auto"/>
            </w:tcBorders>
            <w:shd w:val="clear" w:color="000000" w:fill="FCE4D6"/>
            <w:noWrap/>
            <w:vAlign w:val="center"/>
            <w:hideMark/>
          </w:tcPr>
          <w:p w14:paraId="1CDCDC8C" w14:textId="77777777" w:rsidR="0001401A" w:rsidRPr="0001401A" w:rsidRDefault="0001401A" w:rsidP="0001401A">
            <w:pPr>
              <w:spacing w:after="0" w:line="240" w:lineRule="auto"/>
              <w:jc w:val="center"/>
              <w:rPr>
                <w:rFonts w:eastAsia="Times New Roman" w:cs="Calibri"/>
                <w:color w:val="000000"/>
                <w:lang w:eastAsia="es-CO"/>
              </w:rPr>
            </w:pPr>
            <w:r w:rsidRPr="0001401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6005A7F9" w14:textId="77777777" w:rsidR="0001401A" w:rsidRPr="0001401A" w:rsidRDefault="0001401A" w:rsidP="0001401A">
            <w:pPr>
              <w:spacing w:after="0" w:line="240" w:lineRule="auto"/>
              <w:jc w:val="center"/>
              <w:rPr>
                <w:rFonts w:eastAsia="Times New Roman" w:cs="Calibri"/>
                <w:color w:val="000000"/>
                <w:lang w:eastAsia="es-CO"/>
              </w:rPr>
            </w:pPr>
            <w:r w:rsidRPr="0001401A">
              <w:rPr>
                <w:rFonts w:eastAsia="Times New Roman" w:cs="Calibri"/>
                <w:color w:val="000000"/>
                <w:lang w:eastAsia="es-CO"/>
              </w:rPr>
              <w:t>ALFREDO MENDOZA ZAMBRANO*</w:t>
            </w:r>
          </w:p>
        </w:tc>
        <w:tc>
          <w:tcPr>
            <w:tcW w:w="1580" w:type="dxa"/>
            <w:tcBorders>
              <w:top w:val="nil"/>
              <w:left w:val="nil"/>
              <w:bottom w:val="single" w:sz="4" w:space="0" w:color="auto"/>
              <w:right w:val="single" w:sz="4" w:space="0" w:color="auto"/>
            </w:tcBorders>
            <w:shd w:val="clear" w:color="000000" w:fill="FCE4D6"/>
            <w:vAlign w:val="center"/>
            <w:hideMark/>
          </w:tcPr>
          <w:p w14:paraId="5409E661" w14:textId="77777777" w:rsidR="0001401A" w:rsidRPr="0001401A" w:rsidRDefault="0001401A" w:rsidP="0001401A">
            <w:pPr>
              <w:spacing w:after="0" w:line="240" w:lineRule="auto"/>
              <w:jc w:val="center"/>
              <w:rPr>
                <w:rFonts w:ascii="Arial" w:eastAsia="Times New Roman" w:hAnsi="Arial" w:cs="Arial"/>
                <w:color w:val="000000"/>
                <w:sz w:val="18"/>
                <w:szCs w:val="18"/>
                <w:lang w:eastAsia="es-CO"/>
              </w:rPr>
            </w:pPr>
            <w:r w:rsidRPr="0001401A">
              <w:rPr>
                <w:rFonts w:ascii="Arial" w:eastAsia="Times New Roman" w:hAnsi="Arial" w:cs="Arial"/>
                <w:color w:val="000000"/>
                <w:sz w:val="18"/>
                <w:szCs w:val="18"/>
                <w:lang w:eastAsia="es-CO"/>
              </w:rPr>
              <w:t>SENA</w:t>
            </w:r>
          </w:p>
        </w:tc>
        <w:tc>
          <w:tcPr>
            <w:tcW w:w="1320" w:type="dxa"/>
            <w:tcBorders>
              <w:top w:val="nil"/>
              <w:left w:val="nil"/>
              <w:bottom w:val="single" w:sz="4" w:space="0" w:color="auto"/>
              <w:right w:val="single" w:sz="4" w:space="0" w:color="auto"/>
            </w:tcBorders>
            <w:shd w:val="clear" w:color="000000" w:fill="FCE4D6"/>
            <w:vAlign w:val="center"/>
            <w:hideMark/>
          </w:tcPr>
          <w:p w14:paraId="1AD7F8CC" w14:textId="77777777" w:rsidR="0001401A" w:rsidRPr="0001401A" w:rsidRDefault="0001401A" w:rsidP="0001401A">
            <w:pPr>
              <w:spacing w:after="0" w:line="240" w:lineRule="auto"/>
              <w:jc w:val="center"/>
              <w:rPr>
                <w:rFonts w:eastAsia="Times New Roman" w:cs="Calibri"/>
                <w:color w:val="000000"/>
                <w:sz w:val="18"/>
                <w:szCs w:val="18"/>
                <w:lang w:eastAsia="es-CO"/>
              </w:rPr>
            </w:pPr>
            <w:r w:rsidRPr="0001401A">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6A70709D" w14:textId="77777777" w:rsidR="0001401A" w:rsidRPr="0001401A" w:rsidRDefault="0001401A" w:rsidP="0001401A">
            <w:pPr>
              <w:spacing w:after="0" w:line="240" w:lineRule="auto"/>
              <w:jc w:val="center"/>
              <w:rPr>
                <w:rFonts w:eastAsia="Times New Roman" w:cs="Calibri"/>
                <w:color w:val="000000"/>
                <w:sz w:val="16"/>
                <w:szCs w:val="16"/>
                <w:lang w:eastAsia="es-CO"/>
              </w:rPr>
            </w:pPr>
            <w:r w:rsidRPr="0001401A">
              <w:rPr>
                <w:rFonts w:eastAsia="Times New Roman" w:cs="Calibri"/>
                <w:color w:val="000000"/>
                <w:sz w:val="16"/>
                <w:szCs w:val="16"/>
                <w:lang w:eastAsia="es-CO"/>
              </w:rPr>
              <w:t>GOBERNACION DEL MAGDALENA</w:t>
            </w:r>
          </w:p>
        </w:tc>
      </w:tr>
    </w:tbl>
    <w:p w14:paraId="07ECD5E1" w14:textId="77777777" w:rsidR="0001401A" w:rsidRDefault="0001401A" w:rsidP="009A0D5A">
      <w:pPr>
        <w:tabs>
          <w:tab w:val="left" w:pos="2504"/>
        </w:tabs>
        <w:spacing w:line="360" w:lineRule="auto"/>
        <w:jc w:val="both"/>
        <w:rPr>
          <w:rFonts w:ascii="Arial" w:hAnsi="Arial" w:cs="Arial"/>
          <w:i/>
          <w:sz w:val="20"/>
          <w:szCs w:val="20"/>
        </w:rPr>
      </w:pPr>
      <w:r>
        <w:rPr>
          <w:rFonts w:ascii="Arial" w:hAnsi="Arial" w:cs="Arial"/>
          <w:i/>
          <w:sz w:val="20"/>
          <w:szCs w:val="20"/>
        </w:rPr>
        <w:t>T</w:t>
      </w:r>
      <w:r w:rsidRPr="0001401A">
        <w:rPr>
          <w:rFonts w:ascii="Arial" w:hAnsi="Arial" w:cs="Arial"/>
          <w:i/>
          <w:sz w:val="20"/>
          <w:szCs w:val="20"/>
        </w:rPr>
        <w:t>abla No.</w:t>
      </w:r>
      <w:r>
        <w:rPr>
          <w:rFonts w:ascii="Arial" w:hAnsi="Arial" w:cs="Arial"/>
          <w:i/>
          <w:sz w:val="20"/>
          <w:szCs w:val="20"/>
        </w:rPr>
        <w:t xml:space="preserve"> 29 D</w:t>
      </w:r>
      <w:r w:rsidRPr="0001401A">
        <w:rPr>
          <w:rFonts w:ascii="Arial" w:hAnsi="Arial" w:cs="Arial"/>
          <w:i/>
          <w:sz w:val="20"/>
          <w:szCs w:val="20"/>
        </w:rPr>
        <w:t xml:space="preserve">otacion y operacion de un taller de fundicion. </w:t>
      </w:r>
      <w:proofErr w:type="gramStart"/>
      <w:r w:rsidRPr="0001401A">
        <w:rPr>
          <w:rFonts w:ascii="Arial" w:hAnsi="Arial" w:cs="Arial"/>
          <w:i/>
          <w:sz w:val="20"/>
          <w:szCs w:val="20"/>
        </w:rPr>
        <w:t>financiadas</w:t>
      </w:r>
      <w:proofErr w:type="gramEnd"/>
      <w:r w:rsidRPr="0001401A">
        <w:rPr>
          <w:rFonts w:ascii="Arial" w:hAnsi="Arial" w:cs="Arial"/>
          <w:i/>
          <w:sz w:val="20"/>
          <w:szCs w:val="20"/>
        </w:rPr>
        <w:t xml:space="preserve"> con recursos de la Gobernacion del Magdalena. </w:t>
      </w:r>
      <w:proofErr w:type="gramStart"/>
      <w:r w:rsidRPr="0001401A">
        <w:rPr>
          <w:rFonts w:ascii="Arial" w:hAnsi="Arial" w:cs="Arial"/>
          <w:i/>
          <w:sz w:val="20"/>
          <w:szCs w:val="20"/>
        </w:rPr>
        <w:t>en</w:t>
      </w:r>
      <w:proofErr w:type="gramEnd"/>
      <w:r w:rsidRPr="0001401A">
        <w:rPr>
          <w:rFonts w:ascii="Arial" w:hAnsi="Arial" w:cs="Arial"/>
          <w:i/>
          <w:sz w:val="20"/>
          <w:szCs w:val="20"/>
        </w:rPr>
        <w:t xml:space="preserve"> el marco del plan de compensacion ordenado por la sentencia t-606 2.015</w:t>
      </w:r>
    </w:p>
    <w:p w14:paraId="23D5D31C" w14:textId="77777777" w:rsidR="00766902" w:rsidRPr="004347E6" w:rsidRDefault="00766902" w:rsidP="00766902">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5D109FC1" w14:textId="77777777" w:rsidR="00766902" w:rsidRDefault="00766902" w:rsidP="00766902">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1CD8CFF" w14:textId="77777777" w:rsidR="00766902" w:rsidRDefault="00766902" w:rsidP="00766902">
      <w:pPr>
        <w:tabs>
          <w:tab w:val="left" w:pos="2504"/>
        </w:tabs>
        <w:spacing w:line="360" w:lineRule="auto"/>
        <w:jc w:val="both"/>
        <w:rPr>
          <w:rFonts w:ascii="Arial" w:hAnsi="Arial" w:cs="Arial"/>
          <w:i/>
          <w:sz w:val="20"/>
          <w:szCs w:val="20"/>
        </w:rPr>
      </w:pPr>
    </w:p>
    <w:p w14:paraId="25A70355" w14:textId="77777777" w:rsidR="00766902" w:rsidRDefault="00766902" w:rsidP="00766902">
      <w:pPr>
        <w:tabs>
          <w:tab w:val="left" w:pos="2504"/>
        </w:tabs>
        <w:spacing w:line="360" w:lineRule="auto"/>
        <w:jc w:val="both"/>
        <w:rPr>
          <w:rFonts w:ascii="Arial" w:hAnsi="Arial" w:cs="Arial"/>
          <w:i/>
          <w:sz w:val="20"/>
          <w:szCs w:val="20"/>
        </w:rPr>
      </w:pPr>
      <w:r>
        <w:rPr>
          <w:rFonts w:ascii="Arial" w:hAnsi="Arial" w:cs="Arial"/>
          <w:i/>
          <w:sz w:val="20"/>
          <w:szCs w:val="20"/>
        </w:rPr>
        <w:t>El comercio de insumos y materiales para la pesca también ha despertado el interés de los pescadores del ´plan de compensación como actividad con la cual se les pueda garantizar el derecho al trabajo en compensación por dejar de pescar en áreas protegidas del PNNT, un pescador presento inquietud y la gobernación se compromete a evaluarla y formular o redireccionarlo hasta concertar un proyecto y financiarlo con recursos del departamento. Ver Tabla No. 30</w:t>
      </w:r>
    </w:p>
    <w:p w14:paraId="13378E8D" w14:textId="77777777" w:rsidR="00766902" w:rsidRDefault="00766902" w:rsidP="00766902">
      <w:pPr>
        <w:tabs>
          <w:tab w:val="left" w:pos="2504"/>
        </w:tabs>
        <w:spacing w:line="360" w:lineRule="auto"/>
        <w:jc w:val="both"/>
        <w:rPr>
          <w:rFonts w:ascii="Arial" w:hAnsi="Arial" w:cs="Arial"/>
          <w:i/>
          <w:sz w:val="20"/>
          <w:szCs w:val="20"/>
        </w:rPr>
      </w:pPr>
    </w:p>
    <w:p w14:paraId="55647350" w14:textId="77777777" w:rsidR="00766902" w:rsidRDefault="00766902" w:rsidP="00766902">
      <w:pPr>
        <w:tabs>
          <w:tab w:val="left" w:pos="2504"/>
        </w:tabs>
        <w:spacing w:line="360" w:lineRule="auto"/>
        <w:jc w:val="both"/>
        <w:rPr>
          <w:rFonts w:ascii="Arial" w:hAnsi="Arial" w:cs="Arial"/>
          <w:i/>
          <w:sz w:val="20"/>
          <w:szCs w:val="20"/>
        </w:rPr>
      </w:pP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766902" w:rsidRPr="00766902" w14:paraId="14A4D940" w14:textId="77777777" w:rsidTr="00766902">
        <w:trPr>
          <w:trHeight w:val="1995"/>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09A8B7D5" w14:textId="77777777" w:rsidR="00766902" w:rsidRPr="00766902" w:rsidRDefault="00766902" w:rsidP="00766902">
            <w:pPr>
              <w:spacing w:after="0" w:line="240" w:lineRule="auto"/>
              <w:jc w:val="center"/>
              <w:rPr>
                <w:rFonts w:eastAsia="Times New Roman" w:cs="Calibri"/>
                <w:b/>
                <w:bCs/>
                <w:color w:val="000000"/>
                <w:lang w:eastAsia="es-CO"/>
              </w:rPr>
            </w:pPr>
            <w:r w:rsidRPr="00766902">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28A10BD8" w14:textId="77777777" w:rsidR="00766902" w:rsidRPr="00766902" w:rsidRDefault="00766902" w:rsidP="00766902">
            <w:pPr>
              <w:spacing w:after="0" w:line="240" w:lineRule="auto"/>
              <w:jc w:val="center"/>
              <w:rPr>
                <w:rFonts w:eastAsia="Times New Roman" w:cs="Calibri"/>
                <w:b/>
                <w:bCs/>
                <w:color w:val="000000"/>
                <w:lang w:eastAsia="es-CO"/>
              </w:rPr>
            </w:pPr>
            <w:r w:rsidRPr="00766902">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4550306A" w14:textId="77777777" w:rsidR="00766902" w:rsidRPr="00766902" w:rsidRDefault="00766902" w:rsidP="00766902">
            <w:pPr>
              <w:spacing w:after="0" w:line="240" w:lineRule="auto"/>
              <w:jc w:val="center"/>
              <w:rPr>
                <w:rFonts w:eastAsia="Times New Roman" w:cs="Calibri"/>
                <w:b/>
                <w:bCs/>
                <w:color w:val="000000"/>
                <w:lang w:eastAsia="es-CO"/>
              </w:rPr>
            </w:pPr>
            <w:r w:rsidRPr="00766902">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305E2F45" w14:textId="77777777" w:rsidR="00766902" w:rsidRPr="00766902" w:rsidRDefault="00766902" w:rsidP="00766902">
            <w:pPr>
              <w:spacing w:after="0" w:line="240" w:lineRule="auto"/>
              <w:jc w:val="center"/>
              <w:rPr>
                <w:rFonts w:eastAsia="Times New Roman" w:cs="Calibri"/>
                <w:b/>
                <w:bCs/>
                <w:color w:val="000000"/>
                <w:lang w:eastAsia="es-CO"/>
              </w:rPr>
            </w:pPr>
            <w:r w:rsidRPr="00766902">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28483EF6" w14:textId="77777777" w:rsidR="00766902" w:rsidRPr="00766902" w:rsidRDefault="00766902" w:rsidP="00766902">
            <w:pPr>
              <w:spacing w:after="0" w:line="240" w:lineRule="auto"/>
              <w:jc w:val="center"/>
              <w:rPr>
                <w:rFonts w:eastAsia="Times New Roman" w:cs="Calibri"/>
                <w:b/>
                <w:bCs/>
                <w:color w:val="000000"/>
                <w:sz w:val="18"/>
                <w:szCs w:val="18"/>
                <w:lang w:eastAsia="es-CO"/>
              </w:rPr>
            </w:pPr>
            <w:r w:rsidRPr="00766902">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76A4357C" w14:textId="77777777" w:rsidR="00766902" w:rsidRPr="00766902" w:rsidRDefault="00766902" w:rsidP="00766902">
            <w:pPr>
              <w:spacing w:after="0" w:line="240" w:lineRule="auto"/>
              <w:jc w:val="center"/>
              <w:rPr>
                <w:rFonts w:eastAsia="Times New Roman" w:cs="Calibri"/>
                <w:b/>
                <w:bCs/>
                <w:color w:val="000000"/>
                <w:sz w:val="16"/>
                <w:szCs w:val="16"/>
                <w:lang w:eastAsia="es-CO"/>
              </w:rPr>
            </w:pPr>
            <w:r w:rsidRPr="00766902">
              <w:rPr>
                <w:rFonts w:eastAsia="Times New Roman" w:cs="Calibri"/>
                <w:b/>
                <w:bCs/>
                <w:color w:val="000000"/>
                <w:sz w:val="16"/>
                <w:szCs w:val="16"/>
                <w:lang w:eastAsia="es-CO"/>
              </w:rPr>
              <w:t xml:space="preserve">ENTIDAD RESPONSABLE FINANCIACION </w:t>
            </w:r>
          </w:p>
        </w:tc>
      </w:tr>
      <w:tr w:rsidR="00766902" w:rsidRPr="00766902" w14:paraId="7F1B45BB" w14:textId="77777777" w:rsidTr="00766902">
        <w:trPr>
          <w:trHeight w:val="187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132F21D4" w14:textId="77777777" w:rsidR="00766902" w:rsidRPr="00766902" w:rsidRDefault="00766902" w:rsidP="00766902">
            <w:pPr>
              <w:spacing w:after="0" w:line="240" w:lineRule="auto"/>
              <w:jc w:val="center"/>
              <w:rPr>
                <w:rFonts w:eastAsia="Times New Roman" w:cs="Calibri"/>
                <w:b/>
                <w:bCs/>
                <w:color w:val="000000"/>
                <w:lang w:eastAsia="es-CO"/>
              </w:rPr>
            </w:pPr>
            <w:r w:rsidRPr="00766902">
              <w:rPr>
                <w:rFonts w:eastAsia="Times New Roman" w:cs="Calibri"/>
                <w:b/>
                <w:bCs/>
                <w:color w:val="000000"/>
                <w:lang w:eastAsia="es-CO"/>
              </w:rPr>
              <w:t xml:space="preserve"> COMERCIALIZACION DE PRODUCTOS PARA LA PESCA</w:t>
            </w:r>
          </w:p>
        </w:tc>
        <w:tc>
          <w:tcPr>
            <w:tcW w:w="820" w:type="dxa"/>
            <w:tcBorders>
              <w:top w:val="nil"/>
              <w:left w:val="nil"/>
              <w:bottom w:val="single" w:sz="4" w:space="0" w:color="auto"/>
              <w:right w:val="single" w:sz="4" w:space="0" w:color="auto"/>
            </w:tcBorders>
            <w:shd w:val="clear" w:color="000000" w:fill="FCE4D6"/>
            <w:noWrap/>
            <w:vAlign w:val="center"/>
            <w:hideMark/>
          </w:tcPr>
          <w:p w14:paraId="123170A0" w14:textId="77777777" w:rsidR="00766902" w:rsidRPr="00766902" w:rsidRDefault="00766902" w:rsidP="00766902">
            <w:pPr>
              <w:spacing w:after="0" w:line="240" w:lineRule="auto"/>
              <w:jc w:val="center"/>
              <w:rPr>
                <w:rFonts w:eastAsia="Times New Roman" w:cs="Calibri"/>
                <w:color w:val="000000"/>
                <w:lang w:eastAsia="es-CO"/>
              </w:rPr>
            </w:pPr>
            <w:r w:rsidRPr="00766902">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0DBA5CDB" w14:textId="77777777" w:rsidR="00766902" w:rsidRPr="00766902" w:rsidRDefault="00766902" w:rsidP="00766902">
            <w:pPr>
              <w:spacing w:after="0" w:line="240" w:lineRule="auto"/>
              <w:jc w:val="center"/>
              <w:rPr>
                <w:rFonts w:eastAsia="Times New Roman" w:cs="Calibri"/>
                <w:color w:val="000000"/>
                <w:lang w:eastAsia="es-CO"/>
              </w:rPr>
            </w:pPr>
            <w:r w:rsidRPr="00766902">
              <w:rPr>
                <w:rFonts w:eastAsia="Times New Roman" w:cs="Calibri"/>
                <w:color w:val="000000"/>
                <w:lang w:eastAsia="es-CO"/>
              </w:rPr>
              <w:t>Aníbal Cawana Acosta*</w:t>
            </w:r>
          </w:p>
        </w:tc>
        <w:tc>
          <w:tcPr>
            <w:tcW w:w="1580" w:type="dxa"/>
            <w:tcBorders>
              <w:top w:val="nil"/>
              <w:left w:val="nil"/>
              <w:bottom w:val="single" w:sz="4" w:space="0" w:color="auto"/>
              <w:right w:val="single" w:sz="4" w:space="0" w:color="auto"/>
            </w:tcBorders>
            <w:shd w:val="clear" w:color="000000" w:fill="FCE4D6"/>
            <w:noWrap/>
            <w:vAlign w:val="center"/>
            <w:hideMark/>
          </w:tcPr>
          <w:p w14:paraId="4188EFE9" w14:textId="77777777" w:rsidR="00766902" w:rsidRPr="00766902" w:rsidRDefault="00766902" w:rsidP="00766902">
            <w:pPr>
              <w:spacing w:after="0" w:line="240" w:lineRule="auto"/>
              <w:jc w:val="center"/>
              <w:rPr>
                <w:rFonts w:ascii="Arial" w:eastAsia="Times New Roman" w:hAnsi="Arial" w:cs="Arial"/>
                <w:color w:val="000000"/>
                <w:sz w:val="18"/>
                <w:szCs w:val="18"/>
                <w:lang w:eastAsia="es-CO"/>
              </w:rPr>
            </w:pPr>
            <w:r w:rsidRPr="00766902">
              <w:rPr>
                <w:rFonts w:ascii="Arial" w:eastAsia="Times New Roman" w:hAnsi="Arial" w:cs="Arial"/>
                <w:color w:val="000000"/>
                <w:sz w:val="18"/>
                <w:szCs w:val="18"/>
                <w:lang w:eastAsia="es-CO"/>
              </w:rPr>
              <w:t>PNNT</w:t>
            </w:r>
          </w:p>
        </w:tc>
        <w:tc>
          <w:tcPr>
            <w:tcW w:w="1320" w:type="dxa"/>
            <w:tcBorders>
              <w:top w:val="nil"/>
              <w:left w:val="nil"/>
              <w:bottom w:val="single" w:sz="4" w:space="0" w:color="auto"/>
              <w:right w:val="single" w:sz="4" w:space="0" w:color="auto"/>
            </w:tcBorders>
            <w:shd w:val="clear" w:color="000000" w:fill="FCE4D6"/>
            <w:vAlign w:val="center"/>
            <w:hideMark/>
          </w:tcPr>
          <w:p w14:paraId="3D6899E2" w14:textId="77777777" w:rsidR="00766902" w:rsidRPr="00766902" w:rsidRDefault="00766902" w:rsidP="00766902">
            <w:pPr>
              <w:spacing w:after="0" w:line="240" w:lineRule="auto"/>
              <w:jc w:val="center"/>
              <w:rPr>
                <w:rFonts w:eastAsia="Times New Roman" w:cs="Calibri"/>
                <w:color w:val="000000"/>
                <w:sz w:val="18"/>
                <w:szCs w:val="18"/>
                <w:lang w:eastAsia="es-CO"/>
              </w:rPr>
            </w:pPr>
            <w:r w:rsidRPr="00766902">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70E43D94" w14:textId="77777777" w:rsidR="00766902" w:rsidRPr="00766902" w:rsidRDefault="00766902" w:rsidP="00766902">
            <w:pPr>
              <w:spacing w:after="0" w:line="240" w:lineRule="auto"/>
              <w:jc w:val="center"/>
              <w:rPr>
                <w:rFonts w:eastAsia="Times New Roman" w:cs="Calibri"/>
                <w:color w:val="000000"/>
                <w:sz w:val="16"/>
                <w:szCs w:val="16"/>
                <w:lang w:eastAsia="es-CO"/>
              </w:rPr>
            </w:pPr>
            <w:r w:rsidRPr="00766902">
              <w:rPr>
                <w:rFonts w:eastAsia="Times New Roman" w:cs="Calibri"/>
                <w:color w:val="000000"/>
                <w:sz w:val="16"/>
                <w:szCs w:val="16"/>
                <w:lang w:eastAsia="es-CO"/>
              </w:rPr>
              <w:t>GOBERNACION DEL MAGDALENA</w:t>
            </w:r>
          </w:p>
        </w:tc>
      </w:tr>
    </w:tbl>
    <w:p w14:paraId="544F1796" w14:textId="77777777" w:rsidR="00766902" w:rsidRDefault="00766902" w:rsidP="009A0D5A">
      <w:pPr>
        <w:tabs>
          <w:tab w:val="left" w:pos="2504"/>
        </w:tabs>
        <w:spacing w:line="360" w:lineRule="auto"/>
        <w:jc w:val="both"/>
        <w:rPr>
          <w:rFonts w:ascii="Arial" w:hAnsi="Arial" w:cs="Arial"/>
          <w:i/>
          <w:sz w:val="20"/>
          <w:szCs w:val="20"/>
        </w:rPr>
      </w:pPr>
      <w:r w:rsidRPr="00766902">
        <w:rPr>
          <w:rFonts w:ascii="Arial" w:hAnsi="Arial" w:cs="Arial"/>
          <w:i/>
          <w:sz w:val="20"/>
          <w:szCs w:val="20"/>
        </w:rPr>
        <w:t xml:space="preserve">Tabla No. </w:t>
      </w:r>
      <w:r>
        <w:rPr>
          <w:rFonts w:ascii="Arial" w:hAnsi="Arial" w:cs="Arial"/>
          <w:i/>
          <w:sz w:val="20"/>
          <w:szCs w:val="20"/>
        </w:rPr>
        <w:t>30</w:t>
      </w:r>
      <w:r w:rsidRPr="00766902">
        <w:rPr>
          <w:rFonts w:ascii="Arial" w:hAnsi="Arial" w:cs="Arial"/>
          <w:i/>
          <w:sz w:val="20"/>
          <w:szCs w:val="20"/>
        </w:rPr>
        <w:t xml:space="preserve"> </w:t>
      </w:r>
      <w:r>
        <w:rPr>
          <w:rFonts w:ascii="Arial" w:hAnsi="Arial" w:cs="Arial"/>
          <w:i/>
          <w:sz w:val="20"/>
          <w:szCs w:val="20"/>
        </w:rPr>
        <w:t>D</w:t>
      </w:r>
      <w:r w:rsidRPr="00766902">
        <w:rPr>
          <w:rFonts w:ascii="Arial" w:hAnsi="Arial" w:cs="Arial"/>
          <w:i/>
          <w:sz w:val="20"/>
          <w:szCs w:val="20"/>
        </w:rPr>
        <w:t xml:space="preserve">otacion y operacion de una unidad economica de comercializacion de productos para la pesca en tasajera. </w:t>
      </w:r>
      <w:proofErr w:type="gramStart"/>
      <w:r w:rsidRPr="00766902">
        <w:rPr>
          <w:rFonts w:ascii="Arial" w:hAnsi="Arial" w:cs="Arial"/>
          <w:i/>
          <w:sz w:val="20"/>
          <w:szCs w:val="20"/>
        </w:rPr>
        <w:t>financiado</w:t>
      </w:r>
      <w:proofErr w:type="gramEnd"/>
      <w:r w:rsidRPr="00766902">
        <w:rPr>
          <w:rFonts w:ascii="Arial" w:hAnsi="Arial" w:cs="Arial"/>
          <w:i/>
          <w:sz w:val="20"/>
          <w:szCs w:val="20"/>
        </w:rPr>
        <w:t xml:space="preserve"> con recursos de la </w:t>
      </w:r>
      <w:r>
        <w:rPr>
          <w:rFonts w:ascii="Arial" w:hAnsi="Arial" w:cs="Arial"/>
          <w:i/>
          <w:sz w:val="20"/>
          <w:szCs w:val="20"/>
        </w:rPr>
        <w:t>G</w:t>
      </w:r>
      <w:r w:rsidRPr="00766902">
        <w:rPr>
          <w:rFonts w:ascii="Arial" w:hAnsi="Arial" w:cs="Arial"/>
          <w:i/>
          <w:sz w:val="20"/>
          <w:szCs w:val="20"/>
        </w:rPr>
        <w:t xml:space="preserve">obernacion del </w:t>
      </w:r>
      <w:r>
        <w:rPr>
          <w:rFonts w:ascii="Arial" w:hAnsi="Arial" w:cs="Arial"/>
          <w:i/>
          <w:sz w:val="20"/>
          <w:szCs w:val="20"/>
        </w:rPr>
        <w:t>M</w:t>
      </w:r>
      <w:r w:rsidRPr="00766902">
        <w:rPr>
          <w:rFonts w:ascii="Arial" w:hAnsi="Arial" w:cs="Arial"/>
          <w:i/>
          <w:sz w:val="20"/>
          <w:szCs w:val="20"/>
        </w:rPr>
        <w:t xml:space="preserve">agdalena. </w:t>
      </w:r>
      <w:proofErr w:type="gramStart"/>
      <w:r w:rsidRPr="00766902">
        <w:rPr>
          <w:rFonts w:ascii="Arial" w:hAnsi="Arial" w:cs="Arial"/>
          <w:i/>
          <w:sz w:val="20"/>
          <w:szCs w:val="20"/>
        </w:rPr>
        <w:t>en</w:t>
      </w:r>
      <w:proofErr w:type="gramEnd"/>
      <w:r w:rsidRPr="00766902">
        <w:rPr>
          <w:rFonts w:ascii="Arial" w:hAnsi="Arial" w:cs="Arial"/>
          <w:i/>
          <w:sz w:val="20"/>
          <w:szCs w:val="20"/>
        </w:rPr>
        <w:t xml:space="preserve"> el marco del plan de compensacion ordenado por la sentencia t-606 2.015</w:t>
      </w:r>
    </w:p>
    <w:p w14:paraId="7948AAAF" w14:textId="77777777" w:rsidR="00766902" w:rsidRPr="004347E6" w:rsidRDefault="00766902" w:rsidP="00766902">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73C8E991" w14:textId="77777777" w:rsidR="00766902" w:rsidRDefault="00766902" w:rsidP="00766902">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7DB55263" w14:textId="77777777" w:rsidR="00AD0E9D" w:rsidRDefault="00AD0E9D" w:rsidP="00766902">
      <w:pPr>
        <w:tabs>
          <w:tab w:val="left" w:pos="2504"/>
        </w:tabs>
        <w:spacing w:line="360" w:lineRule="auto"/>
        <w:jc w:val="both"/>
        <w:rPr>
          <w:rFonts w:ascii="Arial" w:hAnsi="Arial" w:cs="Arial"/>
          <w:i/>
          <w:sz w:val="20"/>
          <w:szCs w:val="20"/>
        </w:rPr>
      </w:pPr>
      <w:r>
        <w:rPr>
          <w:rFonts w:ascii="Arial" w:hAnsi="Arial" w:cs="Arial"/>
          <w:i/>
          <w:sz w:val="20"/>
          <w:szCs w:val="20"/>
        </w:rPr>
        <w:t>Algunos beneficiarios del Plan han conbinado  la Pesca con otras actividades familiatres en algunos casos de las cuales han adquiridos una experiencia y habilidades tal es el caso de un pescador cuyo negocio de su familia fue la panaderia y hoy solicita se le financie la dotación y montaje de una panaderia para recibirla en compensación y garantizarle co esto el derecho al trabajo del que habla la sentencia t-606 de 2.015, la gobernación se compromete a capacitarlo y estructurar concertadamente un proyecto viable y financiarlo con recursos del departamento. Ver Tabla No. 31</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293"/>
        <w:gridCol w:w="1130"/>
      </w:tblGrid>
      <w:tr w:rsidR="00AD0E9D" w:rsidRPr="00AD0E9D" w14:paraId="185CE6C5" w14:textId="77777777" w:rsidTr="00AD0E9D">
        <w:trPr>
          <w:trHeight w:val="1335"/>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3026A3C4" w14:textId="77777777" w:rsidR="00AD0E9D" w:rsidRPr="00AD0E9D" w:rsidRDefault="00AD0E9D" w:rsidP="00AD0E9D">
            <w:pPr>
              <w:spacing w:after="0" w:line="240" w:lineRule="auto"/>
              <w:jc w:val="center"/>
              <w:rPr>
                <w:rFonts w:eastAsia="Times New Roman" w:cs="Calibri"/>
                <w:b/>
                <w:bCs/>
                <w:color w:val="000000"/>
                <w:lang w:eastAsia="es-CO"/>
              </w:rPr>
            </w:pPr>
            <w:r w:rsidRPr="00AD0E9D">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55655D29" w14:textId="77777777" w:rsidR="00AD0E9D" w:rsidRPr="00AD0E9D" w:rsidRDefault="00AD0E9D" w:rsidP="00AD0E9D">
            <w:pPr>
              <w:spacing w:after="0" w:line="240" w:lineRule="auto"/>
              <w:jc w:val="center"/>
              <w:rPr>
                <w:rFonts w:eastAsia="Times New Roman" w:cs="Calibri"/>
                <w:b/>
                <w:bCs/>
                <w:color w:val="000000"/>
                <w:lang w:eastAsia="es-CO"/>
              </w:rPr>
            </w:pPr>
            <w:r w:rsidRPr="00AD0E9D">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2CB3C842" w14:textId="77777777" w:rsidR="00AD0E9D" w:rsidRPr="00AD0E9D" w:rsidRDefault="00AD0E9D" w:rsidP="00AD0E9D">
            <w:pPr>
              <w:spacing w:after="0" w:line="240" w:lineRule="auto"/>
              <w:jc w:val="center"/>
              <w:rPr>
                <w:rFonts w:eastAsia="Times New Roman" w:cs="Calibri"/>
                <w:b/>
                <w:bCs/>
                <w:color w:val="000000"/>
                <w:lang w:eastAsia="es-CO"/>
              </w:rPr>
            </w:pPr>
            <w:r w:rsidRPr="00AD0E9D">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08166811" w14:textId="77777777" w:rsidR="00AD0E9D" w:rsidRPr="00AD0E9D" w:rsidRDefault="00AD0E9D" w:rsidP="00AD0E9D">
            <w:pPr>
              <w:spacing w:after="0" w:line="240" w:lineRule="auto"/>
              <w:jc w:val="center"/>
              <w:rPr>
                <w:rFonts w:eastAsia="Times New Roman" w:cs="Calibri"/>
                <w:b/>
                <w:bCs/>
                <w:color w:val="000000"/>
                <w:lang w:eastAsia="es-CO"/>
              </w:rPr>
            </w:pPr>
            <w:r w:rsidRPr="00AD0E9D">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5EA310B7" w14:textId="77777777" w:rsidR="00AD0E9D" w:rsidRPr="00AD0E9D" w:rsidRDefault="00AD0E9D" w:rsidP="00AD0E9D">
            <w:pPr>
              <w:spacing w:after="0" w:line="240" w:lineRule="auto"/>
              <w:jc w:val="center"/>
              <w:rPr>
                <w:rFonts w:eastAsia="Times New Roman" w:cs="Calibri"/>
                <w:b/>
                <w:bCs/>
                <w:color w:val="000000"/>
                <w:sz w:val="18"/>
                <w:szCs w:val="18"/>
                <w:lang w:eastAsia="es-CO"/>
              </w:rPr>
            </w:pPr>
            <w:r w:rsidRPr="00AD0E9D">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30C533B1" w14:textId="77777777" w:rsidR="00AD0E9D" w:rsidRPr="00AD0E9D" w:rsidRDefault="00AD0E9D" w:rsidP="00AD0E9D">
            <w:pPr>
              <w:spacing w:after="0" w:line="240" w:lineRule="auto"/>
              <w:jc w:val="center"/>
              <w:rPr>
                <w:rFonts w:eastAsia="Times New Roman" w:cs="Calibri"/>
                <w:b/>
                <w:bCs/>
                <w:color w:val="000000"/>
                <w:sz w:val="16"/>
                <w:szCs w:val="16"/>
                <w:lang w:eastAsia="es-CO"/>
              </w:rPr>
            </w:pPr>
            <w:r w:rsidRPr="00AD0E9D">
              <w:rPr>
                <w:rFonts w:eastAsia="Times New Roman" w:cs="Calibri"/>
                <w:b/>
                <w:bCs/>
                <w:color w:val="000000"/>
                <w:sz w:val="16"/>
                <w:szCs w:val="16"/>
                <w:lang w:eastAsia="es-CO"/>
              </w:rPr>
              <w:t xml:space="preserve">ENTIDAD RESPONSABLE FINANCIACION </w:t>
            </w:r>
          </w:p>
        </w:tc>
      </w:tr>
      <w:tr w:rsidR="00AD0E9D" w:rsidRPr="00AD0E9D" w14:paraId="6394DEBE" w14:textId="77777777" w:rsidTr="00AD0E9D">
        <w:trPr>
          <w:trHeight w:val="915"/>
        </w:trPr>
        <w:tc>
          <w:tcPr>
            <w:tcW w:w="1500" w:type="dxa"/>
            <w:tcBorders>
              <w:top w:val="nil"/>
              <w:left w:val="single" w:sz="4" w:space="0" w:color="auto"/>
              <w:bottom w:val="single" w:sz="4" w:space="0" w:color="auto"/>
              <w:right w:val="single" w:sz="4" w:space="0" w:color="auto"/>
            </w:tcBorders>
            <w:shd w:val="clear" w:color="000000" w:fill="FCE4D6"/>
            <w:textDirection w:val="btLr"/>
            <w:vAlign w:val="center"/>
            <w:hideMark/>
          </w:tcPr>
          <w:p w14:paraId="3F0DC266" w14:textId="77777777" w:rsidR="00AD0E9D" w:rsidRPr="00AD0E9D" w:rsidRDefault="00AD0E9D" w:rsidP="00AD0E9D">
            <w:pPr>
              <w:spacing w:after="0" w:line="240" w:lineRule="auto"/>
              <w:jc w:val="center"/>
              <w:rPr>
                <w:rFonts w:eastAsia="Times New Roman" w:cs="Calibri"/>
                <w:b/>
                <w:bCs/>
                <w:color w:val="000000"/>
                <w:lang w:eastAsia="es-CO"/>
              </w:rPr>
            </w:pPr>
            <w:r w:rsidRPr="00AD0E9D">
              <w:rPr>
                <w:rFonts w:eastAsia="Times New Roman" w:cs="Calibri"/>
                <w:b/>
                <w:bCs/>
                <w:color w:val="000000"/>
                <w:lang w:eastAsia="es-CO"/>
              </w:rPr>
              <w:t>Montaje de una Panadería</w:t>
            </w:r>
          </w:p>
        </w:tc>
        <w:tc>
          <w:tcPr>
            <w:tcW w:w="820" w:type="dxa"/>
            <w:tcBorders>
              <w:top w:val="nil"/>
              <w:left w:val="nil"/>
              <w:bottom w:val="single" w:sz="4" w:space="0" w:color="auto"/>
              <w:right w:val="single" w:sz="4" w:space="0" w:color="auto"/>
            </w:tcBorders>
            <w:shd w:val="clear" w:color="000000" w:fill="FCE4D6"/>
            <w:noWrap/>
            <w:vAlign w:val="center"/>
            <w:hideMark/>
          </w:tcPr>
          <w:p w14:paraId="0DE78AB1" w14:textId="77777777" w:rsidR="00AD0E9D" w:rsidRPr="00AD0E9D" w:rsidRDefault="00AD0E9D" w:rsidP="00AD0E9D">
            <w:pPr>
              <w:spacing w:after="0" w:line="240" w:lineRule="auto"/>
              <w:jc w:val="center"/>
              <w:rPr>
                <w:rFonts w:eastAsia="Times New Roman" w:cs="Calibri"/>
                <w:color w:val="000000"/>
                <w:lang w:eastAsia="es-CO"/>
              </w:rPr>
            </w:pPr>
            <w:r w:rsidRPr="00AD0E9D">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noWrap/>
            <w:vAlign w:val="center"/>
            <w:hideMark/>
          </w:tcPr>
          <w:p w14:paraId="06C04E4B" w14:textId="77777777" w:rsidR="00AD0E9D" w:rsidRPr="00AD0E9D" w:rsidRDefault="00AD0E9D" w:rsidP="00AD0E9D">
            <w:pPr>
              <w:spacing w:after="0" w:line="240" w:lineRule="auto"/>
              <w:jc w:val="center"/>
              <w:rPr>
                <w:rFonts w:eastAsia="Times New Roman" w:cs="Calibri"/>
                <w:color w:val="000000"/>
                <w:lang w:eastAsia="es-CO"/>
              </w:rPr>
            </w:pPr>
            <w:r w:rsidRPr="00AD0E9D">
              <w:rPr>
                <w:rFonts w:eastAsia="Times New Roman" w:cs="Calibri"/>
                <w:color w:val="000000"/>
                <w:lang w:eastAsia="es-CO"/>
              </w:rPr>
              <w:t>Manuel Fco Diazgranados Solano*</w:t>
            </w:r>
          </w:p>
        </w:tc>
        <w:tc>
          <w:tcPr>
            <w:tcW w:w="1580" w:type="dxa"/>
            <w:tcBorders>
              <w:top w:val="nil"/>
              <w:left w:val="nil"/>
              <w:bottom w:val="single" w:sz="4" w:space="0" w:color="auto"/>
              <w:right w:val="single" w:sz="4" w:space="0" w:color="auto"/>
            </w:tcBorders>
            <w:shd w:val="clear" w:color="000000" w:fill="FCE4D6"/>
            <w:noWrap/>
            <w:vAlign w:val="center"/>
            <w:hideMark/>
          </w:tcPr>
          <w:p w14:paraId="1A884A3F" w14:textId="77777777" w:rsidR="00AD0E9D" w:rsidRPr="00AD0E9D" w:rsidRDefault="00AD0E9D" w:rsidP="00AD0E9D">
            <w:pPr>
              <w:spacing w:after="0" w:line="240" w:lineRule="auto"/>
              <w:jc w:val="center"/>
              <w:rPr>
                <w:rFonts w:eastAsia="Times New Roman" w:cs="Calibri"/>
                <w:color w:val="000000"/>
                <w:sz w:val="18"/>
                <w:szCs w:val="18"/>
                <w:lang w:eastAsia="es-CO"/>
              </w:rPr>
            </w:pPr>
            <w:r w:rsidRPr="00AD0E9D">
              <w:rPr>
                <w:rFonts w:eastAsia="Times New Roman" w:cs="Calibri"/>
                <w:color w:val="000000"/>
                <w:sz w:val="18"/>
                <w:szCs w:val="18"/>
                <w:lang w:eastAsia="es-CO"/>
              </w:rPr>
              <w:t>INDEPENDIENTE</w:t>
            </w:r>
          </w:p>
        </w:tc>
        <w:tc>
          <w:tcPr>
            <w:tcW w:w="1320" w:type="dxa"/>
            <w:tcBorders>
              <w:top w:val="nil"/>
              <w:left w:val="nil"/>
              <w:bottom w:val="single" w:sz="4" w:space="0" w:color="auto"/>
              <w:right w:val="single" w:sz="4" w:space="0" w:color="auto"/>
            </w:tcBorders>
            <w:shd w:val="clear" w:color="000000" w:fill="FCE4D6"/>
            <w:vAlign w:val="center"/>
            <w:hideMark/>
          </w:tcPr>
          <w:p w14:paraId="799512CC" w14:textId="77777777" w:rsidR="00AD0E9D" w:rsidRPr="00AD0E9D" w:rsidRDefault="00AD0E9D" w:rsidP="00AD0E9D">
            <w:pPr>
              <w:spacing w:after="0" w:line="240" w:lineRule="auto"/>
              <w:jc w:val="center"/>
              <w:rPr>
                <w:rFonts w:eastAsia="Times New Roman" w:cs="Calibri"/>
                <w:color w:val="000000"/>
                <w:sz w:val="18"/>
                <w:szCs w:val="18"/>
                <w:lang w:eastAsia="es-CO"/>
              </w:rPr>
            </w:pPr>
            <w:r w:rsidRPr="00AD0E9D">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66FF19FD" w14:textId="77777777" w:rsidR="00AD0E9D" w:rsidRPr="00AD0E9D" w:rsidRDefault="00AD0E9D" w:rsidP="00AD0E9D">
            <w:pPr>
              <w:spacing w:after="0" w:line="240" w:lineRule="auto"/>
              <w:jc w:val="center"/>
              <w:rPr>
                <w:rFonts w:eastAsia="Times New Roman" w:cs="Calibri"/>
                <w:color w:val="000000"/>
                <w:sz w:val="16"/>
                <w:szCs w:val="16"/>
                <w:lang w:eastAsia="es-CO"/>
              </w:rPr>
            </w:pPr>
            <w:r w:rsidRPr="00AD0E9D">
              <w:rPr>
                <w:rFonts w:eastAsia="Times New Roman" w:cs="Calibri"/>
                <w:color w:val="000000"/>
                <w:sz w:val="16"/>
                <w:szCs w:val="16"/>
                <w:lang w:eastAsia="es-CO"/>
              </w:rPr>
              <w:t>GOBERNACION DEL MAGDALENA</w:t>
            </w:r>
          </w:p>
        </w:tc>
      </w:tr>
    </w:tbl>
    <w:p w14:paraId="61320513" w14:textId="77777777" w:rsidR="00766902" w:rsidRDefault="00766902" w:rsidP="009A0D5A">
      <w:pPr>
        <w:tabs>
          <w:tab w:val="left" w:pos="2504"/>
        </w:tabs>
        <w:spacing w:line="360" w:lineRule="auto"/>
        <w:jc w:val="both"/>
        <w:rPr>
          <w:rFonts w:ascii="Arial" w:hAnsi="Arial" w:cs="Arial"/>
          <w:i/>
          <w:sz w:val="20"/>
          <w:szCs w:val="20"/>
        </w:rPr>
      </w:pPr>
      <w:r w:rsidRPr="00766902">
        <w:rPr>
          <w:rFonts w:ascii="Arial" w:hAnsi="Arial" w:cs="Arial"/>
          <w:i/>
          <w:sz w:val="20"/>
          <w:szCs w:val="20"/>
        </w:rPr>
        <w:t>T</w:t>
      </w:r>
      <w:r w:rsidR="00AD0E9D" w:rsidRPr="00766902">
        <w:rPr>
          <w:rFonts w:ascii="Arial" w:hAnsi="Arial" w:cs="Arial"/>
          <w:i/>
          <w:sz w:val="20"/>
          <w:szCs w:val="20"/>
        </w:rPr>
        <w:t>abla</w:t>
      </w:r>
      <w:r w:rsidRPr="00766902">
        <w:rPr>
          <w:rFonts w:ascii="Arial" w:hAnsi="Arial" w:cs="Arial"/>
          <w:i/>
          <w:sz w:val="20"/>
          <w:szCs w:val="20"/>
        </w:rPr>
        <w:t xml:space="preserve"> No.  </w:t>
      </w:r>
      <w:r w:rsidR="00AD0E9D">
        <w:rPr>
          <w:rFonts w:ascii="Arial" w:hAnsi="Arial" w:cs="Arial"/>
          <w:i/>
          <w:sz w:val="20"/>
          <w:szCs w:val="20"/>
        </w:rPr>
        <w:t>31 D</w:t>
      </w:r>
      <w:r w:rsidR="00AD0E9D" w:rsidRPr="00766902">
        <w:rPr>
          <w:rFonts w:ascii="Arial" w:hAnsi="Arial" w:cs="Arial"/>
          <w:i/>
          <w:sz w:val="20"/>
          <w:szCs w:val="20"/>
        </w:rPr>
        <w:t xml:space="preserve">otacion y operacion de una panaderia en la ciudad de santa marta. </w:t>
      </w:r>
      <w:proofErr w:type="gramStart"/>
      <w:r w:rsidR="00AD0E9D" w:rsidRPr="00766902">
        <w:rPr>
          <w:rFonts w:ascii="Arial" w:hAnsi="Arial" w:cs="Arial"/>
          <w:i/>
          <w:sz w:val="20"/>
          <w:szCs w:val="20"/>
        </w:rPr>
        <w:t>financiado</w:t>
      </w:r>
      <w:proofErr w:type="gramEnd"/>
      <w:r w:rsidR="00AD0E9D" w:rsidRPr="00766902">
        <w:rPr>
          <w:rFonts w:ascii="Arial" w:hAnsi="Arial" w:cs="Arial"/>
          <w:i/>
          <w:sz w:val="20"/>
          <w:szCs w:val="20"/>
        </w:rPr>
        <w:t xml:space="preserve"> con recursos de la Gobernacion del Magdalena. </w:t>
      </w:r>
      <w:proofErr w:type="gramStart"/>
      <w:r w:rsidR="00AD0E9D" w:rsidRPr="00766902">
        <w:rPr>
          <w:rFonts w:ascii="Arial" w:hAnsi="Arial" w:cs="Arial"/>
          <w:i/>
          <w:sz w:val="20"/>
          <w:szCs w:val="20"/>
        </w:rPr>
        <w:t>en</w:t>
      </w:r>
      <w:proofErr w:type="gramEnd"/>
      <w:r w:rsidR="00AD0E9D" w:rsidRPr="00766902">
        <w:rPr>
          <w:rFonts w:ascii="Arial" w:hAnsi="Arial" w:cs="Arial"/>
          <w:i/>
          <w:sz w:val="20"/>
          <w:szCs w:val="20"/>
        </w:rPr>
        <w:t xml:space="preserve"> el marco del plan de compensacion ordenado por la sentencia t-606 2.015</w:t>
      </w:r>
    </w:p>
    <w:p w14:paraId="56F992E0" w14:textId="77777777" w:rsidR="00AD0E9D" w:rsidRPr="004347E6" w:rsidRDefault="00AD0E9D" w:rsidP="00AD0E9D">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3F848792" w14:textId="77777777" w:rsidR="00AD0E9D" w:rsidRDefault="00AD0E9D" w:rsidP="00AD0E9D">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5A51D0F7" w14:textId="77777777" w:rsidR="00522FBF" w:rsidRDefault="00522FBF" w:rsidP="00F46FD5">
      <w:pPr>
        <w:tabs>
          <w:tab w:val="left" w:pos="2504"/>
        </w:tabs>
        <w:spacing w:line="360" w:lineRule="auto"/>
        <w:jc w:val="both"/>
      </w:pPr>
      <w:r>
        <w:t xml:space="preserve">En virtud de que el Plan de Compensacion esta dentro del ámbito de la sostenibilidad ambiental para la humanidad y la rentabilidad Economica para los pescadores se ha pensado y discutido acerca de la necesidad de iniciar el proceso de una renovación de los motores de 2 a 4 tiempos dadas las bondades ambientales de este tipo de tecnología en nuestro territorio por una parte y la gran economía de dinero para los pescadores o futuros transportadores de servicios de transporte turístico marino, frente a la </w:t>
      </w:r>
      <w:r>
        <w:lastRenderedPageBreak/>
        <w:t xml:space="preserve">resistencia  que mostraron los pescadores al inicio por el cambio de tecnología, hecho que fue superado con la prueba piloto en la cual los pescadores que participaron en ella entendieron las ventajas económicas paraellos con el cambio de tecnología. </w:t>
      </w:r>
    </w:p>
    <w:p w14:paraId="0FCA8746" w14:textId="77777777" w:rsidR="009A0D5A" w:rsidRDefault="00522FBF" w:rsidP="00F46FD5">
      <w:pPr>
        <w:tabs>
          <w:tab w:val="left" w:pos="2504"/>
        </w:tabs>
        <w:spacing w:line="360" w:lineRule="auto"/>
        <w:jc w:val="both"/>
      </w:pPr>
      <w:r>
        <w:t xml:space="preserve">Por lo anterior se ha pensado capacitar y preparar a un pescador y su ayudante, que hagan parte del Plan de compensación, para montar un taller </w:t>
      </w:r>
      <w:r w:rsidR="000D6CFF">
        <w:t xml:space="preserve">de </w:t>
      </w:r>
      <w:r w:rsidR="000D6CFF" w:rsidRPr="00AD0E9D">
        <w:t xml:space="preserve">mantenimiento y reparacion de motores fuera de borda de 4 tiempos. </w:t>
      </w:r>
      <w:proofErr w:type="gramStart"/>
      <w:r w:rsidR="000D6CFF" w:rsidRPr="00AD0E9D">
        <w:t>en</w:t>
      </w:r>
      <w:proofErr w:type="gramEnd"/>
      <w:r w:rsidR="000D6CFF" w:rsidRPr="00AD0E9D">
        <w:t xml:space="preserve"> la ciudad de santa marta.</w:t>
      </w:r>
      <w:r w:rsidR="000D6CFF">
        <w:t xml:space="preserve"> La gobernación se compromete a gestionar y financiar el proyecto. Ver Tabla No. 32</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0D6CFF" w:rsidRPr="000D6CFF" w14:paraId="5A5BE901" w14:textId="77777777" w:rsidTr="000D6CFF">
        <w:trPr>
          <w:trHeight w:val="219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7B43F5A" w14:textId="77777777" w:rsidR="000D6CFF" w:rsidRPr="000D6CFF" w:rsidRDefault="000D6CFF" w:rsidP="000D6CFF">
            <w:pPr>
              <w:spacing w:after="0" w:line="240" w:lineRule="auto"/>
              <w:jc w:val="center"/>
              <w:rPr>
                <w:rFonts w:eastAsia="Times New Roman" w:cs="Calibri"/>
                <w:b/>
                <w:bCs/>
                <w:color w:val="000000"/>
                <w:lang w:eastAsia="es-CO"/>
              </w:rPr>
            </w:pPr>
            <w:r w:rsidRPr="000D6CFF">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08EF3F02" w14:textId="77777777" w:rsidR="000D6CFF" w:rsidRPr="000D6CFF" w:rsidRDefault="000D6CFF" w:rsidP="000D6CFF">
            <w:pPr>
              <w:spacing w:after="0" w:line="240" w:lineRule="auto"/>
              <w:jc w:val="center"/>
              <w:rPr>
                <w:rFonts w:eastAsia="Times New Roman" w:cs="Calibri"/>
                <w:b/>
                <w:bCs/>
                <w:color w:val="000000"/>
                <w:lang w:eastAsia="es-CO"/>
              </w:rPr>
            </w:pPr>
            <w:r w:rsidRPr="000D6CFF">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5D50E500" w14:textId="77777777" w:rsidR="000D6CFF" w:rsidRPr="000D6CFF" w:rsidRDefault="000D6CFF" w:rsidP="000D6CFF">
            <w:pPr>
              <w:spacing w:after="0" w:line="240" w:lineRule="auto"/>
              <w:jc w:val="center"/>
              <w:rPr>
                <w:rFonts w:eastAsia="Times New Roman" w:cs="Calibri"/>
                <w:b/>
                <w:bCs/>
                <w:color w:val="000000"/>
                <w:lang w:eastAsia="es-CO"/>
              </w:rPr>
            </w:pPr>
            <w:r w:rsidRPr="000D6CFF">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036E1076" w14:textId="77777777" w:rsidR="000D6CFF" w:rsidRPr="000D6CFF" w:rsidRDefault="000D6CFF" w:rsidP="000D6CFF">
            <w:pPr>
              <w:spacing w:after="0" w:line="240" w:lineRule="auto"/>
              <w:jc w:val="center"/>
              <w:rPr>
                <w:rFonts w:eastAsia="Times New Roman" w:cs="Calibri"/>
                <w:b/>
                <w:bCs/>
                <w:color w:val="000000"/>
                <w:lang w:eastAsia="es-CO"/>
              </w:rPr>
            </w:pPr>
            <w:r w:rsidRPr="000D6CFF">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307A4214" w14:textId="77777777" w:rsidR="000D6CFF" w:rsidRPr="000D6CFF" w:rsidRDefault="000D6CFF" w:rsidP="000D6CFF">
            <w:pPr>
              <w:spacing w:after="0" w:line="240" w:lineRule="auto"/>
              <w:jc w:val="center"/>
              <w:rPr>
                <w:rFonts w:eastAsia="Times New Roman" w:cs="Calibri"/>
                <w:b/>
                <w:bCs/>
                <w:color w:val="000000"/>
                <w:sz w:val="18"/>
                <w:szCs w:val="18"/>
                <w:lang w:eastAsia="es-CO"/>
              </w:rPr>
            </w:pPr>
            <w:r w:rsidRPr="000D6CFF">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5D45D07B" w14:textId="77777777" w:rsidR="000D6CFF" w:rsidRPr="000D6CFF" w:rsidRDefault="000D6CFF" w:rsidP="000D6CFF">
            <w:pPr>
              <w:spacing w:after="0" w:line="240" w:lineRule="auto"/>
              <w:jc w:val="center"/>
              <w:rPr>
                <w:rFonts w:eastAsia="Times New Roman" w:cs="Calibri"/>
                <w:b/>
                <w:bCs/>
                <w:color w:val="000000"/>
                <w:sz w:val="16"/>
                <w:szCs w:val="16"/>
                <w:lang w:eastAsia="es-CO"/>
              </w:rPr>
            </w:pPr>
            <w:r w:rsidRPr="000D6CFF">
              <w:rPr>
                <w:rFonts w:eastAsia="Times New Roman" w:cs="Calibri"/>
                <w:b/>
                <w:bCs/>
                <w:color w:val="000000"/>
                <w:sz w:val="16"/>
                <w:szCs w:val="16"/>
                <w:lang w:eastAsia="es-CO"/>
              </w:rPr>
              <w:t xml:space="preserve">ENTIDAD RESPONSABLE FINANCIACION </w:t>
            </w:r>
          </w:p>
        </w:tc>
      </w:tr>
      <w:tr w:rsidR="000D6CFF" w:rsidRPr="000D6CFF" w14:paraId="440C2F3E" w14:textId="77777777" w:rsidTr="000D6CFF">
        <w:trPr>
          <w:trHeight w:val="855"/>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1306C1E7" w14:textId="77777777" w:rsidR="000D6CFF" w:rsidRPr="000D6CFF" w:rsidRDefault="000D6CFF" w:rsidP="000D6CFF">
            <w:pPr>
              <w:spacing w:after="0" w:line="240" w:lineRule="auto"/>
              <w:jc w:val="center"/>
              <w:rPr>
                <w:rFonts w:eastAsia="Times New Roman" w:cs="Calibri"/>
                <w:b/>
                <w:bCs/>
                <w:color w:val="000000"/>
                <w:lang w:eastAsia="es-CO"/>
              </w:rPr>
            </w:pPr>
            <w:r w:rsidRPr="000D6CFF">
              <w:rPr>
                <w:rFonts w:eastAsia="Times New Roman" w:cs="Calibri"/>
                <w:b/>
                <w:bCs/>
                <w:color w:val="000000"/>
                <w:lang w:eastAsia="es-CO"/>
              </w:rPr>
              <w:t>MONTAJE DE UN TALLER DE REPARACION Y MANTENIMIENTO DE MOTORES FUERA DE BORDA</w:t>
            </w:r>
          </w:p>
        </w:tc>
        <w:tc>
          <w:tcPr>
            <w:tcW w:w="820" w:type="dxa"/>
            <w:tcBorders>
              <w:top w:val="nil"/>
              <w:left w:val="nil"/>
              <w:bottom w:val="single" w:sz="4" w:space="0" w:color="auto"/>
              <w:right w:val="single" w:sz="4" w:space="0" w:color="auto"/>
            </w:tcBorders>
            <w:shd w:val="clear" w:color="000000" w:fill="FCE4D6"/>
            <w:noWrap/>
            <w:vAlign w:val="center"/>
            <w:hideMark/>
          </w:tcPr>
          <w:p w14:paraId="05497C09" w14:textId="77777777" w:rsidR="000D6CFF" w:rsidRPr="000D6CFF" w:rsidRDefault="000D6CFF" w:rsidP="000D6CFF">
            <w:pPr>
              <w:spacing w:after="0" w:line="240" w:lineRule="auto"/>
              <w:jc w:val="center"/>
              <w:rPr>
                <w:rFonts w:eastAsia="Times New Roman" w:cs="Calibri"/>
                <w:color w:val="000000"/>
                <w:lang w:eastAsia="es-CO"/>
              </w:rPr>
            </w:pPr>
            <w:r w:rsidRPr="000D6CFF">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FCE4D6"/>
            <w:vAlign w:val="center"/>
            <w:hideMark/>
          </w:tcPr>
          <w:p w14:paraId="6F2812D3" w14:textId="77777777" w:rsidR="000D6CFF" w:rsidRPr="000D6CFF" w:rsidRDefault="000D6CFF" w:rsidP="000D6CFF">
            <w:pPr>
              <w:spacing w:after="0" w:line="240" w:lineRule="auto"/>
              <w:jc w:val="center"/>
              <w:rPr>
                <w:rFonts w:eastAsia="Times New Roman" w:cs="Calibri"/>
                <w:color w:val="000000"/>
                <w:lang w:eastAsia="es-CO"/>
              </w:rPr>
            </w:pPr>
            <w:r w:rsidRPr="000D6CFF">
              <w:rPr>
                <w:rFonts w:eastAsia="Times New Roman" w:cs="Calibri"/>
                <w:color w:val="000000"/>
                <w:lang w:eastAsia="es-CO"/>
              </w:rPr>
              <w:t>RICHARD GUILLOT MANOTAS*</w:t>
            </w:r>
          </w:p>
        </w:tc>
        <w:tc>
          <w:tcPr>
            <w:tcW w:w="1580" w:type="dxa"/>
            <w:tcBorders>
              <w:top w:val="nil"/>
              <w:left w:val="nil"/>
              <w:bottom w:val="single" w:sz="4" w:space="0" w:color="auto"/>
              <w:right w:val="single" w:sz="4" w:space="0" w:color="auto"/>
            </w:tcBorders>
            <w:shd w:val="clear" w:color="000000" w:fill="FCE4D6"/>
            <w:vAlign w:val="center"/>
            <w:hideMark/>
          </w:tcPr>
          <w:p w14:paraId="6F671346" w14:textId="77777777" w:rsidR="000D6CFF" w:rsidRPr="000D6CFF" w:rsidRDefault="000D6CFF" w:rsidP="000D6CFF">
            <w:pPr>
              <w:spacing w:after="0" w:line="240" w:lineRule="auto"/>
              <w:jc w:val="center"/>
              <w:rPr>
                <w:rFonts w:ascii="Arial" w:eastAsia="Times New Roman" w:hAnsi="Arial" w:cs="Arial"/>
                <w:color w:val="000000"/>
                <w:sz w:val="18"/>
                <w:szCs w:val="18"/>
                <w:lang w:eastAsia="es-CO"/>
              </w:rPr>
            </w:pPr>
            <w:r w:rsidRPr="000D6CFF">
              <w:rPr>
                <w:rFonts w:ascii="Arial" w:eastAsia="Times New Roman" w:hAnsi="Arial" w:cs="Arial"/>
                <w:color w:val="000000"/>
                <w:sz w:val="18"/>
                <w:szCs w:val="18"/>
                <w:lang w:eastAsia="es-CO"/>
              </w:rPr>
              <w:t>APESA</w:t>
            </w:r>
          </w:p>
        </w:tc>
        <w:tc>
          <w:tcPr>
            <w:tcW w:w="1320" w:type="dxa"/>
            <w:tcBorders>
              <w:top w:val="nil"/>
              <w:left w:val="nil"/>
              <w:bottom w:val="single" w:sz="4" w:space="0" w:color="auto"/>
              <w:right w:val="single" w:sz="4" w:space="0" w:color="auto"/>
            </w:tcBorders>
            <w:shd w:val="clear" w:color="000000" w:fill="FCE4D6"/>
            <w:vAlign w:val="center"/>
            <w:hideMark/>
          </w:tcPr>
          <w:p w14:paraId="605B508D" w14:textId="77777777" w:rsidR="000D6CFF" w:rsidRPr="000D6CFF" w:rsidRDefault="000D6CFF" w:rsidP="000D6CFF">
            <w:pPr>
              <w:spacing w:after="0" w:line="240" w:lineRule="auto"/>
              <w:jc w:val="center"/>
              <w:rPr>
                <w:rFonts w:eastAsia="Times New Roman" w:cs="Calibri"/>
                <w:color w:val="000000"/>
                <w:sz w:val="18"/>
                <w:szCs w:val="18"/>
                <w:lang w:eastAsia="es-CO"/>
              </w:rPr>
            </w:pPr>
            <w:r w:rsidRPr="000D6CFF">
              <w:rPr>
                <w:rFonts w:eastAsia="Times New Roman" w:cs="Calibri"/>
                <w:color w:val="000000"/>
                <w:sz w:val="18"/>
                <w:szCs w:val="18"/>
                <w:lang w:eastAsia="es-CO"/>
              </w:rPr>
              <w:t>GOBERNACION DEL MAGDALENA</w:t>
            </w:r>
          </w:p>
        </w:tc>
        <w:tc>
          <w:tcPr>
            <w:tcW w:w="1120" w:type="dxa"/>
            <w:tcBorders>
              <w:top w:val="nil"/>
              <w:left w:val="nil"/>
              <w:bottom w:val="single" w:sz="4" w:space="0" w:color="auto"/>
              <w:right w:val="single" w:sz="4" w:space="0" w:color="auto"/>
            </w:tcBorders>
            <w:shd w:val="clear" w:color="000000" w:fill="FCE4D6"/>
            <w:vAlign w:val="center"/>
            <w:hideMark/>
          </w:tcPr>
          <w:p w14:paraId="2A2E0F42" w14:textId="77777777" w:rsidR="000D6CFF" w:rsidRPr="000D6CFF" w:rsidRDefault="000D6CFF" w:rsidP="000D6CFF">
            <w:pPr>
              <w:spacing w:after="0" w:line="240" w:lineRule="auto"/>
              <w:jc w:val="center"/>
              <w:rPr>
                <w:rFonts w:eastAsia="Times New Roman" w:cs="Calibri"/>
                <w:color w:val="000000"/>
                <w:sz w:val="16"/>
                <w:szCs w:val="16"/>
                <w:lang w:eastAsia="es-CO"/>
              </w:rPr>
            </w:pPr>
            <w:r w:rsidRPr="000D6CFF">
              <w:rPr>
                <w:rFonts w:eastAsia="Times New Roman" w:cs="Calibri"/>
                <w:color w:val="000000"/>
                <w:sz w:val="16"/>
                <w:szCs w:val="16"/>
                <w:lang w:eastAsia="es-CO"/>
              </w:rPr>
              <w:t>GOBERNACION DEL MAGDALENA</w:t>
            </w:r>
          </w:p>
        </w:tc>
      </w:tr>
      <w:tr w:rsidR="000D6CFF" w:rsidRPr="000D6CFF" w14:paraId="47C451F2" w14:textId="77777777" w:rsidTr="000D6CFF">
        <w:trPr>
          <w:trHeight w:val="375"/>
        </w:trPr>
        <w:tc>
          <w:tcPr>
            <w:tcW w:w="1500" w:type="dxa"/>
            <w:vMerge/>
            <w:tcBorders>
              <w:top w:val="nil"/>
              <w:left w:val="single" w:sz="4" w:space="0" w:color="auto"/>
              <w:bottom w:val="single" w:sz="4" w:space="0" w:color="auto"/>
              <w:right w:val="single" w:sz="4" w:space="0" w:color="auto"/>
            </w:tcBorders>
            <w:vAlign w:val="center"/>
            <w:hideMark/>
          </w:tcPr>
          <w:p w14:paraId="227D3651" w14:textId="77777777" w:rsidR="000D6CFF" w:rsidRPr="000D6CFF" w:rsidRDefault="000D6CFF" w:rsidP="000D6CFF">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F8CBAD"/>
            <w:noWrap/>
            <w:vAlign w:val="center"/>
            <w:hideMark/>
          </w:tcPr>
          <w:p w14:paraId="38997E45" w14:textId="77777777" w:rsidR="000D6CFF" w:rsidRPr="000D6CFF" w:rsidRDefault="000D6CFF" w:rsidP="000D6CFF">
            <w:pPr>
              <w:spacing w:after="0" w:line="240" w:lineRule="auto"/>
              <w:jc w:val="center"/>
              <w:rPr>
                <w:rFonts w:eastAsia="Times New Roman" w:cs="Calibri"/>
                <w:color w:val="000000"/>
                <w:lang w:eastAsia="es-CO"/>
              </w:rPr>
            </w:pPr>
            <w:r w:rsidRPr="000D6CFF">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F8CBAD"/>
            <w:noWrap/>
            <w:vAlign w:val="bottom"/>
            <w:hideMark/>
          </w:tcPr>
          <w:p w14:paraId="738DE36C" w14:textId="77777777" w:rsidR="000D6CFF" w:rsidRPr="000D6CFF" w:rsidRDefault="000D6CFF" w:rsidP="000D6CFF">
            <w:pPr>
              <w:spacing w:after="0" w:line="240" w:lineRule="auto"/>
              <w:jc w:val="center"/>
              <w:rPr>
                <w:rFonts w:eastAsia="Times New Roman" w:cs="Calibri"/>
                <w:b/>
                <w:bCs/>
                <w:color w:val="000000"/>
                <w:sz w:val="28"/>
                <w:szCs w:val="28"/>
                <w:lang w:eastAsia="es-CO"/>
              </w:rPr>
            </w:pPr>
            <w:r w:rsidRPr="000D6CFF">
              <w:rPr>
                <w:rFonts w:eastAsia="Times New Roman" w:cs="Calibri"/>
                <w:b/>
                <w:bCs/>
                <w:color w:val="000000"/>
                <w:sz w:val="28"/>
                <w:szCs w:val="28"/>
                <w:lang w:eastAsia="es-CO"/>
              </w:rPr>
              <w:t>¿    ?</w:t>
            </w:r>
          </w:p>
        </w:tc>
        <w:tc>
          <w:tcPr>
            <w:tcW w:w="1580" w:type="dxa"/>
            <w:tcBorders>
              <w:top w:val="nil"/>
              <w:left w:val="nil"/>
              <w:bottom w:val="single" w:sz="4" w:space="0" w:color="auto"/>
              <w:right w:val="single" w:sz="4" w:space="0" w:color="auto"/>
            </w:tcBorders>
            <w:shd w:val="clear" w:color="000000" w:fill="F8CBAD"/>
            <w:noWrap/>
            <w:vAlign w:val="bottom"/>
            <w:hideMark/>
          </w:tcPr>
          <w:p w14:paraId="255A9594" w14:textId="77777777" w:rsidR="000D6CFF" w:rsidRPr="000D6CFF" w:rsidRDefault="000D6CFF" w:rsidP="000D6CFF">
            <w:pPr>
              <w:spacing w:after="0" w:line="240" w:lineRule="auto"/>
              <w:jc w:val="center"/>
              <w:rPr>
                <w:rFonts w:eastAsia="Times New Roman" w:cs="Calibri"/>
                <w:b/>
                <w:bCs/>
                <w:color w:val="000000"/>
                <w:sz w:val="28"/>
                <w:szCs w:val="28"/>
                <w:lang w:eastAsia="es-CO"/>
              </w:rPr>
            </w:pPr>
            <w:r w:rsidRPr="000D6CFF">
              <w:rPr>
                <w:rFonts w:eastAsia="Times New Roman" w:cs="Calibri"/>
                <w:b/>
                <w:bCs/>
                <w:color w:val="000000"/>
                <w:sz w:val="28"/>
                <w:szCs w:val="28"/>
                <w:lang w:eastAsia="es-CO"/>
              </w:rPr>
              <w:t>¿    ?</w:t>
            </w:r>
          </w:p>
        </w:tc>
        <w:tc>
          <w:tcPr>
            <w:tcW w:w="1320" w:type="dxa"/>
            <w:tcBorders>
              <w:top w:val="nil"/>
              <w:left w:val="nil"/>
              <w:bottom w:val="single" w:sz="4" w:space="0" w:color="auto"/>
              <w:right w:val="single" w:sz="4" w:space="0" w:color="auto"/>
            </w:tcBorders>
            <w:shd w:val="clear" w:color="000000" w:fill="F8CBAD"/>
            <w:noWrap/>
            <w:vAlign w:val="bottom"/>
            <w:hideMark/>
          </w:tcPr>
          <w:p w14:paraId="1F29259C" w14:textId="77777777" w:rsidR="000D6CFF" w:rsidRPr="000D6CFF" w:rsidRDefault="000D6CFF" w:rsidP="000D6CFF">
            <w:pPr>
              <w:spacing w:after="0" w:line="240" w:lineRule="auto"/>
              <w:jc w:val="center"/>
              <w:rPr>
                <w:rFonts w:eastAsia="Times New Roman" w:cs="Calibri"/>
                <w:b/>
                <w:bCs/>
                <w:color w:val="000000"/>
                <w:sz w:val="28"/>
                <w:szCs w:val="28"/>
                <w:lang w:eastAsia="es-CO"/>
              </w:rPr>
            </w:pPr>
            <w:r w:rsidRPr="000D6CFF">
              <w:rPr>
                <w:rFonts w:eastAsia="Times New Roman" w:cs="Calibri"/>
                <w:b/>
                <w:bCs/>
                <w:color w:val="000000"/>
                <w:sz w:val="28"/>
                <w:szCs w:val="28"/>
                <w:lang w:eastAsia="es-CO"/>
              </w:rPr>
              <w:t>¿    ?</w:t>
            </w:r>
          </w:p>
        </w:tc>
        <w:tc>
          <w:tcPr>
            <w:tcW w:w="1120" w:type="dxa"/>
            <w:tcBorders>
              <w:top w:val="nil"/>
              <w:left w:val="nil"/>
              <w:bottom w:val="single" w:sz="4" w:space="0" w:color="auto"/>
              <w:right w:val="single" w:sz="4" w:space="0" w:color="auto"/>
            </w:tcBorders>
            <w:shd w:val="clear" w:color="000000" w:fill="F8CBAD"/>
            <w:noWrap/>
            <w:vAlign w:val="bottom"/>
            <w:hideMark/>
          </w:tcPr>
          <w:p w14:paraId="08949928" w14:textId="77777777" w:rsidR="000D6CFF" w:rsidRPr="000D6CFF" w:rsidRDefault="000D6CFF" w:rsidP="000D6CFF">
            <w:pPr>
              <w:spacing w:after="0" w:line="240" w:lineRule="auto"/>
              <w:jc w:val="center"/>
              <w:rPr>
                <w:rFonts w:eastAsia="Times New Roman" w:cs="Calibri"/>
                <w:b/>
                <w:bCs/>
                <w:color w:val="000000"/>
                <w:sz w:val="28"/>
                <w:szCs w:val="28"/>
                <w:lang w:eastAsia="es-CO"/>
              </w:rPr>
            </w:pPr>
            <w:r w:rsidRPr="000D6CFF">
              <w:rPr>
                <w:rFonts w:eastAsia="Times New Roman" w:cs="Calibri"/>
                <w:b/>
                <w:bCs/>
                <w:color w:val="000000"/>
                <w:sz w:val="28"/>
                <w:szCs w:val="28"/>
                <w:lang w:eastAsia="es-CO"/>
              </w:rPr>
              <w:t>¿    ?</w:t>
            </w:r>
          </w:p>
        </w:tc>
      </w:tr>
    </w:tbl>
    <w:p w14:paraId="51889684" w14:textId="77777777" w:rsidR="00AB1C65" w:rsidRDefault="00AD0E9D" w:rsidP="009104CA">
      <w:pPr>
        <w:tabs>
          <w:tab w:val="left" w:pos="2504"/>
        </w:tabs>
        <w:spacing w:line="360" w:lineRule="auto"/>
        <w:jc w:val="both"/>
      </w:pPr>
      <w:r w:rsidRPr="00AD0E9D">
        <w:t xml:space="preserve">TABLA No. </w:t>
      </w:r>
      <w:r w:rsidR="00522FBF">
        <w:t>32</w:t>
      </w:r>
      <w:r w:rsidRPr="00AD0E9D">
        <w:t xml:space="preserve"> D</w:t>
      </w:r>
      <w:r w:rsidR="00522FBF" w:rsidRPr="00AD0E9D">
        <w:t>otacion</w:t>
      </w:r>
      <w:r w:rsidRPr="00AD0E9D">
        <w:t xml:space="preserve"> </w:t>
      </w:r>
      <w:r w:rsidR="00522FBF" w:rsidRPr="00AD0E9D">
        <w:t xml:space="preserve">y operacion de un taller para el mantenimiento y reparacion de motores fuera de borda de 4 tiempos. </w:t>
      </w:r>
      <w:proofErr w:type="gramStart"/>
      <w:r w:rsidR="00522FBF" w:rsidRPr="00AD0E9D">
        <w:t>en</w:t>
      </w:r>
      <w:proofErr w:type="gramEnd"/>
      <w:r w:rsidR="00522FBF" w:rsidRPr="00AD0E9D">
        <w:t xml:space="preserve"> la ciudad de santa marta. </w:t>
      </w:r>
      <w:proofErr w:type="gramStart"/>
      <w:r w:rsidR="00522FBF" w:rsidRPr="00AD0E9D">
        <w:t>financiado</w:t>
      </w:r>
      <w:proofErr w:type="gramEnd"/>
      <w:r w:rsidR="00522FBF" w:rsidRPr="00AD0E9D">
        <w:t xml:space="preserve"> con recursos de la </w:t>
      </w:r>
      <w:r w:rsidR="000D6CFF" w:rsidRPr="00AD0E9D">
        <w:t xml:space="preserve">Gobernacion </w:t>
      </w:r>
      <w:r w:rsidR="00522FBF" w:rsidRPr="00AD0E9D">
        <w:t xml:space="preserve">del </w:t>
      </w:r>
      <w:r w:rsidR="000D6CFF" w:rsidRPr="00AD0E9D">
        <w:t>Magdalena</w:t>
      </w:r>
      <w:r w:rsidR="00522FBF" w:rsidRPr="00AD0E9D">
        <w:t xml:space="preserve">. </w:t>
      </w:r>
      <w:proofErr w:type="gramStart"/>
      <w:r w:rsidR="00522FBF" w:rsidRPr="00AD0E9D">
        <w:t>en</w:t>
      </w:r>
      <w:proofErr w:type="gramEnd"/>
      <w:r w:rsidR="00522FBF" w:rsidRPr="00AD0E9D">
        <w:t xml:space="preserve"> el marco del plan de compensacion ordenado por la sentencia t-606 2.015</w:t>
      </w:r>
    </w:p>
    <w:p w14:paraId="00032B7C" w14:textId="77777777" w:rsidR="000D6CFF" w:rsidRPr="004347E6" w:rsidRDefault="000D6CFF" w:rsidP="000D6CFF">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4A7EC3F" w14:textId="77777777" w:rsidR="000D6CFF" w:rsidRDefault="000D6CFF" w:rsidP="000D6CFF">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091EE936" w14:textId="77777777" w:rsidR="0039527E" w:rsidRDefault="0039527E" w:rsidP="000D6CFF">
      <w:pPr>
        <w:tabs>
          <w:tab w:val="left" w:pos="2504"/>
        </w:tabs>
        <w:spacing w:line="360" w:lineRule="auto"/>
        <w:jc w:val="both"/>
        <w:rPr>
          <w:rFonts w:ascii="Arial" w:hAnsi="Arial" w:cs="Arial"/>
          <w:i/>
          <w:sz w:val="20"/>
          <w:szCs w:val="20"/>
        </w:rPr>
      </w:pPr>
      <w:r>
        <w:rPr>
          <w:rFonts w:ascii="Arial" w:hAnsi="Arial" w:cs="Arial"/>
          <w:i/>
          <w:sz w:val="20"/>
          <w:szCs w:val="20"/>
        </w:rPr>
        <w:t>De los beneficiarios del plan de compensación existen cinco pescadores con los cuales de una u otra manera no ha fluido la comunicación en forma eficiente, pero también son beneficiarios de la ayuda Economica que les garantiza el Mínimo Vital, que no tienen proyectos definidos, la gobernación fdel magdalena se comprometio a capacitarlos para la formulación y estructuración de una idea de negicio capaz de garantizarle el derecho al trabajo con el cual recuperen su capacidad económica, también esta comprometida la administración departamental a financiar estos proyectos. Ver Tabla No. 33</w:t>
      </w:r>
    </w:p>
    <w:tbl>
      <w:tblPr>
        <w:tblW w:w="9740" w:type="dxa"/>
        <w:tblCellMar>
          <w:left w:w="70" w:type="dxa"/>
          <w:right w:w="70" w:type="dxa"/>
        </w:tblCellMar>
        <w:tblLook w:val="04A0" w:firstRow="1" w:lastRow="0" w:firstColumn="1" w:lastColumn="0" w:noHBand="0" w:noVBand="1"/>
      </w:tblPr>
      <w:tblGrid>
        <w:gridCol w:w="1500"/>
        <w:gridCol w:w="782"/>
        <w:gridCol w:w="3378"/>
        <w:gridCol w:w="1661"/>
        <w:gridCol w:w="1290"/>
        <w:gridCol w:w="1130"/>
      </w:tblGrid>
      <w:tr w:rsidR="0039527E" w:rsidRPr="0039527E" w14:paraId="34C17F9B" w14:textId="77777777" w:rsidTr="0039527E">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01E56006" w14:textId="77777777" w:rsidR="0039527E" w:rsidRPr="0039527E" w:rsidRDefault="0039527E" w:rsidP="0039527E">
            <w:pPr>
              <w:spacing w:after="0" w:line="240" w:lineRule="auto"/>
              <w:jc w:val="center"/>
              <w:rPr>
                <w:rFonts w:eastAsia="Times New Roman" w:cs="Calibri"/>
                <w:b/>
                <w:bCs/>
                <w:color w:val="000000"/>
                <w:lang w:eastAsia="es-CO"/>
              </w:rPr>
            </w:pPr>
            <w:r w:rsidRPr="0039527E">
              <w:rPr>
                <w:rFonts w:eastAsia="Times New Roman" w:cs="Calibri"/>
                <w:b/>
                <w:bCs/>
                <w:color w:val="000000"/>
                <w:lang w:eastAsia="es-CO"/>
              </w:rPr>
              <w:t>PROYECTO</w:t>
            </w:r>
          </w:p>
        </w:tc>
        <w:tc>
          <w:tcPr>
            <w:tcW w:w="782" w:type="dxa"/>
            <w:tcBorders>
              <w:top w:val="single" w:sz="4" w:space="0" w:color="auto"/>
              <w:left w:val="nil"/>
              <w:bottom w:val="single" w:sz="4" w:space="0" w:color="auto"/>
              <w:right w:val="single" w:sz="4" w:space="0" w:color="auto"/>
            </w:tcBorders>
            <w:shd w:val="clear" w:color="000000" w:fill="FFE699"/>
            <w:vAlign w:val="center"/>
            <w:hideMark/>
          </w:tcPr>
          <w:p w14:paraId="57A18621" w14:textId="77777777" w:rsidR="0039527E" w:rsidRPr="0039527E" w:rsidRDefault="0039527E" w:rsidP="0039527E">
            <w:pPr>
              <w:spacing w:after="0" w:line="240" w:lineRule="auto"/>
              <w:jc w:val="center"/>
              <w:rPr>
                <w:rFonts w:eastAsia="Times New Roman" w:cs="Calibri"/>
                <w:b/>
                <w:bCs/>
                <w:color w:val="000000"/>
                <w:lang w:eastAsia="es-CO"/>
              </w:rPr>
            </w:pPr>
            <w:r w:rsidRPr="0039527E">
              <w:rPr>
                <w:rFonts w:eastAsia="Times New Roman" w:cs="Calibri"/>
                <w:b/>
                <w:bCs/>
                <w:color w:val="000000"/>
                <w:lang w:eastAsia="es-CO"/>
              </w:rPr>
              <w:t>No.</w:t>
            </w:r>
          </w:p>
        </w:tc>
        <w:tc>
          <w:tcPr>
            <w:tcW w:w="3378" w:type="dxa"/>
            <w:tcBorders>
              <w:top w:val="single" w:sz="4" w:space="0" w:color="auto"/>
              <w:left w:val="nil"/>
              <w:bottom w:val="single" w:sz="4" w:space="0" w:color="auto"/>
              <w:right w:val="single" w:sz="4" w:space="0" w:color="auto"/>
            </w:tcBorders>
            <w:shd w:val="clear" w:color="000000" w:fill="FFE699"/>
            <w:vAlign w:val="center"/>
            <w:hideMark/>
          </w:tcPr>
          <w:p w14:paraId="6AA38E2C" w14:textId="77777777" w:rsidR="0039527E" w:rsidRPr="0039527E" w:rsidRDefault="0039527E" w:rsidP="0039527E">
            <w:pPr>
              <w:spacing w:after="0" w:line="240" w:lineRule="auto"/>
              <w:jc w:val="center"/>
              <w:rPr>
                <w:rFonts w:eastAsia="Times New Roman" w:cs="Calibri"/>
                <w:b/>
                <w:bCs/>
                <w:color w:val="000000"/>
                <w:lang w:eastAsia="es-CO"/>
              </w:rPr>
            </w:pPr>
            <w:r w:rsidRPr="0039527E">
              <w:rPr>
                <w:rFonts w:eastAsia="Times New Roman" w:cs="Calibri"/>
                <w:b/>
                <w:bCs/>
                <w:color w:val="000000"/>
                <w:lang w:eastAsia="es-CO"/>
              </w:rPr>
              <w:t>NOMBRE DE BENEFICIARIOS</w:t>
            </w:r>
          </w:p>
        </w:tc>
        <w:tc>
          <w:tcPr>
            <w:tcW w:w="1661" w:type="dxa"/>
            <w:tcBorders>
              <w:top w:val="single" w:sz="4" w:space="0" w:color="auto"/>
              <w:left w:val="nil"/>
              <w:bottom w:val="single" w:sz="4" w:space="0" w:color="auto"/>
              <w:right w:val="single" w:sz="4" w:space="0" w:color="auto"/>
            </w:tcBorders>
            <w:shd w:val="clear" w:color="000000" w:fill="FFE699"/>
            <w:vAlign w:val="center"/>
            <w:hideMark/>
          </w:tcPr>
          <w:p w14:paraId="1F920F8B" w14:textId="77777777" w:rsidR="0039527E" w:rsidRPr="0039527E" w:rsidRDefault="0039527E" w:rsidP="0039527E">
            <w:pPr>
              <w:spacing w:after="0" w:line="240" w:lineRule="auto"/>
              <w:jc w:val="center"/>
              <w:rPr>
                <w:rFonts w:eastAsia="Times New Roman" w:cs="Calibri"/>
                <w:b/>
                <w:bCs/>
                <w:color w:val="000000"/>
                <w:lang w:eastAsia="es-CO"/>
              </w:rPr>
            </w:pPr>
            <w:r w:rsidRPr="0039527E">
              <w:rPr>
                <w:rFonts w:eastAsia="Times New Roman" w:cs="Calibri"/>
                <w:b/>
                <w:bCs/>
                <w:color w:val="000000"/>
                <w:lang w:eastAsia="es-CO"/>
              </w:rPr>
              <w:t>ORGANIZACION DE PESCADORES</w:t>
            </w:r>
          </w:p>
        </w:tc>
        <w:tc>
          <w:tcPr>
            <w:tcW w:w="1308" w:type="dxa"/>
            <w:tcBorders>
              <w:top w:val="single" w:sz="4" w:space="0" w:color="auto"/>
              <w:left w:val="nil"/>
              <w:bottom w:val="single" w:sz="4" w:space="0" w:color="auto"/>
              <w:right w:val="single" w:sz="4" w:space="0" w:color="auto"/>
            </w:tcBorders>
            <w:shd w:val="clear" w:color="000000" w:fill="FFE699"/>
            <w:vAlign w:val="bottom"/>
            <w:hideMark/>
          </w:tcPr>
          <w:p w14:paraId="416B0E01" w14:textId="77777777" w:rsidR="0039527E" w:rsidRPr="0039527E" w:rsidRDefault="0039527E" w:rsidP="0039527E">
            <w:pPr>
              <w:spacing w:after="0" w:line="240" w:lineRule="auto"/>
              <w:jc w:val="center"/>
              <w:rPr>
                <w:rFonts w:eastAsia="Times New Roman" w:cs="Calibri"/>
                <w:b/>
                <w:bCs/>
                <w:color w:val="000000"/>
                <w:sz w:val="18"/>
                <w:szCs w:val="18"/>
                <w:lang w:eastAsia="es-CO"/>
              </w:rPr>
            </w:pPr>
            <w:r w:rsidRPr="0039527E">
              <w:rPr>
                <w:rFonts w:eastAsia="Times New Roman" w:cs="Calibri"/>
                <w:b/>
                <w:bCs/>
                <w:color w:val="000000"/>
                <w:sz w:val="18"/>
                <w:szCs w:val="18"/>
                <w:lang w:eastAsia="es-CO"/>
              </w:rPr>
              <w:t xml:space="preserve">ENTIDAD RESPONSABLE FORMULACION </w:t>
            </w:r>
          </w:p>
        </w:tc>
        <w:tc>
          <w:tcPr>
            <w:tcW w:w="1111" w:type="dxa"/>
            <w:tcBorders>
              <w:top w:val="single" w:sz="4" w:space="0" w:color="auto"/>
              <w:left w:val="nil"/>
              <w:bottom w:val="single" w:sz="4" w:space="0" w:color="auto"/>
              <w:right w:val="single" w:sz="4" w:space="0" w:color="auto"/>
            </w:tcBorders>
            <w:shd w:val="clear" w:color="000000" w:fill="FFE699"/>
            <w:vAlign w:val="bottom"/>
            <w:hideMark/>
          </w:tcPr>
          <w:p w14:paraId="43051348" w14:textId="77777777" w:rsidR="0039527E" w:rsidRPr="0039527E" w:rsidRDefault="0039527E" w:rsidP="0039527E">
            <w:pPr>
              <w:spacing w:after="0" w:line="240" w:lineRule="auto"/>
              <w:jc w:val="center"/>
              <w:rPr>
                <w:rFonts w:eastAsia="Times New Roman" w:cs="Calibri"/>
                <w:b/>
                <w:bCs/>
                <w:color w:val="000000"/>
                <w:sz w:val="16"/>
                <w:szCs w:val="16"/>
                <w:lang w:eastAsia="es-CO"/>
              </w:rPr>
            </w:pPr>
            <w:r w:rsidRPr="0039527E">
              <w:rPr>
                <w:rFonts w:eastAsia="Times New Roman" w:cs="Calibri"/>
                <w:b/>
                <w:bCs/>
                <w:color w:val="000000"/>
                <w:sz w:val="16"/>
                <w:szCs w:val="16"/>
                <w:lang w:eastAsia="es-CO"/>
              </w:rPr>
              <w:t xml:space="preserve">ENTIDAD RESPONSABLE FINANCIACION </w:t>
            </w:r>
          </w:p>
        </w:tc>
      </w:tr>
      <w:tr w:rsidR="0039527E" w:rsidRPr="0039527E" w14:paraId="33877062" w14:textId="77777777" w:rsidTr="0039527E">
        <w:trPr>
          <w:trHeight w:val="720"/>
        </w:trPr>
        <w:tc>
          <w:tcPr>
            <w:tcW w:w="1500" w:type="dxa"/>
            <w:vMerge w:val="restart"/>
            <w:tcBorders>
              <w:top w:val="nil"/>
              <w:left w:val="single" w:sz="4" w:space="0" w:color="auto"/>
              <w:bottom w:val="single" w:sz="4" w:space="0" w:color="auto"/>
              <w:right w:val="single" w:sz="4" w:space="0" w:color="auto"/>
            </w:tcBorders>
            <w:shd w:val="clear" w:color="000000" w:fill="FCE4D6"/>
            <w:textDirection w:val="btLr"/>
            <w:vAlign w:val="center"/>
            <w:hideMark/>
          </w:tcPr>
          <w:p w14:paraId="7E493DF6" w14:textId="77777777" w:rsidR="0039527E" w:rsidRPr="0039527E" w:rsidRDefault="0039527E" w:rsidP="0039527E">
            <w:pPr>
              <w:spacing w:after="0" w:line="240" w:lineRule="auto"/>
              <w:jc w:val="center"/>
              <w:rPr>
                <w:rFonts w:eastAsia="Times New Roman" w:cs="Calibri"/>
                <w:b/>
                <w:bCs/>
                <w:color w:val="000000"/>
                <w:lang w:eastAsia="es-CO"/>
              </w:rPr>
            </w:pPr>
            <w:r w:rsidRPr="0039527E">
              <w:rPr>
                <w:rFonts w:eastAsia="Times New Roman" w:cs="Calibri"/>
                <w:b/>
                <w:bCs/>
                <w:color w:val="000000"/>
                <w:lang w:eastAsia="es-CO"/>
              </w:rPr>
              <w:t>PROYECTOS SIN DEFINIR</w:t>
            </w:r>
          </w:p>
        </w:tc>
        <w:tc>
          <w:tcPr>
            <w:tcW w:w="782" w:type="dxa"/>
            <w:tcBorders>
              <w:top w:val="nil"/>
              <w:left w:val="nil"/>
              <w:bottom w:val="single" w:sz="4" w:space="0" w:color="auto"/>
              <w:right w:val="single" w:sz="4" w:space="0" w:color="auto"/>
            </w:tcBorders>
            <w:shd w:val="clear" w:color="000000" w:fill="FCE4D6"/>
            <w:noWrap/>
            <w:vAlign w:val="center"/>
            <w:hideMark/>
          </w:tcPr>
          <w:p w14:paraId="5ADB12B5"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1</w:t>
            </w:r>
          </w:p>
        </w:tc>
        <w:tc>
          <w:tcPr>
            <w:tcW w:w="3378" w:type="dxa"/>
            <w:tcBorders>
              <w:top w:val="nil"/>
              <w:left w:val="nil"/>
              <w:bottom w:val="single" w:sz="4" w:space="0" w:color="auto"/>
              <w:right w:val="single" w:sz="4" w:space="0" w:color="auto"/>
            </w:tcBorders>
            <w:shd w:val="clear" w:color="000000" w:fill="FCE4D6"/>
            <w:noWrap/>
            <w:vAlign w:val="bottom"/>
            <w:hideMark/>
          </w:tcPr>
          <w:p w14:paraId="21698BD6"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Anibal de Jesus Ibarra Dominguez*</w:t>
            </w:r>
          </w:p>
        </w:tc>
        <w:tc>
          <w:tcPr>
            <w:tcW w:w="1661" w:type="dxa"/>
            <w:tcBorders>
              <w:top w:val="nil"/>
              <w:left w:val="nil"/>
              <w:bottom w:val="single" w:sz="4" w:space="0" w:color="auto"/>
              <w:right w:val="single" w:sz="4" w:space="0" w:color="auto"/>
            </w:tcBorders>
            <w:shd w:val="clear" w:color="000000" w:fill="FCE4D6"/>
            <w:noWrap/>
            <w:vAlign w:val="center"/>
            <w:hideMark/>
          </w:tcPr>
          <w:p w14:paraId="692661AA" w14:textId="77777777" w:rsidR="0039527E" w:rsidRPr="0039527E" w:rsidRDefault="0039527E" w:rsidP="0039527E">
            <w:pPr>
              <w:spacing w:after="0" w:line="240" w:lineRule="auto"/>
              <w:jc w:val="center"/>
              <w:rPr>
                <w:rFonts w:ascii="Arial" w:eastAsia="Times New Roman" w:hAnsi="Arial" w:cs="Arial"/>
                <w:color w:val="000000"/>
                <w:sz w:val="18"/>
                <w:szCs w:val="18"/>
                <w:lang w:eastAsia="es-CO"/>
              </w:rPr>
            </w:pPr>
            <w:r w:rsidRPr="0039527E">
              <w:rPr>
                <w:rFonts w:ascii="Arial" w:eastAsia="Times New Roman" w:hAnsi="Arial" w:cs="Arial"/>
                <w:color w:val="000000"/>
                <w:sz w:val="18"/>
                <w:szCs w:val="18"/>
                <w:lang w:eastAsia="es-CO"/>
              </w:rPr>
              <w:t>PNNT</w:t>
            </w:r>
          </w:p>
        </w:tc>
        <w:tc>
          <w:tcPr>
            <w:tcW w:w="1308" w:type="dxa"/>
            <w:tcBorders>
              <w:top w:val="nil"/>
              <w:left w:val="nil"/>
              <w:bottom w:val="single" w:sz="4" w:space="0" w:color="auto"/>
              <w:right w:val="single" w:sz="4" w:space="0" w:color="auto"/>
            </w:tcBorders>
            <w:shd w:val="clear" w:color="000000" w:fill="FCE4D6"/>
            <w:vAlign w:val="center"/>
            <w:hideMark/>
          </w:tcPr>
          <w:p w14:paraId="007D9732" w14:textId="77777777" w:rsidR="0039527E" w:rsidRPr="0039527E" w:rsidRDefault="0039527E" w:rsidP="0039527E">
            <w:pPr>
              <w:spacing w:after="0" w:line="240" w:lineRule="auto"/>
              <w:jc w:val="center"/>
              <w:rPr>
                <w:rFonts w:eastAsia="Times New Roman" w:cs="Calibri"/>
                <w:color w:val="000000"/>
                <w:sz w:val="18"/>
                <w:szCs w:val="18"/>
                <w:lang w:eastAsia="es-CO"/>
              </w:rPr>
            </w:pPr>
            <w:r w:rsidRPr="0039527E">
              <w:rPr>
                <w:rFonts w:eastAsia="Times New Roman" w:cs="Calibri"/>
                <w:color w:val="000000"/>
                <w:sz w:val="18"/>
                <w:szCs w:val="18"/>
                <w:lang w:eastAsia="es-CO"/>
              </w:rPr>
              <w:t>GOBERNACION DEL MAGDALENA</w:t>
            </w:r>
          </w:p>
        </w:tc>
        <w:tc>
          <w:tcPr>
            <w:tcW w:w="1111" w:type="dxa"/>
            <w:tcBorders>
              <w:top w:val="nil"/>
              <w:left w:val="nil"/>
              <w:bottom w:val="single" w:sz="4" w:space="0" w:color="auto"/>
              <w:right w:val="single" w:sz="4" w:space="0" w:color="auto"/>
            </w:tcBorders>
            <w:shd w:val="clear" w:color="000000" w:fill="FCE4D6"/>
            <w:vAlign w:val="center"/>
            <w:hideMark/>
          </w:tcPr>
          <w:p w14:paraId="6D1E03DF" w14:textId="77777777" w:rsidR="0039527E" w:rsidRPr="0039527E" w:rsidRDefault="0039527E" w:rsidP="0039527E">
            <w:pPr>
              <w:spacing w:after="0" w:line="240" w:lineRule="auto"/>
              <w:jc w:val="center"/>
              <w:rPr>
                <w:rFonts w:eastAsia="Times New Roman" w:cs="Calibri"/>
                <w:color w:val="000000"/>
                <w:sz w:val="16"/>
                <w:szCs w:val="16"/>
                <w:lang w:eastAsia="es-CO"/>
              </w:rPr>
            </w:pPr>
            <w:r w:rsidRPr="0039527E">
              <w:rPr>
                <w:rFonts w:eastAsia="Times New Roman" w:cs="Calibri"/>
                <w:color w:val="000000"/>
                <w:sz w:val="16"/>
                <w:szCs w:val="16"/>
                <w:lang w:eastAsia="es-CO"/>
              </w:rPr>
              <w:t>GOBERNACION DEL MAGDALENA</w:t>
            </w:r>
          </w:p>
        </w:tc>
      </w:tr>
      <w:tr w:rsidR="0039527E" w:rsidRPr="0039527E" w14:paraId="19FC17E7" w14:textId="77777777" w:rsidTr="0039527E">
        <w:trPr>
          <w:trHeight w:val="720"/>
        </w:trPr>
        <w:tc>
          <w:tcPr>
            <w:tcW w:w="1500" w:type="dxa"/>
            <w:vMerge/>
            <w:tcBorders>
              <w:top w:val="nil"/>
              <w:left w:val="single" w:sz="4" w:space="0" w:color="auto"/>
              <w:bottom w:val="single" w:sz="4" w:space="0" w:color="auto"/>
              <w:right w:val="single" w:sz="4" w:space="0" w:color="auto"/>
            </w:tcBorders>
            <w:vAlign w:val="center"/>
            <w:hideMark/>
          </w:tcPr>
          <w:p w14:paraId="6DEF340B" w14:textId="77777777" w:rsidR="0039527E" w:rsidRPr="0039527E" w:rsidRDefault="0039527E" w:rsidP="0039527E">
            <w:pPr>
              <w:spacing w:after="0" w:line="240" w:lineRule="auto"/>
              <w:rPr>
                <w:rFonts w:eastAsia="Times New Roman" w:cs="Calibri"/>
                <w:b/>
                <w:bCs/>
                <w:color w:val="000000"/>
                <w:lang w:eastAsia="es-CO"/>
              </w:rPr>
            </w:pPr>
          </w:p>
        </w:tc>
        <w:tc>
          <w:tcPr>
            <w:tcW w:w="782" w:type="dxa"/>
            <w:tcBorders>
              <w:top w:val="nil"/>
              <w:left w:val="nil"/>
              <w:bottom w:val="single" w:sz="4" w:space="0" w:color="auto"/>
              <w:right w:val="single" w:sz="4" w:space="0" w:color="auto"/>
            </w:tcBorders>
            <w:shd w:val="clear" w:color="000000" w:fill="FCE4D6"/>
            <w:noWrap/>
            <w:vAlign w:val="center"/>
            <w:hideMark/>
          </w:tcPr>
          <w:p w14:paraId="0CAC7F0A"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2</w:t>
            </w:r>
          </w:p>
        </w:tc>
        <w:tc>
          <w:tcPr>
            <w:tcW w:w="3378" w:type="dxa"/>
            <w:tcBorders>
              <w:top w:val="nil"/>
              <w:left w:val="nil"/>
              <w:bottom w:val="single" w:sz="4" w:space="0" w:color="auto"/>
              <w:right w:val="single" w:sz="4" w:space="0" w:color="auto"/>
            </w:tcBorders>
            <w:shd w:val="clear" w:color="000000" w:fill="FCE4D6"/>
            <w:noWrap/>
            <w:vAlign w:val="bottom"/>
            <w:hideMark/>
          </w:tcPr>
          <w:p w14:paraId="50924B9E"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Jose de los Santos Ibarra D.*</w:t>
            </w:r>
          </w:p>
        </w:tc>
        <w:tc>
          <w:tcPr>
            <w:tcW w:w="1661" w:type="dxa"/>
            <w:tcBorders>
              <w:top w:val="nil"/>
              <w:left w:val="nil"/>
              <w:bottom w:val="single" w:sz="4" w:space="0" w:color="auto"/>
              <w:right w:val="single" w:sz="4" w:space="0" w:color="auto"/>
            </w:tcBorders>
            <w:shd w:val="clear" w:color="000000" w:fill="FCE4D6"/>
            <w:noWrap/>
            <w:vAlign w:val="center"/>
            <w:hideMark/>
          </w:tcPr>
          <w:p w14:paraId="176BD3F4" w14:textId="77777777" w:rsidR="0039527E" w:rsidRPr="0039527E" w:rsidRDefault="0039527E" w:rsidP="0039527E">
            <w:pPr>
              <w:spacing w:after="0" w:line="240" w:lineRule="auto"/>
              <w:jc w:val="center"/>
              <w:rPr>
                <w:rFonts w:ascii="Arial" w:eastAsia="Times New Roman" w:hAnsi="Arial" w:cs="Arial"/>
                <w:color w:val="000000"/>
                <w:sz w:val="18"/>
                <w:szCs w:val="18"/>
                <w:lang w:eastAsia="es-CO"/>
              </w:rPr>
            </w:pPr>
            <w:r w:rsidRPr="0039527E">
              <w:rPr>
                <w:rFonts w:ascii="Arial" w:eastAsia="Times New Roman" w:hAnsi="Arial" w:cs="Arial"/>
                <w:color w:val="000000"/>
                <w:sz w:val="18"/>
                <w:szCs w:val="18"/>
                <w:lang w:eastAsia="es-CO"/>
              </w:rPr>
              <w:t>PNNT</w:t>
            </w:r>
          </w:p>
        </w:tc>
        <w:tc>
          <w:tcPr>
            <w:tcW w:w="1308" w:type="dxa"/>
            <w:tcBorders>
              <w:top w:val="nil"/>
              <w:left w:val="nil"/>
              <w:bottom w:val="single" w:sz="4" w:space="0" w:color="auto"/>
              <w:right w:val="single" w:sz="4" w:space="0" w:color="auto"/>
            </w:tcBorders>
            <w:shd w:val="clear" w:color="000000" w:fill="FCE4D6"/>
            <w:vAlign w:val="center"/>
            <w:hideMark/>
          </w:tcPr>
          <w:p w14:paraId="1EAEEC2B" w14:textId="77777777" w:rsidR="0039527E" w:rsidRPr="0039527E" w:rsidRDefault="0039527E" w:rsidP="0039527E">
            <w:pPr>
              <w:spacing w:after="0" w:line="240" w:lineRule="auto"/>
              <w:jc w:val="center"/>
              <w:rPr>
                <w:rFonts w:eastAsia="Times New Roman" w:cs="Calibri"/>
                <w:color w:val="000000"/>
                <w:sz w:val="18"/>
                <w:szCs w:val="18"/>
                <w:lang w:eastAsia="es-CO"/>
              </w:rPr>
            </w:pPr>
            <w:r w:rsidRPr="0039527E">
              <w:rPr>
                <w:rFonts w:eastAsia="Times New Roman" w:cs="Calibri"/>
                <w:color w:val="000000"/>
                <w:sz w:val="18"/>
                <w:szCs w:val="18"/>
                <w:lang w:eastAsia="es-CO"/>
              </w:rPr>
              <w:t>GOBERNACION DEL MAGDALENA</w:t>
            </w:r>
          </w:p>
        </w:tc>
        <w:tc>
          <w:tcPr>
            <w:tcW w:w="1111" w:type="dxa"/>
            <w:tcBorders>
              <w:top w:val="nil"/>
              <w:left w:val="nil"/>
              <w:bottom w:val="single" w:sz="4" w:space="0" w:color="auto"/>
              <w:right w:val="single" w:sz="4" w:space="0" w:color="auto"/>
            </w:tcBorders>
            <w:shd w:val="clear" w:color="000000" w:fill="FCE4D6"/>
            <w:vAlign w:val="center"/>
            <w:hideMark/>
          </w:tcPr>
          <w:p w14:paraId="37A6EDC3" w14:textId="77777777" w:rsidR="0039527E" w:rsidRPr="0039527E" w:rsidRDefault="0039527E" w:rsidP="0039527E">
            <w:pPr>
              <w:spacing w:after="0" w:line="240" w:lineRule="auto"/>
              <w:jc w:val="center"/>
              <w:rPr>
                <w:rFonts w:eastAsia="Times New Roman" w:cs="Calibri"/>
                <w:color w:val="000000"/>
                <w:sz w:val="16"/>
                <w:szCs w:val="16"/>
                <w:lang w:eastAsia="es-CO"/>
              </w:rPr>
            </w:pPr>
            <w:r w:rsidRPr="0039527E">
              <w:rPr>
                <w:rFonts w:eastAsia="Times New Roman" w:cs="Calibri"/>
                <w:color w:val="000000"/>
                <w:sz w:val="16"/>
                <w:szCs w:val="16"/>
                <w:lang w:eastAsia="es-CO"/>
              </w:rPr>
              <w:t>GOBERNACION DEL MAGDALENA</w:t>
            </w:r>
          </w:p>
        </w:tc>
      </w:tr>
      <w:tr w:rsidR="0039527E" w:rsidRPr="0039527E" w14:paraId="2090F85A" w14:textId="77777777" w:rsidTr="0039527E">
        <w:trPr>
          <w:trHeight w:val="720"/>
        </w:trPr>
        <w:tc>
          <w:tcPr>
            <w:tcW w:w="1500" w:type="dxa"/>
            <w:vMerge/>
            <w:tcBorders>
              <w:top w:val="nil"/>
              <w:left w:val="single" w:sz="4" w:space="0" w:color="auto"/>
              <w:bottom w:val="single" w:sz="4" w:space="0" w:color="auto"/>
              <w:right w:val="single" w:sz="4" w:space="0" w:color="auto"/>
            </w:tcBorders>
            <w:vAlign w:val="center"/>
            <w:hideMark/>
          </w:tcPr>
          <w:p w14:paraId="772DA606" w14:textId="77777777" w:rsidR="0039527E" w:rsidRPr="0039527E" w:rsidRDefault="0039527E" w:rsidP="0039527E">
            <w:pPr>
              <w:spacing w:after="0" w:line="240" w:lineRule="auto"/>
              <w:rPr>
                <w:rFonts w:eastAsia="Times New Roman" w:cs="Calibri"/>
                <w:b/>
                <w:bCs/>
                <w:color w:val="000000"/>
                <w:lang w:eastAsia="es-CO"/>
              </w:rPr>
            </w:pPr>
          </w:p>
        </w:tc>
        <w:tc>
          <w:tcPr>
            <w:tcW w:w="782" w:type="dxa"/>
            <w:tcBorders>
              <w:top w:val="nil"/>
              <w:left w:val="nil"/>
              <w:bottom w:val="single" w:sz="4" w:space="0" w:color="auto"/>
              <w:right w:val="single" w:sz="4" w:space="0" w:color="auto"/>
            </w:tcBorders>
            <w:shd w:val="clear" w:color="000000" w:fill="FCE4D6"/>
            <w:noWrap/>
            <w:vAlign w:val="center"/>
            <w:hideMark/>
          </w:tcPr>
          <w:p w14:paraId="2D471B5B"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3</w:t>
            </w:r>
          </w:p>
        </w:tc>
        <w:tc>
          <w:tcPr>
            <w:tcW w:w="3378" w:type="dxa"/>
            <w:tcBorders>
              <w:top w:val="nil"/>
              <w:left w:val="nil"/>
              <w:bottom w:val="single" w:sz="4" w:space="0" w:color="auto"/>
              <w:right w:val="single" w:sz="4" w:space="0" w:color="auto"/>
            </w:tcBorders>
            <w:shd w:val="clear" w:color="000000" w:fill="FCE4D6"/>
            <w:noWrap/>
            <w:vAlign w:val="bottom"/>
            <w:hideMark/>
          </w:tcPr>
          <w:p w14:paraId="1BF1508C"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Sinibaldo de Ávila de La Cruz*</w:t>
            </w:r>
          </w:p>
        </w:tc>
        <w:tc>
          <w:tcPr>
            <w:tcW w:w="1661" w:type="dxa"/>
            <w:tcBorders>
              <w:top w:val="nil"/>
              <w:left w:val="nil"/>
              <w:bottom w:val="single" w:sz="4" w:space="0" w:color="auto"/>
              <w:right w:val="single" w:sz="4" w:space="0" w:color="auto"/>
            </w:tcBorders>
            <w:shd w:val="clear" w:color="000000" w:fill="FCE4D6"/>
            <w:noWrap/>
            <w:vAlign w:val="bottom"/>
            <w:hideMark/>
          </w:tcPr>
          <w:p w14:paraId="13ABC036"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PNNT</w:t>
            </w:r>
          </w:p>
        </w:tc>
        <w:tc>
          <w:tcPr>
            <w:tcW w:w="1308" w:type="dxa"/>
            <w:tcBorders>
              <w:top w:val="nil"/>
              <w:left w:val="nil"/>
              <w:bottom w:val="single" w:sz="4" w:space="0" w:color="auto"/>
              <w:right w:val="single" w:sz="4" w:space="0" w:color="auto"/>
            </w:tcBorders>
            <w:shd w:val="clear" w:color="000000" w:fill="FCE4D6"/>
            <w:vAlign w:val="center"/>
            <w:hideMark/>
          </w:tcPr>
          <w:p w14:paraId="3EF997AE" w14:textId="77777777" w:rsidR="0039527E" w:rsidRPr="0039527E" w:rsidRDefault="0039527E" w:rsidP="0039527E">
            <w:pPr>
              <w:spacing w:after="0" w:line="240" w:lineRule="auto"/>
              <w:jc w:val="center"/>
              <w:rPr>
                <w:rFonts w:eastAsia="Times New Roman" w:cs="Calibri"/>
                <w:color w:val="000000"/>
                <w:sz w:val="18"/>
                <w:szCs w:val="18"/>
                <w:lang w:eastAsia="es-CO"/>
              </w:rPr>
            </w:pPr>
            <w:r w:rsidRPr="0039527E">
              <w:rPr>
                <w:rFonts w:eastAsia="Times New Roman" w:cs="Calibri"/>
                <w:color w:val="000000"/>
                <w:sz w:val="18"/>
                <w:szCs w:val="18"/>
                <w:lang w:eastAsia="es-CO"/>
              </w:rPr>
              <w:t>GOBERNACION DEL MAGDALENA</w:t>
            </w:r>
          </w:p>
        </w:tc>
        <w:tc>
          <w:tcPr>
            <w:tcW w:w="1111" w:type="dxa"/>
            <w:tcBorders>
              <w:top w:val="nil"/>
              <w:left w:val="nil"/>
              <w:bottom w:val="single" w:sz="4" w:space="0" w:color="auto"/>
              <w:right w:val="single" w:sz="4" w:space="0" w:color="auto"/>
            </w:tcBorders>
            <w:shd w:val="clear" w:color="000000" w:fill="FCE4D6"/>
            <w:vAlign w:val="center"/>
            <w:hideMark/>
          </w:tcPr>
          <w:p w14:paraId="083CD3AB" w14:textId="77777777" w:rsidR="0039527E" w:rsidRPr="0039527E" w:rsidRDefault="0039527E" w:rsidP="0039527E">
            <w:pPr>
              <w:spacing w:after="0" w:line="240" w:lineRule="auto"/>
              <w:jc w:val="center"/>
              <w:rPr>
                <w:rFonts w:eastAsia="Times New Roman" w:cs="Calibri"/>
                <w:color w:val="000000"/>
                <w:sz w:val="16"/>
                <w:szCs w:val="16"/>
                <w:lang w:eastAsia="es-CO"/>
              </w:rPr>
            </w:pPr>
            <w:r w:rsidRPr="0039527E">
              <w:rPr>
                <w:rFonts w:eastAsia="Times New Roman" w:cs="Calibri"/>
                <w:color w:val="000000"/>
                <w:sz w:val="16"/>
                <w:szCs w:val="16"/>
                <w:lang w:eastAsia="es-CO"/>
              </w:rPr>
              <w:t>GOBERNACION DEL MAGDALENA</w:t>
            </w:r>
          </w:p>
        </w:tc>
      </w:tr>
      <w:tr w:rsidR="0039527E" w:rsidRPr="0039527E" w14:paraId="4EC0D6D6" w14:textId="77777777" w:rsidTr="0039527E">
        <w:trPr>
          <w:trHeight w:val="720"/>
        </w:trPr>
        <w:tc>
          <w:tcPr>
            <w:tcW w:w="1500" w:type="dxa"/>
            <w:vMerge/>
            <w:tcBorders>
              <w:top w:val="nil"/>
              <w:left w:val="single" w:sz="4" w:space="0" w:color="auto"/>
              <w:bottom w:val="single" w:sz="4" w:space="0" w:color="auto"/>
              <w:right w:val="single" w:sz="4" w:space="0" w:color="auto"/>
            </w:tcBorders>
            <w:vAlign w:val="center"/>
            <w:hideMark/>
          </w:tcPr>
          <w:p w14:paraId="74945521" w14:textId="77777777" w:rsidR="0039527E" w:rsidRPr="0039527E" w:rsidRDefault="0039527E" w:rsidP="0039527E">
            <w:pPr>
              <w:spacing w:after="0" w:line="240" w:lineRule="auto"/>
              <w:rPr>
                <w:rFonts w:eastAsia="Times New Roman" w:cs="Calibri"/>
                <w:b/>
                <w:bCs/>
                <w:color w:val="000000"/>
                <w:lang w:eastAsia="es-CO"/>
              </w:rPr>
            </w:pPr>
          </w:p>
        </w:tc>
        <w:tc>
          <w:tcPr>
            <w:tcW w:w="782" w:type="dxa"/>
            <w:tcBorders>
              <w:top w:val="nil"/>
              <w:left w:val="nil"/>
              <w:bottom w:val="single" w:sz="4" w:space="0" w:color="auto"/>
              <w:right w:val="single" w:sz="4" w:space="0" w:color="auto"/>
            </w:tcBorders>
            <w:shd w:val="clear" w:color="000000" w:fill="FCE4D6"/>
            <w:noWrap/>
            <w:vAlign w:val="center"/>
            <w:hideMark/>
          </w:tcPr>
          <w:p w14:paraId="7992DB48"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4</w:t>
            </w:r>
          </w:p>
        </w:tc>
        <w:tc>
          <w:tcPr>
            <w:tcW w:w="3378" w:type="dxa"/>
            <w:tcBorders>
              <w:top w:val="nil"/>
              <w:left w:val="nil"/>
              <w:bottom w:val="single" w:sz="4" w:space="0" w:color="auto"/>
              <w:right w:val="single" w:sz="4" w:space="0" w:color="auto"/>
            </w:tcBorders>
            <w:shd w:val="clear" w:color="000000" w:fill="FCE4D6"/>
            <w:noWrap/>
            <w:vAlign w:val="bottom"/>
            <w:hideMark/>
          </w:tcPr>
          <w:p w14:paraId="11F34295" w14:textId="77777777" w:rsidR="0039527E" w:rsidRPr="0039527E" w:rsidRDefault="0039527E" w:rsidP="0039527E">
            <w:pPr>
              <w:spacing w:after="0" w:line="240" w:lineRule="auto"/>
              <w:jc w:val="center"/>
              <w:rPr>
                <w:rFonts w:eastAsia="Times New Roman" w:cs="Calibri"/>
                <w:color w:val="000000"/>
                <w:lang w:eastAsia="es-CO"/>
              </w:rPr>
            </w:pPr>
            <w:r w:rsidRPr="0039527E">
              <w:rPr>
                <w:rFonts w:eastAsia="Times New Roman" w:cs="Calibri"/>
                <w:color w:val="000000"/>
                <w:lang w:eastAsia="es-CO"/>
              </w:rPr>
              <w:t>Leopoldo Zúñiga Asís*</w:t>
            </w:r>
          </w:p>
        </w:tc>
        <w:tc>
          <w:tcPr>
            <w:tcW w:w="1661" w:type="dxa"/>
            <w:tcBorders>
              <w:top w:val="nil"/>
              <w:left w:val="nil"/>
              <w:bottom w:val="single" w:sz="4" w:space="0" w:color="auto"/>
              <w:right w:val="single" w:sz="4" w:space="0" w:color="auto"/>
            </w:tcBorders>
            <w:shd w:val="clear" w:color="000000" w:fill="FCE4D6"/>
            <w:noWrap/>
            <w:vAlign w:val="center"/>
            <w:hideMark/>
          </w:tcPr>
          <w:p w14:paraId="3C4E177C" w14:textId="77777777" w:rsidR="0039527E" w:rsidRPr="0039527E" w:rsidRDefault="0039527E" w:rsidP="0039527E">
            <w:pPr>
              <w:spacing w:after="0" w:line="240" w:lineRule="auto"/>
              <w:jc w:val="center"/>
              <w:rPr>
                <w:rFonts w:ascii="Arial" w:eastAsia="Times New Roman" w:hAnsi="Arial" w:cs="Arial"/>
                <w:color w:val="000000"/>
                <w:sz w:val="18"/>
                <w:szCs w:val="18"/>
                <w:lang w:eastAsia="es-CO"/>
              </w:rPr>
            </w:pPr>
            <w:r w:rsidRPr="0039527E">
              <w:rPr>
                <w:rFonts w:ascii="Arial" w:eastAsia="Times New Roman" w:hAnsi="Arial" w:cs="Arial"/>
                <w:color w:val="000000"/>
                <w:sz w:val="18"/>
                <w:szCs w:val="18"/>
                <w:lang w:eastAsia="es-CO"/>
              </w:rPr>
              <w:t>Com. Pes. Bah.Gair.</w:t>
            </w:r>
          </w:p>
        </w:tc>
        <w:tc>
          <w:tcPr>
            <w:tcW w:w="1308" w:type="dxa"/>
            <w:tcBorders>
              <w:top w:val="nil"/>
              <w:left w:val="nil"/>
              <w:bottom w:val="single" w:sz="4" w:space="0" w:color="auto"/>
              <w:right w:val="single" w:sz="4" w:space="0" w:color="auto"/>
            </w:tcBorders>
            <w:shd w:val="clear" w:color="000000" w:fill="FCE4D6"/>
            <w:vAlign w:val="center"/>
            <w:hideMark/>
          </w:tcPr>
          <w:p w14:paraId="1AE7C338" w14:textId="77777777" w:rsidR="0039527E" w:rsidRPr="0039527E" w:rsidRDefault="0039527E" w:rsidP="0039527E">
            <w:pPr>
              <w:spacing w:after="0" w:line="240" w:lineRule="auto"/>
              <w:jc w:val="center"/>
              <w:rPr>
                <w:rFonts w:eastAsia="Times New Roman" w:cs="Calibri"/>
                <w:color w:val="000000"/>
                <w:sz w:val="18"/>
                <w:szCs w:val="18"/>
                <w:lang w:eastAsia="es-CO"/>
              </w:rPr>
            </w:pPr>
            <w:r w:rsidRPr="0039527E">
              <w:rPr>
                <w:rFonts w:eastAsia="Times New Roman" w:cs="Calibri"/>
                <w:color w:val="000000"/>
                <w:sz w:val="18"/>
                <w:szCs w:val="18"/>
                <w:lang w:eastAsia="es-CO"/>
              </w:rPr>
              <w:t>GOBERNACION DEL MAGDALENA</w:t>
            </w:r>
          </w:p>
        </w:tc>
        <w:tc>
          <w:tcPr>
            <w:tcW w:w="1111" w:type="dxa"/>
            <w:tcBorders>
              <w:top w:val="nil"/>
              <w:left w:val="nil"/>
              <w:bottom w:val="single" w:sz="4" w:space="0" w:color="auto"/>
              <w:right w:val="single" w:sz="4" w:space="0" w:color="auto"/>
            </w:tcBorders>
            <w:shd w:val="clear" w:color="000000" w:fill="FCE4D6"/>
            <w:vAlign w:val="center"/>
            <w:hideMark/>
          </w:tcPr>
          <w:p w14:paraId="483906A6" w14:textId="77777777" w:rsidR="0039527E" w:rsidRPr="0039527E" w:rsidRDefault="0039527E" w:rsidP="0039527E">
            <w:pPr>
              <w:spacing w:after="0" w:line="240" w:lineRule="auto"/>
              <w:jc w:val="center"/>
              <w:rPr>
                <w:rFonts w:eastAsia="Times New Roman" w:cs="Calibri"/>
                <w:color w:val="000000"/>
                <w:sz w:val="16"/>
                <w:szCs w:val="16"/>
                <w:lang w:eastAsia="es-CO"/>
              </w:rPr>
            </w:pPr>
            <w:r w:rsidRPr="0039527E">
              <w:rPr>
                <w:rFonts w:eastAsia="Times New Roman" w:cs="Calibri"/>
                <w:color w:val="000000"/>
                <w:sz w:val="16"/>
                <w:szCs w:val="16"/>
                <w:lang w:eastAsia="es-CO"/>
              </w:rPr>
              <w:t>GOBERNACION DEL MAGDALENA</w:t>
            </w:r>
          </w:p>
        </w:tc>
      </w:tr>
    </w:tbl>
    <w:p w14:paraId="56FEA2FD" w14:textId="77777777" w:rsidR="000D6CFF" w:rsidRDefault="000D6CFF" w:rsidP="009104CA">
      <w:pPr>
        <w:tabs>
          <w:tab w:val="left" w:pos="2504"/>
        </w:tabs>
        <w:spacing w:line="360" w:lineRule="auto"/>
        <w:jc w:val="both"/>
      </w:pPr>
    </w:p>
    <w:p w14:paraId="01BF9630" w14:textId="77777777" w:rsidR="000D6CFF" w:rsidRDefault="000D6CFF" w:rsidP="009104CA">
      <w:pPr>
        <w:tabs>
          <w:tab w:val="left" w:pos="2504"/>
        </w:tabs>
        <w:spacing w:line="360" w:lineRule="auto"/>
        <w:jc w:val="both"/>
      </w:pPr>
    </w:p>
    <w:p w14:paraId="2DF14D7C" w14:textId="77777777" w:rsidR="000D6CFF" w:rsidRDefault="000D6CFF" w:rsidP="009104CA">
      <w:pPr>
        <w:tabs>
          <w:tab w:val="left" w:pos="2504"/>
        </w:tabs>
        <w:spacing w:line="360" w:lineRule="auto"/>
        <w:jc w:val="both"/>
      </w:pPr>
      <w:proofErr w:type="gramStart"/>
      <w:r>
        <w:t>Tabla</w:t>
      </w:r>
      <w:r w:rsidRPr="000D6CFF">
        <w:t xml:space="preserve"> No.</w:t>
      </w:r>
      <w:r>
        <w:t xml:space="preserve"> </w:t>
      </w:r>
      <w:r w:rsidRPr="000D6CFF">
        <w:t>33</w:t>
      </w:r>
      <w:r>
        <w:t xml:space="preserve"> </w:t>
      </w:r>
      <w:r w:rsidR="0039527E">
        <w:t>U</w:t>
      </w:r>
      <w:r w:rsidR="0039527E" w:rsidRPr="000D6CFF">
        <w:t>nidades de negocios varios prioritarias</w:t>
      </w:r>
      <w:proofErr w:type="gramEnd"/>
      <w:r w:rsidR="0039527E">
        <w:t>,</w:t>
      </w:r>
      <w:r w:rsidR="0039527E" w:rsidRPr="000D6CFF">
        <w:t xml:space="preserve"> </w:t>
      </w:r>
      <w:r w:rsidR="0039527E">
        <w:t xml:space="preserve">a financiar </w:t>
      </w:r>
      <w:r w:rsidR="0039527E" w:rsidRPr="000D6CFF">
        <w:t>con recursos de la Gobernacion del Magdalena</w:t>
      </w:r>
      <w:r w:rsidR="0039527E">
        <w:t>,</w:t>
      </w:r>
      <w:r w:rsidR="0039527E" w:rsidRPr="000D6CFF">
        <w:t xml:space="preserve"> en el marco del plan de compensacion ordenado por la sentencia t-606 2.015</w:t>
      </w:r>
    </w:p>
    <w:p w14:paraId="1D3661AC" w14:textId="77777777" w:rsidR="0039527E" w:rsidRPr="004347E6" w:rsidRDefault="0039527E" w:rsidP="0039527E">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4A4DC2E0" w14:textId="77777777" w:rsidR="0039527E" w:rsidRDefault="0039527E" w:rsidP="0039527E">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2439D87A" w14:textId="77777777" w:rsidR="00807938" w:rsidRDefault="00807938" w:rsidP="0039527E">
      <w:pPr>
        <w:tabs>
          <w:tab w:val="left" w:pos="2504"/>
        </w:tabs>
        <w:spacing w:line="360" w:lineRule="auto"/>
        <w:jc w:val="both"/>
      </w:pPr>
      <w:r>
        <w:t xml:space="preserve">La actividad ecoturística dentro del PNNT ha facilitado la migración a otros sectores a antiguos pescadores que hoy solo están registrados como prestadores de Servicios Ecoturisticos en Asociaciones Legalmente Constituidas, pero un gran grupo realizan las dos actividades, otros se carnetizaban como pescadores para poder acceder a las playas a realizar actividades económicas de prestación de servicios turísticos.  </w:t>
      </w:r>
    </w:p>
    <w:p w14:paraId="5A3296A3" w14:textId="77777777" w:rsidR="00807938" w:rsidRDefault="00807938" w:rsidP="0039527E">
      <w:pPr>
        <w:tabs>
          <w:tab w:val="left" w:pos="2504"/>
        </w:tabs>
        <w:spacing w:line="360" w:lineRule="auto"/>
        <w:jc w:val="both"/>
      </w:pPr>
      <w:r>
        <w:t>Lo anterior hace que algunos pescadores se inclinen aser compensado con proyectos de prestadores de servicios ecoturísticos en la modalidad de carperos, proyectos que ha estructurado y financiara PNNT. Ver Tabla No. 34</w:t>
      </w:r>
      <w:r w:rsidR="004671A9">
        <w:t>, 35 y 36</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807938" w:rsidRPr="00807938" w14:paraId="3EBB32C1" w14:textId="77777777" w:rsidTr="00807938">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1C9CEA5" w14:textId="77777777" w:rsidR="00807938" w:rsidRPr="00807938" w:rsidRDefault="00807938" w:rsidP="00807938">
            <w:pPr>
              <w:spacing w:after="0" w:line="240" w:lineRule="auto"/>
              <w:jc w:val="center"/>
              <w:rPr>
                <w:rFonts w:eastAsia="Times New Roman" w:cs="Calibri"/>
                <w:b/>
                <w:bCs/>
                <w:color w:val="000000"/>
                <w:lang w:eastAsia="es-CO"/>
              </w:rPr>
            </w:pPr>
            <w:r w:rsidRPr="00807938">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16096B35" w14:textId="77777777" w:rsidR="00807938" w:rsidRPr="00807938" w:rsidRDefault="00807938" w:rsidP="00807938">
            <w:pPr>
              <w:spacing w:after="0" w:line="240" w:lineRule="auto"/>
              <w:jc w:val="center"/>
              <w:rPr>
                <w:rFonts w:eastAsia="Times New Roman" w:cs="Calibri"/>
                <w:b/>
                <w:bCs/>
                <w:color w:val="000000"/>
                <w:lang w:eastAsia="es-CO"/>
              </w:rPr>
            </w:pPr>
            <w:r w:rsidRPr="00807938">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02628CE0" w14:textId="77777777" w:rsidR="00807938" w:rsidRPr="00807938" w:rsidRDefault="00807938" w:rsidP="00807938">
            <w:pPr>
              <w:spacing w:after="0" w:line="240" w:lineRule="auto"/>
              <w:jc w:val="center"/>
              <w:rPr>
                <w:rFonts w:eastAsia="Times New Roman" w:cs="Calibri"/>
                <w:b/>
                <w:bCs/>
                <w:color w:val="000000"/>
                <w:lang w:eastAsia="es-CO"/>
              </w:rPr>
            </w:pPr>
            <w:r w:rsidRPr="00807938">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19C31ED5" w14:textId="77777777" w:rsidR="00807938" w:rsidRPr="00807938" w:rsidRDefault="00807938" w:rsidP="00807938">
            <w:pPr>
              <w:spacing w:after="0" w:line="240" w:lineRule="auto"/>
              <w:jc w:val="center"/>
              <w:rPr>
                <w:rFonts w:eastAsia="Times New Roman" w:cs="Calibri"/>
                <w:b/>
                <w:bCs/>
                <w:color w:val="000000"/>
                <w:lang w:eastAsia="es-CO"/>
              </w:rPr>
            </w:pPr>
            <w:r w:rsidRPr="00807938">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6D82805C" w14:textId="77777777" w:rsidR="00807938" w:rsidRPr="00807938" w:rsidRDefault="00807938" w:rsidP="00807938">
            <w:pPr>
              <w:spacing w:after="0" w:line="240" w:lineRule="auto"/>
              <w:jc w:val="center"/>
              <w:rPr>
                <w:rFonts w:eastAsia="Times New Roman" w:cs="Calibri"/>
                <w:b/>
                <w:bCs/>
                <w:color w:val="000000"/>
                <w:sz w:val="18"/>
                <w:szCs w:val="18"/>
                <w:lang w:eastAsia="es-CO"/>
              </w:rPr>
            </w:pPr>
            <w:r w:rsidRPr="00807938">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428335FE" w14:textId="77777777" w:rsidR="00807938" w:rsidRPr="00807938" w:rsidRDefault="00807938" w:rsidP="00807938">
            <w:pPr>
              <w:spacing w:after="0" w:line="240" w:lineRule="auto"/>
              <w:jc w:val="center"/>
              <w:rPr>
                <w:rFonts w:eastAsia="Times New Roman" w:cs="Calibri"/>
                <w:b/>
                <w:bCs/>
                <w:color w:val="000000"/>
                <w:sz w:val="16"/>
                <w:szCs w:val="16"/>
                <w:lang w:eastAsia="es-CO"/>
              </w:rPr>
            </w:pPr>
            <w:r w:rsidRPr="00807938">
              <w:rPr>
                <w:rFonts w:eastAsia="Times New Roman" w:cs="Calibri"/>
                <w:b/>
                <w:bCs/>
                <w:color w:val="000000"/>
                <w:sz w:val="16"/>
                <w:szCs w:val="16"/>
                <w:lang w:eastAsia="es-CO"/>
              </w:rPr>
              <w:t xml:space="preserve">ENTIDAD RESPONSABLE FINANCIACION </w:t>
            </w:r>
          </w:p>
        </w:tc>
      </w:tr>
      <w:tr w:rsidR="00807938" w:rsidRPr="00807938" w14:paraId="52397A1B" w14:textId="77777777" w:rsidTr="00807938">
        <w:trPr>
          <w:trHeight w:val="540"/>
        </w:trPr>
        <w:tc>
          <w:tcPr>
            <w:tcW w:w="1500" w:type="dxa"/>
            <w:vMerge w:val="restart"/>
            <w:tcBorders>
              <w:top w:val="nil"/>
              <w:left w:val="single" w:sz="4" w:space="0" w:color="auto"/>
              <w:bottom w:val="single" w:sz="4" w:space="0" w:color="auto"/>
              <w:right w:val="single" w:sz="4" w:space="0" w:color="auto"/>
            </w:tcBorders>
            <w:shd w:val="clear" w:color="000000" w:fill="C6E0B4"/>
            <w:textDirection w:val="btLr"/>
            <w:vAlign w:val="center"/>
            <w:hideMark/>
          </w:tcPr>
          <w:p w14:paraId="2E96FC04" w14:textId="77777777" w:rsidR="00807938" w:rsidRPr="00807938" w:rsidRDefault="00807938" w:rsidP="00807938">
            <w:pPr>
              <w:spacing w:after="0" w:line="240" w:lineRule="auto"/>
              <w:jc w:val="center"/>
              <w:rPr>
                <w:rFonts w:eastAsia="Times New Roman" w:cs="Calibri"/>
                <w:b/>
                <w:bCs/>
                <w:color w:val="000000"/>
                <w:lang w:eastAsia="es-CO"/>
              </w:rPr>
            </w:pPr>
            <w:r w:rsidRPr="00807938">
              <w:rPr>
                <w:rFonts w:eastAsia="Times New Roman" w:cs="Calibri"/>
                <w:b/>
                <w:bCs/>
                <w:color w:val="000000"/>
                <w:lang w:eastAsia="es-CO"/>
              </w:rPr>
              <w:t>CARPAS GAYRACA</w:t>
            </w:r>
          </w:p>
        </w:tc>
        <w:tc>
          <w:tcPr>
            <w:tcW w:w="820" w:type="dxa"/>
            <w:tcBorders>
              <w:top w:val="nil"/>
              <w:left w:val="nil"/>
              <w:bottom w:val="single" w:sz="4" w:space="0" w:color="auto"/>
              <w:right w:val="single" w:sz="4" w:space="0" w:color="auto"/>
            </w:tcBorders>
            <w:shd w:val="clear" w:color="000000" w:fill="C6E0B4"/>
            <w:noWrap/>
            <w:vAlign w:val="center"/>
            <w:hideMark/>
          </w:tcPr>
          <w:p w14:paraId="714F007D"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C6E0B4"/>
            <w:noWrap/>
            <w:vAlign w:val="center"/>
            <w:hideMark/>
          </w:tcPr>
          <w:p w14:paraId="7ED2AFD8"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Carlos Emell López Prado</w:t>
            </w:r>
          </w:p>
        </w:tc>
        <w:tc>
          <w:tcPr>
            <w:tcW w:w="1580" w:type="dxa"/>
            <w:tcBorders>
              <w:top w:val="nil"/>
              <w:left w:val="nil"/>
              <w:bottom w:val="single" w:sz="4" w:space="0" w:color="auto"/>
              <w:right w:val="single" w:sz="4" w:space="0" w:color="auto"/>
            </w:tcBorders>
            <w:shd w:val="clear" w:color="000000" w:fill="C6E0B4"/>
            <w:noWrap/>
            <w:vAlign w:val="center"/>
            <w:hideMark/>
          </w:tcPr>
          <w:p w14:paraId="73B0FC28"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ASOPEINSA</w:t>
            </w:r>
          </w:p>
        </w:tc>
        <w:tc>
          <w:tcPr>
            <w:tcW w:w="132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67C69320" w14:textId="77777777" w:rsidR="00807938" w:rsidRPr="00807938" w:rsidRDefault="00807938" w:rsidP="00807938">
            <w:pPr>
              <w:spacing w:after="0" w:line="240" w:lineRule="auto"/>
              <w:jc w:val="center"/>
              <w:rPr>
                <w:rFonts w:eastAsia="Times New Roman" w:cs="Calibri"/>
                <w:color w:val="000000"/>
                <w:sz w:val="18"/>
                <w:szCs w:val="18"/>
                <w:lang w:eastAsia="es-CO"/>
              </w:rPr>
            </w:pPr>
            <w:r w:rsidRPr="00807938">
              <w:rPr>
                <w:rFonts w:eastAsia="Times New Roman" w:cs="Calibri"/>
                <w:color w:val="000000"/>
                <w:sz w:val="18"/>
                <w:szCs w:val="18"/>
                <w:lang w:eastAsia="es-CO"/>
              </w:rPr>
              <w:t>PNNT</w:t>
            </w:r>
          </w:p>
        </w:tc>
        <w:tc>
          <w:tcPr>
            <w:tcW w:w="112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4807118F" w14:textId="77777777" w:rsidR="00807938" w:rsidRPr="00807938" w:rsidRDefault="00807938" w:rsidP="00807938">
            <w:pPr>
              <w:spacing w:after="0" w:line="240" w:lineRule="auto"/>
              <w:jc w:val="center"/>
              <w:rPr>
                <w:rFonts w:eastAsia="Times New Roman" w:cs="Calibri"/>
                <w:color w:val="000000"/>
                <w:sz w:val="16"/>
                <w:szCs w:val="16"/>
                <w:lang w:eastAsia="es-CO"/>
              </w:rPr>
            </w:pPr>
            <w:r w:rsidRPr="00807938">
              <w:rPr>
                <w:rFonts w:eastAsia="Times New Roman" w:cs="Calibri"/>
                <w:color w:val="000000"/>
                <w:sz w:val="16"/>
                <w:szCs w:val="16"/>
                <w:lang w:eastAsia="es-CO"/>
              </w:rPr>
              <w:t>PNNT</w:t>
            </w:r>
          </w:p>
        </w:tc>
      </w:tr>
      <w:tr w:rsidR="00807938" w:rsidRPr="00807938" w14:paraId="46D4A5A8" w14:textId="77777777" w:rsidTr="00807938">
        <w:trPr>
          <w:trHeight w:val="495"/>
        </w:trPr>
        <w:tc>
          <w:tcPr>
            <w:tcW w:w="1500" w:type="dxa"/>
            <w:vMerge/>
            <w:tcBorders>
              <w:top w:val="nil"/>
              <w:left w:val="single" w:sz="4" w:space="0" w:color="auto"/>
              <w:bottom w:val="single" w:sz="4" w:space="0" w:color="auto"/>
              <w:right w:val="single" w:sz="4" w:space="0" w:color="auto"/>
            </w:tcBorders>
            <w:vAlign w:val="center"/>
            <w:hideMark/>
          </w:tcPr>
          <w:p w14:paraId="020E51E0" w14:textId="77777777" w:rsidR="00807938" w:rsidRPr="00807938" w:rsidRDefault="00807938" w:rsidP="00807938">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7A67BFB6"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C6E0B4"/>
            <w:noWrap/>
            <w:vAlign w:val="center"/>
            <w:hideMark/>
          </w:tcPr>
          <w:p w14:paraId="793291F1"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Ismael Yair Lopez Prado</w:t>
            </w:r>
          </w:p>
        </w:tc>
        <w:tc>
          <w:tcPr>
            <w:tcW w:w="1580" w:type="dxa"/>
            <w:tcBorders>
              <w:top w:val="nil"/>
              <w:left w:val="nil"/>
              <w:bottom w:val="single" w:sz="4" w:space="0" w:color="auto"/>
              <w:right w:val="single" w:sz="4" w:space="0" w:color="auto"/>
            </w:tcBorders>
            <w:shd w:val="clear" w:color="000000" w:fill="C6E0B4"/>
            <w:noWrap/>
            <w:vAlign w:val="center"/>
            <w:hideMark/>
          </w:tcPr>
          <w:p w14:paraId="2415BFD1" w14:textId="77777777" w:rsidR="00807938" w:rsidRPr="00807938" w:rsidRDefault="00807938" w:rsidP="00807938">
            <w:pPr>
              <w:spacing w:after="0" w:line="240" w:lineRule="auto"/>
              <w:jc w:val="center"/>
              <w:rPr>
                <w:rFonts w:eastAsia="Times New Roman" w:cs="Calibri"/>
                <w:color w:val="000000"/>
                <w:lang w:eastAsia="es-CO"/>
              </w:rPr>
            </w:pPr>
            <w:r w:rsidRPr="00807938">
              <w:rPr>
                <w:rFonts w:eastAsia="Times New Roman" w:cs="Calibri"/>
                <w:color w:val="000000"/>
                <w:lang w:eastAsia="es-CO"/>
              </w:rPr>
              <w:t>ASOPEINSA</w:t>
            </w:r>
          </w:p>
        </w:tc>
        <w:tc>
          <w:tcPr>
            <w:tcW w:w="1320" w:type="dxa"/>
            <w:vMerge/>
            <w:tcBorders>
              <w:top w:val="nil"/>
              <w:left w:val="single" w:sz="4" w:space="0" w:color="auto"/>
              <w:bottom w:val="single" w:sz="4" w:space="0" w:color="auto"/>
              <w:right w:val="single" w:sz="4" w:space="0" w:color="auto"/>
            </w:tcBorders>
            <w:vAlign w:val="center"/>
            <w:hideMark/>
          </w:tcPr>
          <w:p w14:paraId="716C72BD" w14:textId="77777777" w:rsidR="00807938" w:rsidRPr="00807938" w:rsidRDefault="00807938" w:rsidP="00807938">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87AB73E" w14:textId="77777777" w:rsidR="00807938" w:rsidRPr="00807938" w:rsidRDefault="00807938" w:rsidP="00807938">
            <w:pPr>
              <w:spacing w:after="0" w:line="240" w:lineRule="auto"/>
              <w:rPr>
                <w:rFonts w:eastAsia="Times New Roman" w:cs="Calibri"/>
                <w:color w:val="000000"/>
                <w:sz w:val="16"/>
                <w:szCs w:val="16"/>
                <w:lang w:eastAsia="es-CO"/>
              </w:rPr>
            </w:pPr>
          </w:p>
        </w:tc>
      </w:tr>
    </w:tbl>
    <w:p w14:paraId="66E3F997" w14:textId="77777777" w:rsidR="00807938" w:rsidRDefault="00807938" w:rsidP="0039527E">
      <w:pPr>
        <w:tabs>
          <w:tab w:val="left" w:pos="2504"/>
        </w:tabs>
        <w:spacing w:line="360" w:lineRule="auto"/>
        <w:jc w:val="both"/>
      </w:pPr>
      <w:r w:rsidRPr="00807938">
        <w:t>Tabla No.</w:t>
      </w:r>
      <w:r w:rsidR="004671A9">
        <w:t xml:space="preserve"> 3</w:t>
      </w:r>
      <w:r w:rsidRPr="00807938">
        <w:t xml:space="preserve">4 </w:t>
      </w:r>
      <w:r w:rsidR="004671A9">
        <w:t>D</w:t>
      </w:r>
      <w:r w:rsidR="004671A9" w:rsidRPr="00807938">
        <w:t xml:space="preserve">otacion y operacion de quit de carpa y su equipamento para arriendo a visitantes del PNNT, (playa de gayraca). </w:t>
      </w:r>
      <w:proofErr w:type="gramStart"/>
      <w:r w:rsidR="004671A9" w:rsidRPr="00807938">
        <w:t>financiado</w:t>
      </w:r>
      <w:proofErr w:type="gramEnd"/>
      <w:r w:rsidR="004671A9" w:rsidRPr="00807938">
        <w:t xml:space="preserve"> con recursos de PNNT. </w:t>
      </w:r>
      <w:proofErr w:type="gramStart"/>
      <w:r w:rsidR="004671A9" w:rsidRPr="00807938">
        <w:t>en</w:t>
      </w:r>
      <w:proofErr w:type="gramEnd"/>
      <w:r w:rsidR="004671A9" w:rsidRPr="00807938">
        <w:t xml:space="preserve"> el marco del plan de compensacion ordenado por la sentencia t-606 2.015</w:t>
      </w:r>
    </w:p>
    <w:p w14:paraId="52EB14B5" w14:textId="77777777" w:rsidR="004671A9" w:rsidRPr="004347E6" w:rsidRDefault="004671A9" w:rsidP="004671A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F865174" w14:textId="77777777" w:rsidR="004671A9" w:rsidRDefault="004671A9" w:rsidP="004671A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tbl>
      <w:tblPr>
        <w:tblW w:w="9767"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4671A9" w:rsidRPr="004671A9" w14:paraId="4173B21B" w14:textId="77777777" w:rsidTr="004671A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7EEF7F9E"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44FFBE3E"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22323574"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7B397050"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6596B0B6" w14:textId="77777777" w:rsidR="004671A9" w:rsidRPr="004671A9" w:rsidRDefault="004671A9" w:rsidP="004671A9">
            <w:pPr>
              <w:spacing w:after="0" w:line="240" w:lineRule="auto"/>
              <w:jc w:val="center"/>
              <w:rPr>
                <w:rFonts w:eastAsia="Times New Roman" w:cs="Calibri"/>
                <w:b/>
                <w:bCs/>
                <w:color w:val="000000"/>
                <w:sz w:val="18"/>
                <w:szCs w:val="18"/>
                <w:lang w:eastAsia="es-CO"/>
              </w:rPr>
            </w:pPr>
            <w:r w:rsidRPr="004671A9">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61061580" w14:textId="77777777" w:rsidR="004671A9" w:rsidRPr="004671A9" w:rsidRDefault="004671A9" w:rsidP="004671A9">
            <w:pPr>
              <w:spacing w:after="0" w:line="240" w:lineRule="auto"/>
              <w:jc w:val="center"/>
              <w:rPr>
                <w:rFonts w:eastAsia="Times New Roman" w:cs="Calibri"/>
                <w:b/>
                <w:bCs/>
                <w:color w:val="000000"/>
                <w:sz w:val="16"/>
                <w:szCs w:val="16"/>
                <w:lang w:eastAsia="es-CO"/>
              </w:rPr>
            </w:pPr>
            <w:r w:rsidRPr="004671A9">
              <w:rPr>
                <w:rFonts w:eastAsia="Times New Roman" w:cs="Calibri"/>
                <w:b/>
                <w:bCs/>
                <w:color w:val="000000"/>
                <w:sz w:val="16"/>
                <w:szCs w:val="16"/>
                <w:lang w:eastAsia="es-CO"/>
              </w:rPr>
              <w:t xml:space="preserve">ENTIDAD RESPONSABLE FINANCIACION </w:t>
            </w:r>
          </w:p>
        </w:tc>
      </w:tr>
      <w:tr w:rsidR="004671A9" w:rsidRPr="004671A9" w14:paraId="5258F28B" w14:textId="77777777" w:rsidTr="004671A9">
        <w:trPr>
          <w:trHeight w:val="945"/>
        </w:trPr>
        <w:tc>
          <w:tcPr>
            <w:tcW w:w="1500" w:type="dxa"/>
            <w:tcBorders>
              <w:top w:val="nil"/>
              <w:left w:val="single" w:sz="4" w:space="0" w:color="auto"/>
              <w:bottom w:val="single" w:sz="4" w:space="0" w:color="auto"/>
              <w:right w:val="single" w:sz="4" w:space="0" w:color="auto"/>
            </w:tcBorders>
            <w:shd w:val="clear" w:color="000000" w:fill="C6E0B4"/>
            <w:textDirection w:val="btLr"/>
            <w:vAlign w:val="center"/>
            <w:hideMark/>
          </w:tcPr>
          <w:p w14:paraId="0E849126"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CARPAS PLAYA DEL MUERTO</w:t>
            </w:r>
          </w:p>
        </w:tc>
        <w:tc>
          <w:tcPr>
            <w:tcW w:w="820" w:type="dxa"/>
            <w:tcBorders>
              <w:top w:val="nil"/>
              <w:left w:val="nil"/>
              <w:bottom w:val="single" w:sz="4" w:space="0" w:color="auto"/>
              <w:right w:val="single" w:sz="4" w:space="0" w:color="auto"/>
            </w:tcBorders>
            <w:shd w:val="clear" w:color="000000" w:fill="C6E0B4"/>
            <w:noWrap/>
            <w:vAlign w:val="center"/>
            <w:hideMark/>
          </w:tcPr>
          <w:p w14:paraId="0EC12265"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C6E0B4"/>
            <w:noWrap/>
            <w:vAlign w:val="center"/>
            <w:hideMark/>
          </w:tcPr>
          <w:p w14:paraId="22512A06"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Angel Eduardo Mendoza Cantillo</w:t>
            </w:r>
          </w:p>
        </w:tc>
        <w:tc>
          <w:tcPr>
            <w:tcW w:w="1597" w:type="dxa"/>
            <w:tcBorders>
              <w:top w:val="nil"/>
              <w:left w:val="nil"/>
              <w:bottom w:val="single" w:sz="4" w:space="0" w:color="auto"/>
              <w:right w:val="single" w:sz="4" w:space="0" w:color="auto"/>
            </w:tcBorders>
            <w:shd w:val="clear" w:color="000000" w:fill="C6E0B4"/>
            <w:noWrap/>
            <w:vAlign w:val="center"/>
            <w:hideMark/>
          </w:tcPr>
          <w:p w14:paraId="1EC5FDE6"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ASOPLAM</w:t>
            </w:r>
          </w:p>
        </w:tc>
        <w:tc>
          <w:tcPr>
            <w:tcW w:w="1320" w:type="dxa"/>
            <w:tcBorders>
              <w:top w:val="nil"/>
              <w:left w:val="nil"/>
              <w:bottom w:val="single" w:sz="4" w:space="0" w:color="auto"/>
              <w:right w:val="single" w:sz="4" w:space="0" w:color="auto"/>
            </w:tcBorders>
            <w:shd w:val="clear" w:color="000000" w:fill="C6E0B4"/>
            <w:noWrap/>
            <w:vAlign w:val="center"/>
            <w:hideMark/>
          </w:tcPr>
          <w:p w14:paraId="2CAA329A" w14:textId="77777777" w:rsidR="004671A9" w:rsidRPr="004671A9" w:rsidRDefault="004671A9" w:rsidP="004671A9">
            <w:pPr>
              <w:spacing w:after="0" w:line="240" w:lineRule="auto"/>
              <w:jc w:val="center"/>
              <w:rPr>
                <w:rFonts w:eastAsia="Times New Roman" w:cs="Calibri"/>
                <w:color w:val="000000"/>
                <w:sz w:val="18"/>
                <w:szCs w:val="18"/>
                <w:lang w:eastAsia="es-CO"/>
              </w:rPr>
            </w:pPr>
            <w:r w:rsidRPr="004671A9">
              <w:rPr>
                <w:rFonts w:eastAsia="Times New Roman" w:cs="Calibri"/>
                <w:color w:val="000000"/>
                <w:sz w:val="18"/>
                <w:szCs w:val="18"/>
                <w:lang w:eastAsia="es-CO"/>
              </w:rPr>
              <w:t>PNNT</w:t>
            </w:r>
          </w:p>
        </w:tc>
        <w:tc>
          <w:tcPr>
            <w:tcW w:w="1130" w:type="dxa"/>
            <w:tcBorders>
              <w:top w:val="nil"/>
              <w:left w:val="nil"/>
              <w:bottom w:val="single" w:sz="4" w:space="0" w:color="auto"/>
              <w:right w:val="single" w:sz="4" w:space="0" w:color="auto"/>
            </w:tcBorders>
            <w:shd w:val="clear" w:color="000000" w:fill="C6E0B4"/>
            <w:noWrap/>
            <w:vAlign w:val="center"/>
            <w:hideMark/>
          </w:tcPr>
          <w:p w14:paraId="186413D1" w14:textId="77777777" w:rsidR="004671A9" w:rsidRPr="004671A9" w:rsidRDefault="004671A9" w:rsidP="004671A9">
            <w:pPr>
              <w:spacing w:after="0" w:line="240" w:lineRule="auto"/>
              <w:jc w:val="center"/>
              <w:rPr>
                <w:rFonts w:eastAsia="Times New Roman" w:cs="Calibri"/>
                <w:color w:val="000000"/>
                <w:sz w:val="16"/>
                <w:szCs w:val="16"/>
                <w:lang w:eastAsia="es-CO"/>
              </w:rPr>
            </w:pPr>
            <w:r w:rsidRPr="004671A9">
              <w:rPr>
                <w:rFonts w:eastAsia="Times New Roman" w:cs="Calibri"/>
                <w:color w:val="000000"/>
                <w:sz w:val="16"/>
                <w:szCs w:val="16"/>
                <w:lang w:eastAsia="es-CO"/>
              </w:rPr>
              <w:t>PNNT</w:t>
            </w:r>
          </w:p>
        </w:tc>
      </w:tr>
    </w:tbl>
    <w:p w14:paraId="395DB27C" w14:textId="77777777" w:rsidR="004671A9" w:rsidRDefault="004671A9" w:rsidP="0039527E">
      <w:pPr>
        <w:tabs>
          <w:tab w:val="left" w:pos="2504"/>
        </w:tabs>
        <w:spacing w:line="360" w:lineRule="auto"/>
        <w:jc w:val="both"/>
      </w:pPr>
      <w:r w:rsidRPr="004671A9">
        <w:t>Tabla No. 35</w:t>
      </w:r>
      <w:r>
        <w:t xml:space="preserve"> </w:t>
      </w:r>
      <w:r w:rsidRPr="004671A9">
        <w:t xml:space="preserve">Dotacion y operacion de quit de carpa y su equipamento para arriendo a visitantes del PNNT, (playa del muerto). </w:t>
      </w:r>
      <w:proofErr w:type="gramStart"/>
      <w:r w:rsidRPr="004671A9">
        <w:t>financiado</w:t>
      </w:r>
      <w:proofErr w:type="gramEnd"/>
      <w:r w:rsidRPr="004671A9">
        <w:t xml:space="preserve"> con recursos de PNNT. </w:t>
      </w:r>
      <w:proofErr w:type="gramStart"/>
      <w:r w:rsidRPr="004671A9">
        <w:t>en</w:t>
      </w:r>
      <w:proofErr w:type="gramEnd"/>
      <w:r w:rsidRPr="004671A9">
        <w:t xml:space="preserve"> el marco del plan de compensacion ordenado por la sentencia t-606 2.015</w:t>
      </w:r>
    </w:p>
    <w:p w14:paraId="5A951FC7" w14:textId="77777777" w:rsidR="004671A9" w:rsidRPr="004347E6" w:rsidRDefault="004671A9" w:rsidP="004671A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25F1023E" w14:textId="77777777" w:rsidR="004671A9" w:rsidRDefault="004671A9" w:rsidP="004671A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tbl>
      <w:tblPr>
        <w:tblW w:w="9881" w:type="dxa"/>
        <w:tblCellMar>
          <w:left w:w="70" w:type="dxa"/>
          <w:right w:w="70" w:type="dxa"/>
        </w:tblCellMar>
        <w:tblLook w:val="04A0" w:firstRow="1" w:lastRow="0" w:firstColumn="1" w:lastColumn="0" w:noHBand="0" w:noVBand="1"/>
      </w:tblPr>
      <w:tblGrid>
        <w:gridCol w:w="1500"/>
        <w:gridCol w:w="817"/>
        <w:gridCol w:w="3398"/>
        <w:gridCol w:w="1717"/>
        <w:gridCol w:w="1319"/>
        <w:gridCol w:w="1130"/>
      </w:tblGrid>
      <w:tr w:rsidR="004671A9" w:rsidRPr="004671A9" w14:paraId="1B68D8CB" w14:textId="77777777" w:rsidTr="004671A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29EFBC0C"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lastRenderedPageBreak/>
              <w:t>PROYECTO</w:t>
            </w:r>
          </w:p>
        </w:tc>
        <w:tc>
          <w:tcPr>
            <w:tcW w:w="817" w:type="dxa"/>
            <w:tcBorders>
              <w:top w:val="single" w:sz="4" w:space="0" w:color="auto"/>
              <w:left w:val="nil"/>
              <w:bottom w:val="single" w:sz="4" w:space="0" w:color="auto"/>
              <w:right w:val="single" w:sz="4" w:space="0" w:color="auto"/>
            </w:tcBorders>
            <w:shd w:val="clear" w:color="000000" w:fill="FFE699"/>
            <w:vAlign w:val="center"/>
            <w:hideMark/>
          </w:tcPr>
          <w:p w14:paraId="6D0DE2B0"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No.</w:t>
            </w:r>
          </w:p>
        </w:tc>
        <w:tc>
          <w:tcPr>
            <w:tcW w:w="3398" w:type="dxa"/>
            <w:tcBorders>
              <w:top w:val="single" w:sz="4" w:space="0" w:color="auto"/>
              <w:left w:val="nil"/>
              <w:bottom w:val="single" w:sz="4" w:space="0" w:color="auto"/>
              <w:right w:val="single" w:sz="4" w:space="0" w:color="auto"/>
            </w:tcBorders>
            <w:shd w:val="clear" w:color="000000" w:fill="FFE699"/>
            <w:vAlign w:val="center"/>
            <w:hideMark/>
          </w:tcPr>
          <w:p w14:paraId="48BE5AF8"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NOMBRE DE BENEFICIARIOS</w:t>
            </w:r>
          </w:p>
        </w:tc>
        <w:tc>
          <w:tcPr>
            <w:tcW w:w="1717" w:type="dxa"/>
            <w:tcBorders>
              <w:top w:val="single" w:sz="4" w:space="0" w:color="auto"/>
              <w:left w:val="nil"/>
              <w:bottom w:val="single" w:sz="4" w:space="0" w:color="auto"/>
              <w:right w:val="single" w:sz="4" w:space="0" w:color="auto"/>
            </w:tcBorders>
            <w:shd w:val="clear" w:color="000000" w:fill="FFE699"/>
            <w:vAlign w:val="center"/>
            <w:hideMark/>
          </w:tcPr>
          <w:p w14:paraId="49B4BEA0"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ORGANIZACION DE PESCADORES</w:t>
            </w:r>
          </w:p>
        </w:tc>
        <w:tc>
          <w:tcPr>
            <w:tcW w:w="1319" w:type="dxa"/>
            <w:tcBorders>
              <w:top w:val="single" w:sz="4" w:space="0" w:color="auto"/>
              <w:left w:val="nil"/>
              <w:bottom w:val="single" w:sz="4" w:space="0" w:color="auto"/>
              <w:right w:val="single" w:sz="4" w:space="0" w:color="auto"/>
            </w:tcBorders>
            <w:shd w:val="clear" w:color="000000" w:fill="FFE699"/>
            <w:vAlign w:val="bottom"/>
            <w:hideMark/>
          </w:tcPr>
          <w:p w14:paraId="3601D47F" w14:textId="77777777" w:rsidR="004671A9" w:rsidRPr="004671A9" w:rsidRDefault="004671A9" w:rsidP="004671A9">
            <w:pPr>
              <w:spacing w:after="0" w:line="240" w:lineRule="auto"/>
              <w:jc w:val="center"/>
              <w:rPr>
                <w:rFonts w:eastAsia="Times New Roman" w:cs="Calibri"/>
                <w:b/>
                <w:bCs/>
                <w:color w:val="000000"/>
                <w:sz w:val="18"/>
                <w:szCs w:val="18"/>
                <w:lang w:eastAsia="es-CO"/>
              </w:rPr>
            </w:pPr>
            <w:r w:rsidRPr="004671A9">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7F41D3D7" w14:textId="77777777" w:rsidR="004671A9" w:rsidRPr="004671A9" w:rsidRDefault="004671A9" w:rsidP="004671A9">
            <w:pPr>
              <w:spacing w:after="0" w:line="240" w:lineRule="auto"/>
              <w:jc w:val="center"/>
              <w:rPr>
                <w:rFonts w:eastAsia="Times New Roman" w:cs="Calibri"/>
                <w:b/>
                <w:bCs/>
                <w:color w:val="000000"/>
                <w:sz w:val="16"/>
                <w:szCs w:val="16"/>
                <w:lang w:eastAsia="es-CO"/>
              </w:rPr>
            </w:pPr>
            <w:r w:rsidRPr="004671A9">
              <w:rPr>
                <w:rFonts w:eastAsia="Times New Roman" w:cs="Calibri"/>
                <w:b/>
                <w:bCs/>
                <w:color w:val="000000"/>
                <w:sz w:val="16"/>
                <w:szCs w:val="16"/>
                <w:lang w:eastAsia="es-CO"/>
              </w:rPr>
              <w:t xml:space="preserve">ENTIDAD RESPONSABLE FINANCIACION </w:t>
            </w:r>
          </w:p>
        </w:tc>
      </w:tr>
      <w:tr w:rsidR="004671A9" w:rsidRPr="004671A9" w14:paraId="3435B59E" w14:textId="77777777" w:rsidTr="004671A9">
        <w:trPr>
          <w:trHeight w:val="600"/>
        </w:trPr>
        <w:tc>
          <w:tcPr>
            <w:tcW w:w="1500" w:type="dxa"/>
            <w:vMerge w:val="restart"/>
            <w:tcBorders>
              <w:top w:val="nil"/>
              <w:left w:val="single" w:sz="4" w:space="0" w:color="auto"/>
              <w:bottom w:val="single" w:sz="4" w:space="0" w:color="auto"/>
              <w:right w:val="single" w:sz="4" w:space="0" w:color="auto"/>
            </w:tcBorders>
            <w:shd w:val="clear" w:color="000000" w:fill="C6E0B4"/>
            <w:textDirection w:val="btLr"/>
            <w:vAlign w:val="center"/>
            <w:hideMark/>
          </w:tcPr>
          <w:p w14:paraId="205196A0" w14:textId="77777777" w:rsidR="004671A9" w:rsidRPr="004671A9" w:rsidRDefault="004671A9" w:rsidP="004671A9">
            <w:pPr>
              <w:spacing w:after="0" w:line="240" w:lineRule="auto"/>
              <w:jc w:val="center"/>
              <w:rPr>
                <w:rFonts w:eastAsia="Times New Roman" w:cs="Calibri"/>
                <w:b/>
                <w:bCs/>
                <w:color w:val="000000"/>
                <w:lang w:eastAsia="es-CO"/>
              </w:rPr>
            </w:pPr>
            <w:r w:rsidRPr="004671A9">
              <w:rPr>
                <w:rFonts w:eastAsia="Times New Roman" w:cs="Calibri"/>
                <w:b/>
                <w:bCs/>
                <w:color w:val="000000"/>
                <w:lang w:eastAsia="es-CO"/>
              </w:rPr>
              <w:t>CARPAS BAHIA CONCHA</w:t>
            </w:r>
          </w:p>
        </w:tc>
        <w:tc>
          <w:tcPr>
            <w:tcW w:w="817" w:type="dxa"/>
            <w:tcBorders>
              <w:top w:val="nil"/>
              <w:left w:val="nil"/>
              <w:bottom w:val="single" w:sz="4" w:space="0" w:color="auto"/>
              <w:right w:val="single" w:sz="4" w:space="0" w:color="auto"/>
            </w:tcBorders>
            <w:shd w:val="clear" w:color="000000" w:fill="C6E0B4"/>
            <w:noWrap/>
            <w:vAlign w:val="center"/>
            <w:hideMark/>
          </w:tcPr>
          <w:p w14:paraId="750C3869"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1</w:t>
            </w:r>
          </w:p>
        </w:tc>
        <w:tc>
          <w:tcPr>
            <w:tcW w:w="3398" w:type="dxa"/>
            <w:tcBorders>
              <w:top w:val="nil"/>
              <w:left w:val="nil"/>
              <w:bottom w:val="single" w:sz="4" w:space="0" w:color="auto"/>
              <w:right w:val="single" w:sz="4" w:space="0" w:color="auto"/>
            </w:tcBorders>
            <w:shd w:val="clear" w:color="000000" w:fill="C6E0B4"/>
            <w:vAlign w:val="bottom"/>
            <w:hideMark/>
          </w:tcPr>
          <w:p w14:paraId="70DD0E80"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Alexander Rafael Rapelo Rodriguez</w:t>
            </w:r>
          </w:p>
        </w:tc>
        <w:tc>
          <w:tcPr>
            <w:tcW w:w="1717" w:type="dxa"/>
            <w:tcBorders>
              <w:top w:val="nil"/>
              <w:left w:val="nil"/>
              <w:bottom w:val="single" w:sz="4" w:space="0" w:color="auto"/>
              <w:right w:val="single" w:sz="4" w:space="0" w:color="auto"/>
            </w:tcBorders>
            <w:shd w:val="clear" w:color="000000" w:fill="C6E0B4"/>
            <w:noWrap/>
            <w:vAlign w:val="center"/>
            <w:hideMark/>
          </w:tcPr>
          <w:p w14:paraId="6B82362A"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APESA</w:t>
            </w:r>
          </w:p>
        </w:tc>
        <w:tc>
          <w:tcPr>
            <w:tcW w:w="1319"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7D64D839" w14:textId="77777777" w:rsidR="004671A9" w:rsidRPr="004671A9" w:rsidRDefault="004671A9" w:rsidP="004671A9">
            <w:pPr>
              <w:spacing w:after="0" w:line="240" w:lineRule="auto"/>
              <w:jc w:val="center"/>
              <w:rPr>
                <w:rFonts w:eastAsia="Times New Roman" w:cs="Calibri"/>
                <w:color w:val="000000"/>
                <w:sz w:val="18"/>
                <w:szCs w:val="18"/>
                <w:lang w:eastAsia="es-CO"/>
              </w:rPr>
            </w:pPr>
            <w:r w:rsidRPr="004671A9">
              <w:rPr>
                <w:rFonts w:eastAsia="Times New Roman" w:cs="Calibri"/>
                <w:color w:val="000000"/>
                <w:sz w:val="18"/>
                <w:szCs w:val="18"/>
                <w:lang w:eastAsia="es-CO"/>
              </w:rPr>
              <w:t>PNNT</w:t>
            </w:r>
          </w:p>
        </w:tc>
        <w:tc>
          <w:tcPr>
            <w:tcW w:w="113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20C8035C" w14:textId="77777777" w:rsidR="004671A9" w:rsidRPr="004671A9" w:rsidRDefault="004671A9" w:rsidP="004671A9">
            <w:pPr>
              <w:spacing w:after="0" w:line="240" w:lineRule="auto"/>
              <w:jc w:val="center"/>
              <w:rPr>
                <w:rFonts w:eastAsia="Times New Roman" w:cs="Calibri"/>
                <w:color w:val="000000"/>
                <w:sz w:val="16"/>
                <w:szCs w:val="16"/>
                <w:lang w:eastAsia="es-CO"/>
              </w:rPr>
            </w:pPr>
            <w:r w:rsidRPr="004671A9">
              <w:rPr>
                <w:rFonts w:eastAsia="Times New Roman" w:cs="Calibri"/>
                <w:color w:val="000000"/>
                <w:sz w:val="16"/>
                <w:szCs w:val="16"/>
                <w:lang w:eastAsia="es-CO"/>
              </w:rPr>
              <w:t>PNNT</w:t>
            </w:r>
          </w:p>
        </w:tc>
      </w:tr>
      <w:tr w:rsidR="004671A9" w:rsidRPr="004671A9" w14:paraId="658740AB" w14:textId="77777777" w:rsidTr="004671A9">
        <w:trPr>
          <w:trHeight w:val="300"/>
        </w:trPr>
        <w:tc>
          <w:tcPr>
            <w:tcW w:w="1500" w:type="dxa"/>
            <w:vMerge/>
            <w:tcBorders>
              <w:top w:val="nil"/>
              <w:left w:val="single" w:sz="4" w:space="0" w:color="auto"/>
              <w:bottom w:val="single" w:sz="4" w:space="0" w:color="auto"/>
              <w:right w:val="single" w:sz="4" w:space="0" w:color="auto"/>
            </w:tcBorders>
            <w:vAlign w:val="center"/>
            <w:hideMark/>
          </w:tcPr>
          <w:p w14:paraId="0B853609" w14:textId="77777777" w:rsidR="004671A9" w:rsidRPr="004671A9" w:rsidRDefault="004671A9" w:rsidP="004671A9">
            <w:pPr>
              <w:spacing w:after="0" w:line="240" w:lineRule="auto"/>
              <w:rPr>
                <w:rFonts w:eastAsia="Times New Roman" w:cs="Calibri"/>
                <w:b/>
                <w:bCs/>
                <w:color w:val="000000"/>
                <w:lang w:eastAsia="es-CO"/>
              </w:rPr>
            </w:pPr>
          </w:p>
        </w:tc>
        <w:tc>
          <w:tcPr>
            <w:tcW w:w="817" w:type="dxa"/>
            <w:tcBorders>
              <w:top w:val="nil"/>
              <w:left w:val="nil"/>
              <w:bottom w:val="single" w:sz="4" w:space="0" w:color="auto"/>
              <w:right w:val="single" w:sz="4" w:space="0" w:color="auto"/>
            </w:tcBorders>
            <w:shd w:val="clear" w:color="000000" w:fill="C6E0B4"/>
            <w:noWrap/>
            <w:vAlign w:val="center"/>
            <w:hideMark/>
          </w:tcPr>
          <w:p w14:paraId="10769D43"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2</w:t>
            </w:r>
          </w:p>
        </w:tc>
        <w:tc>
          <w:tcPr>
            <w:tcW w:w="3398" w:type="dxa"/>
            <w:tcBorders>
              <w:top w:val="nil"/>
              <w:left w:val="nil"/>
              <w:bottom w:val="single" w:sz="4" w:space="0" w:color="auto"/>
              <w:right w:val="single" w:sz="4" w:space="0" w:color="auto"/>
            </w:tcBorders>
            <w:shd w:val="clear" w:color="000000" w:fill="C6E0B4"/>
            <w:vAlign w:val="bottom"/>
            <w:hideMark/>
          </w:tcPr>
          <w:p w14:paraId="317BCA57"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Alfonso Antonio Mendoza Campo</w:t>
            </w:r>
          </w:p>
        </w:tc>
        <w:tc>
          <w:tcPr>
            <w:tcW w:w="1717" w:type="dxa"/>
            <w:tcBorders>
              <w:top w:val="nil"/>
              <w:left w:val="nil"/>
              <w:bottom w:val="single" w:sz="4" w:space="0" w:color="auto"/>
              <w:right w:val="single" w:sz="4" w:space="0" w:color="auto"/>
            </w:tcBorders>
            <w:shd w:val="clear" w:color="000000" w:fill="C6E0B4"/>
            <w:noWrap/>
            <w:vAlign w:val="center"/>
            <w:hideMark/>
          </w:tcPr>
          <w:p w14:paraId="750E2B84" w14:textId="77777777" w:rsidR="004671A9" w:rsidRPr="004671A9" w:rsidRDefault="004671A9" w:rsidP="004671A9">
            <w:pPr>
              <w:spacing w:after="0" w:line="240" w:lineRule="auto"/>
              <w:jc w:val="center"/>
              <w:rPr>
                <w:rFonts w:eastAsia="Times New Roman" w:cs="Calibri"/>
                <w:color w:val="000000"/>
                <w:sz w:val="20"/>
                <w:szCs w:val="20"/>
                <w:lang w:eastAsia="es-CO"/>
              </w:rPr>
            </w:pPr>
            <w:r w:rsidRPr="004671A9">
              <w:rPr>
                <w:rFonts w:eastAsia="Times New Roman" w:cs="Calibri"/>
                <w:color w:val="000000"/>
                <w:sz w:val="20"/>
                <w:szCs w:val="20"/>
                <w:lang w:eastAsia="es-CO"/>
              </w:rPr>
              <w:t>COOTRABAHÍACON</w:t>
            </w:r>
          </w:p>
        </w:tc>
        <w:tc>
          <w:tcPr>
            <w:tcW w:w="1319" w:type="dxa"/>
            <w:vMerge/>
            <w:tcBorders>
              <w:top w:val="nil"/>
              <w:left w:val="single" w:sz="4" w:space="0" w:color="auto"/>
              <w:bottom w:val="single" w:sz="4" w:space="0" w:color="auto"/>
              <w:right w:val="single" w:sz="4" w:space="0" w:color="auto"/>
            </w:tcBorders>
            <w:vAlign w:val="center"/>
            <w:hideMark/>
          </w:tcPr>
          <w:p w14:paraId="3BA864D5" w14:textId="77777777" w:rsidR="004671A9" w:rsidRPr="004671A9" w:rsidRDefault="004671A9" w:rsidP="004671A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46311F36" w14:textId="77777777" w:rsidR="004671A9" w:rsidRPr="004671A9" w:rsidRDefault="004671A9" w:rsidP="004671A9">
            <w:pPr>
              <w:spacing w:after="0" w:line="240" w:lineRule="auto"/>
              <w:rPr>
                <w:rFonts w:eastAsia="Times New Roman" w:cs="Calibri"/>
                <w:color w:val="000000"/>
                <w:sz w:val="16"/>
                <w:szCs w:val="16"/>
                <w:lang w:eastAsia="es-CO"/>
              </w:rPr>
            </w:pPr>
          </w:p>
        </w:tc>
      </w:tr>
      <w:tr w:rsidR="004671A9" w:rsidRPr="004671A9" w14:paraId="6823ACE7" w14:textId="77777777" w:rsidTr="004671A9">
        <w:trPr>
          <w:trHeight w:val="300"/>
        </w:trPr>
        <w:tc>
          <w:tcPr>
            <w:tcW w:w="1500" w:type="dxa"/>
            <w:vMerge/>
            <w:tcBorders>
              <w:top w:val="nil"/>
              <w:left w:val="single" w:sz="4" w:space="0" w:color="auto"/>
              <w:bottom w:val="single" w:sz="4" w:space="0" w:color="auto"/>
              <w:right w:val="single" w:sz="4" w:space="0" w:color="auto"/>
            </w:tcBorders>
            <w:vAlign w:val="center"/>
            <w:hideMark/>
          </w:tcPr>
          <w:p w14:paraId="10C8C919" w14:textId="77777777" w:rsidR="004671A9" w:rsidRPr="004671A9" w:rsidRDefault="004671A9" w:rsidP="004671A9">
            <w:pPr>
              <w:spacing w:after="0" w:line="240" w:lineRule="auto"/>
              <w:rPr>
                <w:rFonts w:eastAsia="Times New Roman" w:cs="Calibri"/>
                <w:b/>
                <w:bCs/>
                <w:color w:val="000000"/>
                <w:lang w:eastAsia="es-CO"/>
              </w:rPr>
            </w:pPr>
          </w:p>
        </w:tc>
        <w:tc>
          <w:tcPr>
            <w:tcW w:w="817" w:type="dxa"/>
            <w:tcBorders>
              <w:top w:val="nil"/>
              <w:left w:val="nil"/>
              <w:bottom w:val="single" w:sz="4" w:space="0" w:color="auto"/>
              <w:right w:val="single" w:sz="4" w:space="0" w:color="auto"/>
            </w:tcBorders>
            <w:shd w:val="clear" w:color="000000" w:fill="C6E0B4"/>
            <w:noWrap/>
            <w:vAlign w:val="center"/>
            <w:hideMark/>
          </w:tcPr>
          <w:p w14:paraId="01D789EB"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3</w:t>
            </w:r>
          </w:p>
        </w:tc>
        <w:tc>
          <w:tcPr>
            <w:tcW w:w="3398" w:type="dxa"/>
            <w:tcBorders>
              <w:top w:val="nil"/>
              <w:left w:val="nil"/>
              <w:bottom w:val="single" w:sz="4" w:space="0" w:color="auto"/>
              <w:right w:val="single" w:sz="4" w:space="0" w:color="auto"/>
            </w:tcBorders>
            <w:shd w:val="clear" w:color="000000" w:fill="C6E0B4"/>
            <w:noWrap/>
            <w:vAlign w:val="bottom"/>
            <w:hideMark/>
          </w:tcPr>
          <w:p w14:paraId="44D2BAF0"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Edgar Rafael Ahumada Rapelo</w:t>
            </w:r>
          </w:p>
        </w:tc>
        <w:tc>
          <w:tcPr>
            <w:tcW w:w="1717" w:type="dxa"/>
            <w:tcBorders>
              <w:top w:val="nil"/>
              <w:left w:val="nil"/>
              <w:bottom w:val="single" w:sz="4" w:space="0" w:color="auto"/>
              <w:right w:val="single" w:sz="4" w:space="0" w:color="auto"/>
            </w:tcBorders>
            <w:shd w:val="clear" w:color="000000" w:fill="C6E0B4"/>
            <w:noWrap/>
            <w:vAlign w:val="center"/>
            <w:hideMark/>
          </w:tcPr>
          <w:p w14:paraId="635A565D"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APESA</w:t>
            </w:r>
          </w:p>
        </w:tc>
        <w:tc>
          <w:tcPr>
            <w:tcW w:w="1319" w:type="dxa"/>
            <w:vMerge/>
            <w:tcBorders>
              <w:top w:val="nil"/>
              <w:left w:val="single" w:sz="4" w:space="0" w:color="auto"/>
              <w:bottom w:val="single" w:sz="4" w:space="0" w:color="auto"/>
              <w:right w:val="single" w:sz="4" w:space="0" w:color="auto"/>
            </w:tcBorders>
            <w:vAlign w:val="center"/>
            <w:hideMark/>
          </w:tcPr>
          <w:p w14:paraId="1BB02214" w14:textId="77777777" w:rsidR="004671A9" w:rsidRPr="004671A9" w:rsidRDefault="004671A9" w:rsidP="004671A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4F180925" w14:textId="77777777" w:rsidR="004671A9" w:rsidRPr="004671A9" w:rsidRDefault="004671A9" w:rsidP="004671A9">
            <w:pPr>
              <w:spacing w:after="0" w:line="240" w:lineRule="auto"/>
              <w:rPr>
                <w:rFonts w:eastAsia="Times New Roman" w:cs="Calibri"/>
                <w:color w:val="000000"/>
                <w:sz w:val="16"/>
                <w:szCs w:val="16"/>
                <w:lang w:eastAsia="es-CO"/>
              </w:rPr>
            </w:pPr>
          </w:p>
        </w:tc>
      </w:tr>
      <w:tr w:rsidR="004671A9" w:rsidRPr="004671A9" w14:paraId="58DA51D3" w14:textId="77777777" w:rsidTr="004671A9">
        <w:trPr>
          <w:trHeight w:val="300"/>
        </w:trPr>
        <w:tc>
          <w:tcPr>
            <w:tcW w:w="1500" w:type="dxa"/>
            <w:vMerge/>
            <w:tcBorders>
              <w:top w:val="nil"/>
              <w:left w:val="single" w:sz="4" w:space="0" w:color="auto"/>
              <w:bottom w:val="single" w:sz="4" w:space="0" w:color="auto"/>
              <w:right w:val="single" w:sz="4" w:space="0" w:color="auto"/>
            </w:tcBorders>
            <w:vAlign w:val="center"/>
            <w:hideMark/>
          </w:tcPr>
          <w:p w14:paraId="3BACF94D" w14:textId="77777777" w:rsidR="004671A9" w:rsidRPr="004671A9" w:rsidRDefault="004671A9" w:rsidP="004671A9">
            <w:pPr>
              <w:spacing w:after="0" w:line="240" w:lineRule="auto"/>
              <w:rPr>
                <w:rFonts w:eastAsia="Times New Roman" w:cs="Calibri"/>
                <w:b/>
                <w:bCs/>
                <w:color w:val="000000"/>
                <w:lang w:eastAsia="es-CO"/>
              </w:rPr>
            </w:pPr>
          </w:p>
        </w:tc>
        <w:tc>
          <w:tcPr>
            <w:tcW w:w="817" w:type="dxa"/>
            <w:tcBorders>
              <w:top w:val="nil"/>
              <w:left w:val="nil"/>
              <w:bottom w:val="single" w:sz="4" w:space="0" w:color="auto"/>
              <w:right w:val="single" w:sz="4" w:space="0" w:color="auto"/>
            </w:tcBorders>
            <w:shd w:val="clear" w:color="000000" w:fill="C6E0B4"/>
            <w:noWrap/>
            <w:vAlign w:val="center"/>
            <w:hideMark/>
          </w:tcPr>
          <w:p w14:paraId="75E4E193"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4</w:t>
            </w:r>
          </w:p>
        </w:tc>
        <w:tc>
          <w:tcPr>
            <w:tcW w:w="3398" w:type="dxa"/>
            <w:tcBorders>
              <w:top w:val="nil"/>
              <w:left w:val="nil"/>
              <w:bottom w:val="single" w:sz="4" w:space="0" w:color="auto"/>
              <w:right w:val="single" w:sz="4" w:space="0" w:color="auto"/>
            </w:tcBorders>
            <w:shd w:val="clear" w:color="000000" w:fill="C6E0B4"/>
            <w:noWrap/>
            <w:vAlign w:val="bottom"/>
            <w:hideMark/>
          </w:tcPr>
          <w:p w14:paraId="68AEC61A"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Jorge Elicer Rapelo Rodriguez</w:t>
            </w:r>
          </w:p>
        </w:tc>
        <w:tc>
          <w:tcPr>
            <w:tcW w:w="1717" w:type="dxa"/>
            <w:tcBorders>
              <w:top w:val="nil"/>
              <w:left w:val="nil"/>
              <w:bottom w:val="single" w:sz="4" w:space="0" w:color="auto"/>
              <w:right w:val="single" w:sz="4" w:space="0" w:color="auto"/>
            </w:tcBorders>
            <w:shd w:val="clear" w:color="000000" w:fill="C6E0B4"/>
            <w:noWrap/>
            <w:vAlign w:val="center"/>
            <w:hideMark/>
          </w:tcPr>
          <w:p w14:paraId="13F2BD79"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APESA</w:t>
            </w:r>
          </w:p>
        </w:tc>
        <w:tc>
          <w:tcPr>
            <w:tcW w:w="1319" w:type="dxa"/>
            <w:vMerge/>
            <w:tcBorders>
              <w:top w:val="nil"/>
              <w:left w:val="single" w:sz="4" w:space="0" w:color="auto"/>
              <w:bottom w:val="single" w:sz="4" w:space="0" w:color="auto"/>
              <w:right w:val="single" w:sz="4" w:space="0" w:color="auto"/>
            </w:tcBorders>
            <w:vAlign w:val="center"/>
            <w:hideMark/>
          </w:tcPr>
          <w:p w14:paraId="625B7F41" w14:textId="77777777" w:rsidR="004671A9" w:rsidRPr="004671A9" w:rsidRDefault="004671A9" w:rsidP="004671A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6B2DD892" w14:textId="77777777" w:rsidR="004671A9" w:rsidRPr="004671A9" w:rsidRDefault="004671A9" w:rsidP="004671A9">
            <w:pPr>
              <w:spacing w:after="0" w:line="240" w:lineRule="auto"/>
              <w:rPr>
                <w:rFonts w:eastAsia="Times New Roman" w:cs="Calibri"/>
                <w:color w:val="000000"/>
                <w:sz w:val="16"/>
                <w:szCs w:val="16"/>
                <w:lang w:eastAsia="es-CO"/>
              </w:rPr>
            </w:pPr>
          </w:p>
        </w:tc>
      </w:tr>
      <w:tr w:rsidR="004671A9" w:rsidRPr="004671A9" w14:paraId="0EA01250" w14:textId="77777777" w:rsidTr="004671A9">
        <w:trPr>
          <w:trHeight w:val="300"/>
        </w:trPr>
        <w:tc>
          <w:tcPr>
            <w:tcW w:w="1500" w:type="dxa"/>
            <w:vMerge/>
            <w:tcBorders>
              <w:top w:val="nil"/>
              <w:left w:val="single" w:sz="4" w:space="0" w:color="auto"/>
              <w:bottom w:val="single" w:sz="4" w:space="0" w:color="auto"/>
              <w:right w:val="single" w:sz="4" w:space="0" w:color="auto"/>
            </w:tcBorders>
            <w:vAlign w:val="center"/>
            <w:hideMark/>
          </w:tcPr>
          <w:p w14:paraId="4A81DE00" w14:textId="77777777" w:rsidR="004671A9" w:rsidRPr="004671A9" w:rsidRDefault="004671A9" w:rsidP="004671A9">
            <w:pPr>
              <w:spacing w:after="0" w:line="240" w:lineRule="auto"/>
              <w:rPr>
                <w:rFonts w:eastAsia="Times New Roman" w:cs="Calibri"/>
                <w:b/>
                <w:bCs/>
                <w:color w:val="000000"/>
                <w:lang w:eastAsia="es-CO"/>
              </w:rPr>
            </w:pPr>
          </w:p>
        </w:tc>
        <w:tc>
          <w:tcPr>
            <w:tcW w:w="817" w:type="dxa"/>
            <w:tcBorders>
              <w:top w:val="nil"/>
              <w:left w:val="nil"/>
              <w:bottom w:val="single" w:sz="4" w:space="0" w:color="auto"/>
              <w:right w:val="single" w:sz="4" w:space="0" w:color="auto"/>
            </w:tcBorders>
            <w:shd w:val="clear" w:color="000000" w:fill="C6E0B4"/>
            <w:noWrap/>
            <w:vAlign w:val="center"/>
            <w:hideMark/>
          </w:tcPr>
          <w:p w14:paraId="732E7160"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5</w:t>
            </w:r>
          </w:p>
        </w:tc>
        <w:tc>
          <w:tcPr>
            <w:tcW w:w="3398" w:type="dxa"/>
            <w:tcBorders>
              <w:top w:val="nil"/>
              <w:left w:val="nil"/>
              <w:bottom w:val="single" w:sz="4" w:space="0" w:color="auto"/>
              <w:right w:val="single" w:sz="4" w:space="0" w:color="auto"/>
            </w:tcBorders>
            <w:shd w:val="clear" w:color="000000" w:fill="C6E0B4"/>
            <w:vAlign w:val="bottom"/>
            <w:hideMark/>
          </w:tcPr>
          <w:p w14:paraId="57C065BC"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Pedro Segundo Martinez Manotas</w:t>
            </w:r>
          </w:p>
        </w:tc>
        <w:tc>
          <w:tcPr>
            <w:tcW w:w="1717" w:type="dxa"/>
            <w:tcBorders>
              <w:top w:val="nil"/>
              <w:left w:val="nil"/>
              <w:bottom w:val="single" w:sz="4" w:space="0" w:color="auto"/>
              <w:right w:val="single" w:sz="4" w:space="0" w:color="auto"/>
            </w:tcBorders>
            <w:shd w:val="clear" w:color="000000" w:fill="C6E0B4"/>
            <w:noWrap/>
            <w:vAlign w:val="center"/>
            <w:hideMark/>
          </w:tcPr>
          <w:p w14:paraId="0B0BD2DD"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APESA</w:t>
            </w:r>
          </w:p>
        </w:tc>
        <w:tc>
          <w:tcPr>
            <w:tcW w:w="1319" w:type="dxa"/>
            <w:vMerge/>
            <w:tcBorders>
              <w:top w:val="nil"/>
              <w:left w:val="single" w:sz="4" w:space="0" w:color="auto"/>
              <w:bottom w:val="single" w:sz="4" w:space="0" w:color="auto"/>
              <w:right w:val="single" w:sz="4" w:space="0" w:color="auto"/>
            </w:tcBorders>
            <w:vAlign w:val="center"/>
            <w:hideMark/>
          </w:tcPr>
          <w:p w14:paraId="5FA51B89" w14:textId="77777777" w:rsidR="004671A9" w:rsidRPr="004671A9" w:rsidRDefault="004671A9" w:rsidP="004671A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5C1E39E6" w14:textId="77777777" w:rsidR="004671A9" w:rsidRPr="004671A9" w:rsidRDefault="004671A9" w:rsidP="004671A9">
            <w:pPr>
              <w:spacing w:after="0" w:line="240" w:lineRule="auto"/>
              <w:rPr>
                <w:rFonts w:eastAsia="Times New Roman" w:cs="Calibri"/>
                <w:color w:val="000000"/>
                <w:sz w:val="16"/>
                <w:szCs w:val="16"/>
                <w:lang w:eastAsia="es-CO"/>
              </w:rPr>
            </w:pPr>
          </w:p>
        </w:tc>
      </w:tr>
      <w:tr w:rsidR="004671A9" w:rsidRPr="004671A9" w14:paraId="6D464576" w14:textId="77777777" w:rsidTr="004671A9">
        <w:trPr>
          <w:trHeight w:val="300"/>
        </w:trPr>
        <w:tc>
          <w:tcPr>
            <w:tcW w:w="1500" w:type="dxa"/>
            <w:vMerge/>
            <w:tcBorders>
              <w:top w:val="nil"/>
              <w:left w:val="single" w:sz="4" w:space="0" w:color="auto"/>
              <w:bottom w:val="single" w:sz="4" w:space="0" w:color="auto"/>
              <w:right w:val="single" w:sz="4" w:space="0" w:color="auto"/>
            </w:tcBorders>
            <w:vAlign w:val="center"/>
            <w:hideMark/>
          </w:tcPr>
          <w:p w14:paraId="2DEB2DCD" w14:textId="77777777" w:rsidR="004671A9" w:rsidRPr="004671A9" w:rsidRDefault="004671A9" w:rsidP="004671A9">
            <w:pPr>
              <w:spacing w:after="0" w:line="240" w:lineRule="auto"/>
              <w:rPr>
                <w:rFonts w:eastAsia="Times New Roman" w:cs="Calibri"/>
                <w:b/>
                <w:bCs/>
                <w:color w:val="000000"/>
                <w:lang w:eastAsia="es-CO"/>
              </w:rPr>
            </w:pPr>
          </w:p>
        </w:tc>
        <w:tc>
          <w:tcPr>
            <w:tcW w:w="817" w:type="dxa"/>
            <w:tcBorders>
              <w:top w:val="nil"/>
              <w:left w:val="nil"/>
              <w:bottom w:val="single" w:sz="4" w:space="0" w:color="auto"/>
              <w:right w:val="single" w:sz="4" w:space="0" w:color="auto"/>
            </w:tcBorders>
            <w:shd w:val="clear" w:color="000000" w:fill="C6E0B4"/>
            <w:noWrap/>
            <w:vAlign w:val="center"/>
            <w:hideMark/>
          </w:tcPr>
          <w:p w14:paraId="3248E7CB"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6</w:t>
            </w:r>
          </w:p>
        </w:tc>
        <w:tc>
          <w:tcPr>
            <w:tcW w:w="3398" w:type="dxa"/>
            <w:tcBorders>
              <w:top w:val="nil"/>
              <w:left w:val="nil"/>
              <w:bottom w:val="single" w:sz="4" w:space="0" w:color="auto"/>
              <w:right w:val="single" w:sz="4" w:space="0" w:color="auto"/>
            </w:tcBorders>
            <w:shd w:val="clear" w:color="000000" w:fill="C6E0B4"/>
            <w:noWrap/>
            <w:vAlign w:val="bottom"/>
            <w:hideMark/>
          </w:tcPr>
          <w:p w14:paraId="31F113D0"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Rafael Enrique Martinez Marmol*</w:t>
            </w:r>
          </w:p>
        </w:tc>
        <w:tc>
          <w:tcPr>
            <w:tcW w:w="1717" w:type="dxa"/>
            <w:tcBorders>
              <w:top w:val="nil"/>
              <w:left w:val="nil"/>
              <w:bottom w:val="single" w:sz="4" w:space="0" w:color="auto"/>
              <w:right w:val="single" w:sz="4" w:space="0" w:color="auto"/>
            </w:tcBorders>
            <w:shd w:val="clear" w:color="000000" w:fill="C6E0B4"/>
            <w:noWrap/>
            <w:vAlign w:val="center"/>
            <w:hideMark/>
          </w:tcPr>
          <w:p w14:paraId="0891EDD4" w14:textId="77777777" w:rsidR="004671A9" w:rsidRPr="004671A9" w:rsidRDefault="004671A9" w:rsidP="004671A9">
            <w:pPr>
              <w:spacing w:after="0" w:line="240" w:lineRule="auto"/>
              <w:jc w:val="center"/>
              <w:rPr>
                <w:rFonts w:eastAsia="Times New Roman" w:cs="Calibri"/>
                <w:color w:val="000000"/>
                <w:lang w:eastAsia="es-CO"/>
              </w:rPr>
            </w:pPr>
            <w:r w:rsidRPr="004671A9">
              <w:rPr>
                <w:rFonts w:eastAsia="Times New Roman" w:cs="Calibri"/>
                <w:color w:val="000000"/>
                <w:lang w:eastAsia="es-CO"/>
              </w:rPr>
              <w:t>APESA</w:t>
            </w:r>
          </w:p>
        </w:tc>
        <w:tc>
          <w:tcPr>
            <w:tcW w:w="1319" w:type="dxa"/>
            <w:vMerge/>
            <w:tcBorders>
              <w:top w:val="nil"/>
              <w:left w:val="single" w:sz="4" w:space="0" w:color="auto"/>
              <w:bottom w:val="single" w:sz="4" w:space="0" w:color="auto"/>
              <w:right w:val="single" w:sz="4" w:space="0" w:color="auto"/>
            </w:tcBorders>
            <w:vAlign w:val="center"/>
            <w:hideMark/>
          </w:tcPr>
          <w:p w14:paraId="615D9AA2" w14:textId="77777777" w:rsidR="004671A9" w:rsidRPr="004671A9" w:rsidRDefault="004671A9" w:rsidP="004671A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5F0210AA" w14:textId="77777777" w:rsidR="004671A9" w:rsidRPr="004671A9" w:rsidRDefault="004671A9" w:rsidP="004671A9">
            <w:pPr>
              <w:spacing w:after="0" w:line="240" w:lineRule="auto"/>
              <w:rPr>
                <w:rFonts w:eastAsia="Times New Roman" w:cs="Calibri"/>
                <w:color w:val="000000"/>
                <w:sz w:val="16"/>
                <w:szCs w:val="16"/>
                <w:lang w:eastAsia="es-CO"/>
              </w:rPr>
            </w:pPr>
          </w:p>
        </w:tc>
      </w:tr>
    </w:tbl>
    <w:p w14:paraId="3BE3BBCD" w14:textId="77777777" w:rsidR="004671A9" w:rsidRDefault="004671A9" w:rsidP="004671A9">
      <w:pPr>
        <w:tabs>
          <w:tab w:val="left" w:pos="2504"/>
        </w:tabs>
        <w:spacing w:line="360" w:lineRule="auto"/>
        <w:jc w:val="both"/>
      </w:pPr>
      <w:r w:rsidRPr="004671A9">
        <w:t>Tabla No. 3</w:t>
      </w:r>
      <w:r>
        <w:t xml:space="preserve">6 </w:t>
      </w:r>
      <w:r w:rsidRPr="004671A9">
        <w:t xml:space="preserve">Dotacion y operacion de quit de carpa y su equipamento para arriendo a visitantes del PNNT, (playa </w:t>
      </w:r>
      <w:r>
        <w:t>Bahía Concha</w:t>
      </w:r>
      <w:r w:rsidRPr="004671A9">
        <w:t xml:space="preserve">). </w:t>
      </w:r>
      <w:proofErr w:type="gramStart"/>
      <w:r w:rsidRPr="004671A9">
        <w:t>financiado</w:t>
      </w:r>
      <w:proofErr w:type="gramEnd"/>
      <w:r w:rsidRPr="004671A9">
        <w:t xml:space="preserve"> con recursos de PNNT. </w:t>
      </w:r>
      <w:proofErr w:type="gramStart"/>
      <w:r w:rsidRPr="004671A9">
        <w:t>en</w:t>
      </w:r>
      <w:proofErr w:type="gramEnd"/>
      <w:r w:rsidRPr="004671A9">
        <w:t xml:space="preserve"> el marco del plan de compensacion ordenado por la sentencia t-606 2.015</w:t>
      </w:r>
    </w:p>
    <w:p w14:paraId="2AA86BBC" w14:textId="77777777" w:rsidR="004671A9" w:rsidRPr="004347E6" w:rsidRDefault="004671A9" w:rsidP="004671A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A39D0FC" w14:textId="77777777" w:rsidR="004671A9" w:rsidRDefault="004671A9" w:rsidP="004671A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3713042D" w14:textId="77777777" w:rsidR="004671A9" w:rsidRDefault="00921D79" w:rsidP="0039527E">
      <w:pPr>
        <w:tabs>
          <w:tab w:val="left" w:pos="2504"/>
        </w:tabs>
        <w:spacing w:line="360" w:lineRule="auto"/>
        <w:jc w:val="both"/>
      </w:pPr>
      <w:r>
        <w:t xml:space="preserve">La existencia de Unidades Economicas que oferten deportes náuticos en playas del parque también, ha sido </w:t>
      </w:r>
      <w:proofErr w:type="gramStart"/>
      <w:r>
        <w:t>solicitadas</w:t>
      </w:r>
      <w:proofErr w:type="gramEnd"/>
      <w:r>
        <w:t xml:space="preserve"> por algunos Pescadores como medio de compensación para garantizarle el derecho al trabajo a los peticionarios y consideradas viables en ciertas playas del PNNT, estos proyectos seran financiados con recursos de PNNT. Ver Tablas No 37 y 38</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921D79" w:rsidRPr="00921D79" w14:paraId="18F7C731" w14:textId="77777777" w:rsidTr="00921D7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F9407C3"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1CFAC6BE"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5BA72716"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36935C72"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4E4E5901" w14:textId="77777777" w:rsidR="00921D79" w:rsidRPr="00921D79" w:rsidRDefault="00921D79" w:rsidP="00921D79">
            <w:pPr>
              <w:spacing w:after="0" w:line="240" w:lineRule="auto"/>
              <w:jc w:val="center"/>
              <w:rPr>
                <w:rFonts w:eastAsia="Times New Roman" w:cs="Calibri"/>
                <w:b/>
                <w:bCs/>
                <w:color w:val="000000"/>
                <w:sz w:val="18"/>
                <w:szCs w:val="18"/>
                <w:lang w:eastAsia="es-CO"/>
              </w:rPr>
            </w:pPr>
            <w:r w:rsidRPr="00921D79">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2EB9622B" w14:textId="77777777" w:rsidR="00921D79" w:rsidRPr="00921D79" w:rsidRDefault="00921D79" w:rsidP="00921D79">
            <w:pPr>
              <w:spacing w:after="0" w:line="240" w:lineRule="auto"/>
              <w:jc w:val="center"/>
              <w:rPr>
                <w:rFonts w:eastAsia="Times New Roman" w:cs="Calibri"/>
                <w:b/>
                <w:bCs/>
                <w:color w:val="000000"/>
                <w:sz w:val="16"/>
                <w:szCs w:val="16"/>
                <w:lang w:eastAsia="es-CO"/>
              </w:rPr>
            </w:pPr>
            <w:r w:rsidRPr="00921D79">
              <w:rPr>
                <w:rFonts w:eastAsia="Times New Roman" w:cs="Calibri"/>
                <w:b/>
                <w:bCs/>
                <w:color w:val="000000"/>
                <w:sz w:val="16"/>
                <w:szCs w:val="16"/>
                <w:lang w:eastAsia="es-CO"/>
              </w:rPr>
              <w:t xml:space="preserve">ENTIDAD RESPONSABLE FINANCIACION </w:t>
            </w:r>
          </w:p>
        </w:tc>
      </w:tr>
      <w:tr w:rsidR="00921D79" w:rsidRPr="00921D79" w14:paraId="0A8C169E" w14:textId="77777777" w:rsidTr="00921D79">
        <w:trPr>
          <w:trHeight w:val="1080"/>
        </w:trPr>
        <w:tc>
          <w:tcPr>
            <w:tcW w:w="1500" w:type="dxa"/>
            <w:tcBorders>
              <w:top w:val="nil"/>
              <w:left w:val="single" w:sz="4" w:space="0" w:color="auto"/>
              <w:bottom w:val="single" w:sz="4" w:space="0" w:color="auto"/>
              <w:right w:val="single" w:sz="4" w:space="0" w:color="auto"/>
            </w:tcBorders>
            <w:shd w:val="clear" w:color="000000" w:fill="C6E0B4"/>
            <w:textDirection w:val="btLr"/>
            <w:vAlign w:val="center"/>
            <w:hideMark/>
          </w:tcPr>
          <w:p w14:paraId="74A165C9"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DEPORTES NAUTICOS GAYRACA</w:t>
            </w:r>
          </w:p>
        </w:tc>
        <w:tc>
          <w:tcPr>
            <w:tcW w:w="820" w:type="dxa"/>
            <w:tcBorders>
              <w:top w:val="nil"/>
              <w:left w:val="nil"/>
              <w:bottom w:val="single" w:sz="4" w:space="0" w:color="auto"/>
              <w:right w:val="single" w:sz="4" w:space="0" w:color="auto"/>
            </w:tcBorders>
            <w:shd w:val="clear" w:color="000000" w:fill="C6E0B4"/>
            <w:noWrap/>
            <w:vAlign w:val="center"/>
            <w:hideMark/>
          </w:tcPr>
          <w:p w14:paraId="6ECAB8B1"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C6E0B4"/>
            <w:noWrap/>
            <w:vAlign w:val="center"/>
            <w:hideMark/>
          </w:tcPr>
          <w:p w14:paraId="721C550F" w14:textId="77777777" w:rsidR="00921D79" w:rsidRPr="00921D79" w:rsidRDefault="00921D79" w:rsidP="00921D79">
            <w:pPr>
              <w:spacing w:after="0" w:line="240" w:lineRule="auto"/>
              <w:jc w:val="center"/>
              <w:rPr>
                <w:rFonts w:eastAsia="Times New Roman" w:cs="Calibri"/>
                <w:b/>
                <w:bCs/>
                <w:color w:val="000000"/>
                <w:sz w:val="28"/>
                <w:szCs w:val="28"/>
                <w:lang w:eastAsia="es-CO"/>
              </w:rPr>
            </w:pPr>
            <w:r w:rsidRPr="00921D79">
              <w:rPr>
                <w:rFonts w:eastAsia="Times New Roman" w:cs="Calibri"/>
                <w:b/>
                <w:bCs/>
                <w:color w:val="000000"/>
                <w:sz w:val="28"/>
                <w:szCs w:val="28"/>
                <w:lang w:eastAsia="es-CO"/>
              </w:rPr>
              <w:t>¿  ?</w:t>
            </w:r>
          </w:p>
        </w:tc>
        <w:tc>
          <w:tcPr>
            <w:tcW w:w="1580" w:type="dxa"/>
            <w:tcBorders>
              <w:top w:val="nil"/>
              <w:left w:val="nil"/>
              <w:bottom w:val="single" w:sz="4" w:space="0" w:color="auto"/>
              <w:right w:val="single" w:sz="4" w:space="0" w:color="auto"/>
            </w:tcBorders>
            <w:shd w:val="clear" w:color="000000" w:fill="C6E0B4"/>
            <w:noWrap/>
            <w:vAlign w:val="bottom"/>
            <w:hideMark/>
          </w:tcPr>
          <w:p w14:paraId="43F81CE8" w14:textId="77777777" w:rsidR="00921D79" w:rsidRPr="00921D79" w:rsidRDefault="00921D79" w:rsidP="00921D79">
            <w:pPr>
              <w:spacing w:after="0" w:line="240" w:lineRule="auto"/>
              <w:rPr>
                <w:rFonts w:eastAsia="Times New Roman" w:cs="Calibri"/>
                <w:color w:val="000000"/>
                <w:sz w:val="16"/>
                <w:szCs w:val="16"/>
                <w:lang w:eastAsia="es-CO"/>
              </w:rPr>
            </w:pPr>
            <w:r w:rsidRPr="00921D79">
              <w:rPr>
                <w:rFonts w:eastAsia="Times New Roman" w:cs="Calibri"/>
                <w:color w:val="000000"/>
                <w:sz w:val="16"/>
                <w:szCs w:val="16"/>
                <w:lang w:eastAsia="es-CO"/>
              </w:rPr>
              <w:t> </w:t>
            </w:r>
          </w:p>
        </w:tc>
        <w:tc>
          <w:tcPr>
            <w:tcW w:w="1320" w:type="dxa"/>
            <w:tcBorders>
              <w:top w:val="nil"/>
              <w:left w:val="nil"/>
              <w:bottom w:val="single" w:sz="4" w:space="0" w:color="auto"/>
              <w:right w:val="single" w:sz="4" w:space="0" w:color="auto"/>
            </w:tcBorders>
            <w:shd w:val="clear" w:color="000000" w:fill="C6E0B4"/>
            <w:noWrap/>
            <w:vAlign w:val="center"/>
            <w:hideMark/>
          </w:tcPr>
          <w:p w14:paraId="2079BEE2" w14:textId="77777777" w:rsidR="00921D79" w:rsidRPr="00921D79" w:rsidRDefault="00921D79" w:rsidP="00921D79">
            <w:pPr>
              <w:spacing w:after="0" w:line="240" w:lineRule="auto"/>
              <w:jc w:val="center"/>
              <w:rPr>
                <w:rFonts w:eastAsia="Times New Roman" w:cs="Calibri"/>
                <w:color w:val="000000"/>
                <w:sz w:val="18"/>
                <w:szCs w:val="18"/>
                <w:lang w:eastAsia="es-CO"/>
              </w:rPr>
            </w:pPr>
            <w:r w:rsidRPr="00921D79">
              <w:rPr>
                <w:rFonts w:eastAsia="Times New Roman" w:cs="Calibri"/>
                <w:color w:val="000000"/>
                <w:sz w:val="18"/>
                <w:szCs w:val="18"/>
                <w:lang w:eastAsia="es-CO"/>
              </w:rPr>
              <w:t>PNNT</w:t>
            </w:r>
          </w:p>
        </w:tc>
        <w:tc>
          <w:tcPr>
            <w:tcW w:w="1120" w:type="dxa"/>
            <w:tcBorders>
              <w:top w:val="nil"/>
              <w:left w:val="nil"/>
              <w:bottom w:val="single" w:sz="4" w:space="0" w:color="auto"/>
              <w:right w:val="single" w:sz="4" w:space="0" w:color="auto"/>
            </w:tcBorders>
            <w:shd w:val="clear" w:color="000000" w:fill="C6E0B4"/>
            <w:noWrap/>
            <w:vAlign w:val="center"/>
            <w:hideMark/>
          </w:tcPr>
          <w:p w14:paraId="799CAC54" w14:textId="77777777" w:rsidR="00921D79" w:rsidRPr="00921D79" w:rsidRDefault="00921D79" w:rsidP="00921D79">
            <w:pPr>
              <w:spacing w:after="0" w:line="240" w:lineRule="auto"/>
              <w:jc w:val="center"/>
              <w:rPr>
                <w:rFonts w:eastAsia="Times New Roman" w:cs="Calibri"/>
                <w:color w:val="000000"/>
                <w:sz w:val="16"/>
                <w:szCs w:val="16"/>
                <w:lang w:eastAsia="es-CO"/>
              </w:rPr>
            </w:pPr>
            <w:r w:rsidRPr="00921D79">
              <w:rPr>
                <w:rFonts w:eastAsia="Times New Roman" w:cs="Calibri"/>
                <w:color w:val="000000"/>
                <w:sz w:val="16"/>
                <w:szCs w:val="16"/>
                <w:lang w:eastAsia="es-CO"/>
              </w:rPr>
              <w:t>PNNT</w:t>
            </w:r>
          </w:p>
        </w:tc>
      </w:tr>
    </w:tbl>
    <w:p w14:paraId="3B4C67DE" w14:textId="77777777" w:rsidR="00807938" w:rsidRDefault="00921D79" w:rsidP="0039527E">
      <w:pPr>
        <w:tabs>
          <w:tab w:val="left" w:pos="2504"/>
        </w:tabs>
        <w:spacing w:line="360" w:lineRule="auto"/>
        <w:jc w:val="both"/>
      </w:pPr>
      <w:r w:rsidRPr="004671A9">
        <w:t xml:space="preserve">Tabla No. 37 Dotacion y operacion de implementos necesarios para la operacion de unidad economica que posibilita la </w:t>
      </w:r>
      <w:proofErr w:type="gramStart"/>
      <w:r w:rsidRPr="004671A9">
        <w:t>practica</w:t>
      </w:r>
      <w:proofErr w:type="gramEnd"/>
      <w:r w:rsidRPr="004671A9">
        <w:t xml:space="preserve"> de peportes nauticosa visitantes del pnnt, (playa gairaca). </w:t>
      </w:r>
      <w:proofErr w:type="gramStart"/>
      <w:r w:rsidRPr="004671A9">
        <w:t>financiado</w:t>
      </w:r>
      <w:proofErr w:type="gramEnd"/>
      <w:r w:rsidRPr="004671A9">
        <w:t xml:space="preserve"> con recursos de pnnt. </w:t>
      </w:r>
      <w:proofErr w:type="gramStart"/>
      <w:r w:rsidRPr="004671A9">
        <w:t>en</w:t>
      </w:r>
      <w:proofErr w:type="gramEnd"/>
      <w:r w:rsidRPr="004671A9">
        <w:t xml:space="preserve"> el marco del plan de compensacion ordenado por la sentencia t-606 2.015</w:t>
      </w:r>
    </w:p>
    <w:p w14:paraId="7D397986" w14:textId="77777777" w:rsidR="00921D79" w:rsidRPr="004347E6" w:rsidRDefault="00921D79" w:rsidP="00921D7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20F80DA1" w14:textId="77777777" w:rsidR="00921D79" w:rsidRDefault="00921D79" w:rsidP="00921D7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tbl>
      <w:tblPr>
        <w:tblW w:w="9767"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921D79" w:rsidRPr="00921D79" w14:paraId="607A5842" w14:textId="77777777" w:rsidTr="00921D7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672FAE61"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2B41B7B9"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1332110C"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NOMBRE DE BENEFICIARIOS</w:t>
            </w:r>
          </w:p>
        </w:tc>
        <w:tc>
          <w:tcPr>
            <w:tcW w:w="1597" w:type="dxa"/>
            <w:tcBorders>
              <w:top w:val="single" w:sz="4" w:space="0" w:color="auto"/>
              <w:left w:val="nil"/>
              <w:bottom w:val="single" w:sz="4" w:space="0" w:color="auto"/>
              <w:right w:val="single" w:sz="4" w:space="0" w:color="auto"/>
            </w:tcBorders>
            <w:shd w:val="clear" w:color="000000" w:fill="FFE699"/>
            <w:vAlign w:val="center"/>
            <w:hideMark/>
          </w:tcPr>
          <w:p w14:paraId="02C4AEDD"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4E74FBEC" w14:textId="77777777" w:rsidR="00921D79" w:rsidRPr="00921D79" w:rsidRDefault="00921D79" w:rsidP="00921D79">
            <w:pPr>
              <w:spacing w:after="0" w:line="240" w:lineRule="auto"/>
              <w:jc w:val="center"/>
              <w:rPr>
                <w:rFonts w:eastAsia="Times New Roman" w:cs="Calibri"/>
                <w:b/>
                <w:bCs/>
                <w:color w:val="000000"/>
                <w:sz w:val="18"/>
                <w:szCs w:val="18"/>
                <w:lang w:eastAsia="es-CO"/>
              </w:rPr>
            </w:pPr>
            <w:r w:rsidRPr="00921D79">
              <w:rPr>
                <w:rFonts w:eastAsia="Times New Roman" w:cs="Calibri"/>
                <w:b/>
                <w:bCs/>
                <w:color w:val="000000"/>
                <w:sz w:val="18"/>
                <w:szCs w:val="18"/>
                <w:lang w:eastAsia="es-CO"/>
              </w:rPr>
              <w:t xml:space="preserve">ENTIDAD RESPONSABLE FORMULACION </w:t>
            </w:r>
          </w:p>
        </w:tc>
        <w:tc>
          <w:tcPr>
            <w:tcW w:w="1130" w:type="dxa"/>
            <w:tcBorders>
              <w:top w:val="single" w:sz="4" w:space="0" w:color="auto"/>
              <w:left w:val="nil"/>
              <w:bottom w:val="single" w:sz="4" w:space="0" w:color="auto"/>
              <w:right w:val="single" w:sz="4" w:space="0" w:color="auto"/>
            </w:tcBorders>
            <w:shd w:val="clear" w:color="000000" w:fill="FFE699"/>
            <w:vAlign w:val="bottom"/>
            <w:hideMark/>
          </w:tcPr>
          <w:p w14:paraId="78F169F2" w14:textId="77777777" w:rsidR="00921D79" w:rsidRPr="00921D79" w:rsidRDefault="00921D79" w:rsidP="00921D79">
            <w:pPr>
              <w:spacing w:after="0" w:line="240" w:lineRule="auto"/>
              <w:jc w:val="center"/>
              <w:rPr>
                <w:rFonts w:eastAsia="Times New Roman" w:cs="Calibri"/>
                <w:b/>
                <w:bCs/>
                <w:color w:val="000000"/>
                <w:sz w:val="16"/>
                <w:szCs w:val="16"/>
                <w:lang w:eastAsia="es-CO"/>
              </w:rPr>
            </w:pPr>
            <w:r w:rsidRPr="00921D79">
              <w:rPr>
                <w:rFonts w:eastAsia="Times New Roman" w:cs="Calibri"/>
                <w:b/>
                <w:bCs/>
                <w:color w:val="000000"/>
                <w:sz w:val="16"/>
                <w:szCs w:val="16"/>
                <w:lang w:eastAsia="es-CO"/>
              </w:rPr>
              <w:t xml:space="preserve">ENTIDAD RESPONSABLE FINANCIACION </w:t>
            </w:r>
          </w:p>
        </w:tc>
      </w:tr>
      <w:tr w:rsidR="00921D79" w:rsidRPr="00921D79" w14:paraId="64CD937A" w14:textId="77777777" w:rsidTr="00921D79">
        <w:trPr>
          <w:trHeight w:val="300"/>
        </w:trPr>
        <w:tc>
          <w:tcPr>
            <w:tcW w:w="1500" w:type="dxa"/>
            <w:vMerge w:val="restart"/>
            <w:tcBorders>
              <w:top w:val="nil"/>
              <w:left w:val="single" w:sz="4" w:space="0" w:color="auto"/>
              <w:bottom w:val="single" w:sz="4" w:space="0" w:color="auto"/>
              <w:right w:val="single" w:sz="4" w:space="0" w:color="auto"/>
            </w:tcBorders>
            <w:shd w:val="clear" w:color="000000" w:fill="C6E0B4"/>
            <w:textDirection w:val="btLr"/>
            <w:vAlign w:val="center"/>
            <w:hideMark/>
          </w:tcPr>
          <w:p w14:paraId="5098B2D1" w14:textId="77777777" w:rsidR="00921D79" w:rsidRPr="00921D79" w:rsidRDefault="00921D79" w:rsidP="00921D79">
            <w:pPr>
              <w:spacing w:after="0" w:line="240" w:lineRule="auto"/>
              <w:jc w:val="center"/>
              <w:rPr>
                <w:rFonts w:eastAsia="Times New Roman" w:cs="Calibri"/>
                <w:b/>
                <w:bCs/>
                <w:color w:val="000000"/>
                <w:lang w:eastAsia="es-CO"/>
              </w:rPr>
            </w:pPr>
            <w:r w:rsidRPr="00921D79">
              <w:rPr>
                <w:rFonts w:eastAsia="Times New Roman" w:cs="Calibri"/>
                <w:b/>
                <w:bCs/>
                <w:color w:val="000000"/>
                <w:lang w:eastAsia="es-CO"/>
              </w:rPr>
              <w:t>DEPORTES NAUTICOS BAHIA CONCHA</w:t>
            </w:r>
          </w:p>
        </w:tc>
        <w:tc>
          <w:tcPr>
            <w:tcW w:w="820" w:type="dxa"/>
            <w:tcBorders>
              <w:top w:val="nil"/>
              <w:left w:val="nil"/>
              <w:bottom w:val="single" w:sz="4" w:space="0" w:color="auto"/>
              <w:right w:val="single" w:sz="4" w:space="0" w:color="auto"/>
            </w:tcBorders>
            <w:shd w:val="clear" w:color="000000" w:fill="C6E0B4"/>
            <w:noWrap/>
            <w:vAlign w:val="center"/>
            <w:hideMark/>
          </w:tcPr>
          <w:p w14:paraId="0D10E9C6"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C6E0B4"/>
            <w:noWrap/>
            <w:vAlign w:val="bottom"/>
            <w:hideMark/>
          </w:tcPr>
          <w:p w14:paraId="5CE50F58"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Carlos Alberto Manjarres Aaron</w:t>
            </w:r>
          </w:p>
        </w:tc>
        <w:tc>
          <w:tcPr>
            <w:tcW w:w="1597" w:type="dxa"/>
            <w:tcBorders>
              <w:top w:val="nil"/>
              <w:left w:val="nil"/>
              <w:bottom w:val="single" w:sz="4" w:space="0" w:color="auto"/>
              <w:right w:val="single" w:sz="4" w:space="0" w:color="auto"/>
            </w:tcBorders>
            <w:shd w:val="clear" w:color="000000" w:fill="C6E0B4"/>
            <w:noWrap/>
            <w:vAlign w:val="center"/>
            <w:hideMark/>
          </w:tcPr>
          <w:p w14:paraId="5A8A8892"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ASOPEPTAY</w:t>
            </w:r>
          </w:p>
        </w:tc>
        <w:tc>
          <w:tcPr>
            <w:tcW w:w="132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0FA62E92" w14:textId="77777777" w:rsidR="00921D79" w:rsidRPr="00921D79" w:rsidRDefault="00921D79" w:rsidP="00921D79">
            <w:pPr>
              <w:spacing w:after="0" w:line="240" w:lineRule="auto"/>
              <w:jc w:val="center"/>
              <w:rPr>
                <w:rFonts w:eastAsia="Times New Roman" w:cs="Calibri"/>
                <w:color w:val="000000"/>
                <w:sz w:val="18"/>
                <w:szCs w:val="18"/>
                <w:lang w:eastAsia="es-CO"/>
              </w:rPr>
            </w:pPr>
            <w:r w:rsidRPr="00921D79">
              <w:rPr>
                <w:rFonts w:eastAsia="Times New Roman" w:cs="Calibri"/>
                <w:color w:val="000000"/>
                <w:sz w:val="18"/>
                <w:szCs w:val="18"/>
                <w:lang w:eastAsia="es-CO"/>
              </w:rPr>
              <w:t>PNNT</w:t>
            </w:r>
          </w:p>
        </w:tc>
        <w:tc>
          <w:tcPr>
            <w:tcW w:w="113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75554F3B" w14:textId="77777777" w:rsidR="00921D79" w:rsidRPr="00921D79" w:rsidRDefault="00921D79" w:rsidP="00921D79">
            <w:pPr>
              <w:spacing w:after="0" w:line="240" w:lineRule="auto"/>
              <w:jc w:val="center"/>
              <w:rPr>
                <w:rFonts w:eastAsia="Times New Roman" w:cs="Calibri"/>
                <w:color w:val="000000"/>
                <w:sz w:val="16"/>
                <w:szCs w:val="16"/>
                <w:lang w:eastAsia="es-CO"/>
              </w:rPr>
            </w:pPr>
            <w:r w:rsidRPr="00921D79">
              <w:rPr>
                <w:rFonts w:eastAsia="Times New Roman" w:cs="Calibri"/>
                <w:color w:val="000000"/>
                <w:sz w:val="16"/>
                <w:szCs w:val="16"/>
                <w:lang w:eastAsia="es-CO"/>
              </w:rPr>
              <w:t>PNNT</w:t>
            </w:r>
          </w:p>
        </w:tc>
      </w:tr>
      <w:tr w:rsidR="00921D79" w:rsidRPr="00921D79" w14:paraId="0D634EDC" w14:textId="77777777" w:rsidTr="00921D79">
        <w:trPr>
          <w:trHeight w:val="300"/>
        </w:trPr>
        <w:tc>
          <w:tcPr>
            <w:tcW w:w="1500" w:type="dxa"/>
            <w:vMerge/>
            <w:tcBorders>
              <w:top w:val="nil"/>
              <w:left w:val="single" w:sz="4" w:space="0" w:color="auto"/>
              <w:bottom w:val="single" w:sz="4" w:space="0" w:color="auto"/>
              <w:right w:val="single" w:sz="4" w:space="0" w:color="auto"/>
            </w:tcBorders>
            <w:vAlign w:val="center"/>
            <w:hideMark/>
          </w:tcPr>
          <w:p w14:paraId="3D9F91B4" w14:textId="77777777" w:rsidR="00921D79" w:rsidRPr="00921D79" w:rsidRDefault="00921D79" w:rsidP="00921D7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2DA56CD3"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C6E0B4"/>
            <w:noWrap/>
            <w:vAlign w:val="bottom"/>
            <w:hideMark/>
          </w:tcPr>
          <w:p w14:paraId="3E4CAA9A"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Carlos Alberto Martinez Campo</w:t>
            </w:r>
          </w:p>
        </w:tc>
        <w:tc>
          <w:tcPr>
            <w:tcW w:w="1597" w:type="dxa"/>
            <w:tcBorders>
              <w:top w:val="nil"/>
              <w:left w:val="nil"/>
              <w:bottom w:val="single" w:sz="4" w:space="0" w:color="auto"/>
              <w:right w:val="single" w:sz="4" w:space="0" w:color="auto"/>
            </w:tcBorders>
            <w:shd w:val="clear" w:color="000000" w:fill="C6E0B4"/>
            <w:noWrap/>
            <w:vAlign w:val="center"/>
            <w:hideMark/>
          </w:tcPr>
          <w:p w14:paraId="1E39A885"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ASOPEPTAY</w:t>
            </w:r>
          </w:p>
        </w:tc>
        <w:tc>
          <w:tcPr>
            <w:tcW w:w="1320" w:type="dxa"/>
            <w:vMerge/>
            <w:tcBorders>
              <w:top w:val="nil"/>
              <w:left w:val="single" w:sz="4" w:space="0" w:color="auto"/>
              <w:bottom w:val="single" w:sz="4" w:space="0" w:color="auto"/>
              <w:right w:val="single" w:sz="4" w:space="0" w:color="auto"/>
            </w:tcBorders>
            <w:vAlign w:val="center"/>
            <w:hideMark/>
          </w:tcPr>
          <w:p w14:paraId="2502B03D" w14:textId="77777777" w:rsidR="00921D79" w:rsidRPr="00921D79" w:rsidRDefault="00921D79" w:rsidP="00921D7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732FD74B" w14:textId="77777777" w:rsidR="00921D79" w:rsidRPr="00921D79" w:rsidRDefault="00921D79" w:rsidP="00921D79">
            <w:pPr>
              <w:spacing w:after="0" w:line="240" w:lineRule="auto"/>
              <w:rPr>
                <w:rFonts w:eastAsia="Times New Roman" w:cs="Calibri"/>
                <w:color w:val="000000"/>
                <w:sz w:val="16"/>
                <w:szCs w:val="16"/>
                <w:lang w:eastAsia="es-CO"/>
              </w:rPr>
            </w:pPr>
          </w:p>
        </w:tc>
      </w:tr>
      <w:tr w:rsidR="00921D79" w:rsidRPr="00921D79" w14:paraId="332035D6" w14:textId="77777777" w:rsidTr="00921D79">
        <w:trPr>
          <w:trHeight w:val="300"/>
        </w:trPr>
        <w:tc>
          <w:tcPr>
            <w:tcW w:w="1500" w:type="dxa"/>
            <w:vMerge/>
            <w:tcBorders>
              <w:top w:val="nil"/>
              <w:left w:val="single" w:sz="4" w:space="0" w:color="auto"/>
              <w:bottom w:val="single" w:sz="4" w:space="0" w:color="auto"/>
              <w:right w:val="single" w:sz="4" w:space="0" w:color="auto"/>
            </w:tcBorders>
            <w:vAlign w:val="center"/>
            <w:hideMark/>
          </w:tcPr>
          <w:p w14:paraId="35D51614" w14:textId="77777777" w:rsidR="00921D79" w:rsidRPr="00921D79" w:rsidRDefault="00921D79" w:rsidP="00921D7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4ABCD408"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C6E0B4"/>
            <w:noWrap/>
            <w:vAlign w:val="bottom"/>
            <w:hideMark/>
          </w:tcPr>
          <w:p w14:paraId="491F1DC8"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Jorge Luis Posada Aguilar</w:t>
            </w:r>
          </w:p>
        </w:tc>
        <w:tc>
          <w:tcPr>
            <w:tcW w:w="1597" w:type="dxa"/>
            <w:tcBorders>
              <w:top w:val="nil"/>
              <w:left w:val="nil"/>
              <w:bottom w:val="single" w:sz="4" w:space="0" w:color="auto"/>
              <w:right w:val="single" w:sz="4" w:space="0" w:color="auto"/>
            </w:tcBorders>
            <w:shd w:val="clear" w:color="000000" w:fill="C6E0B4"/>
            <w:noWrap/>
            <w:vAlign w:val="center"/>
            <w:hideMark/>
          </w:tcPr>
          <w:p w14:paraId="49C66A8E"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ASOPEPTAY</w:t>
            </w:r>
          </w:p>
        </w:tc>
        <w:tc>
          <w:tcPr>
            <w:tcW w:w="1320" w:type="dxa"/>
            <w:vMerge/>
            <w:tcBorders>
              <w:top w:val="nil"/>
              <w:left w:val="single" w:sz="4" w:space="0" w:color="auto"/>
              <w:bottom w:val="single" w:sz="4" w:space="0" w:color="auto"/>
              <w:right w:val="single" w:sz="4" w:space="0" w:color="auto"/>
            </w:tcBorders>
            <w:vAlign w:val="center"/>
            <w:hideMark/>
          </w:tcPr>
          <w:p w14:paraId="5BF2AED0" w14:textId="77777777" w:rsidR="00921D79" w:rsidRPr="00921D79" w:rsidRDefault="00921D79" w:rsidP="00921D7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08294A9E" w14:textId="77777777" w:rsidR="00921D79" w:rsidRPr="00921D79" w:rsidRDefault="00921D79" w:rsidP="00921D79">
            <w:pPr>
              <w:spacing w:after="0" w:line="240" w:lineRule="auto"/>
              <w:rPr>
                <w:rFonts w:eastAsia="Times New Roman" w:cs="Calibri"/>
                <w:color w:val="000000"/>
                <w:sz w:val="16"/>
                <w:szCs w:val="16"/>
                <w:lang w:eastAsia="es-CO"/>
              </w:rPr>
            </w:pPr>
          </w:p>
        </w:tc>
      </w:tr>
      <w:tr w:rsidR="00921D79" w:rsidRPr="00921D79" w14:paraId="2EBEEC76" w14:textId="77777777" w:rsidTr="00921D79">
        <w:trPr>
          <w:trHeight w:val="300"/>
        </w:trPr>
        <w:tc>
          <w:tcPr>
            <w:tcW w:w="1500" w:type="dxa"/>
            <w:vMerge/>
            <w:tcBorders>
              <w:top w:val="nil"/>
              <w:left w:val="single" w:sz="4" w:space="0" w:color="auto"/>
              <w:bottom w:val="single" w:sz="4" w:space="0" w:color="auto"/>
              <w:right w:val="single" w:sz="4" w:space="0" w:color="auto"/>
            </w:tcBorders>
            <w:vAlign w:val="center"/>
            <w:hideMark/>
          </w:tcPr>
          <w:p w14:paraId="75BE338C" w14:textId="77777777" w:rsidR="00921D79" w:rsidRPr="00921D79" w:rsidRDefault="00921D79" w:rsidP="00921D7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1CCC75C7"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4</w:t>
            </w:r>
          </w:p>
        </w:tc>
        <w:tc>
          <w:tcPr>
            <w:tcW w:w="3400" w:type="dxa"/>
            <w:tcBorders>
              <w:top w:val="nil"/>
              <w:left w:val="nil"/>
              <w:bottom w:val="single" w:sz="4" w:space="0" w:color="auto"/>
              <w:right w:val="single" w:sz="4" w:space="0" w:color="auto"/>
            </w:tcBorders>
            <w:shd w:val="clear" w:color="000000" w:fill="C6E0B4"/>
            <w:noWrap/>
            <w:vAlign w:val="bottom"/>
            <w:hideMark/>
          </w:tcPr>
          <w:p w14:paraId="6ACF06C4"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Rafael Darío Hurtado Castillo</w:t>
            </w:r>
          </w:p>
        </w:tc>
        <w:tc>
          <w:tcPr>
            <w:tcW w:w="1597" w:type="dxa"/>
            <w:tcBorders>
              <w:top w:val="nil"/>
              <w:left w:val="nil"/>
              <w:bottom w:val="single" w:sz="4" w:space="0" w:color="auto"/>
              <w:right w:val="single" w:sz="4" w:space="0" w:color="auto"/>
            </w:tcBorders>
            <w:shd w:val="clear" w:color="000000" w:fill="C6E0B4"/>
            <w:noWrap/>
            <w:vAlign w:val="center"/>
            <w:hideMark/>
          </w:tcPr>
          <w:p w14:paraId="2343853E"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ASOPEPTAY</w:t>
            </w:r>
          </w:p>
        </w:tc>
        <w:tc>
          <w:tcPr>
            <w:tcW w:w="1320" w:type="dxa"/>
            <w:vMerge/>
            <w:tcBorders>
              <w:top w:val="nil"/>
              <w:left w:val="single" w:sz="4" w:space="0" w:color="auto"/>
              <w:bottom w:val="single" w:sz="4" w:space="0" w:color="auto"/>
              <w:right w:val="single" w:sz="4" w:space="0" w:color="auto"/>
            </w:tcBorders>
            <w:vAlign w:val="center"/>
            <w:hideMark/>
          </w:tcPr>
          <w:p w14:paraId="705B4EB2" w14:textId="77777777" w:rsidR="00921D79" w:rsidRPr="00921D79" w:rsidRDefault="00921D79" w:rsidP="00921D7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79E70530" w14:textId="77777777" w:rsidR="00921D79" w:rsidRPr="00921D79" w:rsidRDefault="00921D79" w:rsidP="00921D79">
            <w:pPr>
              <w:spacing w:after="0" w:line="240" w:lineRule="auto"/>
              <w:rPr>
                <w:rFonts w:eastAsia="Times New Roman" w:cs="Calibri"/>
                <w:color w:val="000000"/>
                <w:sz w:val="16"/>
                <w:szCs w:val="16"/>
                <w:lang w:eastAsia="es-CO"/>
              </w:rPr>
            </w:pPr>
          </w:p>
        </w:tc>
      </w:tr>
      <w:tr w:rsidR="00921D79" w:rsidRPr="00921D79" w14:paraId="522F524B" w14:textId="77777777" w:rsidTr="00921D79">
        <w:trPr>
          <w:trHeight w:val="300"/>
        </w:trPr>
        <w:tc>
          <w:tcPr>
            <w:tcW w:w="1500" w:type="dxa"/>
            <w:vMerge/>
            <w:tcBorders>
              <w:top w:val="nil"/>
              <w:left w:val="single" w:sz="4" w:space="0" w:color="auto"/>
              <w:bottom w:val="single" w:sz="4" w:space="0" w:color="auto"/>
              <w:right w:val="single" w:sz="4" w:space="0" w:color="auto"/>
            </w:tcBorders>
            <w:vAlign w:val="center"/>
            <w:hideMark/>
          </w:tcPr>
          <w:p w14:paraId="6D82459A" w14:textId="77777777" w:rsidR="00921D79" w:rsidRPr="00921D79" w:rsidRDefault="00921D79" w:rsidP="00921D7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39B523E0"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5</w:t>
            </w:r>
          </w:p>
        </w:tc>
        <w:tc>
          <w:tcPr>
            <w:tcW w:w="3400" w:type="dxa"/>
            <w:tcBorders>
              <w:top w:val="nil"/>
              <w:left w:val="nil"/>
              <w:bottom w:val="single" w:sz="4" w:space="0" w:color="auto"/>
              <w:right w:val="single" w:sz="4" w:space="0" w:color="auto"/>
            </w:tcBorders>
            <w:shd w:val="clear" w:color="000000" w:fill="C6E0B4"/>
            <w:noWrap/>
            <w:vAlign w:val="bottom"/>
            <w:hideMark/>
          </w:tcPr>
          <w:p w14:paraId="752E16D2"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Ramon Ramiro Rapelo Rodriguez*</w:t>
            </w:r>
          </w:p>
        </w:tc>
        <w:tc>
          <w:tcPr>
            <w:tcW w:w="1597" w:type="dxa"/>
            <w:tcBorders>
              <w:top w:val="nil"/>
              <w:left w:val="nil"/>
              <w:bottom w:val="single" w:sz="4" w:space="0" w:color="auto"/>
              <w:right w:val="single" w:sz="4" w:space="0" w:color="auto"/>
            </w:tcBorders>
            <w:shd w:val="clear" w:color="000000" w:fill="C6E0B4"/>
            <w:noWrap/>
            <w:vAlign w:val="center"/>
            <w:hideMark/>
          </w:tcPr>
          <w:p w14:paraId="042E7D50" w14:textId="77777777" w:rsidR="00921D79" w:rsidRPr="00921D79" w:rsidRDefault="00921D79" w:rsidP="00921D79">
            <w:pPr>
              <w:spacing w:after="0" w:line="240" w:lineRule="auto"/>
              <w:jc w:val="center"/>
              <w:rPr>
                <w:rFonts w:eastAsia="Times New Roman" w:cs="Calibri"/>
                <w:color w:val="000000"/>
                <w:lang w:eastAsia="es-CO"/>
              </w:rPr>
            </w:pPr>
            <w:r w:rsidRPr="00921D79">
              <w:rPr>
                <w:rFonts w:eastAsia="Times New Roman" w:cs="Calibri"/>
                <w:color w:val="000000"/>
                <w:lang w:eastAsia="es-CO"/>
              </w:rPr>
              <w:t>ASOPEPTAY</w:t>
            </w:r>
          </w:p>
        </w:tc>
        <w:tc>
          <w:tcPr>
            <w:tcW w:w="1320" w:type="dxa"/>
            <w:vMerge/>
            <w:tcBorders>
              <w:top w:val="nil"/>
              <w:left w:val="single" w:sz="4" w:space="0" w:color="auto"/>
              <w:bottom w:val="single" w:sz="4" w:space="0" w:color="auto"/>
              <w:right w:val="single" w:sz="4" w:space="0" w:color="auto"/>
            </w:tcBorders>
            <w:vAlign w:val="center"/>
            <w:hideMark/>
          </w:tcPr>
          <w:p w14:paraId="068A25D5" w14:textId="77777777" w:rsidR="00921D79" w:rsidRPr="00921D79" w:rsidRDefault="00921D79" w:rsidP="00921D79">
            <w:pPr>
              <w:spacing w:after="0" w:line="240" w:lineRule="auto"/>
              <w:rPr>
                <w:rFonts w:eastAsia="Times New Roman" w:cs="Calibri"/>
                <w:color w:val="000000"/>
                <w:sz w:val="18"/>
                <w:szCs w:val="18"/>
                <w:lang w:eastAsia="es-CO"/>
              </w:rPr>
            </w:pPr>
          </w:p>
        </w:tc>
        <w:tc>
          <w:tcPr>
            <w:tcW w:w="1130" w:type="dxa"/>
            <w:vMerge/>
            <w:tcBorders>
              <w:top w:val="nil"/>
              <w:left w:val="single" w:sz="4" w:space="0" w:color="auto"/>
              <w:bottom w:val="single" w:sz="4" w:space="0" w:color="auto"/>
              <w:right w:val="single" w:sz="4" w:space="0" w:color="auto"/>
            </w:tcBorders>
            <w:vAlign w:val="center"/>
            <w:hideMark/>
          </w:tcPr>
          <w:p w14:paraId="7CD9FF98" w14:textId="77777777" w:rsidR="00921D79" w:rsidRPr="00921D79" w:rsidRDefault="00921D79" w:rsidP="00921D79">
            <w:pPr>
              <w:spacing w:after="0" w:line="240" w:lineRule="auto"/>
              <w:rPr>
                <w:rFonts w:eastAsia="Times New Roman" w:cs="Calibri"/>
                <w:color w:val="000000"/>
                <w:sz w:val="16"/>
                <w:szCs w:val="16"/>
                <w:lang w:eastAsia="es-CO"/>
              </w:rPr>
            </w:pPr>
          </w:p>
        </w:tc>
      </w:tr>
    </w:tbl>
    <w:p w14:paraId="7C74EC9F" w14:textId="77777777" w:rsidR="00921D79" w:rsidRDefault="00921D79" w:rsidP="00921D79">
      <w:pPr>
        <w:tabs>
          <w:tab w:val="left" w:pos="2504"/>
        </w:tabs>
        <w:spacing w:line="360" w:lineRule="auto"/>
        <w:jc w:val="both"/>
      </w:pPr>
      <w:r w:rsidRPr="004671A9">
        <w:t>Tabla No. 3</w:t>
      </w:r>
      <w:r>
        <w:t>8</w:t>
      </w:r>
      <w:r w:rsidRPr="004671A9">
        <w:t xml:space="preserve"> Dotacion y operacion de implementos necesarios para la operacion de unidad economica que posibilita la </w:t>
      </w:r>
      <w:proofErr w:type="gramStart"/>
      <w:r w:rsidRPr="004671A9">
        <w:t>practica</w:t>
      </w:r>
      <w:proofErr w:type="gramEnd"/>
      <w:r w:rsidRPr="004671A9">
        <w:t xml:space="preserve"> de peportes nauticosa visitantes del pnnt, (playa </w:t>
      </w:r>
      <w:r>
        <w:t>Bahia Concha</w:t>
      </w:r>
      <w:r w:rsidRPr="004671A9">
        <w:t xml:space="preserve">). </w:t>
      </w:r>
      <w:proofErr w:type="gramStart"/>
      <w:r w:rsidRPr="004671A9">
        <w:t>financiado</w:t>
      </w:r>
      <w:proofErr w:type="gramEnd"/>
      <w:r w:rsidRPr="004671A9">
        <w:t xml:space="preserve"> con recursos de pnnt. </w:t>
      </w:r>
      <w:proofErr w:type="gramStart"/>
      <w:r w:rsidRPr="004671A9">
        <w:t>en</w:t>
      </w:r>
      <w:proofErr w:type="gramEnd"/>
      <w:r w:rsidRPr="004671A9">
        <w:t xml:space="preserve"> el marco del plan de compensacion ordenado por la sentencia t-606 2.015</w:t>
      </w:r>
    </w:p>
    <w:p w14:paraId="2CA686C0" w14:textId="77777777" w:rsidR="00921D79" w:rsidRPr="004347E6" w:rsidRDefault="00921D79" w:rsidP="00921D7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lastRenderedPageBreak/>
        <w:t>Elaborado Por: Rosenstiehl Pabón Edgar Enrique.</w:t>
      </w:r>
      <w:r w:rsidRPr="004347E6">
        <w:rPr>
          <w:rFonts w:ascii="Arial" w:hAnsi="Arial" w:cs="Arial"/>
          <w:i/>
          <w:sz w:val="20"/>
          <w:szCs w:val="20"/>
        </w:rPr>
        <w:tab/>
      </w:r>
    </w:p>
    <w:p w14:paraId="0B8C3850" w14:textId="77777777" w:rsidR="00921D79" w:rsidRDefault="00921D79" w:rsidP="00921D7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1D591042" w14:textId="77777777" w:rsidR="00921D79" w:rsidRDefault="00710749" w:rsidP="00921D79">
      <w:pPr>
        <w:tabs>
          <w:tab w:val="left" w:pos="2504"/>
        </w:tabs>
        <w:spacing w:line="360" w:lineRule="auto"/>
        <w:jc w:val="both"/>
      </w:pPr>
      <w:r>
        <w:t>El senderismo sub acuatico también fue aprobado como alternativa de compensación y asi garantizarle a algunos pescadores el derecho al trabajo, además PNNT esta comprometido a financiar este proyecto Ver Tabla No. 39</w:t>
      </w:r>
    </w:p>
    <w:tbl>
      <w:tblPr>
        <w:tblW w:w="9740" w:type="dxa"/>
        <w:tblCellMar>
          <w:left w:w="70" w:type="dxa"/>
          <w:right w:w="70" w:type="dxa"/>
        </w:tblCellMar>
        <w:tblLook w:val="04A0" w:firstRow="1" w:lastRow="0" w:firstColumn="1" w:lastColumn="0" w:noHBand="0" w:noVBand="1"/>
      </w:tblPr>
      <w:tblGrid>
        <w:gridCol w:w="1500"/>
        <w:gridCol w:w="820"/>
        <w:gridCol w:w="3400"/>
        <w:gridCol w:w="1597"/>
        <w:gridCol w:w="1320"/>
        <w:gridCol w:w="1130"/>
      </w:tblGrid>
      <w:tr w:rsidR="00710749" w:rsidRPr="00710749" w14:paraId="4E2F09CE" w14:textId="77777777" w:rsidTr="0071074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7CD17A7B"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0B54BDF8"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4D087B2E"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596A745E"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63FF2020" w14:textId="77777777" w:rsidR="00710749" w:rsidRPr="00710749" w:rsidRDefault="00710749" w:rsidP="00710749">
            <w:pPr>
              <w:spacing w:after="0" w:line="240" w:lineRule="auto"/>
              <w:jc w:val="center"/>
              <w:rPr>
                <w:rFonts w:eastAsia="Times New Roman" w:cs="Calibri"/>
                <w:b/>
                <w:bCs/>
                <w:color w:val="000000"/>
                <w:sz w:val="18"/>
                <w:szCs w:val="18"/>
                <w:lang w:eastAsia="es-CO"/>
              </w:rPr>
            </w:pPr>
            <w:r w:rsidRPr="00710749">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4D804DA1" w14:textId="77777777" w:rsidR="00710749" w:rsidRPr="00710749" w:rsidRDefault="00710749" w:rsidP="00710749">
            <w:pPr>
              <w:spacing w:after="0" w:line="240" w:lineRule="auto"/>
              <w:jc w:val="center"/>
              <w:rPr>
                <w:rFonts w:eastAsia="Times New Roman" w:cs="Calibri"/>
                <w:b/>
                <w:bCs/>
                <w:color w:val="000000"/>
                <w:sz w:val="16"/>
                <w:szCs w:val="16"/>
                <w:lang w:eastAsia="es-CO"/>
              </w:rPr>
            </w:pPr>
            <w:r w:rsidRPr="00710749">
              <w:rPr>
                <w:rFonts w:eastAsia="Times New Roman" w:cs="Calibri"/>
                <w:b/>
                <w:bCs/>
                <w:color w:val="000000"/>
                <w:sz w:val="16"/>
                <w:szCs w:val="16"/>
                <w:lang w:eastAsia="es-CO"/>
              </w:rPr>
              <w:t xml:space="preserve">ENTIDAD RESPONSABLE FINANCIACION </w:t>
            </w:r>
          </w:p>
        </w:tc>
      </w:tr>
      <w:tr w:rsidR="00710749" w:rsidRPr="00710749" w14:paraId="5BE08B98" w14:textId="77777777" w:rsidTr="00710749">
        <w:trPr>
          <w:trHeight w:val="600"/>
        </w:trPr>
        <w:tc>
          <w:tcPr>
            <w:tcW w:w="1500" w:type="dxa"/>
            <w:vMerge w:val="restart"/>
            <w:tcBorders>
              <w:top w:val="nil"/>
              <w:left w:val="single" w:sz="4" w:space="0" w:color="auto"/>
              <w:bottom w:val="single" w:sz="4" w:space="0" w:color="auto"/>
              <w:right w:val="single" w:sz="4" w:space="0" w:color="auto"/>
            </w:tcBorders>
            <w:shd w:val="clear" w:color="000000" w:fill="C6E0B4"/>
            <w:textDirection w:val="btLr"/>
            <w:vAlign w:val="center"/>
            <w:hideMark/>
          </w:tcPr>
          <w:p w14:paraId="7D980863"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SENDERISMO SUBACUATICO GAYRACA</w:t>
            </w:r>
          </w:p>
        </w:tc>
        <w:tc>
          <w:tcPr>
            <w:tcW w:w="820" w:type="dxa"/>
            <w:tcBorders>
              <w:top w:val="nil"/>
              <w:left w:val="nil"/>
              <w:bottom w:val="single" w:sz="4" w:space="0" w:color="auto"/>
              <w:right w:val="single" w:sz="4" w:space="0" w:color="auto"/>
            </w:tcBorders>
            <w:shd w:val="clear" w:color="000000" w:fill="C6E0B4"/>
            <w:noWrap/>
            <w:vAlign w:val="center"/>
            <w:hideMark/>
          </w:tcPr>
          <w:p w14:paraId="4C86B507"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C6E0B4"/>
            <w:noWrap/>
            <w:vAlign w:val="center"/>
            <w:hideMark/>
          </w:tcPr>
          <w:p w14:paraId="66DB9925"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Cleimar Carlos Cayon Charris</w:t>
            </w:r>
          </w:p>
        </w:tc>
        <w:tc>
          <w:tcPr>
            <w:tcW w:w="1580" w:type="dxa"/>
            <w:tcBorders>
              <w:top w:val="nil"/>
              <w:left w:val="nil"/>
              <w:bottom w:val="single" w:sz="4" w:space="0" w:color="auto"/>
              <w:right w:val="single" w:sz="4" w:space="0" w:color="auto"/>
            </w:tcBorders>
            <w:shd w:val="clear" w:color="000000" w:fill="C6E0B4"/>
            <w:vAlign w:val="center"/>
            <w:hideMark/>
          </w:tcPr>
          <w:p w14:paraId="118F04D9"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Com. Pes. Bah.Gair.</w:t>
            </w:r>
          </w:p>
        </w:tc>
        <w:tc>
          <w:tcPr>
            <w:tcW w:w="132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36B9BB98" w14:textId="77777777" w:rsidR="00710749" w:rsidRPr="00710749" w:rsidRDefault="00710749" w:rsidP="00710749">
            <w:pPr>
              <w:spacing w:after="0" w:line="240" w:lineRule="auto"/>
              <w:jc w:val="center"/>
              <w:rPr>
                <w:rFonts w:eastAsia="Times New Roman" w:cs="Calibri"/>
                <w:color w:val="000000"/>
                <w:sz w:val="18"/>
                <w:szCs w:val="18"/>
                <w:lang w:eastAsia="es-CO"/>
              </w:rPr>
            </w:pPr>
            <w:r w:rsidRPr="00710749">
              <w:rPr>
                <w:rFonts w:eastAsia="Times New Roman" w:cs="Calibri"/>
                <w:color w:val="000000"/>
                <w:sz w:val="18"/>
                <w:szCs w:val="18"/>
                <w:lang w:eastAsia="es-CO"/>
              </w:rPr>
              <w:t>PNNT</w:t>
            </w:r>
          </w:p>
        </w:tc>
        <w:tc>
          <w:tcPr>
            <w:tcW w:w="1120"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0E5E89FE"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PNNT</w:t>
            </w:r>
          </w:p>
        </w:tc>
      </w:tr>
      <w:tr w:rsidR="00710749" w:rsidRPr="00710749" w14:paraId="71E2503B" w14:textId="77777777" w:rsidTr="00710749">
        <w:trPr>
          <w:trHeight w:val="300"/>
        </w:trPr>
        <w:tc>
          <w:tcPr>
            <w:tcW w:w="1500" w:type="dxa"/>
            <w:vMerge/>
            <w:tcBorders>
              <w:top w:val="nil"/>
              <w:left w:val="single" w:sz="4" w:space="0" w:color="auto"/>
              <w:bottom w:val="single" w:sz="4" w:space="0" w:color="auto"/>
              <w:right w:val="single" w:sz="4" w:space="0" w:color="auto"/>
            </w:tcBorders>
            <w:vAlign w:val="center"/>
            <w:hideMark/>
          </w:tcPr>
          <w:p w14:paraId="50583A82" w14:textId="77777777" w:rsidR="00710749" w:rsidRPr="00710749" w:rsidRDefault="00710749" w:rsidP="0071074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63C96378"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C6E0B4"/>
            <w:noWrap/>
            <w:vAlign w:val="center"/>
            <w:hideMark/>
          </w:tcPr>
          <w:p w14:paraId="3FF9CF0E"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Julio Manuel Diaz Serna</w:t>
            </w:r>
          </w:p>
        </w:tc>
        <w:tc>
          <w:tcPr>
            <w:tcW w:w="1580" w:type="dxa"/>
            <w:tcBorders>
              <w:top w:val="nil"/>
              <w:left w:val="nil"/>
              <w:bottom w:val="single" w:sz="4" w:space="0" w:color="auto"/>
              <w:right w:val="single" w:sz="4" w:space="0" w:color="auto"/>
            </w:tcBorders>
            <w:shd w:val="clear" w:color="000000" w:fill="C6E0B4"/>
            <w:noWrap/>
            <w:vAlign w:val="center"/>
            <w:hideMark/>
          </w:tcPr>
          <w:p w14:paraId="6D892B78"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 </w:t>
            </w:r>
          </w:p>
        </w:tc>
        <w:tc>
          <w:tcPr>
            <w:tcW w:w="1320" w:type="dxa"/>
            <w:vMerge/>
            <w:tcBorders>
              <w:top w:val="nil"/>
              <w:left w:val="single" w:sz="4" w:space="0" w:color="auto"/>
              <w:bottom w:val="single" w:sz="4" w:space="0" w:color="auto"/>
              <w:right w:val="single" w:sz="4" w:space="0" w:color="auto"/>
            </w:tcBorders>
            <w:vAlign w:val="center"/>
            <w:hideMark/>
          </w:tcPr>
          <w:p w14:paraId="42557D33" w14:textId="77777777" w:rsidR="00710749" w:rsidRPr="00710749" w:rsidRDefault="00710749" w:rsidP="00710749">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4B0E8DD" w14:textId="77777777" w:rsidR="00710749" w:rsidRPr="00710749" w:rsidRDefault="00710749" w:rsidP="00710749">
            <w:pPr>
              <w:spacing w:after="0" w:line="240" w:lineRule="auto"/>
              <w:rPr>
                <w:rFonts w:eastAsia="Times New Roman" w:cs="Calibri"/>
                <w:color w:val="000000"/>
                <w:lang w:eastAsia="es-CO"/>
              </w:rPr>
            </w:pPr>
          </w:p>
        </w:tc>
      </w:tr>
      <w:tr w:rsidR="00710749" w:rsidRPr="00710749" w14:paraId="74203771" w14:textId="77777777" w:rsidTr="00710749">
        <w:trPr>
          <w:trHeight w:val="600"/>
        </w:trPr>
        <w:tc>
          <w:tcPr>
            <w:tcW w:w="1500" w:type="dxa"/>
            <w:vMerge/>
            <w:tcBorders>
              <w:top w:val="nil"/>
              <w:left w:val="single" w:sz="4" w:space="0" w:color="auto"/>
              <w:bottom w:val="single" w:sz="4" w:space="0" w:color="auto"/>
              <w:right w:val="single" w:sz="4" w:space="0" w:color="auto"/>
            </w:tcBorders>
            <w:vAlign w:val="center"/>
            <w:hideMark/>
          </w:tcPr>
          <w:p w14:paraId="122CE17F" w14:textId="77777777" w:rsidR="00710749" w:rsidRPr="00710749" w:rsidRDefault="00710749" w:rsidP="00710749">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C6E0B4"/>
            <w:noWrap/>
            <w:vAlign w:val="center"/>
            <w:hideMark/>
          </w:tcPr>
          <w:p w14:paraId="5ED37491"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C6E0B4"/>
            <w:noWrap/>
            <w:vAlign w:val="center"/>
            <w:hideMark/>
          </w:tcPr>
          <w:p w14:paraId="712BB7B0"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YOSMAN CAYON CHARRIZ</w:t>
            </w:r>
          </w:p>
        </w:tc>
        <w:tc>
          <w:tcPr>
            <w:tcW w:w="1580" w:type="dxa"/>
            <w:tcBorders>
              <w:top w:val="nil"/>
              <w:left w:val="nil"/>
              <w:bottom w:val="single" w:sz="4" w:space="0" w:color="auto"/>
              <w:right w:val="single" w:sz="4" w:space="0" w:color="auto"/>
            </w:tcBorders>
            <w:shd w:val="clear" w:color="000000" w:fill="C6E0B4"/>
            <w:vAlign w:val="center"/>
            <w:hideMark/>
          </w:tcPr>
          <w:p w14:paraId="3532D30C"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Com. Pes. Bah.Gair.</w:t>
            </w:r>
          </w:p>
        </w:tc>
        <w:tc>
          <w:tcPr>
            <w:tcW w:w="1320" w:type="dxa"/>
            <w:vMerge/>
            <w:tcBorders>
              <w:top w:val="nil"/>
              <w:left w:val="single" w:sz="4" w:space="0" w:color="auto"/>
              <w:bottom w:val="single" w:sz="4" w:space="0" w:color="auto"/>
              <w:right w:val="single" w:sz="4" w:space="0" w:color="auto"/>
            </w:tcBorders>
            <w:vAlign w:val="center"/>
            <w:hideMark/>
          </w:tcPr>
          <w:p w14:paraId="79D753CA" w14:textId="77777777" w:rsidR="00710749" w:rsidRPr="00710749" w:rsidRDefault="00710749" w:rsidP="00710749">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54B663D1" w14:textId="77777777" w:rsidR="00710749" w:rsidRPr="00710749" w:rsidRDefault="00710749" w:rsidP="00710749">
            <w:pPr>
              <w:spacing w:after="0" w:line="240" w:lineRule="auto"/>
              <w:rPr>
                <w:rFonts w:eastAsia="Times New Roman" w:cs="Calibri"/>
                <w:color w:val="000000"/>
                <w:lang w:eastAsia="es-CO"/>
              </w:rPr>
            </w:pPr>
          </w:p>
        </w:tc>
      </w:tr>
    </w:tbl>
    <w:p w14:paraId="12FBE72F" w14:textId="77777777" w:rsidR="00921D79" w:rsidRDefault="00921D79" w:rsidP="00921D79">
      <w:pPr>
        <w:tabs>
          <w:tab w:val="left" w:pos="2504"/>
        </w:tabs>
        <w:spacing w:line="360" w:lineRule="auto"/>
        <w:jc w:val="both"/>
      </w:pPr>
      <w:r w:rsidRPr="00921D79">
        <w:t xml:space="preserve">Tabla No. 39 </w:t>
      </w:r>
      <w:r>
        <w:t>D</w:t>
      </w:r>
      <w:r w:rsidRPr="00921D79">
        <w:t xml:space="preserve">otacion y operacion de implementos necesarios para la operacion de unidad economica que posibilita la practica el senderismo subacuatico a visitantes del PNNT, (playa gayraca). </w:t>
      </w:r>
      <w:proofErr w:type="gramStart"/>
      <w:r w:rsidRPr="00921D79">
        <w:t>financiado</w:t>
      </w:r>
      <w:proofErr w:type="gramEnd"/>
      <w:r w:rsidRPr="00921D79">
        <w:t xml:space="preserve"> con recursos de PNNT. </w:t>
      </w:r>
      <w:proofErr w:type="gramStart"/>
      <w:r w:rsidRPr="00921D79">
        <w:t>en</w:t>
      </w:r>
      <w:proofErr w:type="gramEnd"/>
      <w:r w:rsidRPr="00921D79">
        <w:t xml:space="preserve"> el marco del plan de compensacion ordenado por la sentencia</w:t>
      </w:r>
      <w:r w:rsidR="00710749">
        <w:t>.</w:t>
      </w:r>
    </w:p>
    <w:p w14:paraId="64E0B6BC" w14:textId="77777777" w:rsidR="00710749" w:rsidRPr="004347E6" w:rsidRDefault="00710749" w:rsidP="0071074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BCF4123" w14:textId="77777777" w:rsidR="00710749" w:rsidRDefault="00710749" w:rsidP="0071074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79029256" w14:textId="77777777" w:rsidR="00710749" w:rsidRDefault="00710749" w:rsidP="00921D79">
      <w:pPr>
        <w:tabs>
          <w:tab w:val="left" w:pos="2504"/>
        </w:tabs>
        <w:spacing w:line="360" w:lineRule="auto"/>
        <w:jc w:val="both"/>
      </w:pPr>
      <w:r>
        <w:t xml:space="preserve">La Prestacion de Servicios de baño al interior del PNNT es otra actividad Economica que hace parte del plan en la medida de que esta concertado y asegurada la financiación para el proyecto en Bahía Concha, financiados con recursos del PNNT. Ver Tabla No. 40  </w:t>
      </w:r>
    </w:p>
    <w:tbl>
      <w:tblPr>
        <w:tblW w:w="9740" w:type="dxa"/>
        <w:tblCellMar>
          <w:left w:w="70" w:type="dxa"/>
          <w:right w:w="70" w:type="dxa"/>
        </w:tblCellMar>
        <w:tblLook w:val="04A0" w:firstRow="1" w:lastRow="0" w:firstColumn="1" w:lastColumn="0" w:noHBand="0" w:noVBand="1"/>
      </w:tblPr>
      <w:tblGrid>
        <w:gridCol w:w="1500"/>
        <w:gridCol w:w="818"/>
        <w:gridCol w:w="3397"/>
        <w:gridCol w:w="1717"/>
        <w:gridCol w:w="1319"/>
        <w:gridCol w:w="1130"/>
      </w:tblGrid>
      <w:tr w:rsidR="00710749" w:rsidRPr="00710749" w14:paraId="5A094190" w14:textId="77777777" w:rsidTr="00710749">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72B4D70A"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PROYECTO</w:t>
            </w:r>
          </w:p>
        </w:tc>
        <w:tc>
          <w:tcPr>
            <w:tcW w:w="818" w:type="dxa"/>
            <w:tcBorders>
              <w:top w:val="single" w:sz="4" w:space="0" w:color="auto"/>
              <w:left w:val="nil"/>
              <w:bottom w:val="single" w:sz="4" w:space="0" w:color="auto"/>
              <w:right w:val="single" w:sz="4" w:space="0" w:color="auto"/>
            </w:tcBorders>
            <w:shd w:val="clear" w:color="000000" w:fill="FFE699"/>
            <w:vAlign w:val="center"/>
            <w:hideMark/>
          </w:tcPr>
          <w:p w14:paraId="1EAA86C2"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No.</w:t>
            </w:r>
          </w:p>
        </w:tc>
        <w:tc>
          <w:tcPr>
            <w:tcW w:w="3397" w:type="dxa"/>
            <w:tcBorders>
              <w:top w:val="single" w:sz="4" w:space="0" w:color="auto"/>
              <w:left w:val="nil"/>
              <w:bottom w:val="single" w:sz="4" w:space="0" w:color="auto"/>
              <w:right w:val="single" w:sz="4" w:space="0" w:color="auto"/>
            </w:tcBorders>
            <w:shd w:val="clear" w:color="000000" w:fill="FFE699"/>
            <w:vAlign w:val="center"/>
            <w:hideMark/>
          </w:tcPr>
          <w:p w14:paraId="0F007827"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NOMBRE DE BENEFICIARIOS</w:t>
            </w:r>
          </w:p>
        </w:tc>
        <w:tc>
          <w:tcPr>
            <w:tcW w:w="1587" w:type="dxa"/>
            <w:tcBorders>
              <w:top w:val="single" w:sz="4" w:space="0" w:color="auto"/>
              <w:left w:val="nil"/>
              <w:bottom w:val="single" w:sz="4" w:space="0" w:color="auto"/>
              <w:right w:val="single" w:sz="4" w:space="0" w:color="auto"/>
            </w:tcBorders>
            <w:shd w:val="clear" w:color="000000" w:fill="FFE699"/>
            <w:vAlign w:val="center"/>
            <w:hideMark/>
          </w:tcPr>
          <w:p w14:paraId="200E2213"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ORGANIZACION DE PESCADORES</w:t>
            </w:r>
          </w:p>
        </w:tc>
        <w:tc>
          <w:tcPr>
            <w:tcW w:w="1319" w:type="dxa"/>
            <w:tcBorders>
              <w:top w:val="single" w:sz="4" w:space="0" w:color="auto"/>
              <w:left w:val="nil"/>
              <w:bottom w:val="single" w:sz="4" w:space="0" w:color="auto"/>
              <w:right w:val="single" w:sz="4" w:space="0" w:color="auto"/>
            </w:tcBorders>
            <w:shd w:val="clear" w:color="000000" w:fill="FFE699"/>
            <w:vAlign w:val="bottom"/>
            <w:hideMark/>
          </w:tcPr>
          <w:p w14:paraId="593DE554" w14:textId="77777777" w:rsidR="00710749" w:rsidRPr="00710749" w:rsidRDefault="00710749" w:rsidP="00710749">
            <w:pPr>
              <w:spacing w:after="0" w:line="240" w:lineRule="auto"/>
              <w:jc w:val="center"/>
              <w:rPr>
                <w:rFonts w:eastAsia="Times New Roman" w:cs="Calibri"/>
                <w:b/>
                <w:bCs/>
                <w:color w:val="000000"/>
                <w:sz w:val="18"/>
                <w:szCs w:val="18"/>
                <w:lang w:eastAsia="es-CO"/>
              </w:rPr>
            </w:pPr>
            <w:r w:rsidRPr="00710749">
              <w:rPr>
                <w:rFonts w:eastAsia="Times New Roman" w:cs="Calibri"/>
                <w:b/>
                <w:bCs/>
                <w:color w:val="000000"/>
                <w:sz w:val="18"/>
                <w:szCs w:val="18"/>
                <w:lang w:eastAsia="es-CO"/>
              </w:rPr>
              <w:t xml:space="preserve">ENTIDAD RESPONSABLE FORMULACION </w:t>
            </w:r>
          </w:p>
        </w:tc>
        <w:tc>
          <w:tcPr>
            <w:tcW w:w="1119" w:type="dxa"/>
            <w:tcBorders>
              <w:top w:val="single" w:sz="4" w:space="0" w:color="auto"/>
              <w:left w:val="nil"/>
              <w:bottom w:val="single" w:sz="4" w:space="0" w:color="auto"/>
              <w:right w:val="single" w:sz="4" w:space="0" w:color="auto"/>
            </w:tcBorders>
            <w:shd w:val="clear" w:color="000000" w:fill="FFE699"/>
            <w:vAlign w:val="bottom"/>
            <w:hideMark/>
          </w:tcPr>
          <w:p w14:paraId="3693AAB9" w14:textId="77777777" w:rsidR="00710749" w:rsidRPr="00710749" w:rsidRDefault="00710749" w:rsidP="00710749">
            <w:pPr>
              <w:spacing w:after="0" w:line="240" w:lineRule="auto"/>
              <w:jc w:val="center"/>
              <w:rPr>
                <w:rFonts w:eastAsia="Times New Roman" w:cs="Calibri"/>
                <w:b/>
                <w:bCs/>
                <w:color w:val="000000"/>
                <w:sz w:val="16"/>
                <w:szCs w:val="16"/>
                <w:lang w:eastAsia="es-CO"/>
              </w:rPr>
            </w:pPr>
            <w:r w:rsidRPr="00710749">
              <w:rPr>
                <w:rFonts w:eastAsia="Times New Roman" w:cs="Calibri"/>
                <w:b/>
                <w:bCs/>
                <w:color w:val="000000"/>
                <w:sz w:val="16"/>
                <w:szCs w:val="16"/>
                <w:lang w:eastAsia="es-CO"/>
              </w:rPr>
              <w:t xml:space="preserve">ENTIDAD RESPONSABLE FINANCIACION </w:t>
            </w:r>
          </w:p>
        </w:tc>
      </w:tr>
      <w:tr w:rsidR="00710749" w:rsidRPr="00710749" w14:paraId="540CFB20" w14:textId="77777777" w:rsidTr="00710749">
        <w:trPr>
          <w:trHeight w:val="660"/>
        </w:trPr>
        <w:tc>
          <w:tcPr>
            <w:tcW w:w="1500" w:type="dxa"/>
            <w:vMerge w:val="restart"/>
            <w:tcBorders>
              <w:top w:val="nil"/>
              <w:left w:val="single" w:sz="4" w:space="0" w:color="auto"/>
              <w:bottom w:val="single" w:sz="4" w:space="0" w:color="auto"/>
              <w:right w:val="single" w:sz="4" w:space="0" w:color="auto"/>
            </w:tcBorders>
            <w:shd w:val="clear" w:color="000000" w:fill="C6E0B4"/>
            <w:textDirection w:val="btLr"/>
            <w:vAlign w:val="center"/>
            <w:hideMark/>
          </w:tcPr>
          <w:p w14:paraId="302520A8" w14:textId="77777777" w:rsidR="00710749" w:rsidRPr="00710749" w:rsidRDefault="00710749" w:rsidP="00710749">
            <w:pPr>
              <w:spacing w:after="0" w:line="240" w:lineRule="auto"/>
              <w:jc w:val="center"/>
              <w:rPr>
                <w:rFonts w:eastAsia="Times New Roman" w:cs="Calibri"/>
                <w:b/>
                <w:bCs/>
                <w:color w:val="000000"/>
                <w:lang w:eastAsia="es-CO"/>
              </w:rPr>
            </w:pPr>
            <w:r w:rsidRPr="00710749">
              <w:rPr>
                <w:rFonts w:eastAsia="Times New Roman" w:cs="Calibri"/>
                <w:b/>
                <w:bCs/>
                <w:color w:val="000000"/>
                <w:lang w:eastAsia="es-CO"/>
              </w:rPr>
              <w:t>BAÑOS BAHIA CONCHA</w:t>
            </w:r>
          </w:p>
        </w:tc>
        <w:tc>
          <w:tcPr>
            <w:tcW w:w="818" w:type="dxa"/>
            <w:tcBorders>
              <w:top w:val="nil"/>
              <w:left w:val="nil"/>
              <w:bottom w:val="single" w:sz="4" w:space="0" w:color="auto"/>
              <w:right w:val="single" w:sz="4" w:space="0" w:color="auto"/>
            </w:tcBorders>
            <w:shd w:val="clear" w:color="000000" w:fill="C6E0B4"/>
            <w:noWrap/>
            <w:vAlign w:val="center"/>
            <w:hideMark/>
          </w:tcPr>
          <w:p w14:paraId="1B62A3BA"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1</w:t>
            </w:r>
          </w:p>
        </w:tc>
        <w:tc>
          <w:tcPr>
            <w:tcW w:w="3397" w:type="dxa"/>
            <w:tcBorders>
              <w:top w:val="nil"/>
              <w:left w:val="nil"/>
              <w:bottom w:val="single" w:sz="4" w:space="0" w:color="auto"/>
              <w:right w:val="single" w:sz="4" w:space="0" w:color="auto"/>
            </w:tcBorders>
            <w:shd w:val="clear" w:color="000000" w:fill="C6E0B4"/>
            <w:noWrap/>
            <w:vAlign w:val="center"/>
            <w:hideMark/>
          </w:tcPr>
          <w:p w14:paraId="322FD01E"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Arnobis de Jesus Pinedo Ochoa</w:t>
            </w:r>
          </w:p>
        </w:tc>
        <w:tc>
          <w:tcPr>
            <w:tcW w:w="1587" w:type="dxa"/>
            <w:tcBorders>
              <w:top w:val="nil"/>
              <w:left w:val="nil"/>
              <w:bottom w:val="single" w:sz="4" w:space="0" w:color="auto"/>
              <w:right w:val="single" w:sz="4" w:space="0" w:color="auto"/>
            </w:tcBorders>
            <w:shd w:val="clear" w:color="000000" w:fill="C6E0B4"/>
            <w:noWrap/>
            <w:vAlign w:val="center"/>
            <w:hideMark/>
          </w:tcPr>
          <w:p w14:paraId="6F4FD58E" w14:textId="77777777" w:rsidR="00710749" w:rsidRPr="00710749" w:rsidRDefault="00710749" w:rsidP="00710749">
            <w:pPr>
              <w:spacing w:after="0" w:line="240" w:lineRule="auto"/>
              <w:jc w:val="center"/>
              <w:rPr>
                <w:rFonts w:eastAsia="Times New Roman" w:cs="Calibri"/>
                <w:color w:val="000000"/>
                <w:sz w:val="20"/>
                <w:szCs w:val="20"/>
                <w:lang w:eastAsia="es-CO"/>
              </w:rPr>
            </w:pPr>
            <w:r w:rsidRPr="00710749">
              <w:rPr>
                <w:rFonts w:eastAsia="Times New Roman" w:cs="Calibri"/>
                <w:color w:val="000000"/>
                <w:sz w:val="20"/>
                <w:szCs w:val="20"/>
                <w:lang w:eastAsia="es-CO"/>
              </w:rPr>
              <w:t>COOTRABAHÍACON</w:t>
            </w:r>
          </w:p>
        </w:tc>
        <w:tc>
          <w:tcPr>
            <w:tcW w:w="1319"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64C08D70" w14:textId="77777777" w:rsidR="00710749" w:rsidRPr="00710749" w:rsidRDefault="00710749" w:rsidP="00710749">
            <w:pPr>
              <w:spacing w:after="0" w:line="240" w:lineRule="auto"/>
              <w:jc w:val="center"/>
              <w:rPr>
                <w:rFonts w:eastAsia="Times New Roman" w:cs="Calibri"/>
                <w:color w:val="000000"/>
                <w:sz w:val="18"/>
                <w:szCs w:val="18"/>
                <w:lang w:eastAsia="es-CO"/>
              </w:rPr>
            </w:pPr>
            <w:r w:rsidRPr="00710749">
              <w:rPr>
                <w:rFonts w:eastAsia="Times New Roman" w:cs="Calibri"/>
                <w:color w:val="000000"/>
                <w:sz w:val="18"/>
                <w:szCs w:val="18"/>
                <w:lang w:eastAsia="es-CO"/>
              </w:rPr>
              <w:t>PNNT</w:t>
            </w:r>
          </w:p>
        </w:tc>
        <w:tc>
          <w:tcPr>
            <w:tcW w:w="1119" w:type="dxa"/>
            <w:vMerge w:val="restart"/>
            <w:tcBorders>
              <w:top w:val="nil"/>
              <w:left w:val="single" w:sz="4" w:space="0" w:color="auto"/>
              <w:bottom w:val="single" w:sz="4" w:space="0" w:color="auto"/>
              <w:right w:val="single" w:sz="4" w:space="0" w:color="auto"/>
            </w:tcBorders>
            <w:shd w:val="clear" w:color="000000" w:fill="C6E0B4"/>
            <w:noWrap/>
            <w:vAlign w:val="center"/>
            <w:hideMark/>
          </w:tcPr>
          <w:p w14:paraId="49FEEE68" w14:textId="77777777" w:rsidR="00710749" w:rsidRPr="00710749" w:rsidRDefault="00710749" w:rsidP="00710749">
            <w:pPr>
              <w:spacing w:after="0" w:line="240" w:lineRule="auto"/>
              <w:jc w:val="center"/>
              <w:rPr>
                <w:rFonts w:eastAsia="Times New Roman" w:cs="Calibri"/>
                <w:color w:val="000000"/>
                <w:sz w:val="16"/>
                <w:szCs w:val="16"/>
                <w:lang w:eastAsia="es-CO"/>
              </w:rPr>
            </w:pPr>
            <w:r w:rsidRPr="00710749">
              <w:rPr>
                <w:rFonts w:eastAsia="Times New Roman" w:cs="Calibri"/>
                <w:color w:val="000000"/>
                <w:sz w:val="16"/>
                <w:szCs w:val="16"/>
                <w:lang w:eastAsia="es-CO"/>
              </w:rPr>
              <w:t>PNNT</w:t>
            </w:r>
          </w:p>
        </w:tc>
      </w:tr>
      <w:tr w:rsidR="00710749" w:rsidRPr="00710749" w14:paraId="037AC52A" w14:textId="77777777" w:rsidTr="00710749">
        <w:trPr>
          <w:trHeight w:val="420"/>
        </w:trPr>
        <w:tc>
          <w:tcPr>
            <w:tcW w:w="1500" w:type="dxa"/>
            <w:vMerge/>
            <w:tcBorders>
              <w:top w:val="nil"/>
              <w:left w:val="single" w:sz="4" w:space="0" w:color="auto"/>
              <w:bottom w:val="single" w:sz="4" w:space="0" w:color="auto"/>
              <w:right w:val="single" w:sz="4" w:space="0" w:color="auto"/>
            </w:tcBorders>
            <w:vAlign w:val="center"/>
            <w:hideMark/>
          </w:tcPr>
          <w:p w14:paraId="110AD152" w14:textId="77777777" w:rsidR="00710749" w:rsidRPr="00710749" w:rsidRDefault="00710749" w:rsidP="00710749">
            <w:pPr>
              <w:spacing w:after="0" w:line="240" w:lineRule="auto"/>
              <w:rPr>
                <w:rFonts w:eastAsia="Times New Roman" w:cs="Calibri"/>
                <w:b/>
                <w:bCs/>
                <w:color w:val="000000"/>
                <w:lang w:eastAsia="es-CO"/>
              </w:rPr>
            </w:pPr>
          </w:p>
        </w:tc>
        <w:tc>
          <w:tcPr>
            <w:tcW w:w="818" w:type="dxa"/>
            <w:tcBorders>
              <w:top w:val="nil"/>
              <w:left w:val="nil"/>
              <w:bottom w:val="single" w:sz="4" w:space="0" w:color="auto"/>
              <w:right w:val="single" w:sz="4" w:space="0" w:color="auto"/>
            </w:tcBorders>
            <w:shd w:val="clear" w:color="000000" w:fill="C6E0B4"/>
            <w:noWrap/>
            <w:vAlign w:val="center"/>
            <w:hideMark/>
          </w:tcPr>
          <w:p w14:paraId="670CF055"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2</w:t>
            </w:r>
          </w:p>
        </w:tc>
        <w:tc>
          <w:tcPr>
            <w:tcW w:w="3397" w:type="dxa"/>
            <w:tcBorders>
              <w:top w:val="nil"/>
              <w:left w:val="nil"/>
              <w:bottom w:val="single" w:sz="4" w:space="0" w:color="auto"/>
              <w:right w:val="single" w:sz="4" w:space="0" w:color="auto"/>
            </w:tcBorders>
            <w:shd w:val="clear" w:color="000000" w:fill="C6E0B4"/>
            <w:noWrap/>
            <w:vAlign w:val="center"/>
            <w:hideMark/>
          </w:tcPr>
          <w:p w14:paraId="766CD9E6" w14:textId="77777777" w:rsidR="00710749" w:rsidRPr="00710749" w:rsidRDefault="00710749" w:rsidP="00710749">
            <w:pPr>
              <w:spacing w:after="0" w:line="240" w:lineRule="auto"/>
              <w:jc w:val="center"/>
              <w:rPr>
                <w:rFonts w:eastAsia="Times New Roman" w:cs="Calibri"/>
                <w:color w:val="000000"/>
                <w:lang w:eastAsia="es-CO"/>
              </w:rPr>
            </w:pPr>
            <w:r w:rsidRPr="00710749">
              <w:rPr>
                <w:rFonts w:eastAsia="Times New Roman" w:cs="Calibri"/>
                <w:color w:val="000000"/>
                <w:lang w:eastAsia="es-CO"/>
              </w:rPr>
              <w:t>Jose Miguel Elias Castro</w:t>
            </w:r>
          </w:p>
        </w:tc>
        <w:tc>
          <w:tcPr>
            <w:tcW w:w="1587" w:type="dxa"/>
            <w:tcBorders>
              <w:top w:val="nil"/>
              <w:left w:val="nil"/>
              <w:bottom w:val="single" w:sz="4" w:space="0" w:color="auto"/>
              <w:right w:val="single" w:sz="4" w:space="0" w:color="auto"/>
            </w:tcBorders>
            <w:shd w:val="clear" w:color="000000" w:fill="C6E0B4"/>
            <w:noWrap/>
            <w:vAlign w:val="center"/>
            <w:hideMark/>
          </w:tcPr>
          <w:p w14:paraId="48F03168" w14:textId="77777777" w:rsidR="00710749" w:rsidRPr="00710749" w:rsidRDefault="00710749" w:rsidP="00710749">
            <w:pPr>
              <w:spacing w:after="0" w:line="240" w:lineRule="auto"/>
              <w:jc w:val="center"/>
              <w:rPr>
                <w:rFonts w:eastAsia="Times New Roman" w:cs="Calibri"/>
                <w:color w:val="000000"/>
                <w:sz w:val="20"/>
                <w:szCs w:val="20"/>
                <w:lang w:eastAsia="es-CO"/>
              </w:rPr>
            </w:pPr>
            <w:r w:rsidRPr="00710749">
              <w:rPr>
                <w:rFonts w:eastAsia="Times New Roman" w:cs="Calibri"/>
                <w:color w:val="000000"/>
                <w:sz w:val="20"/>
                <w:szCs w:val="20"/>
                <w:lang w:eastAsia="es-CO"/>
              </w:rPr>
              <w:t>COOTRABAHÍACON</w:t>
            </w:r>
          </w:p>
        </w:tc>
        <w:tc>
          <w:tcPr>
            <w:tcW w:w="1319" w:type="dxa"/>
            <w:vMerge/>
            <w:tcBorders>
              <w:top w:val="nil"/>
              <w:left w:val="single" w:sz="4" w:space="0" w:color="auto"/>
              <w:bottom w:val="single" w:sz="4" w:space="0" w:color="auto"/>
              <w:right w:val="single" w:sz="4" w:space="0" w:color="auto"/>
            </w:tcBorders>
            <w:vAlign w:val="center"/>
            <w:hideMark/>
          </w:tcPr>
          <w:p w14:paraId="41A44F81" w14:textId="77777777" w:rsidR="00710749" w:rsidRPr="00710749" w:rsidRDefault="00710749" w:rsidP="00710749">
            <w:pPr>
              <w:spacing w:after="0" w:line="240" w:lineRule="auto"/>
              <w:rPr>
                <w:rFonts w:eastAsia="Times New Roman" w:cs="Calibri"/>
                <w:color w:val="000000"/>
                <w:sz w:val="18"/>
                <w:szCs w:val="18"/>
                <w:lang w:eastAsia="es-CO"/>
              </w:rPr>
            </w:pPr>
          </w:p>
        </w:tc>
        <w:tc>
          <w:tcPr>
            <w:tcW w:w="1119" w:type="dxa"/>
            <w:vMerge/>
            <w:tcBorders>
              <w:top w:val="nil"/>
              <w:left w:val="single" w:sz="4" w:space="0" w:color="auto"/>
              <w:bottom w:val="single" w:sz="4" w:space="0" w:color="auto"/>
              <w:right w:val="single" w:sz="4" w:space="0" w:color="auto"/>
            </w:tcBorders>
            <w:vAlign w:val="center"/>
            <w:hideMark/>
          </w:tcPr>
          <w:p w14:paraId="578AD0D8" w14:textId="77777777" w:rsidR="00710749" w:rsidRPr="00710749" w:rsidRDefault="00710749" w:rsidP="00710749">
            <w:pPr>
              <w:spacing w:after="0" w:line="240" w:lineRule="auto"/>
              <w:rPr>
                <w:rFonts w:eastAsia="Times New Roman" w:cs="Calibri"/>
                <w:color w:val="000000"/>
                <w:sz w:val="16"/>
                <w:szCs w:val="16"/>
                <w:lang w:eastAsia="es-CO"/>
              </w:rPr>
            </w:pPr>
          </w:p>
        </w:tc>
      </w:tr>
    </w:tbl>
    <w:p w14:paraId="17EA95CE" w14:textId="77777777" w:rsidR="00807938" w:rsidRDefault="00710749" w:rsidP="0039527E">
      <w:pPr>
        <w:tabs>
          <w:tab w:val="left" w:pos="2504"/>
        </w:tabs>
        <w:spacing w:line="360" w:lineRule="auto"/>
        <w:jc w:val="both"/>
      </w:pPr>
      <w:r w:rsidRPr="00710749">
        <w:t>Tabla No.</w:t>
      </w:r>
      <w:r>
        <w:t xml:space="preserve"> </w:t>
      </w:r>
      <w:r w:rsidRPr="00710749">
        <w:t xml:space="preserve">40 </w:t>
      </w:r>
      <w:r>
        <w:t>C</w:t>
      </w:r>
      <w:r w:rsidRPr="00710749">
        <w:t xml:space="preserve">onstruccion, dotacion y operacion de infraestructura que posibilite la prestacion de servicios de baños a visitantes del pnnt, (playa bahia concha). </w:t>
      </w:r>
      <w:proofErr w:type="gramStart"/>
      <w:r w:rsidRPr="00710749">
        <w:t>financiado</w:t>
      </w:r>
      <w:proofErr w:type="gramEnd"/>
      <w:r w:rsidRPr="00710749">
        <w:t xml:space="preserve"> con recursos de pnnt. </w:t>
      </w:r>
      <w:proofErr w:type="gramStart"/>
      <w:r w:rsidRPr="00710749">
        <w:t>en</w:t>
      </w:r>
      <w:proofErr w:type="gramEnd"/>
      <w:r w:rsidRPr="00710749">
        <w:t xml:space="preserve"> el marco del plan de compensacion ordenado por la sentencia t-606 2.015</w:t>
      </w:r>
    </w:p>
    <w:p w14:paraId="1D81C67F" w14:textId="77777777" w:rsidR="00710749" w:rsidRPr="004347E6" w:rsidRDefault="00710749" w:rsidP="00710749">
      <w:pPr>
        <w:tabs>
          <w:tab w:val="center" w:pos="4252"/>
          <w:tab w:val="right" w:pos="8504"/>
        </w:tabs>
        <w:spacing w:after="0" w:line="360" w:lineRule="auto"/>
        <w:ind w:left="708" w:hanging="708"/>
        <w:rPr>
          <w:rFonts w:ascii="Arial" w:hAnsi="Arial" w:cs="Arial"/>
          <w:i/>
          <w:sz w:val="20"/>
          <w:szCs w:val="20"/>
        </w:rPr>
      </w:pPr>
      <w:r w:rsidRPr="004347E6">
        <w:rPr>
          <w:rFonts w:ascii="Arial" w:hAnsi="Arial" w:cs="Arial"/>
          <w:i/>
          <w:sz w:val="20"/>
          <w:szCs w:val="20"/>
        </w:rPr>
        <w:t>Elaborado Por: Rosenstiehl Pabón Edgar Enrique.</w:t>
      </w:r>
      <w:r w:rsidRPr="004347E6">
        <w:rPr>
          <w:rFonts w:ascii="Arial" w:hAnsi="Arial" w:cs="Arial"/>
          <w:i/>
          <w:sz w:val="20"/>
          <w:szCs w:val="20"/>
        </w:rPr>
        <w:tab/>
      </w:r>
    </w:p>
    <w:p w14:paraId="16A8B4A1" w14:textId="77777777" w:rsidR="00710749" w:rsidRDefault="00710749" w:rsidP="00710749">
      <w:pPr>
        <w:tabs>
          <w:tab w:val="left" w:pos="2504"/>
        </w:tabs>
        <w:spacing w:line="360" w:lineRule="auto"/>
        <w:jc w:val="both"/>
        <w:rPr>
          <w:rFonts w:ascii="Arial" w:hAnsi="Arial" w:cs="Arial"/>
          <w:i/>
          <w:sz w:val="20"/>
          <w:szCs w:val="20"/>
        </w:rPr>
      </w:pPr>
      <w:r w:rsidRPr="004347E6">
        <w:rPr>
          <w:rFonts w:ascii="Arial" w:hAnsi="Arial" w:cs="Arial"/>
          <w:i/>
          <w:sz w:val="20"/>
          <w:szCs w:val="20"/>
        </w:rPr>
        <w:t>Fuente: Documentos de Trabajo Plan de Compensacion a Pescadores del PNNT</w:t>
      </w:r>
    </w:p>
    <w:p w14:paraId="61264AB2" w14:textId="77777777" w:rsidR="008A792A" w:rsidRDefault="00710749" w:rsidP="0039527E">
      <w:pPr>
        <w:tabs>
          <w:tab w:val="left" w:pos="2504"/>
        </w:tabs>
        <w:spacing w:line="360" w:lineRule="auto"/>
        <w:jc w:val="both"/>
      </w:pPr>
      <w:r>
        <w:t xml:space="preserve">La comercialización de pescado o montaje de pescaderia como alternativas económicas para garantizar el derecho al trabajo a antiguos pescadores del PNNT, también hacen parte del Plan de Compensacion </w:t>
      </w:r>
      <w:r w:rsidR="008A792A">
        <w:t xml:space="preserve">estos proyectos están siendo estructurado por el </w:t>
      </w:r>
      <w:r>
        <w:t xml:space="preserve">y seran financiado </w:t>
      </w:r>
      <w:r w:rsidR="008A792A">
        <w:t>por ese ente territorial. Ver tabla No. 41.</w:t>
      </w:r>
    </w:p>
    <w:tbl>
      <w:tblPr>
        <w:tblW w:w="9740" w:type="dxa"/>
        <w:tblCellMar>
          <w:left w:w="70" w:type="dxa"/>
          <w:right w:w="70" w:type="dxa"/>
        </w:tblCellMar>
        <w:tblLook w:val="04A0" w:firstRow="1" w:lastRow="0" w:firstColumn="1" w:lastColumn="0" w:noHBand="0" w:noVBand="1"/>
      </w:tblPr>
      <w:tblGrid>
        <w:gridCol w:w="1500"/>
        <w:gridCol w:w="820"/>
        <w:gridCol w:w="3400"/>
        <w:gridCol w:w="1599"/>
        <w:gridCol w:w="1291"/>
        <w:gridCol w:w="1130"/>
      </w:tblGrid>
      <w:tr w:rsidR="008A792A" w:rsidRPr="008A792A" w14:paraId="7526DC71" w14:textId="77777777" w:rsidTr="008A792A">
        <w:trPr>
          <w:trHeight w:val="900"/>
        </w:trPr>
        <w:tc>
          <w:tcPr>
            <w:tcW w:w="1500" w:type="dxa"/>
            <w:tcBorders>
              <w:top w:val="single" w:sz="4" w:space="0" w:color="auto"/>
              <w:left w:val="single" w:sz="4" w:space="0" w:color="auto"/>
              <w:bottom w:val="single" w:sz="4" w:space="0" w:color="auto"/>
              <w:right w:val="single" w:sz="4" w:space="0" w:color="auto"/>
            </w:tcBorders>
            <w:shd w:val="clear" w:color="000000" w:fill="FFE699"/>
            <w:noWrap/>
            <w:vAlign w:val="center"/>
            <w:hideMark/>
          </w:tcPr>
          <w:p w14:paraId="150C7013" w14:textId="77777777" w:rsidR="008A792A" w:rsidRPr="008A792A" w:rsidRDefault="008A792A" w:rsidP="008A792A">
            <w:pPr>
              <w:spacing w:after="0" w:line="240" w:lineRule="auto"/>
              <w:jc w:val="center"/>
              <w:rPr>
                <w:rFonts w:eastAsia="Times New Roman" w:cs="Calibri"/>
                <w:b/>
                <w:bCs/>
                <w:color w:val="000000"/>
                <w:lang w:eastAsia="es-CO"/>
              </w:rPr>
            </w:pPr>
            <w:r w:rsidRPr="008A792A">
              <w:rPr>
                <w:rFonts w:eastAsia="Times New Roman" w:cs="Calibri"/>
                <w:b/>
                <w:bCs/>
                <w:color w:val="000000"/>
                <w:lang w:eastAsia="es-CO"/>
              </w:rPr>
              <w:lastRenderedPageBreak/>
              <w:t>PROYECTO</w:t>
            </w:r>
          </w:p>
        </w:tc>
        <w:tc>
          <w:tcPr>
            <w:tcW w:w="820" w:type="dxa"/>
            <w:tcBorders>
              <w:top w:val="single" w:sz="4" w:space="0" w:color="auto"/>
              <w:left w:val="nil"/>
              <w:bottom w:val="single" w:sz="4" w:space="0" w:color="auto"/>
              <w:right w:val="single" w:sz="4" w:space="0" w:color="auto"/>
            </w:tcBorders>
            <w:shd w:val="clear" w:color="000000" w:fill="FFE699"/>
            <w:vAlign w:val="center"/>
            <w:hideMark/>
          </w:tcPr>
          <w:p w14:paraId="1934417A" w14:textId="77777777" w:rsidR="008A792A" w:rsidRPr="008A792A" w:rsidRDefault="008A792A" w:rsidP="008A792A">
            <w:pPr>
              <w:spacing w:after="0" w:line="240" w:lineRule="auto"/>
              <w:jc w:val="center"/>
              <w:rPr>
                <w:rFonts w:eastAsia="Times New Roman" w:cs="Calibri"/>
                <w:b/>
                <w:bCs/>
                <w:color w:val="000000"/>
                <w:lang w:eastAsia="es-CO"/>
              </w:rPr>
            </w:pPr>
            <w:r w:rsidRPr="008A792A">
              <w:rPr>
                <w:rFonts w:eastAsia="Times New Roman" w:cs="Calibri"/>
                <w:b/>
                <w:bCs/>
                <w:color w:val="000000"/>
                <w:lang w:eastAsia="es-CO"/>
              </w:rPr>
              <w:t>No.</w:t>
            </w:r>
          </w:p>
        </w:tc>
        <w:tc>
          <w:tcPr>
            <w:tcW w:w="3400" w:type="dxa"/>
            <w:tcBorders>
              <w:top w:val="single" w:sz="4" w:space="0" w:color="auto"/>
              <w:left w:val="nil"/>
              <w:bottom w:val="single" w:sz="4" w:space="0" w:color="auto"/>
              <w:right w:val="single" w:sz="4" w:space="0" w:color="auto"/>
            </w:tcBorders>
            <w:shd w:val="clear" w:color="000000" w:fill="FFE699"/>
            <w:vAlign w:val="center"/>
            <w:hideMark/>
          </w:tcPr>
          <w:p w14:paraId="04C09E1F" w14:textId="77777777" w:rsidR="008A792A" w:rsidRPr="008A792A" w:rsidRDefault="008A792A" w:rsidP="008A792A">
            <w:pPr>
              <w:spacing w:after="0" w:line="240" w:lineRule="auto"/>
              <w:jc w:val="center"/>
              <w:rPr>
                <w:rFonts w:eastAsia="Times New Roman" w:cs="Calibri"/>
                <w:b/>
                <w:bCs/>
                <w:color w:val="000000"/>
                <w:lang w:eastAsia="es-CO"/>
              </w:rPr>
            </w:pPr>
            <w:r w:rsidRPr="008A792A">
              <w:rPr>
                <w:rFonts w:eastAsia="Times New Roman" w:cs="Calibri"/>
                <w:b/>
                <w:bCs/>
                <w:color w:val="000000"/>
                <w:lang w:eastAsia="es-CO"/>
              </w:rPr>
              <w:t>NOMBRE DE BENEFICIARIOS</w:t>
            </w:r>
          </w:p>
        </w:tc>
        <w:tc>
          <w:tcPr>
            <w:tcW w:w="1580" w:type="dxa"/>
            <w:tcBorders>
              <w:top w:val="single" w:sz="4" w:space="0" w:color="auto"/>
              <w:left w:val="nil"/>
              <w:bottom w:val="single" w:sz="4" w:space="0" w:color="auto"/>
              <w:right w:val="single" w:sz="4" w:space="0" w:color="auto"/>
            </w:tcBorders>
            <w:shd w:val="clear" w:color="000000" w:fill="FFE699"/>
            <w:vAlign w:val="center"/>
            <w:hideMark/>
          </w:tcPr>
          <w:p w14:paraId="6C7EB299" w14:textId="77777777" w:rsidR="008A792A" w:rsidRPr="008A792A" w:rsidRDefault="008A792A" w:rsidP="008A792A">
            <w:pPr>
              <w:spacing w:after="0" w:line="240" w:lineRule="auto"/>
              <w:jc w:val="center"/>
              <w:rPr>
                <w:rFonts w:eastAsia="Times New Roman" w:cs="Calibri"/>
                <w:b/>
                <w:bCs/>
                <w:color w:val="000000"/>
                <w:lang w:eastAsia="es-CO"/>
              </w:rPr>
            </w:pPr>
            <w:r w:rsidRPr="008A792A">
              <w:rPr>
                <w:rFonts w:eastAsia="Times New Roman" w:cs="Calibri"/>
                <w:b/>
                <w:bCs/>
                <w:color w:val="000000"/>
                <w:lang w:eastAsia="es-CO"/>
              </w:rPr>
              <w:t>ORGANIZACION DE PESCADORES</w:t>
            </w:r>
          </w:p>
        </w:tc>
        <w:tc>
          <w:tcPr>
            <w:tcW w:w="1320" w:type="dxa"/>
            <w:tcBorders>
              <w:top w:val="single" w:sz="4" w:space="0" w:color="auto"/>
              <w:left w:val="nil"/>
              <w:bottom w:val="single" w:sz="4" w:space="0" w:color="auto"/>
              <w:right w:val="single" w:sz="4" w:space="0" w:color="auto"/>
            </w:tcBorders>
            <w:shd w:val="clear" w:color="000000" w:fill="FFE699"/>
            <w:vAlign w:val="bottom"/>
            <w:hideMark/>
          </w:tcPr>
          <w:p w14:paraId="53967F48" w14:textId="77777777" w:rsidR="008A792A" w:rsidRPr="008A792A" w:rsidRDefault="008A792A" w:rsidP="008A792A">
            <w:pPr>
              <w:spacing w:after="0" w:line="240" w:lineRule="auto"/>
              <w:jc w:val="center"/>
              <w:rPr>
                <w:rFonts w:eastAsia="Times New Roman" w:cs="Calibri"/>
                <w:b/>
                <w:bCs/>
                <w:color w:val="000000"/>
                <w:sz w:val="18"/>
                <w:szCs w:val="18"/>
                <w:lang w:eastAsia="es-CO"/>
              </w:rPr>
            </w:pPr>
            <w:r w:rsidRPr="008A792A">
              <w:rPr>
                <w:rFonts w:eastAsia="Times New Roman" w:cs="Calibri"/>
                <w:b/>
                <w:bCs/>
                <w:color w:val="000000"/>
                <w:sz w:val="18"/>
                <w:szCs w:val="18"/>
                <w:lang w:eastAsia="es-CO"/>
              </w:rPr>
              <w:t xml:space="preserve">ENTIDAD RESPONSABLE FORMULACION </w:t>
            </w:r>
          </w:p>
        </w:tc>
        <w:tc>
          <w:tcPr>
            <w:tcW w:w="1120" w:type="dxa"/>
            <w:tcBorders>
              <w:top w:val="single" w:sz="4" w:space="0" w:color="auto"/>
              <w:left w:val="nil"/>
              <w:bottom w:val="single" w:sz="4" w:space="0" w:color="auto"/>
              <w:right w:val="single" w:sz="4" w:space="0" w:color="auto"/>
            </w:tcBorders>
            <w:shd w:val="clear" w:color="000000" w:fill="FFE699"/>
            <w:vAlign w:val="bottom"/>
            <w:hideMark/>
          </w:tcPr>
          <w:p w14:paraId="4F9DD5FB" w14:textId="77777777" w:rsidR="008A792A" w:rsidRPr="008A792A" w:rsidRDefault="008A792A" w:rsidP="008A792A">
            <w:pPr>
              <w:spacing w:after="0" w:line="240" w:lineRule="auto"/>
              <w:jc w:val="center"/>
              <w:rPr>
                <w:rFonts w:eastAsia="Times New Roman" w:cs="Calibri"/>
                <w:b/>
                <w:bCs/>
                <w:color w:val="000000"/>
                <w:sz w:val="16"/>
                <w:szCs w:val="16"/>
                <w:lang w:eastAsia="es-CO"/>
              </w:rPr>
            </w:pPr>
            <w:r w:rsidRPr="008A792A">
              <w:rPr>
                <w:rFonts w:eastAsia="Times New Roman" w:cs="Calibri"/>
                <w:b/>
                <w:bCs/>
                <w:color w:val="000000"/>
                <w:sz w:val="16"/>
                <w:szCs w:val="16"/>
                <w:lang w:eastAsia="es-CO"/>
              </w:rPr>
              <w:t xml:space="preserve">ENTIDAD RESPONSABLE FINANCIACION </w:t>
            </w:r>
          </w:p>
        </w:tc>
      </w:tr>
      <w:tr w:rsidR="008A792A" w:rsidRPr="008A792A" w14:paraId="07709483" w14:textId="77777777" w:rsidTr="008A792A">
        <w:trPr>
          <w:trHeight w:val="300"/>
        </w:trPr>
        <w:tc>
          <w:tcPr>
            <w:tcW w:w="1500" w:type="dxa"/>
            <w:vMerge w:val="restart"/>
            <w:tcBorders>
              <w:top w:val="nil"/>
              <w:left w:val="single" w:sz="4" w:space="0" w:color="auto"/>
              <w:bottom w:val="single" w:sz="4" w:space="0" w:color="auto"/>
              <w:right w:val="single" w:sz="4" w:space="0" w:color="auto"/>
            </w:tcBorders>
            <w:shd w:val="clear" w:color="000000" w:fill="B4C6E7"/>
            <w:textDirection w:val="btLr"/>
            <w:vAlign w:val="center"/>
            <w:hideMark/>
          </w:tcPr>
          <w:p w14:paraId="6EE3C838" w14:textId="77777777" w:rsidR="008A792A" w:rsidRPr="008A792A" w:rsidRDefault="008A792A" w:rsidP="008A792A">
            <w:pPr>
              <w:spacing w:after="0" w:line="240" w:lineRule="auto"/>
              <w:jc w:val="center"/>
              <w:rPr>
                <w:rFonts w:eastAsia="Times New Roman" w:cs="Calibri"/>
                <w:b/>
                <w:bCs/>
                <w:color w:val="000000"/>
                <w:lang w:eastAsia="es-CO"/>
              </w:rPr>
            </w:pPr>
            <w:r w:rsidRPr="008A792A">
              <w:rPr>
                <w:rFonts w:eastAsia="Times New Roman" w:cs="Calibri"/>
                <w:b/>
                <w:bCs/>
                <w:color w:val="000000"/>
                <w:lang w:eastAsia="es-CO"/>
              </w:rPr>
              <w:t>COMERCIALIZACION DE PESCADO</w:t>
            </w:r>
          </w:p>
        </w:tc>
        <w:tc>
          <w:tcPr>
            <w:tcW w:w="820" w:type="dxa"/>
            <w:tcBorders>
              <w:top w:val="nil"/>
              <w:left w:val="nil"/>
              <w:bottom w:val="single" w:sz="4" w:space="0" w:color="auto"/>
              <w:right w:val="single" w:sz="4" w:space="0" w:color="auto"/>
            </w:tcBorders>
            <w:shd w:val="clear" w:color="000000" w:fill="B4C6E7"/>
            <w:noWrap/>
            <w:vAlign w:val="center"/>
            <w:hideMark/>
          </w:tcPr>
          <w:p w14:paraId="3384FF36"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1</w:t>
            </w:r>
          </w:p>
        </w:tc>
        <w:tc>
          <w:tcPr>
            <w:tcW w:w="3400" w:type="dxa"/>
            <w:tcBorders>
              <w:top w:val="nil"/>
              <w:left w:val="nil"/>
              <w:bottom w:val="single" w:sz="4" w:space="0" w:color="auto"/>
              <w:right w:val="single" w:sz="4" w:space="0" w:color="auto"/>
            </w:tcBorders>
            <w:shd w:val="clear" w:color="000000" w:fill="B4C6E7"/>
            <w:noWrap/>
            <w:vAlign w:val="bottom"/>
            <w:hideMark/>
          </w:tcPr>
          <w:p w14:paraId="103F7FA1"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Adalberto JavierGarcias Escobar</w:t>
            </w:r>
          </w:p>
        </w:tc>
        <w:tc>
          <w:tcPr>
            <w:tcW w:w="1580" w:type="dxa"/>
            <w:tcBorders>
              <w:top w:val="nil"/>
              <w:left w:val="nil"/>
              <w:bottom w:val="single" w:sz="4" w:space="0" w:color="auto"/>
              <w:right w:val="single" w:sz="4" w:space="0" w:color="auto"/>
            </w:tcBorders>
            <w:shd w:val="clear" w:color="000000" w:fill="B4C6E7"/>
            <w:noWrap/>
            <w:vAlign w:val="center"/>
            <w:hideMark/>
          </w:tcPr>
          <w:p w14:paraId="6F10022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ASOPLAM</w:t>
            </w:r>
          </w:p>
        </w:tc>
        <w:tc>
          <w:tcPr>
            <w:tcW w:w="1320" w:type="dxa"/>
            <w:vMerge w:val="restart"/>
            <w:tcBorders>
              <w:top w:val="nil"/>
              <w:left w:val="single" w:sz="4" w:space="0" w:color="auto"/>
              <w:bottom w:val="single" w:sz="4" w:space="0" w:color="auto"/>
              <w:right w:val="single" w:sz="4" w:space="0" w:color="auto"/>
            </w:tcBorders>
            <w:shd w:val="clear" w:color="000000" w:fill="B4C6E7"/>
            <w:vAlign w:val="center"/>
            <w:hideMark/>
          </w:tcPr>
          <w:p w14:paraId="542E8022" w14:textId="77777777" w:rsidR="008A792A" w:rsidRPr="008A792A" w:rsidRDefault="008A792A" w:rsidP="008A792A">
            <w:pPr>
              <w:spacing w:after="0" w:line="240" w:lineRule="auto"/>
              <w:jc w:val="center"/>
              <w:rPr>
                <w:rFonts w:eastAsia="Times New Roman" w:cs="Calibri"/>
                <w:color w:val="000000"/>
                <w:sz w:val="18"/>
                <w:szCs w:val="18"/>
                <w:lang w:eastAsia="es-CO"/>
              </w:rPr>
            </w:pPr>
            <w:r w:rsidRPr="008A792A">
              <w:rPr>
                <w:rFonts w:eastAsia="Times New Roman" w:cs="Calibri"/>
                <w:color w:val="000000"/>
                <w:sz w:val="18"/>
                <w:szCs w:val="18"/>
                <w:lang w:eastAsia="es-CO"/>
              </w:rPr>
              <w:t xml:space="preserve"> DISTRITO SANTA MARTA</w:t>
            </w:r>
          </w:p>
        </w:tc>
        <w:tc>
          <w:tcPr>
            <w:tcW w:w="1120" w:type="dxa"/>
            <w:vMerge w:val="restart"/>
            <w:tcBorders>
              <w:top w:val="nil"/>
              <w:left w:val="single" w:sz="4" w:space="0" w:color="auto"/>
              <w:bottom w:val="single" w:sz="4" w:space="0" w:color="auto"/>
              <w:right w:val="single" w:sz="4" w:space="0" w:color="auto"/>
            </w:tcBorders>
            <w:shd w:val="clear" w:color="000000" w:fill="B4C6E7"/>
            <w:vAlign w:val="center"/>
            <w:hideMark/>
          </w:tcPr>
          <w:p w14:paraId="16F67198" w14:textId="77777777" w:rsidR="008A792A" w:rsidRPr="008A792A" w:rsidRDefault="008A792A" w:rsidP="008A792A">
            <w:pPr>
              <w:spacing w:after="0" w:line="240" w:lineRule="auto"/>
              <w:jc w:val="center"/>
              <w:rPr>
                <w:rFonts w:eastAsia="Times New Roman" w:cs="Calibri"/>
                <w:color w:val="000000"/>
                <w:sz w:val="16"/>
                <w:szCs w:val="16"/>
                <w:lang w:eastAsia="es-CO"/>
              </w:rPr>
            </w:pPr>
            <w:r w:rsidRPr="008A792A">
              <w:rPr>
                <w:rFonts w:eastAsia="Times New Roman" w:cs="Calibri"/>
                <w:color w:val="000000"/>
                <w:sz w:val="16"/>
                <w:szCs w:val="16"/>
                <w:lang w:eastAsia="es-CO"/>
              </w:rPr>
              <w:t xml:space="preserve"> DISTRITO SANTA MARTA</w:t>
            </w:r>
          </w:p>
        </w:tc>
      </w:tr>
      <w:tr w:rsidR="008A792A" w:rsidRPr="008A792A" w14:paraId="2E83BEDC"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04FE133A"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22343CF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2</w:t>
            </w:r>
          </w:p>
        </w:tc>
        <w:tc>
          <w:tcPr>
            <w:tcW w:w="3400" w:type="dxa"/>
            <w:tcBorders>
              <w:top w:val="nil"/>
              <w:left w:val="nil"/>
              <w:bottom w:val="single" w:sz="4" w:space="0" w:color="auto"/>
              <w:right w:val="single" w:sz="4" w:space="0" w:color="auto"/>
            </w:tcBorders>
            <w:shd w:val="clear" w:color="000000" w:fill="B4C6E7"/>
            <w:noWrap/>
            <w:vAlign w:val="bottom"/>
            <w:hideMark/>
          </w:tcPr>
          <w:p w14:paraId="491284C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ALCIDES CANDELARIO RAPELO*</w:t>
            </w:r>
          </w:p>
        </w:tc>
        <w:tc>
          <w:tcPr>
            <w:tcW w:w="1580" w:type="dxa"/>
            <w:tcBorders>
              <w:top w:val="nil"/>
              <w:left w:val="nil"/>
              <w:bottom w:val="single" w:sz="4" w:space="0" w:color="auto"/>
              <w:right w:val="single" w:sz="4" w:space="0" w:color="auto"/>
            </w:tcBorders>
            <w:shd w:val="clear" w:color="000000" w:fill="B4C6E7"/>
            <w:noWrap/>
            <w:vAlign w:val="center"/>
            <w:hideMark/>
          </w:tcPr>
          <w:p w14:paraId="667B911D"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2D7AFDCC"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267430A"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3774AF91"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0F3DCACD"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5099DBE2"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3</w:t>
            </w:r>
          </w:p>
        </w:tc>
        <w:tc>
          <w:tcPr>
            <w:tcW w:w="3400" w:type="dxa"/>
            <w:tcBorders>
              <w:top w:val="nil"/>
              <w:left w:val="nil"/>
              <w:bottom w:val="single" w:sz="4" w:space="0" w:color="auto"/>
              <w:right w:val="single" w:sz="4" w:space="0" w:color="auto"/>
            </w:tcBorders>
            <w:shd w:val="clear" w:color="000000" w:fill="B4C6E7"/>
            <w:noWrap/>
            <w:vAlign w:val="bottom"/>
            <w:hideMark/>
          </w:tcPr>
          <w:p w14:paraId="39955CE5"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Alcides de Jesús Castro Rodríguez</w:t>
            </w:r>
          </w:p>
        </w:tc>
        <w:tc>
          <w:tcPr>
            <w:tcW w:w="1580" w:type="dxa"/>
            <w:tcBorders>
              <w:top w:val="nil"/>
              <w:left w:val="nil"/>
              <w:bottom w:val="single" w:sz="4" w:space="0" w:color="auto"/>
              <w:right w:val="single" w:sz="4" w:space="0" w:color="auto"/>
            </w:tcBorders>
            <w:shd w:val="clear" w:color="000000" w:fill="B4C6E7"/>
            <w:noWrap/>
            <w:vAlign w:val="center"/>
            <w:hideMark/>
          </w:tcPr>
          <w:p w14:paraId="32199755"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INDEPENDIENTE</w:t>
            </w:r>
          </w:p>
        </w:tc>
        <w:tc>
          <w:tcPr>
            <w:tcW w:w="1320" w:type="dxa"/>
            <w:vMerge/>
            <w:tcBorders>
              <w:top w:val="nil"/>
              <w:left w:val="single" w:sz="4" w:space="0" w:color="auto"/>
              <w:bottom w:val="single" w:sz="4" w:space="0" w:color="auto"/>
              <w:right w:val="single" w:sz="4" w:space="0" w:color="auto"/>
            </w:tcBorders>
            <w:vAlign w:val="center"/>
            <w:hideMark/>
          </w:tcPr>
          <w:p w14:paraId="1ACF5F10"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207EB1B8"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350C3925"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128031B5"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5AFFB309"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4</w:t>
            </w:r>
          </w:p>
        </w:tc>
        <w:tc>
          <w:tcPr>
            <w:tcW w:w="3400" w:type="dxa"/>
            <w:tcBorders>
              <w:top w:val="nil"/>
              <w:left w:val="nil"/>
              <w:bottom w:val="single" w:sz="4" w:space="0" w:color="auto"/>
              <w:right w:val="single" w:sz="4" w:space="0" w:color="auto"/>
            </w:tcBorders>
            <w:shd w:val="clear" w:color="000000" w:fill="B4C6E7"/>
            <w:noWrap/>
            <w:vAlign w:val="bottom"/>
            <w:hideMark/>
          </w:tcPr>
          <w:p w14:paraId="1E8448A6"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Carlos Cristobal Ibañez Zuñiga</w:t>
            </w:r>
          </w:p>
        </w:tc>
        <w:tc>
          <w:tcPr>
            <w:tcW w:w="1580" w:type="dxa"/>
            <w:tcBorders>
              <w:top w:val="nil"/>
              <w:left w:val="nil"/>
              <w:bottom w:val="single" w:sz="4" w:space="0" w:color="auto"/>
              <w:right w:val="single" w:sz="4" w:space="0" w:color="auto"/>
            </w:tcBorders>
            <w:shd w:val="clear" w:color="000000" w:fill="B4C6E7"/>
            <w:noWrap/>
            <w:vAlign w:val="center"/>
            <w:hideMark/>
          </w:tcPr>
          <w:p w14:paraId="53E3BCC1"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ASOPLAM</w:t>
            </w:r>
          </w:p>
        </w:tc>
        <w:tc>
          <w:tcPr>
            <w:tcW w:w="1320" w:type="dxa"/>
            <w:vMerge/>
            <w:tcBorders>
              <w:top w:val="nil"/>
              <w:left w:val="single" w:sz="4" w:space="0" w:color="auto"/>
              <w:bottom w:val="single" w:sz="4" w:space="0" w:color="auto"/>
              <w:right w:val="single" w:sz="4" w:space="0" w:color="auto"/>
            </w:tcBorders>
            <w:vAlign w:val="center"/>
            <w:hideMark/>
          </w:tcPr>
          <w:p w14:paraId="62CD17A5"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111057B"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632CE566"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30F904DA"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5C3BF2D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5</w:t>
            </w:r>
          </w:p>
        </w:tc>
        <w:tc>
          <w:tcPr>
            <w:tcW w:w="3400" w:type="dxa"/>
            <w:tcBorders>
              <w:top w:val="nil"/>
              <w:left w:val="nil"/>
              <w:bottom w:val="single" w:sz="4" w:space="0" w:color="auto"/>
              <w:right w:val="single" w:sz="4" w:space="0" w:color="auto"/>
            </w:tcBorders>
            <w:shd w:val="clear" w:color="000000" w:fill="B4C6E7"/>
            <w:noWrap/>
            <w:vAlign w:val="bottom"/>
            <w:hideMark/>
          </w:tcPr>
          <w:p w14:paraId="02DF0AAE"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Feligno Blanchar Zuñiga</w:t>
            </w:r>
          </w:p>
        </w:tc>
        <w:tc>
          <w:tcPr>
            <w:tcW w:w="1580" w:type="dxa"/>
            <w:tcBorders>
              <w:top w:val="nil"/>
              <w:left w:val="nil"/>
              <w:bottom w:val="single" w:sz="4" w:space="0" w:color="auto"/>
              <w:right w:val="single" w:sz="4" w:space="0" w:color="auto"/>
            </w:tcBorders>
            <w:shd w:val="clear" w:color="000000" w:fill="B4C6E7"/>
            <w:noWrap/>
            <w:vAlign w:val="center"/>
            <w:hideMark/>
          </w:tcPr>
          <w:p w14:paraId="41A96504"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ASOPLAM</w:t>
            </w:r>
          </w:p>
        </w:tc>
        <w:tc>
          <w:tcPr>
            <w:tcW w:w="1320" w:type="dxa"/>
            <w:vMerge/>
            <w:tcBorders>
              <w:top w:val="nil"/>
              <w:left w:val="single" w:sz="4" w:space="0" w:color="auto"/>
              <w:bottom w:val="single" w:sz="4" w:space="0" w:color="auto"/>
              <w:right w:val="single" w:sz="4" w:space="0" w:color="auto"/>
            </w:tcBorders>
            <w:vAlign w:val="center"/>
            <w:hideMark/>
          </w:tcPr>
          <w:p w14:paraId="1A951FF4"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65F7816B"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30A72A65"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4C6959BD"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00A47FC8"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6</w:t>
            </w:r>
          </w:p>
        </w:tc>
        <w:tc>
          <w:tcPr>
            <w:tcW w:w="3400" w:type="dxa"/>
            <w:tcBorders>
              <w:top w:val="nil"/>
              <w:left w:val="nil"/>
              <w:bottom w:val="single" w:sz="4" w:space="0" w:color="auto"/>
              <w:right w:val="single" w:sz="4" w:space="0" w:color="auto"/>
            </w:tcBorders>
            <w:shd w:val="clear" w:color="000000" w:fill="B4C6E7"/>
            <w:noWrap/>
            <w:vAlign w:val="bottom"/>
            <w:hideMark/>
          </w:tcPr>
          <w:p w14:paraId="41C6C026"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Fredy Manuel Escobar  de Alba</w:t>
            </w:r>
          </w:p>
        </w:tc>
        <w:tc>
          <w:tcPr>
            <w:tcW w:w="1580" w:type="dxa"/>
            <w:tcBorders>
              <w:top w:val="nil"/>
              <w:left w:val="nil"/>
              <w:bottom w:val="single" w:sz="4" w:space="0" w:color="auto"/>
              <w:right w:val="single" w:sz="4" w:space="0" w:color="auto"/>
            </w:tcBorders>
            <w:shd w:val="clear" w:color="000000" w:fill="B4C6E7"/>
            <w:noWrap/>
            <w:vAlign w:val="center"/>
            <w:hideMark/>
          </w:tcPr>
          <w:p w14:paraId="00C636E5"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4F3499E6"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3000FAED"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24EA2FC9"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1812256F"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0B32C468"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7</w:t>
            </w:r>
          </w:p>
        </w:tc>
        <w:tc>
          <w:tcPr>
            <w:tcW w:w="3400" w:type="dxa"/>
            <w:tcBorders>
              <w:top w:val="nil"/>
              <w:left w:val="nil"/>
              <w:bottom w:val="single" w:sz="4" w:space="0" w:color="auto"/>
              <w:right w:val="single" w:sz="4" w:space="0" w:color="auto"/>
            </w:tcBorders>
            <w:shd w:val="clear" w:color="000000" w:fill="B4C6E7"/>
            <w:noWrap/>
            <w:vAlign w:val="bottom"/>
            <w:hideMark/>
          </w:tcPr>
          <w:p w14:paraId="35A57C49"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GUILLERMO SANCHEZ DEL VALLE*</w:t>
            </w:r>
          </w:p>
        </w:tc>
        <w:tc>
          <w:tcPr>
            <w:tcW w:w="1580" w:type="dxa"/>
            <w:tcBorders>
              <w:top w:val="nil"/>
              <w:left w:val="nil"/>
              <w:bottom w:val="single" w:sz="4" w:space="0" w:color="auto"/>
              <w:right w:val="single" w:sz="4" w:space="0" w:color="auto"/>
            </w:tcBorders>
            <w:shd w:val="clear" w:color="000000" w:fill="B4C6E7"/>
            <w:noWrap/>
            <w:vAlign w:val="center"/>
            <w:hideMark/>
          </w:tcPr>
          <w:p w14:paraId="289DC055"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 xml:space="preserve">  BARLOVENTO</w:t>
            </w:r>
          </w:p>
        </w:tc>
        <w:tc>
          <w:tcPr>
            <w:tcW w:w="1320" w:type="dxa"/>
            <w:vMerge/>
            <w:tcBorders>
              <w:top w:val="nil"/>
              <w:left w:val="single" w:sz="4" w:space="0" w:color="auto"/>
              <w:bottom w:val="single" w:sz="4" w:space="0" w:color="auto"/>
              <w:right w:val="single" w:sz="4" w:space="0" w:color="auto"/>
            </w:tcBorders>
            <w:vAlign w:val="center"/>
            <w:hideMark/>
          </w:tcPr>
          <w:p w14:paraId="46E83F1E"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56CA2B41"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5D8152C4" w14:textId="77777777" w:rsidTr="008A792A">
        <w:trPr>
          <w:trHeight w:val="375"/>
        </w:trPr>
        <w:tc>
          <w:tcPr>
            <w:tcW w:w="1500" w:type="dxa"/>
            <w:vMerge/>
            <w:tcBorders>
              <w:top w:val="nil"/>
              <w:left w:val="single" w:sz="4" w:space="0" w:color="auto"/>
              <w:bottom w:val="single" w:sz="4" w:space="0" w:color="auto"/>
              <w:right w:val="single" w:sz="4" w:space="0" w:color="auto"/>
            </w:tcBorders>
            <w:vAlign w:val="center"/>
            <w:hideMark/>
          </w:tcPr>
          <w:p w14:paraId="4737FD53"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49FE21AF"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8</w:t>
            </w:r>
          </w:p>
        </w:tc>
        <w:tc>
          <w:tcPr>
            <w:tcW w:w="3400" w:type="dxa"/>
            <w:tcBorders>
              <w:top w:val="nil"/>
              <w:left w:val="nil"/>
              <w:bottom w:val="single" w:sz="4" w:space="0" w:color="auto"/>
              <w:right w:val="single" w:sz="4" w:space="0" w:color="auto"/>
            </w:tcBorders>
            <w:shd w:val="clear" w:color="000000" w:fill="B4C6E7"/>
            <w:noWrap/>
            <w:vAlign w:val="bottom"/>
            <w:hideMark/>
          </w:tcPr>
          <w:p w14:paraId="355F09D2"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Jaime Enrique Cortes Cerro</w:t>
            </w:r>
          </w:p>
        </w:tc>
        <w:tc>
          <w:tcPr>
            <w:tcW w:w="1580" w:type="dxa"/>
            <w:tcBorders>
              <w:top w:val="nil"/>
              <w:left w:val="nil"/>
              <w:bottom w:val="single" w:sz="4" w:space="0" w:color="auto"/>
              <w:right w:val="single" w:sz="4" w:space="0" w:color="auto"/>
            </w:tcBorders>
            <w:shd w:val="clear" w:color="000000" w:fill="B4C6E7"/>
            <w:noWrap/>
            <w:vAlign w:val="center"/>
            <w:hideMark/>
          </w:tcPr>
          <w:p w14:paraId="1A088F9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55784BB9"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02FDCBD5"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3C228CF6"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4550FF5F"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4F61CC02"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9</w:t>
            </w:r>
          </w:p>
        </w:tc>
        <w:tc>
          <w:tcPr>
            <w:tcW w:w="3400" w:type="dxa"/>
            <w:tcBorders>
              <w:top w:val="nil"/>
              <w:left w:val="nil"/>
              <w:bottom w:val="single" w:sz="4" w:space="0" w:color="auto"/>
              <w:right w:val="single" w:sz="4" w:space="0" w:color="auto"/>
            </w:tcBorders>
            <w:shd w:val="clear" w:color="000000" w:fill="B4C6E7"/>
            <w:noWrap/>
            <w:vAlign w:val="bottom"/>
            <w:hideMark/>
          </w:tcPr>
          <w:p w14:paraId="75DC4329"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Jose Ramon Garcia Escobar</w:t>
            </w:r>
          </w:p>
        </w:tc>
        <w:tc>
          <w:tcPr>
            <w:tcW w:w="1580" w:type="dxa"/>
            <w:tcBorders>
              <w:top w:val="nil"/>
              <w:left w:val="nil"/>
              <w:bottom w:val="single" w:sz="4" w:space="0" w:color="auto"/>
              <w:right w:val="single" w:sz="4" w:space="0" w:color="auto"/>
            </w:tcBorders>
            <w:shd w:val="clear" w:color="000000" w:fill="B4C6E7"/>
            <w:noWrap/>
            <w:vAlign w:val="center"/>
            <w:hideMark/>
          </w:tcPr>
          <w:p w14:paraId="1E098551"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INDEPENDIENTE</w:t>
            </w:r>
          </w:p>
        </w:tc>
        <w:tc>
          <w:tcPr>
            <w:tcW w:w="1320" w:type="dxa"/>
            <w:vMerge/>
            <w:tcBorders>
              <w:top w:val="nil"/>
              <w:left w:val="single" w:sz="4" w:space="0" w:color="auto"/>
              <w:bottom w:val="single" w:sz="4" w:space="0" w:color="auto"/>
              <w:right w:val="single" w:sz="4" w:space="0" w:color="auto"/>
            </w:tcBorders>
            <w:vAlign w:val="center"/>
            <w:hideMark/>
          </w:tcPr>
          <w:p w14:paraId="6E4C2CFF"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7B6711CB"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6BC262CC"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148688B8"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0837BC09"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10</w:t>
            </w:r>
          </w:p>
        </w:tc>
        <w:tc>
          <w:tcPr>
            <w:tcW w:w="3400" w:type="dxa"/>
            <w:tcBorders>
              <w:top w:val="nil"/>
              <w:left w:val="nil"/>
              <w:bottom w:val="single" w:sz="4" w:space="0" w:color="auto"/>
              <w:right w:val="single" w:sz="4" w:space="0" w:color="auto"/>
            </w:tcBorders>
            <w:shd w:val="clear" w:color="000000" w:fill="B4C6E7"/>
            <w:noWrap/>
            <w:vAlign w:val="bottom"/>
            <w:hideMark/>
          </w:tcPr>
          <w:p w14:paraId="5D3559CB"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Juan Antonio Gamero Manjarres</w:t>
            </w:r>
          </w:p>
        </w:tc>
        <w:tc>
          <w:tcPr>
            <w:tcW w:w="1580" w:type="dxa"/>
            <w:tcBorders>
              <w:top w:val="nil"/>
              <w:left w:val="nil"/>
              <w:bottom w:val="single" w:sz="4" w:space="0" w:color="auto"/>
              <w:right w:val="single" w:sz="4" w:space="0" w:color="auto"/>
            </w:tcBorders>
            <w:shd w:val="clear" w:color="000000" w:fill="B4C6E7"/>
            <w:noWrap/>
            <w:vAlign w:val="center"/>
            <w:hideMark/>
          </w:tcPr>
          <w:p w14:paraId="62C2A73F"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ASOPLAM</w:t>
            </w:r>
          </w:p>
        </w:tc>
        <w:tc>
          <w:tcPr>
            <w:tcW w:w="1320" w:type="dxa"/>
            <w:vMerge/>
            <w:tcBorders>
              <w:top w:val="nil"/>
              <w:left w:val="single" w:sz="4" w:space="0" w:color="auto"/>
              <w:bottom w:val="single" w:sz="4" w:space="0" w:color="auto"/>
              <w:right w:val="single" w:sz="4" w:space="0" w:color="auto"/>
            </w:tcBorders>
            <w:vAlign w:val="center"/>
            <w:hideMark/>
          </w:tcPr>
          <w:p w14:paraId="6097084E"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D26922C" w14:textId="77777777" w:rsidR="008A792A" w:rsidRPr="008A792A" w:rsidRDefault="008A792A" w:rsidP="008A792A">
            <w:pPr>
              <w:spacing w:after="0" w:line="240" w:lineRule="auto"/>
              <w:rPr>
                <w:rFonts w:eastAsia="Times New Roman" w:cs="Calibri"/>
                <w:color w:val="000000"/>
                <w:sz w:val="16"/>
                <w:szCs w:val="16"/>
                <w:lang w:eastAsia="es-CO"/>
              </w:rPr>
            </w:pPr>
          </w:p>
        </w:tc>
      </w:tr>
      <w:tr w:rsidR="008A792A" w:rsidRPr="008A792A" w14:paraId="7B26D665" w14:textId="77777777" w:rsidTr="008A792A">
        <w:trPr>
          <w:trHeight w:val="300"/>
        </w:trPr>
        <w:tc>
          <w:tcPr>
            <w:tcW w:w="1500" w:type="dxa"/>
            <w:vMerge/>
            <w:tcBorders>
              <w:top w:val="nil"/>
              <w:left w:val="single" w:sz="4" w:space="0" w:color="auto"/>
              <w:bottom w:val="single" w:sz="4" w:space="0" w:color="auto"/>
              <w:right w:val="single" w:sz="4" w:space="0" w:color="auto"/>
            </w:tcBorders>
            <w:vAlign w:val="center"/>
            <w:hideMark/>
          </w:tcPr>
          <w:p w14:paraId="1B550A86" w14:textId="77777777" w:rsidR="008A792A" w:rsidRPr="008A792A" w:rsidRDefault="008A792A" w:rsidP="008A792A">
            <w:pPr>
              <w:spacing w:after="0" w:line="240" w:lineRule="auto"/>
              <w:rPr>
                <w:rFonts w:eastAsia="Times New Roman" w:cs="Calibri"/>
                <w:b/>
                <w:bCs/>
                <w:color w:val="000000"/>
                <w:lang w:eastAsia="es-CO"/>
              </w:rPr>
            </w:pPr>
          </w:p>
        </w:tc>
        <w:tc>
          <w:tcPr>
            <w:tcW w:w="820" w:type="dxa"/>
            <w:tcBorders>
              <w:top w:val="nil"/>
              <w:left w:val="nil"/>
              <w:bottom w:val="single" w:sz="4" w:space="0" w:color="auto"/>
              <w:right w:val="single" w:sz="4" w:space="0" w:color="auto"/>
            </w:tcBorders>
            <w:shd w:val="clear" w:color="000000" w:fill="B4C6E7"/>
            <w:noWrap/>
            <w:vAlign w:val="center"/>
            <w:hideMark/>
          </w:tcPr>
          <w:p w14:paraId="2881651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11</w:t>
            </w:r>
          </w:p>
        </w:tc>
        <w:tc>
          <w:tcPr>
            <w:tcW w:w="3400" w:type="dxa"/>
            <w:tcBorders>
              <w:top w:val="nil"/>
              <w:left w:val="nil"/>
              <w:bottom w:val="single" w:sz="4" w:space="0" w:color="auto"/>
              <w:right w:val="single" w:sz="4" w:space="0" w:color="auto"/>
            </w:tcBorders>
            <w:shd w:val="clear" w:color="000000" w:fill="B4C6E7"/>
            <w:noWrap/>
            <w:vAlign w:val="bottom"/>
            <w:hideMark/>
          </w:tcPr>
          <w:p w14:paraId="070EDB00"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 xml:space="preserve">Juaquin Pablo Cervera Calvo </w:t>
            </w:r>
          </w:p>
        </w:tc>
        <w:tc>
          <w:tcPr>
            <w:tcW w:w="1580" w:type="dxa"/>
            <w:tcBorders>
              <w:top w:val="nil"/>
              <w:left w:val="nil"/>
              <w:bottom w:val="single" w:sz="4" w:space="0" w:color="auto"/>
              <w:right w:val="single" w:sz="4" w:space="0" w:color="auto"/>
            </w:tcBorders>
            <w:shd w:val="clear" w:color="000000" w:fill="B4C6E7"/>
            <w:noWrap/>
            <w:vAlign w:val="center"/>
            <w:hideMark/>
          </w:tcPr>
          <w:p w14:paraId="5FF44DB7" w14:textId="77777777" w:rsidR="008A792A" w:rsidRPr="008A792A" w:rsidRDefault="008A792A" w:rsidP="008A792A">
            <w:pPr>
              <w:spacing w:after="0" w:line="240" w:lineRule="auto"/>
              <w:jc w:val="center"/>
              <w:rPr>
                <w:rFonts w:eastAsia="Times New Roman" w:cs="Calibri"/>
                <w:color w:val="000000"/>
                <w:lang w:eastAsia="es-CO"/>
              </w:rPr>
            </w:pPr>
            <w:r w:rsidRPr="008A792A">
              <w:rPr>
                <w:rFonts w:eastAsia="Times New Roman" w:cs="Calibri"/>
                <w:color w:val="000000"/>
                <w:lang w:eastAsia="es-CO"/>
              </w:rPr>
              <w:t>APESA</w:t>
            </w:r>
          </w:p>
        </w:tc>
        <w:tc>
          <w:tcPr>
            <w:tcW w:w="1320" w:type="dxa"/>
            <w:vMerge/>
            <w:tcBorders>
              <w:top w:val="nil"/>
              <w:left w:val="single" w:sz="4" w:space="0" w:color="auto"/>
              <w:bottom w:val="single" w:sz="4" w:space="0" w:color="auto"/>
              <w:right w:val="single" w:sz="4" w:space="0" w:color="auto"/>
            </w:tcBorders>
            <w:vAlign w:val="center"/>
            <w:hideMark/>
          </w:tcPr>
          <w:p w14:paraId="3A564098" w14:textId="77777777" w:rsidR="008A792A" w:rsidRPr="008A792A" w:rsidRDefault="008A792A" w:rsidP="008A792A">
            <w:pPr>
              <w:spacing w:after="0" w:line="240" w:lineRule="auto"/>
              <w:rPr>
                <w:rFonts w:eastAsia="Times New Roman" w:cs="Calibri"/>
                <w:color w:val="000000"/>
                <w:sz w:val="18"/>
                <w:szCs w:val="18"/>
                <w:lang w:eastAsia="es-CO"/>
              </w:rPr>
            </w:pPr>
          </w:p>
        </w:tc>
        <w:tc>
          <w:tcPr>
            <w:tcW w:w="1120" w:type="dxa"/>
            <w:vMerge/>
            <w:tcBorders>
              <w:top w:val="nil"/>
              <w:left w:val="single" w:sz="4" w:space="0" w:color="auto"/>
              <w:bottom w:val="single" w:sz="4" w:space="0" w:color="auto"/>
              <w:right w:val="single" w:sz="4" w:space="0" w:color="auto"/>
            </w:tcBorders>
            <w:vAlign w:val="center"/>
            <w:hideMark/>
          </w:tcPr>
          <w:p w14:paraId="19F8DC44" w14:textId="77777777" w:rsidR="008A792A" w:rsidRPr="008A792A" w:rsidRDefault="008A792A" w:rsidP="008A792A">
            <w:pPr>
              <w:spacing w:after="0" w:line="240" w:lineRule="auto"/>
              <w:rPr>
                <w:rFonts w:eastAsia="Times New Roman" w:cs="Calibri"/>
                <w:color w:val="000000"/>
                <w:sz w:val="16"/>
                <w:szCs w:val="16"/>
                <w:lang w:eastAsia="es-CO"/>
              </w:rPr>
            </w:pPr>
          </w:p>
        </w:tc>
      </w:tr>
    </w:tbl>
    <w:p w14:paraId="1BFBDBA7" w14:textId="77777777" w:rsidR="00807938" w:rsidRDefault="008A792A" w:rsidP="0039527E">
      <w:pPr>
        <w:tabs>
          <w:tab w:val="left" w:pos="2504"/>
        </w:tabs>
        <w:spacing w:line="360" w:lineRule="auto"/>
        <w:jc w:val="both"/>
      </w:pPr>
      <w:r w:rsidRPr="00710749">
        <w:t xml:space="preserve">Tabla No. 41 </w:t>
      </w:r>
      <w:r>
        <w:t>A</w:t>
      </w:r>
      <w:r w:rsidRPr="00710749">
        <w:t xml:space="preserve">decuacion </w:t>
      </w:r>
      <w:r w:rsidR="00A2718F" w:rsidRPr="00710749">
        <w:t>y dotacion</w:t>
      </w:r>
      <w:r w:rsidRPr="00710749">
        <w:t xml:space="preserve"> de infraestructura requerida para la  operacion de </w:t>
      </w:r>
      <w:proofErr w:type="gramStart"/>
      <w:r w:rsidRPr="00710749">
        <w:t>pescaderias .</w:t>
      </w:r>
      <w:proofErr w:type="gramEnd"/>
      <w:r w:rsidRPr="00710749">
        <w:t xml:space="preserve"> </w:t>
      </w:r>
      <w:proofErr w:type="gramStart"/>
      <w:r w:rsidRPr="00710749">
        <w:t>financiadas</w:t>
      </w:r>
      <w:proofErr w:type="gramEnd"/>
      <w:r w:rsidRPr="00710749">
        <w:t xml:space="preserve"> con recursos de la alcadia distrital de santa marta. </w:t>
      </w:r>
      <w:proofErr w:type="gramStart"/>
      <w:r w:rsidRPr="00710749">
        <w:t>en</w:t>
      </w:r>
      <w:proofErr w:type="gramEnd"/>
      <w:r w:rsidRPr="00710749">
        <w:t xml:space="preserve"> el marco del plan de compensacion ordenado por la sentencia t-606 2.015</w:t>
      </w:r>
    </w:p>
    <w:p w14:paraId="28264BFE" w14:textId="77777777" w:rsidR="00A2718F" w:rsidRDefault="00A2718F" w:rsidP="0039527E">
      <w:pPr>
        <w:tabs>
          <w:tab w:val="left" w:pos="2504"/>
        </w:tabs>
        <w:spacing w:line="360" w:lineRule="auto"/>
        <w:jc w:val="both"/>
      </w:pPr>
      <w:r>
        <w:t>En la segunda Fase del Plan seran atendidos los 140 pescadores relacionados en la tabla No. 42</w:t>
      </w:r>
    </w:p>
    <w:tbl>
      <w:tblPr>
        <w:tblW w:w="9840" w:type="dxa"/>
        <w:tblCellMar>
          <w:left w:w="70" w:type="dxa"/>
          <w:right w:w="70" w:type="dxa"/>
        </w:tblCellMar>
        <w:tblLook w:val="04A0" w:firstRow="1" w:lastRow="0" w:firstColumn="1" w:lastColumn="0" w:noHBand="0" w:noVBand="1"/>
      </w:tblPr>
      <w:tblGrid>
        <w:gridCol w:w="1200"/>
        <w:gridCol w:w="3720"/>
        <w:gridCol w:w="1460"/>
        <w:gridCol w:w="1460"/>
        <w:gridCol w:w="2000"/>
      </w:tblGrid>
      <w:tr w:rsidR="00A2718F" w:rsidRPr="00A2718F" w14:paraId="744BC2BA" w14:textId="77777777" w:rsidTr="00A2718F">
        <w:trPr>
          <w:trHeight w:val="300"/>
        </w:trPr>
        <w:tc>
          <w:tcPr>
            <w:tcW w:w="1200" w:type="dxa"/>
            <w:tcBorders>
              <w:top w:val="single" w:sz="8" w:space="0" w:color="auto"/>
              <w:left w:val="single" w:sz="8" w:space="0" w:color="auto"/>
              <w:bottom w:val="nil"/>
              <w:right w:val="single" w:sz="4" w:space="0" w:color="auto"/>
            </w:tcBorders>
            <w:shd w:val="clear" w:color="000000" w:fill="BFBFBF"/>
            <w:noWrap/>
            <w:vAlign w:val="center"/>
            <w:hideMark/>
          </w:tcPr>
          <w:p w14:paraId="603E1D32" w14:textId="77777777" w:rsidR="00A2718F" w:rsidRPr="00A2718F" w:rsidRDefault="00A2718F" w:rsidP="00A2718F">
            <w:pPr>
              <w:spacing w:after="0" w:line="240" w:lineRule="auto"/>
              <w:rPr>
                <w:rFonts w:eastAsia="Times New Roman" w:cs="Calibri"/>
                <w:b/>
                <w:bCs/>
                <w:color w:val="000000"/>
                <w:lang w:eastAsia="es-CO"/>
              </w:rPr>
            </w:pPr>
            <w:r w:rsidRPr="00A2718F">
              <w:rPr>
                <w:rFonts w:eastAsia="Times New Roman" w:cs="Calibri"/>
                <w:b/>
                <w:bCs/>
                <w:color w:val="000000"/>
                <w:lang w:eastAsia="es-CO"/>
              </w:rPr>
              <w:t>No.</w:t>
            </w:r>
          </w:p>
        </w:tc>
        <w:tc>
          <w:tcPr>
            <w:tcW w:w="3720" w:type="dxa"/>
            <w:tcBorders>
              <w:top w:val="single" w:sz="8" w:space="0" w:color="auto"/>
              <w:left w:val="nil"/>
              <w:bottom w:val="single" w:sz="4" w:space="0" w:color="auto"/>
              <w:right w:val="single" w:sz="4" w:space="0" w:color="auto"/>
            </w:tcBorders>
            <w:shd w:val="clear" w:color="000000" w:fill="BFBFBF"/>
            <w:noWrap/>
            <w:vAlign w:val="center"/>
            <w:hideMark/>
          </w:tcPr>
          <w:p w14:paraId="49F303C5" w14:textId="77777777" w:rsidR="00A2718F" w:rsidRPr="00A2718F" w:rsidRDefault="00A2718F" w:rsidP="00A2718F">
            <w:pPr>
              <w:spacing w:after="0" w:line="240" w:lineRule="auto"/>
              <w:rPr>
                <w:rFonts w:eastAsia="Times New Roman" w:cs="Calibri"/>
                <w:b/>
                <w:bCs/>
                <w:color w:val="000000"/>
                <w:sz w:val="18"/>
                <w:szCs w:val="18"/>
                <w:lang w:eastAsia="es-CO"/>
              </w:rPr>
            </w:pPr>
            <w:r w:rsidRPr="00A2718F">
              <w:rPr>
                <w:rFonts w:eastAsia="Times New Roman" w:cs="Calibri"/>
                <w:b/>
                <w:bCs/>
                <w:color w:val="000000"/>
                <w:sz w:val="18"/>
                <w:szCs w:val="18"/>
                <w:lang w:eastAsia="es-CO"/>
              </w:rPr>
              <w:t xml:space="preserve">NOMBRE </w:t>
            </w:r>
          </w:p>
        </w:tc>
        <w:tc>
          <w:tcPr>
            <w:tcW w:w="1460" w:type="dxa"/>
            <w:tcBorders>
              <w:top w:val="single" w:sz="8" w:space="0" w:color="auto"/>
              <w:left w:val="nil"/>
              <w:bottom w:val="single" w:sz="4" w:space="0" w:color="auto"/>
              <w:right w:val="single" w:sz="4" w:space="0" w:color="auto"/>
            </w:tcBorders>
            <w:shd w:val="clear" w:color="000000" w:fill="BFBFBF"/>
            <w:noWrap/>
            <w:vAlign w:val="center"/>
            <w:hideMark/>
          </w:tcPr>
          <w:p w14:paraId="0AE47908" w14:textId="77777777" w:rsidR="00A2718F" w:rsidRPr="00A2718F" w:rsidRDefault="00A2718F" w:rsidP="00A2718F">
            <w:pPr>
              <w:spacing w:after="0" w:line="240" w:lineRule="auto"/>
              <w:rPr>
                <w:rFonts w:eastAsia="Times New Roman" w:cs="Calibri"/>
                <w:b/>
                <w:bCs/>
                <w:color w:val="000000"/>
                <w:sz w:val="16"/>
                <w:szCs w:val="16"/>
                <w:lang w:eastAsia="es-CO"/>
              </w:rPr>
            </w:pPr>
            <w:r w:rsidRPr="00A2718F">
              <w:rPr>
                <w:rFonts w:eastAsia="Times New Roman" w:cs="Calibri"/>
                <w:b/>
                <w:bCs/>
                <w:color w:val="000000"/>
                <w:sz w:val="16"/>
                <w:szCs w:val="16"/>
                <w:lang w:eastAsia="es-CO"/>
              </w:rPr>
              <w:t>Cedula Ciudadania</w:t>
            </w:r>
          </w:p>
        </w:tc>
        <w:tc>
          <w:tcPr>
            <w:tcW w:w="1460" w:type="dxa"/>
            <w:tcBorders>
              <w:top w:val="single" w:sz="8" w:space="0" w:color="auto"/>
              <w:left w:val="nil"/>
              <w:bottom w:val="single" w:sz="4" w:space="0" w:color="auto"/>
              <w:right w:val="single" w:sz="4" w:space="0" w:color="auto"/>
            </w:tcBorders>
            <w:shd w:val="clear" w:color="000000" w:fill="BFBFBF"/>
            <w:noWrap/>
            <w:vAlign w:val="center"/>
            <w:hideMark/>
          </w:tcPr>
          <w:p w14:paraId="7A03E0EC" w14:textId="77777777" w:rsidR="00A2718F" w:rsidRPr="00A2718F" w:rsidRDefault="00A2718F" w:rsidP="00A2718F">
            <w:pPr>
              <w:spacing w:after="0" w:line="240" w:lineRule="auto"/>
              <w:rPr>
                <w:rFonts w:eastAsia="Times New Roman" w:cs="Calibri"/>
                <w:b/>
                <w:bCs/>
                <w:color w:val="000000"/>
                <w:lang w:eastAsia="es-CO"/>
              </w:rPr>
            </w:pPr>
            <w:r w:rsidRPr="00A2718F">
              <w:rPr>
                <w:rFonts w:eastAsia="Times New Roman" w:cs="Calibri"/>
                <w:b/>
                <w:bCs/>
                <w:color w:val="000000"/>
                <w:lang w:eastAsia="es-CO"/>
              </w:rPr>
              <w:t xml:space="preserve"> Tel./Celular</w:t>
            </w:r>
          </w:p>
        </w:tc>
        <w:tc>
          <w:tcPr>
            <w:tcW w:w="2000" w:type="dxa"/>
            <w:tcBorders>
              <w:top w:val="single" w:sz="8" w:space="0" w:color="auto"/>
              <w:left w:val="nil"/>
              <w:bottom w:val="single" w:sz="4" w:space="0" w:color="auto"/>
              <w:right w:val="single" w:sz="4" w:space="0" w:color="auto"/>
            </w:tcBorders>
            <w:shd w:val="clear" w:color="000000" w:fill="BFBFBF"/>
            <w:noWrap/>
            <w:vAlign w:val="center"/>
            <w:hideMark/>
          </w:tcPr>
          <w:p w14:paraId="01D8C6B5" w14:textId="77777777" w:rsidR="00A2718F" w:rsidRPr="00A2718F" w:rsidRDefault="00A2718F" w:rsidP="00A2718F">
            <w:pPr>
              <w:spacing w:after="0" w:line="240" w:lineRule="auto"/>
              <w:rPr>
                <w:rFonts w:eastAsia="Times New Roman" w:cs="Calibri"/>
                <w:b/>
                <w:bCs/>
                <w:color w:val="000000"/>
                <w:lang w:eastAsia="es-CO"/>
              </w:rPr>
            </w:pPr>
            <w:r w:rsidRPr="00A2718F">
              <w:rPr>
                <w:rFonts w:eastAsia="Times New Roman" w:cs="Calibri"/>
                <w:b/>
                <w:bCs/>
                <w:color w:val="000000"/>
                <w:lang w:eastAsia="es-CO"/>
              </w:rPr>
              <w:t>Asociación</w:t>
            </w:r>
          </w:p>
        </w:tc>
      </w:tr>
      <w:tr w:rsidR="00A2718F" w:rsidRPr="00A2718F" w14:paraId="1674700C" w14:textId="77777777" w:rsidTr="00A2718F">
        <w:trPr>
          <w:trHeight w:val="300"/>
        </w:trPr>
        <w:tc>
          <w:tcPr>
            <w:tcW w:w="1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A438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w:t>
            </w:r>
          </w:p>
        </w:tc>
        <w:tc>
          <w:tcPr>
            <w:tcW w:w="3720" w:type="dxa"/>
            <w:tcBorders>
              <w:top w:val="nil"/>
              <w:left w:val="nil"/>
              <w:bottom w:val="single" w:sz="4" w:space="0" w:color="auto"/>
              <w:right w:val="single" w:sz="4" w:space="0" w:color="auto"/>
            </w:tcBorders>
            <w:shd w:val="clear" w:color="auto" w:fill="auto"/>
            <w:noWrap/>
            <w:vAlign w:val="bottom"/>
            <w:hideMark/>
          </w:tcPr>
          <w:p w14:paraId="027D301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Adalberto Pacheco Morales</w:t>
            </w:r>
          </w:p>
        </w:tc>
        <w:tc>
          <w:tcPr>
            <w:tcW w:w="1460" w:type="dxa"/>
            <w:tcBorders>
              <w:top w:val="nil"/>
              <w:left w:val="nil"/>
              <w:bottom w:val="single" w:sz="4" w:space="0" w:color="auto"/>
              <w:right w:val="single" w:sz="4" w:space="0" w:color="auto"/>
            </w:tcBorders>
            <w:shd w:val="clear" w:color="auto" w:fill="auto"/>
            <w:noWrap/>
            <w:vAlign w:val="bottom"/>
            <w:hideMark/>
          </w:tcPr>
          <w:p w14:paraId="17AAB5F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12548609</w:t>
            </w:r>
          </w:p>
        </w:tc>
        <w:tc>
          <w:tcPr>
            <w:tcW w:w="1460" w:type="dxa"/>
            <w:tcBorders>
              <w:top w:val="nil"/>
              <w:left w:val="nil"/>
              <w:bottom w:val="single" w:sz="4" w:space="0" w:color="auto"/>
              <w:right w:val="single" w:sz="4" w:space="0" w:color="auto"/>
            </w:tcBorders>
            <w:shd w:val="clear" w:color="auto" w:fill="auto"/>
            <w:noWrap/>
            <w:vAlign w:val="bottom"/>
            <w:hideMark/>
          </w:tcPr>
          <w:p w14:paraId="0B14069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4236505</w:t>
            </w:r>
          </w:p>
        </w:tc>
        <w:tc>
          <w:tcPr>
            <w:tcW w:w="2000" w:type="dxa"/>
            <w:tcBorders>
              <w:top w:val="nil"/>
              <w:left w:val="nil"/>
              <w:bottom w:val="single" w:sz="4" w:space="0" w:color="auto"/>
              <w:right w:val="single" w:sz="4" w:space="0" w:color="auto"/>
            </w:tcBorders>
            <w:shd w:val="clear" w:color="auto" w:fill="auto"/>
            <w:noWrap/>
            <w:vAlign w:val="center"/>
            <w:hideMark/>
          </w:tcPr>
          <w:p w14:paraId="1A4CFC3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D68FD0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BFB3A5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w:t>
            </w:r>
          </w:p>
        </w:tc>
        <w:tc>
          <w:tcPr>
            <w:tcW w:w="3720" w:type="dxa"/>
            <w:tcBorders>
              <w:top w:val="nil"/>
              <w:left w:val="nil"/>
              <w:bottom w:val="single" w:sz="4" w:space="0" w:color="auto"/>
              <w:right w:val="single" w:sz="4" w:space="0" w:color="auto"/>
            </w:tcBorders>
            <w:shd w:val="clear" w:color="auto" w:fill="auto"/>
            <w:noWrap/>
            <w:vAlign w:val="bottom"/>
            <w:hideMark/>
          </w:tcPr>
          <w:p w14:paraId="3FF9644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Adolfo Enrique Rodriguez Castro</w:t>
            </w:r>
          </w:p>
        </w:tc>
        <w:tc>
          <w:tcPr>
            <w:tcW w:w="1460" w:type="dxa"/>
            <w:tcBorders>
              <w:top w:val="nil"/>
              <w:left w:val="nil"/>
              <w:bottom w:val="single" w:sz="4" w:space="0" w:color="auto"/>
              <w:right w:val="single" w:sz="4" w:space="0" w:color="auto"/>
            </w:tcBorders>
            <w:shd w:val="clear" w:color="auto" w:fill="auto"/>
            <w:noWrap/>
            <w:vAlign w:val="bottom"/>
            <w:hideMark/>
          </w:tcPr>
          <w:p w14:paraId="5D8A029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85450532</w:t>
            </w:r>
          </w:p>
        </w:tc>
        <w:tc>
          <w:tcPr>
            <w:tcW w:w="1460" w:type="dxa"/>
            <w:tcBorders>
              <w:top w:val="nil"/>
              <w:left w:val="nil"/>
              <w:bottom w:val="single" w:sz="4" w:space="0" w:color="auto"/>
              <w:right w:val="single" w:sz="4" w:space="0" w:color="auto"/>
            </w:tcBorders>
            <w:shd w:val="clear" w:color="auto" w:fill="auto"/>
            <w:noWrap/>
            <w:vAlign w:val="bottom"/>
            <w:hideMark/>
          </w:tcPr>
          <w:p w14:paraId="1292372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0E5B3E1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7C4FB7B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FBFA9C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w:t>
            </w:r>
          </w:p>
        </w:tc>
        <w:tc>
          <w:tcPr>
            <w:tcW w:w="3720" w:type="dxa"/>
            <w:tcBorders>
              <w:top w:val="nil"/>
              <w:left w:val="nil"/>
              <w:bottom w:val="single" w:sz="4" w:space="0" w:color="auto"/>
              <w:right w:val="single" w:sz="4" w:space="0" w:color="auto"/>
            </w:tcBorders>
            <w:shd w:val="clear" w:color="auto" w:fill="auto"/>
            <w:noWrap/>
            <w:vAlign w:val="bottom"/>
            <w:hideMark/>
          </w:tcPr>
          <w:p w14:paraId="16E0B53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Alberto Gustavo Calvo</w:t>
            </w:r>
          </w:p>
        </w:tc>
        <w:tc>
          <w:tcPr>
            <w:tcW w:w="1460" w:type="dxa"/>
            <w:tcBorders>
              <w:top w:val="nil"/>
              <w:left w:val="nil"/>
              <w:bottom w:val="single" w:sz="4" w:space="0" w:color="auto"/>
              <w:right w:val="single" w:sz="4" w:space="0" w:color="auto"/>
            </w:tcBorders>
            <w:shd w:val="clear" w:color="auto" w:fill="auto"/>
            <w:noWrap/>
            <w:vAlign w:val="bottom"/>
            <w:hideMark/>
          </w:tcPr>
          <w:p w14:paraId="459415B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12542593</w:t>
            </w:r>
          </w:p>
        </w:tc>
        <w:tc>
          <w:tcPr>
            <w:tcW w:w="1460" w:type="dxa"/>
            <w:tcBorders>
              <w:top w:val="nil"/>
              <w:left w:val="nil"/>
              <w:bottom w:val="single" w:sz="4" w:space="0" w:color="auto"/>
              <w:right w:val="single" w:sz="4" w:space="0" w:color="auto"/>
            </w:tcBorders>
            <w:shd w:val="clear" w:color="auto" w:fill="auto"/>
            <w:noWrap/>
            <w:vAlign w:val="bottom"/>
            <w:hideMark/>
          </w:tcPr>
          <w:p w14:paraId="5D1192B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3008282003</w:t>
            </w:r>
          </w:p>
        </w:tc>
        <w:tc>
          <w:tcPr>
            <w:tcW w:w="2000" w:type="dxa"/>
            <w:tcBorders>
              <w:top w:val="nil"/>
              <w:left w:val="nil"/>
              <w:bottom w:val="single" w:sz="4" w:space="0" w:color="auto"/>
              <w:right w:val="single" w:sz="4" w:space="0" w:color="auto"/>
            </w:tcBorders>
            <w:shd w:val="clear" w:color="auto" w:fill="auto"/>
            <w:noWrap/>
            <w:vAlign w:val="center"/>
            <w:hideMark/>
          </w:tcPr>
          <w:p w14:paraId="0636B87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7FEEB48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9471B4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w:t>
            </w:r>
          </w:p>
        </w:tc>
        <w:tc>
          <w:tcPr>
            <w:tcW w:w="3720" w:type="dxa"/>
            <w:tcBorders>
              <w:top w:val="nil"/>
              <w:left w:val="nil"/>
              <w:bottom w:val="single" w:sz="4" w:space="0" w:color="auto"/>
              <w:right w:val="single" w:sz="4" w:space="0" w:color="auto"/>
            </w:tcBorders>
            <w:shd w:val="clear" w:color="auto" w:fill="auto"/>
            <w:noWrap/>
            <w:vAlign w:val="bottom"/>
            <w:hideMark/>
          </w:tcPr>
          <w:p w14:paraId="57EE571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Alex de Jesus Cotes Moreno</w:t>
            </w:r>
          </w:p>
        </w:tc>
        <w:tc>
          <w:tcPr>
            <w:tcW w:w="1460" w:type="dxa"/>
            <w:tcBorders>
              <w:top w:val="nil"/>
              <w:left w:val="nil"/>
              <w:bottom w:val="single" w:sz="4" w:space="0" w:color="auto"/>
              <w:right w:val="single" w:sz="4" w:space="0" w:color="auto"/>
            </w:tcBorders>
            <w:shd w:val="clear" w:color="auto" w:fill="auto"/>
            <w:noWrap/>
            <w:vAlign w:val="bottom"/>
            <w:hideMark/>
          </w:tcPr>
          <w:p w14:paraId="6D91226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85454834</w:t>
            </w:r>
          </w:p>
        </w:tc>
        <w:tc>
          <w:tcPr>
            <w:tcW w:w="1460" w:type="dxa"/>
            <w:tcBorders>
              <w:top w:val="nil"/>
              <w:left w:val="nil"/>
              <w:bottom w:val="single" w:sz="4" w:space="0" w:color="auto"/>
              <w:right w:val="single" w:sz="4" w:space="0" w:color="auto"/>
            </w:tcBorders>
            <w:shd w:val="clear" w:color="auto" w:fill="auto"/>
            <w:noWrap/>
            <w:vAlign w:val="bottom"/>
            <w:hideMark/>
          </w:tcPr>
          <w:p w14:paraId="73E23AC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8F5273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48A791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391BFA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w:t>
            </w:r>
          </w:p>
        </w:tc>
        <w:tc>
          <w:tcPr>
            <w:tcW w:w="3720" w:type="dxa"/>
            <w:tcBorders>
              <w:top w:val="nil"/>
              <w:left w:val="nil"/>
              <w:bottom w:val="single" w:sz="4" w:space="0" w:color="auto"/>
              <w:right w:val="single" w:sz="4" w:space="0" w:color="auto"/>
            </w:tcBorders>
            <w:shd w:val="clear" w:color="auto" w:fill="auto"/>
            <w:noWrap/>
            <w:vAlign w:val="bottom"/>
            <w:hideMark/>
          </w:tcPr>
          <w:p w14:paraId="0971F3C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ALEXANDER STIVEN BRUGES DE AVILA   </w:t>
            </w:r>
          </w:p>
        </w:tc>
        <w:tc>
          <w:tcPr>
            <w:tcW w:w="1460" w:type="dxa"/>
            <w:tcBorders>
              <w:top w:val="nil"/>
              <w:left w:val="nil"/>
              <w:bottom w:val="single" w:sz="4" w:space="0" w:color="auto"/>
              <w:right w:val="single" w:sz="4" w:space="0" w:color="auto"/>
            </w:tcBorders>
            <w:shd w:val="clear" w:color="auto" w:fill="auto"/>
            <w:noWrap/>
            <w:vAlign w:val="bottom"/>
            <w:hideMark/>
          </w:tcPr>
          <w:p w14:paraId="73A22D8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84456039</w:t>
            </w:r>
          </w:p>
        </w:tc>
        <w:tc>
          <w:tcPr>
            <w:tcW w:w="1460" w:type="dxa"/>
            <w:tcBorders>
              <w:top w:val="nil"/>
              <w:left w:val="nil"/>
              <w:bottom w:val="single" w:sz="4" w:space="0" w:color="auto"/>
              <w:right w:val="single" w:sz="4" w:space="0" w:color="auto"/>
            </w:tcBorders>
            <w:shd w:val="clear" w:color="auto" w:fill="auto"/>
            <w:noWrap/>
            <w:vAlign w:val="bottom"/>
            <w:hideMark/>
          </w:tcPr>
          <w:p w14:paraId="2FB86C4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3004905425</w:t>
            </w:r>
          </w:p>
        </w:tc>
        <w:tc>
          <w:tcPr>
            <w:tcW w:w="2000" w:type="dxa"/>
            <w:tcBorders>
              <w:top w:val="nil"/>
              <w:left w:val="nil"/>
              <w:bottom w:val="single" w:sz="4" w:space="0" w:color="auto"/>
              <w:right w:val="single" w:sz="4" w:space="0" w:color="auto"/>
            </w:tcBorders>
            <w:shd w:val="clear" w:color="auto" w:fill="auto"/>
            <w:noWrap/>
            <w:vAlign w:val="center"/>
            <w:hideMark/>
          </w:tcPr>
          <w:p w14:paraId="511EC5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1A03BFF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F5441C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w:t>
            </w:r>
          </w:p>
        </w:tc>
        <w:tc>
          <w:tcPr>
            <w:tcW w:w="3720" w:type="dxa"/>
            <w:tcBorders>
              <w:top w:val="nil"/>
              <w:left w:val="nil"/>
              <w:bottom w:val="single" w:sz="4" w:space="0" w:color="auto"/>
              <w:right w:val="single" w:sz="4" w:space="0" w:color="auto"/>
            </w:tcBorders>
            <w:shd w:val="clear" w:color="auto" w:fill="auto"/>
            <w:noWrap/>
            <w:vAlign w:val="bottom"/>
            <w:hideMark/>
          </w:tcPr>
          <w:p w14:paraId="0E6CEBC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Alfonso M. Gómez Martínez</w:t>
            </w:r>
          </w:p>
        </w:tc>
        <w:tc>
          <w:tcPr>
            <w:tcW w:w="1460" w:type="dxa"/>
            <w:tcBorders>
              <w:top w:val="nil"/>
              <w:left w:val="nil"/>
              <w:bottom w:val="single" w:sz="4" w:space="0" w:color="auto"/>
              <w:right w:val="single" w:sz="4" w:space="0" w:color="auto"/>
            </w:tcBorders>
            <w:shd w:val="clear" w:color="auto" w:fill="auto"/>
            <w:noWrap/>
            <w:vAlign w:val="bottom"/>
            <w:hideMark/>
          </w:tcPr>
          <w:p w14:paraId="039EF66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12561406</w:t>
            </w:r>
          </w:p>
        </w:tc>
        <w:tc>
          <w:tcPr>
            <w:tcW w:w="1460" w:type="dxa"/>
            <w:tcBorders>
              <w:top w:val="nil"/>
              <w:left w:val="nil"/>
              <w:bottom w:val="single" w:sz="4" w:space="0" w:color="auto"/>
              <w:right w:val="single" w:sz="4" w:space="0" w:color="auto"/>
            </w:tcBorders>
            <w:shd w:val="clear" w:color="auto" w:fill="auto"/>
            <w:noWrap/>
            <w:vAlign w:val="bottom"/>
            <w:hideMark/>
          </w:tcPr>
          <w:p w14:paraId="045FD2F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3005244136</w:t>
            </w:r>
          </w:p>
        </w:tc>
        <w:tc>
          <w:tcPr>
            <w:tcW w:w="2000" w:type="dxa"/>
            <w:tcBorders>
              <w:top w:val="nil"/>
              <w:left w:val="nil"/>
              <w:bottom w:val="single" w:sz="4" w:space="0" w:color="auto"/>
              <w:right w:val="single" w:sz="4" w:space="0" w:color="auto"/>
            </w:tcBorders>
            <w:shd w:val="clear" w:color="auto" w:fill="auto"/>
            <w:noWrap/>
            <w:vAlign w:val="center"/>
            <w:hideMark/>
          </w:tcPr>
          <w:p w14:paraId="6B2C354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04FBE03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CE7B61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w:t>
            </w:r>
          </w:p>
        </w:tc>
        <w:tc>
          <w:tcPr>
            <w:tcW w:w="3720" w:type="dxa"/>
            <w:tcBorders>
              <w:top w:val="nil"/>
              <w:left w:val="nil"/>
              <w:bottom w:val="single" w:sz="4" w:space="0" w:color="auto"/>
              <w:right w:val="single" w:sz="4" w:space="0" w:color="auto"/>
            </w:tcBorders>
            <w:shd w:val="clear" w:color="auto" w:fill="auto"/>
            <w:noWrap/>
            <w:vAlign w:val="bottom"/>
            <w:hideMark/>
          </w:tcPr>
          <w:p w14:paraId="0041E1B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Amet Alfonso Simon Ramos</w:t>
            </w:r>
          </w:p>
        </w:tc>
        <w:tc>
          <w:tcPr>
            <w:tcW w:w="1460" w:type="dxa"/>
            <w:tcBorders>
              <w:top w:val="nil"/>
              <w:left w:val="nil"/>
              <w:bottom w:val="single" w:sz="4" w:space="0" w:color="auto"/>
              <w:right w:val="single" w:sz="4" w:space="0" w:color="auto"/>
            </w:tcBorders>
            <w:shd w:val="clear" w:color="auto" w:fill="auto"/>
            <w:noWrap/>
            <w:vAlign w:val="bottom"/>
            <w:hideMark/>
          </w:tcPr>
          <w:p w14:paraId="7A7CA38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12553185</w:t>
            </w:r>
          </w:p>
        </w:tc>
        <w:tc>
          <w:tcPr>
            <w:tcW w:w="1460" w:type="dxa"/>
            <w:tcBorders>
              <w:top w:val="nil"/>
              <w:left w:val="nil"/>
              <w:bottom w:val="single" w:sz="4" w:space="0" w:color="auto"/>
              <w:right w:val="single" w:sz="4" w:space="0" w:color="auto"/>
            </w:tcBorders>
            <w:shd w:val="clear" w:color="auto" w:fill="auto"/>
            <w:noWrap/>
            <w:vAlign w:val="bottom"/>
            <w:hideMark/>
          </w:tcPr>
          <w:p w14:paraId="1A9B97B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3045544997</w:t>
            </w:r>
          </w:p>
        </w:tc>
        <w:tc>
          <w:tcPr>
            <w:tcW w:w="2000" w:type="dxa"/>
            <w:tcBorders>
              <w:top w:val="nil"/>
              <w:left w:val="nil"/>
              <w:bottom w:val="single" w:sz="4" w:space="0" w:color="auto"/>
              <w:right w:val="single" w:sz="4" w:space="0" w:color="auto"/>
            </w:tcBorders>
            <w:shd w:val="clear" w:color="auto" w:fill="auto"/>
            <w:noWrap/>
            <w:vAlign w:val="center"/>
            <w:hideMark/>
          </w:tcPr>
          <w:p w14:paraId="5E19206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63A28D6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DD6441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w:t>
            </w:r>
          </w:p>
        </w:tc>
        <w:tc>
          <w:tcPr>
            <w:tcW w:w="3720" w:type="dxa"/>
            <w:tcBorders>
              <w:top w:val="nil"/>
              <w:left w:val="nil"/>
              <w:bottom w:val="single" w:sz="4" w:space="0" w:color="auto"/>
              <w:right w:val="single" w:sz="4" w:space="0" w:color="auto"/>
            </w:tcBorders>
            <w:shd w:val="clear" w:color="auto" w:fill="auto"/>
            <w:noWrap/>
            <w:vAlign w:val="bottom"/>
            <w:hideMark/>
          </w:tcPr>
          <w:p w14:paraId="2FFE646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Amilkar Toncel Perez</w:t>
            </w:r>
          </w:p>
        </w:tc>
        <w:tc>
          <w:tcPr>
            <w:tcW w:w="1460" w:type="dxa"/>
            <w:tcBorders>
              <w:top w:val="nil"/>
              <w:left w:val="nil"/>
              <w:bottom w:val="single" w:sz="4" w:space="0" w:color="auto"/>
              <w:right w:val="single" w:sz="4" w:space="0" w:color="auto"/>
            </w:tcBorders>
            <w:shd w:val="clear" w:color="auto" w:fill="auto"/>
            <w:noWrap/>
            <w:vAlign w:val="bottom"/>
            <w:hideMark/>
          </w:tcPr>
          <w:p w14:paraId="4D5F3CB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1010082634</w:t>
            </w:r>
          </w:p>
        </w:tc>
        <w:tc>
          <w:tcPr>
            <w:tcW w:w="1460" w:type="dxa"/>
            <w:tcBorders>
              <w:top w:val="nil"/>
              <w:left w:val="nil"/>
              <w:bottom w:val="single" w:sz="4" w:space="0" w:color="auto"/>
              <w:right w:val="single" w:sz="4" w:space="0" w:color="auto"/>
            </w:tcBorders>
            <w:shd w:val="clear" w:color="auto" w:fill="auto"/>
            <w:noWrap/>
            <w:vAlign w:val="bottom"/>
            <w:hideMark/>
          </w:tcPr>
          <w:p w14:paraId="59A8AB7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3176973699</w:t>
            </w:r>
          </w:p>
        </w:tc>
        <w:tc>
          <w:tcPr>
            <w:tcW w:w="2000" w:type="dxa"/>
            <w:tcBorders>
              <w:top w:val="nil"/>
              <w:left w:val="nil"/>
              <w:bottom w:val="single" w:sz="4" w:space="0" w:color="auto"/>
              <w:right w:val="single" w:sz="4" w:space="0" w:color="auto"/>
            </w:tcBorders>
            <w:shd w:val="clear" w:color="auto" w:fill="auto"/>
            <w:noWrap/>
            <w:vAlign w:val="center"/>
            <w:hideMark/>
          </w:tcPr>
          <w:p w14:paraId="36C5F70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0FF9176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E1680C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w:t>
            </w:r>
          </w:p>
        </w:tc>
        <w:tc>
          <w:tcPr>
            <w:tcW w:w="3720" w:type="dxa"/>
            <w:tcBorders>
              <w:top w:val="nil"/>
              <w:left w:val="nil"/>
              <w:bottom w:val="single" w:sz="4" w:space="0" w:color="auto"/>
              <w:right w:val="single" w:sz="4" w:space="0" w:color="auto"/>
            </w:tcBorders>
            <w:shd w:val="clear" w:color="auto" w:fill="auto"/>
            <w:noWrap/>
            <w:vAlign w:val="bottom"/>
            <w:hideMark/>
          </w:tcPr>
          <w:p w14:paraId="70582C02"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Amparo de los Santo Macías Munive</w:t>
            </w:r>
          </w:p>
        </w:tc>
        <w:tc>
          <w:tcPr>
            <w:tcW w:w="1460" w:type="dxa"/>
            <w:tcBorders>
              <w:top w:val="nil"/>
              <w:left w:val="nil"/>
              <w:bottom w:val="single" w:sz="4" w:space="0" w:color="auto"/>
              <w:right w:val="single" w:sz="4" w:space="0" w:color="auto"/>
            </w:tcBorders>
            <w:shd w:val="clear" w:color="auto" w:fill="auto"/>
            <w:noWrap/>
            <w:vAlign w:val="bottom"/>
            <w:hideMark/>
          </w:tcPr>
          <w:p w14:paraId="019D4C8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36720658</w:t>
            </w:r>
          </w:p>
        </w:tc>
        <w:tc>
          <w:tcPr>
            <w:tcW w:w="1460" w:type="dxa"/>
            <w:tcBorders>
              <w:top w:val="nil"/>
              <w:left w:val="nil"/>
              <w:bottom w:val="single" w:sz="4" w:space="0" w:color="auto"/>
              <w:right w:val="single" w:sz="4" w:space="0" w:color="auto"/>
            </w:tcBorders>
            <w:shd w:val="clear" w:color="auto" w:fill="auto"/>
            <w:noWrap/>
            <w:vAlign w:val="bottom"/>
            <w:hideMark/>
          </w:tcPr>
          <w:p w14:paraId="0A8D9E0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3043473059</w:t>
            </w:r>
          </w:p>
        </w:tc>
        <w:tc>
          <w:tcPr>
            <w:tcW w:w="2000" w:type="dxa"/>
            <w:tcBorders>
              <w:top w:val="nil"/>
              <w:left w:val="nil"/>
              <w:bottom w:val="single" w:sz="4" w:space="0" w:color="auto"/>
              <w:right w:val="single" w:sz="4" w:space="0" w:color="auto"/>
            </w:tcBorders>
            <w:shd w:val="clear" w:color="auto" w:fill="auto"/>
            <w:noWrap/>
            <w:vAlign w:val="center"/>
            <w:hideMark/>
          </w:tcPr>
          <w:p w14:paraId="75F3405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3910199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202892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w:t>
            </w:r>
          </w:p>
        </w:tc>
        <w:tc>
          <w:tcPr>
            <w:tcW w:w="3720" w:type="dxa"/>
            <w:tcBorders>
              <w:top w:val="nil"/>
              <w:left w:val="nil"/>
              <w:bottom w:val="single" w:sz="4" w:space="0" w:color="auto"/>
              <w:right w:val="single" w:sz="4" w:space="0" w:color="auto"/>
            </w:tcBorders>
            <w:shd w:val="clear" w:color="auto" w:fill="auto"/>
            <w:noWrap/>
            <w:vAlign w:val="bottom"/>
            <w:hideMark/>
          </w:tcPr>
          <w:p w14:paraId="1655723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Antonio Tobias Meriño</w:t>
            </w:r>
          </w:p>
        </w:tc>
        <w:tc>
          <w:tcPr>
            <w:tcW w:w="1460" w:type="dxa"/>
            <w:tcBorders>
              <w:top w:val="nil"/>
              <w:left w:val="nil"/>
              <w:bottom w:val="single" w:sz="4" w:space="0" w:color="auto"/>
              <w:right w:val="single" w:sz="4" w:space="0" w:color="auto"/>
            </w:tcBorders>
            <w:shd w:val="clear" w:color="auto" w:fill="auto"/>
            <w:noWrap/>
            <w:vAlign w:val="bottom"/>
            <w:hideMark/>
          </w:tcPr>
          <w:p w14:paraId="670C87C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7592536</w:t>
            </w:r>
          </w:p>
        </w:tc>
        <w:tc>
          <w:tcPr>
            <w:tcW w:w="1460" w:type="dxa"/>
            <w:tcBorders>
              <w:top w:val="nil"/>
              <w:left w:val="nil"/>
              <w:bottom w:val="single" w:sz="4" w:space="0" w:color="auto"/>
              <w:right w:val="single" w:sz="4" w:space="0" w:color="auto"/>
            </w:tcBorders>
            <w:shd w:val="clear" w:color="auto" w:fill="auto"/>
            <w:noWrap/>
            <w:vAlign w:val="bottom"/>
            <w:hideMark/>
          </w:tcPr>
          <w:p w14:paraId="66C162D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3192621127</w:t>
            </w:r>
          </w:p>
        </w:tc>
        <w:tc>
          <w:tcPr>
            <w:tcW w:w="2000" w:type="dxa"/>
            <w:tcBorders>
              <w:top w:val="nil"/>
              <w:left w:val="nil"/>
              <w:bottom w:val="single" w:sz="4" w:space="0" w:color="auto"/>
              <w:right w:val="single" w:sz="4" w:space="0" w:color="auto"/>
            </w:tcBorders>
            <w:shd w:val="clear" w:color="auto" w:fill="auto"/>
            <w:noWrap/>
            <w:vAlign w:val="center"/>
            <w:hideMark/>
          </w:tcPr>
          <w:p w14:paraId="23F9968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273E302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9B1EB2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w:t>
            </w:r>
          </w:p>
        </w:tc>
        <w:tc>
          <w:tcPr>
            <w:tcW w:w="3720" w:type="dxa"/>
            <w:tcBorders>
              <w:top w:val="nil"/>
              <w:left w:val="nil"/>
              <w:bottom w:val="single" w:sz="4" w:space="0" w:color="auto"/>
              <w:right w:val="single" w:sz="4" w:space="0" w:color="auto"/>
            </w:tcBorders>
            <w:shd w:val="clear" w:color="auto" w:fill="auto"/>
            <w:noWrap/>
            <w:vAlign w:val="bottom"/>
            <w:hideMark/>
          </w:tcPr>
          <w:p w14:paraId="79970D5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Aristóbulo E. Asencio Núñez</w:t>
            </w:r>
          </w:p>
        </w:tc>
        <w:tc>
          <w:tcPr>
            <w:tcW w:w="1460" w:type="dxa"/>
            <w:tcBorders>
              <w:top w:val="nil"/>
              <w:left w:val="nil"/>
              <w:bottom w:val="single" w:sz="4" w:space="0" w:color="auto"/>
              <w:right w:val="single" w:sz="4" w:space="0" w:color="auto"/>
            </w:tcBorders>
            <w:shd w:val="clear" w:color="auto" w:fill="auto"/>
            <w:noWrap/>
            <w:vAlign w:val="bottom"/>
            <w:hideMark/>
          </w:tcPr>
          <w:p w14:paraId="32E771B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85472344</w:t>
            </w:r>
          </w:p>
        </w:tc>
        <w:tc>
          <w:tcPr>
            <w:tcW w:w="1460" w:type="dxa"/>
            <w:tcBorders>
              <w:top w:val="nil"/>
              <w:left w:val="nil"/>
              <w:bottom w:val="single" w:sz="4" w:space="0" w:color="auto"/>
              <w:right w:val="single" w:sz="4" w:space="0" w:color="auto"/>
            </w:tcBorders>
            <w:shd w:val="clear" w:color="auto" w:fill="auto"/>
            <w:noWrap/>
            <w:vAlign w:val="bottom"/>
            <w:hideMark/>
          </w:tcPr>
          <w:p w14:paraId="74031C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3046491380</w:t>
            </w:r>
          </w:p>
        </w:tc>
        <w:tc>
          <w:tcPr>
            <w:tcW w:w="2000" w:type="dxa"/>
            <w:tcBorders>
              <w:top w:val="nil"/>
              <w:left w:val="nil"/>
              <w:bottom w:val="single" w:sz="4" w:space="0" w:color="auto"/>
              <w:right w:val="single" w:sz="4" w:space="0" w:color="auto"/>
            </w:tcBorders>
            <w:shd w:val="clear" w:color="auto" w:fill="auto"/>
            <w:noWrap/>
            <w:vAlign w:val="center"/>
            <w:hideMark/>
          </w:tcPr>
          <w:p w14:paraId="3677A69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3F77072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7C9ADA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w:t>
            </w:r>
          </w:p>
        </w:tc>
        <w:tc>
          <w:tcPr>
            <w:tcW w:w="3720" w:type="dxa"/>
            <w:tcBorders>
              <w:top w:val="nil"/>
              <w:left w:val="nil"/>
              <w:bottom w:val="single" w:sz="4" w:space="0" w:color="auto"/>
              <w:right w:val="single" w:sz="4" w:space="0" w:color="auto"/>
            </w:tcBorders>
            <w:shd w:val="clear" w:color="auto" w:fill="auto"/>
            <w:noWrap/>
            <w:vAlign w:val="bottom"/>
            <w:hideMark/>
          </w:tcPr>
          <w:p w14:paraId="2F17613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Armando Enrique Núñez Guzmán</w:t>
            </w:r>
          </w:p>
        </w:tc>
        <w:tc>
          <w:tcPr>
            <w:tcW w:w="1460" w:type="dxa"/>
            <w:tcBorders>
              <w:top w:val="nil"/>
              <w:left w:val="nil"/>
              <w:bottom w:val="single" w:sz="4" w:space="0" w:color="auto"/>
              <w:right w:val="single" w:sz="4" w:space="0" w:color="auto"/>
            </w:tcBorders>
            <w:shd w:val="clear" w:color="auto" w:fill="auto"/>
            <w:noWrap/>
            <w:vAlign w:val="bottom"/>
            <w:hideMark/>
          </w:tcPr>
          <w:p w14:paraId="2EFA5A3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7602319</w:t>
            </w:r>
          </w:p>
        </w:tc>
        <w:tc>
          <w:tcPr>
            <w:tcW w:w="1460" w:type="dxa"/>
            <w:tcBorders>
              <w:top w:val="nil"/>
              <w:left w:val="nil"/>
              <w:bottom w:val="single" w:sz="4" w:space="0" w:color="auto"/>
              <w:right w:val="single" w:sz="4" w:space="0" w:color="auto"/>
            </w:tcBorders>
            <w:shd w:val="clear" w:color="auto" w:fill="auto"/>
            <w:noWrap/>
            <w:vAlign w:val="bottom"/>
            <w:hideMark/>
          </w:tcPr>
          <w:p w14:paraId="5564EAB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B8E5C4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635D35E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45A4A9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w:t>
            </w:r>
          </w:p>
        </w:tc>
        <w:tc>
          <w:tcPr>
            <w:tcW w:w="3720" w:type="dxa"/>
            <w:tcBorders>
              <w:top w:val="nil"/>
              <w:left w:val="nil"/>
              <w:bottom w:val="single" w:sz="4" w:space="0" w:color="auto"/>
              <w:right w:val="single" w:sz="4" w:space="0" w:color="auto"/>
            </w:tcBorders>
            <w:shd w:val="clear" w:color="auto" w:fill="auto"/>
            <w:noWrap/>
            <w:vAlign w:val="bottom"/>
            <w:hideMark/>
          </w:tcPr>
          <w:p w14:paraId="26EB8FF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Armando Enrique Toncel Montero</w:t>
            </w:r>
          </w:p>
        </w:tc>
        <w:tc>
          <w:tcPr>
            <w:tcW w:w="1460" w:type="dxa"/>
            <w:tcBorders>
              <w:top w:val="nil"/>
              <w:left w:val="nil"/>
              <w:bottom w:val="single" w:sz="4" w:space="0" w:color="auto"/>
              <w:right w:val="single" w:sz="4" w:space="0" w:color="auto"/>
            </w:tcBorders>
            <w:shd w:val="clear" w:color="auto" w:fill="auto"/>
            <w:noWrap/>
            <w:vAlign w:val="bottom"/>
            <w:hideMark/>
          </w:tcPr>
          <w:p w14:paraId="35FFCBA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12561994</w:t>
            </w:r>
          </w:p>
        </w:tc>
        <w:tc>
          <w:tcPr>
            <w:tcW w:w="1460" w:type="dxa"/>
            <w:tcBorders>
              <w:top w:val="nil"/>
              <w:left w:val="nil"/>
              <w:bottom w:val="single" w:sz="4" w:space="0" w:color="auto"/>
              <w:right w:val="single" w:sz="4" w:space="0" w:color="auto"/>
            </w:tcBorders>
            <w:shd w:val="clear" w:color="auto" w:fill="auto"/>
            <w:noWrap/>
            <w:vAlign w:val="bottom"/>
            <w:hideMark/>
          </w:tcPr>
          <w:p w14:paraId="3134B15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3147231842</w:t>
            </w:r>
          </w:p>
        </w:tc>
        <w:tc>
          <w:tcPr>
            <w:tcW w:w="2000" w:type="dxa"/>
            <w:tcBorders>
              <w:top w:val="nil"/>
              <w:left w:val="nil"/>
              <w:bottom w:val="single" w:sz="4" w:space="0" w:color="auto"/>
              <w:right w:val="single" w:sz="4" w:space="0" w:color="auto"/>
            </w:tcBorders>
            <w:shd w:val="clear" w:color="auto" w:fill="auto"/>
            <w:noWrap/>
            <w:vAlign w:val="center"/>
            <w:hideMark/>
          </w:tcPr>
          <w:p w14:paraId="4D84311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22BAE15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9EA796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14</w:t>
            </w:r>
          </w:p>
        </w:tc>
        <w:tc>
          <w:tcPr>
            <w:tcW w:w="3720" w:type="dxa"/>
            <w:tcBorders>
              <w:top w:val="nil"/>
              <w:left w:val="nil"/>
              <w:bottom w:val="single" w:sz="4" w:space="0" w:color="auto"/>
              <w:right w:val="single" w:sz="4" w:space="0" w:color="auto"/>
            </w:tcBorders>
            <w:shd w:val="clear" w:color="auto" w:fill="auto"/>
            <w:noWrap/>
            <w:vAlign w:val="bottom"/>
            <w:hideMark/>
          </w:tcPr>
          <w:p w14:paraId="03400FA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ARMANDO MIRANDA GUTIERREZ</w:t>
            </w:r>
          </w:p>
        </w:tc>
        <w:tc>
          <w:tcPr>
            <w:tcW w:w="1460" w:type="dxa"/>
            <w:tcBorders>
              <w:top w:val="nil"/>
              <w:left w:val="nil"/>
              <w:bottom w:val="single" w:sz="4" w:space="0" w:color="auto"/>
              <w:right w:val="single" w:sz="4" w:space="0" w:color="auto"/>
            </w:tcBorders>
            <w:shd w:val="clear" w:color="auto" w:fill="auto"/>
            <w:noWrap/>
            <w:vAlign w:val="bottom"/>
            <w:hideMark/>
          </w:tcPr>
          <w:p w14:paraId="4BA54C1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7600013</w:t>
            </w:r>
          </w:p>
        </w:tc>
        <w:tc>
          <w:tcPr>
            <w:tcW w:w="1460" w:type="dxa"/>
            <w:tcBorders>
              <w:top w:val="nil"/>
              <w:left w:val="nil"/>
              <w:bottom w:val="single" w:sz="4" w:space="0" w:color="auto"/>
              <w:right w:val="single" w:sz="4" w:space="0" w:color="auto"/>
            </w:tcBorders>
            <w:shd w:val="clear" w:color="auto" w:fill="auto"/>
            <w:noWrap/>
            <w:vAlign w:val="bottom"/>
            <w:hideMark/>
          </w:tcPr>
          <w:p w14:paraId="1F64E0B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C0D3BC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1DE837F6" w14:textId="77777777" w:rsidTr="00A2718F">
        <w:trPr>
          <w:trHeight w:val="345"/>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6647CB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15</w:t>
            </w:r>
          </w:p>
        </w:tc>
        <w:tc>
          <w:tcPr>
            <w:tcW w:w="3720" w:type="dxa"/>
            <w:tcBorders>
              <w:top w:val="nil"/>
              <w:left w:val="nil"/>
              <w:bottom w:val="single" w:sz="4" w:space="0" w:color="auto"/>
              <w:right w:val="single" w:sz="4" w:space="0" w:color="auto"/>
            </w:tcBorders>
            <w:shd w:val="clear" w:color="auto" w:fill="auto"/>
            <w:noWrap/>
            <w:vAlign w:val="bottom"/>
            <w:hideMark/>
          </w:tcPr>
          <w:p w14:paraId="08120AD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Arnulfo Antonio Evilla Villafañe</w:t>
            </w:r>
          </w:p>
        </w:tc>
        <w:tc>
          <w:tcPr>
            <w:tcW w:w="1460" w:type="dxa"/>
            <w:tcBorders>
              <w:top w:val="nil"/>
              <w:left w:val="nil"/>
              <w:bottom w:val="single" w:sz="4" w:space="0" w:color="auto"/>
              <w:right w:val="single" w:sz="4" w:space="0" w:color="auto"/>
            </w:tcBorders>
            <w:shd w:val="clear" w:color="auto" w:fill="auto"/>
            <w:noWrap/>
            <w:vAlign w:val="bottom"/>
            <w:hideMark/>
          </w:tcPr>
          <w:p w14:paraId="3737C71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12535173</w:t>
            </w:r>
          </w:p>
        </w:tc>
        <w:tc>
          <w:tcPr>
            <w:tcW w:w="1460" w:type="dxa"/>
            <w:tcBorders>
              <w:top w:val="nil"/>
              <w:left w:val="nil"/>
              <w:bottom w:val="single" w:sz="4" w:space="0" w:color="auto"/>
              <w:right w:val="single" w:sz="4" w:space="0" w:color="auto"/>
            </w:tcBorders>
            <w:shd w:val="clear" w:color="auto" w:fill="auto"/>
            <w:noWrap/>
            <w:vAlign w:val="bottom"/>
            <w:hideMark/>
          </w:tcPr>
          <w:p w14:paraId="71DD41B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3022727413</w:t>
            </w:r>
          </w:p>
        </w:tc>
        <w:tc>
          <w:tcPr>
            <w:tcW w:w="2000" w:type="dxa"/>
            <w:tcBorders>
              <w:top w:val="nil"/>
              <w:left w:val="nil"/>
              <w:bottom w:val="single" w:sz="4" w:space="0" w:color="auto"/>
              <w:right w:val="single" w:sz="4" w:space="0" w:color="auto"/>
            </w:tcBorders>
            <w:shd w:val="clear" w:color="auto" w:fill="auto"/>
            <w:noWrap/>
            <w:vAlign w:val="center"/>
            <w:hideMark/>
          </w:tcPr>
          <w:p w14:paraId="502E5E6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08AFE3E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0B7A81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16</w:t>
            </w:r>
          </w:p>
        </w:tc>
        <w:tc>
          <w:tcPr>
            <w:tcW w:w="3720" w:type="dxa"/>
            <w:tcBorders>
              <w:top w:val="nil"/>
              <w:left w:val="nil"/>
              <w:bottom w:val="single" w:sz="4" w:space="0" w:color="auto"/>
              <w:right w:val="single" w:sz="4" w:space="0" w:color="auto"/>
            </w:tcBorders>
            <w:shd w:val="clear" w:color="auto" w:fill="auto"/>
            <w:noWrap/>
            <w:vAlign w:val="bottom"/>
            <w:hideMark/>
          </w:tcPr>
          <w:p w14:paraId="50B85E62"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Arturo Wolf Duran</w:t>
            </w:r>
          </w:p>
        </w:tc>
        <w:tc>
          <w:tcPr>
            <w:tcW w:w="1460" w:type="dxa"/>
            <w:tcBorders>
              <w:top w:val="nil"/>
              <w:left w:val="nil"/>
              <w:bottom w:val="single" w:sz="4" w:space="0" w:color="auto"/>
              <w:right w:val="single" w:sz="4" w:space="0" w:color="auto"/>
            </w:tcBorders>
            <w:shd w:val="clear" w:color="auto" w:fill="auto"/>
            <w:noWrap/>
            <w:vAlign w:val="bottom"/>
            <w:hideMark/>
          </w:tcPr>
          <w:p w14:paraId="4C09C2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16780349</w:t>
            </w:r>
          </w:p>
        </w:tc>
        <w:tc>
          <w:tcPr>
            <w:tcW w:w="1460" w:type="dxa"/>
            <w:tcBorders>
              <w:top w:val="nil"/>
              <w:left w:val="nil"/>
              <w:bottom w:val="single" w:sz="4" w:space="0" w:color="auto"/>
              <w:right w:val="single" w:sz="4" w:space="0" w:color="auto"/>
            </w:tcBorders>
            <w:shd w:val="clear" w:color="auto" w:fill="auto"/>
            <w:noWrap/>
            <w:vAlign w:val="bottom"/>
            <w:hideMark/>
          </w:tcPr>
          <w:p w14:paraId="2D70B32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3007211125</w:t>
            </w:r>
          </w:p>
        </w:tc>
        <w:tc>
          <w:tcPr>
            <w:tcW w:w="2000" w:type="dxa"/>
            <w:tcBorders>
              <w:top w:val="nil"/>
              <w:left w:val="nil"/>
              <w:bottom w:val="single" w:sz="4" w:space="0" w:color="auto"/>
              <w:right w:val="single" w:sz="4" w:space="0" w:color="auto"/>
            </w:tcBorders>
            <w:shd w:val="clear" w:color="auto" w:fill="auto"/>
            <w:noWrap/>
            <w:vAlign w:val="center"/>
            <w:hideMark/>
          </w:tcPr>
          <w:p w14:paraId="5794F60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2FC5EA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EC701F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17</w:t>
            </w:r>
          </w:p>
        </w:tc>
        <w:tc>
          <w:tcPr>
            <w:tcW w:w="3720" w:type="dxa"/>
            <w:tcBorders>
              <w:top w:val="nil"/>
              <w:left w:val="nil"/>
              <w:bottom w:val="single" w:sz="4" w:space="0" w:color="auto"/>
              <w:right w:val="single" w:sz="4" w:space="0" w:color="auto"/>
            </w:tcBorders>
            <w:shd w:val="clear" w:color="auto" w:fill="auto"/>
            <w:noWrap/>
            <w:vAlign w:val="bottom"/>
            <w:hideMark/>
          </w:tcPr>
          <w:p w14:paraId="13A2390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Alberto Pérez Censario</w:t>
            </w:r>
          </w:p>
        </w:tc>
        <w:tc>
          <w:tcPr>
            <w:tcW w:w="1460" w:type="dxa"/>
            <w:tcBorders>
              <w:top w:val="nil"/>
              <w:left w:val="nil"/>
              <w:bottom w:val="single" w:sz="4" w:space="0" w:color="auto"/>
              <w:right w:val="single" w:sz="4" w:space="0" w:color="auto"/>
            </w:tcBorders>
            <w:shd w:val="clear" w:color="auto" w:fill="auto"/>
            <w:noWrap/>
            <w:vAlign w:val="bottom"/>
            <w:hideMark/>
          </w:tcPr>
          <w:p w14:paraId="5173213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84450478</w:t>
            </w:r>
          </w:p>
        </w:tc>
        <w:tc>
          <w:tcPr>
            <w:tcW w:w="1460" w:type="dxa"/>
            <w:tcBorders>
              <w:top w:val="nil"/>
              <w:left w:val="nil"/>
              <w:bottom w:val="single" w:sz="4" w:space="0" w:color="auto"/>
              <w:right w:val="single" w:sz="4" w:space="0" w:color="auto"/>
            </w:tcBorders>
            <w:shd w:val="clear" w:color="auto" w:fill="auto"/>
            <w:noWrap/>
            <w:vAlign w:val="bottom"/>
            <w:hideMark/>
          </w:tcPr>
          <w:p w14:paraId="48CDA94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4E4A78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337CECB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6C820B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18</w:t>
            </w:r>
          </w:p>
        </w:tc>
        <w:tc>
          <w:tcPr>
            <w:tcW w:w="3720" w:type="dxa"/>
            <w:tcBorders>
              <w:top w:val="nil"/>
              <w:left w:val="nil"/>
              <w:bottom w:val="single" w:sz="4" w:space="0" w:color="auto"/>
              <w:right w:val="single" w:sz="4" w:space="0" w:color="auto"/>
            </w:tcBorders>
            <w:shd w:val="clear" w:color="auto" w:fill="auto"/>
            <w:noWrap/>
            <w:vAlign w:val="bottom"/>
            <w:hideMark/>
          </w:tcPr>
          <w:p w14:paraId="069C8DA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Andrade Jacquin</w:t>
            </w:r>
          </w:p>
        </w:tc>
        <w:tc>
          <w:tcPr>
            <w:tcW w:w="1460" w:type="dxa"/>
            <w:tcBorders>
              <w:top w:val="nil"/>
              <w:left w:val="nil"/>
              <w:bottom w:val="single" w:sz="4" w:space="0" w:color="auto"/>
              <w:right w:val="single" w:sz="4" w:space="0" w:color="auto"/>
            </w:tcBorders>
            <w:shd w:val="clear" w:color="auto" w:fill="auto"/>
            <w:noWrap/>
            <w:vAlign w:val="bottom"/>
            <w:hideMark/>
          </w:tcPr>
          <w:p w14:paraId="3EF268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4989419</w:t>
            </w:r>
          </w:p>
        </w:tc>
        <w:tc>
          <w:tcPr>
            <w:tcW w:w="1460" w:type="dxa"/>
            <w:tcBorders>
              <w:top w:val="nil"/>
              <w:left w:val="nil"/>
              <w:bottom w:val="single" w:sz="4" w:space="0" w:color="auto"/>
              <w:right w:val="single" w:sz="4" w:space="0" w:color="auto"/>
            </w:tcBorders>
            <w:shd w:val="clear" w:color="auto" w:fill="auto"/>
            <w:noWrap/>
            <w:vAlign w:val="bottom"/>
            <w:hideMark/>
          </w:tcPr>
          <w:p w14:paraId="74A6931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3015127280</w:t>
            </w:r>
          </w:p>
        </w:tc>
        <w:tc>
          <w:tcPr>
            <w:tcW w:w="2000" w:type="dxa"/>
            <w:tcBorders>
              <w:top w:val="nil"/>
              <w:left w:val="nil"/>
              <w:bottom w:val="single" w:sz="4" w:space="0" w:color="auto"/>
              <w:right w:val="single" w:sz="4" w:space="0" w:color="auto"/>
            </w:tcBorders>
            <w:shd w:val="clear" w:color="auto" w:fill="auto"/>
            <w:noWrap/>
            <w:vAlign w:val="center"/>
            <w:hideMark/>
          </w:tcPr>
          <w:p w14:paraId="35665FF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A4ED3A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A90E0D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19</w:t>
            </w:r>
          </w:p>
        </w:tc>
        <w:tc>
          <w:tcPr>
            <w:tcW w:w="3720" w:type="dxa"/>
            <w:tcBorders>
              <w:top w:val="nil"/>
              <w:left w:val="nil"/>
              <w:bottom w:val="single" w:sz="4" w:space="0" w:color="auto"/>
              <w:right w:val="single" w:sz="4" w:space="0" w:color="auto"/>
            </w:tcBorders>
            <w:shd w:val="clear" w:color="auto" w:fill="auto"/>
            <w:noWrap/>
            <w:vAlign w:val="bottom"/>
            <w:hideMark/>
          </w:tcPr>
          <w:p w14:paraId="030FA90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Antonio Peña Perez</w:t>
            </w:r>
          </w:p>
        </w:tc>
        <w:tc>
          <w:tcPr>
            <w:tcW w:w="1460" w:type="dxa"/>
            <w:tcBorders>
              <w:top w:val="nil"/>
              <w:left w:val="nil"/>
              <w:bottom w:val="single" w:sz="4" w:space="0" w:color="auto"/>
              <w:right w:val="single" w:sz="4" w:space="0" w:color="auto"/>
            </w:tcBorders>
            <w:shd w:val="clear" w:color="auto" w:fill="auto"/>
            <w:noWrap/>
            <w:vAlign w:val="bottom"/>
            <w:hideMark/>
          </w:tcPr>
          <w:p w14:paraId="0AD509A1" w14:textId="77777777" w:rsidR="00A2718F" w:rsidRPr="00A2718F" w:rsidRDefault="00A2718F" w:rsidP="00A2718F">
            <w:pPr>
              <w:spacing w:after="0" w:line="240" w:lineRule="auto"/>
              <w:jc w:val="center"/>
              <w:rPr>
                <w:rFonts w:eastAsia="Times New Roman" w:cs="Calibri"/>
                <w:lang w:eastAsia="es-CO"/>
              </w:rPr>
            </w:pPr>
            <w:r w:rsidRPr="00A2718F">
              <w:rPr>
                <w:rFonts w:eastAsia="Times New Roman" w:cs="Calibri"/>
                <w:lang w:eastAsia="es-CO"/>
              </w:rPr>
              <w:t>85453033</w:t>
            </w:r>
          </w:p>
        </w:tc>
        <w:tc>
          <w:tcPr>
            <w:tcW w:w="1460" w:type="dxa"/>
            <w:tcBorders>
              <w:top w:val="nil"/>
              <w:left w:val="nil"/>
              <w:bottom w:val="single" w:sz="4" w:space="0" w:color="auto"/>
              <w:right w:val="single" w:sz="4" w:space="0" w:color="auto"/>
            </w:tcBorders>
            <w:shd w:val="clear" w:color="auto" w:fill="auto"/>
            <w:noWrap/>
            <w:vAlign w:val="bottom"/>
            <w:hideMark/>
          </w:tcPr>
          <w:p w14:paraId="29DF17E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3116804623</w:t>
            </w:r>
          </w:p>
        </w:tc>
        <w:tc>
          <w:tcPr>
            <w:tcW w:w="2000" w:type="dxa"/>
            <w:tcBorders>
              <w:top w:val="nil"/>
              <w:left w:val="nil"/>
              <w:bottom w:val="single" w:sz="4" w:space="0" w:color="auto"/>
              <w:right w:val="single" w:sz="4" w:space="0" w:color="auto"/>
            </w:tcBorders>
            <w:shd w:val="clear" w:color="auto" w:fill="auto"/>
            <w:noWrap/>
            <w:vAlign w:val="center"/>
            <w:hideMark/>
          </w:tcPr>
          <w:p w14:paraId="6EA5663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089AB4C1"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D1AD8E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20</w:t>
            </w:r>
          </w:p>
        </w:tc>
        <w:tc>
          <w:tcPr>
            <w:tcW w:w="3720" w:type="dxa"/>
            <w:tcBorders>
              <w:top w:val="nil"/>
              <w:left w:val="nil"/>
              <w:bottom w:val="single" w:sz="4" w:space="0" w:color="auto"/>
              <w:right w:val="single" w:sz="4" w:space="0" w:color="auto"/>
            </w:tcBorders>
            <w:shd w:val="clear" w:color="auto" w:fill="auto"/>
            <w:noWrap/>
            <w:vAlign w:val="bottom"/>
            <w:hideMark/>
          </w:tcPr>
          <w:p w14:paraId="29FF0B7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Arturo Perez Mendoza</w:t>
            </w:r>
          </w:p>
        </w:tc>
        <w:tc>
          <w:tcPr>
            <w:tcW w:w="1460" w:type="dxa"/>
            <w:tcBorders>
              <w:top w:val="nil"/>
              <w:left w:val="nil"/>
              <w:bottom w:val="single" w:sz="4" w:space="0" w:color="auto"/>
              <w:right w:val="single" w:sz="4" w:space="0" w:color="auto"/>
            </w:tcBorders>
            <w:shd w:val="clear" w:color="auto" w:fill="auto"/>
            <w:noWrap/>
            <w:vAlign w:val="bottom"/>
            <w:hideMark/>
          </w:tcPr>
          <w:p w14:paraId="3867213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85462731</w:t>
            </w:r>
          </w:p>
        </w:tc>
        <w:tc>
          <w:tcPr>
            <w:tcW w:w="1460" w:type="dxa"/>
            <w:tcBorders>
              <w:top w:val="nil"/>
              <w:left w:val="nil"/>
              <w:bottom w:val="single" w:sz="4" w:space="0" w:color="auto"/>
              <w:right w:val="single" w:sz="4" w:space="0" w:color="auto"/>
            </w:tcBorders>
            <w:shd w:val="clear" w:color="auto" w:fill="auto"/>
            <w:noWrap/>
            <w:vAlign w:val="bottom"/>
            <w:hideMark/>
          </w:tcPr>
          <w:p w14:paraId="6771AD5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3178160834</w:t>
            </w:r>
          </w:p>
        </w:tc>
        <w:tc>
          <w:tcPr>
            <w:tcW w:w="2000" w:type="dxa"/>
            <w:tcBorders>
              <w:top w:val="nil"/>
              <w:left w:val="nil"/>
              <w:bottom w:val="single" w:sz="4" w:space="0" w:color="auto"/>
              <w:right w:val="single" w:sz="4" w:space="0" w:color="auto"/>
            </w:tcBorders>
            <w:shd w:val="clear" w:color="auto" w:fill="auto"/>
            <w:noWrap/>
            <w:vAlign w:val="center"/>
            <w:hideMark/>
          </w:tcPr>
          <w:p w14:paraId="0F13E09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6A7FCF9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2150BA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21</w:t>
            </w:r>
          </w:p>
        </w:tc>
        <w:tc>
          <w:tcPr>
            <w:tcW w:w="3720" w:type="dxa"/>
            <w:tcBorders>
              <w:top w:val="nil"/>
              <w:left w:val="nil"/>
              <w:bottom w:val="single" w:sz="4" w:space="0" w:color="auto"/>
              <w:right w:val="single" w:sz="4" w:space="0" w:color="auto"/>
            </w:tcBorders>
            <w:shd w:val="clear" w:color="auto" w:fill="auto"/>
            <w:noWrap/>
            <w:vAlign w:val="bottom"/>
            <w:hideMark/>
          </w:tcPr>
          <w:p w14:paraId="6C6DFB8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JULIO MAZ MARTINEZ</w:t>
            </w:r>
          </w:p>
        </w:tc>
        <w:tc>
          <w:tcPr>
            <w:tcW w:w="1460" w:type="dxa"/>
            <w:tcBorders>
              <w:top w:val="nil"/>
              <w:left w:val="nil"/>
              <w:bottom w:val="single" w:sz="4" w:space="0" w:color="auto"/>
              <w:right w:val="single" w:sz="4" w:space="0" w:color="auto"/>
            </w:tcBorders>
            <w:shd w:val="clear" w:color="auto" w:fill="auto"/>
            <w:noWrap/>
            <w:vAlign w:val="bottom"/>
            <w:hideMark/>
          </w:tcPr>
          <w:p w14:paraId="525885A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12545178</w:t>
            </w:r>
          </w:p>
        </w:tc>
        <w:tc>
          <w:tcPr>
            <w:tcW w:w="1460" w:type="dxa"/>
            <w:tcBorders>
              <w:top w:val="nil"/>
              <w:left w:val="nil"/>
              <w:bottom w:val="single" w:sz="4" w:space="0" w:color="auto"/>
              <w:right w:val="single" w:sz="4" w:space="0" w:color="auto"/>
            </w:tcBorders>
            <w:shd w:val="clear" w:color="auto" w:fill="auto"/>
            <w:noWrap/>
            <w:vAlign w:val="bottom"/>
            <w:hideMark/>
          </w:tcPr>
          <w:p w14:paraId="290B1B8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3022489484</w:t>
            </w:r>
          </w:p>
        </w:tc>
        <w:tc>
          <w:tcPr>
            <w:tcW w:w="2000" w:type="dxa"/>
            <w:tcBorders>
              <w:top w:val="nil"/>
              <w:left w:val="nil"/>
              <w:bottom w:val="single" w:sz="4" w:space="0" w:color="auto"/>
              <w:right w:val="single" w:sz="4" w:space="0" w:color="auto"/>
            </w:tcBorders>
            <w:shd w:val="clear" w:color="auto" w:fill="auto"/>
            <w:noWrap/>
            <w:vAlign w:val="center"/>
            <w:hideMark/>
          </w:tcPr>
          <w:p w14:paraId="2A2BB9B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6A63513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44B72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22</w:t>
            </w:r>
          </w:p>
        </w:tc>
        <w:tc>
          <w:tcPr>
            <w:tcW w:w="3720" w:type="dxa"/>
            <w:tcBorders>
              <w:top w:val="nil"/>
              <w:left w:val="nil"/>
              <w:bottom w:val="single" w:sz="4" w:space="0" w:color="auto"/>
              <w:right w:val="single" w:sz="4" w:space="0" w:color="auto"/>
            </w:tcBorders>
            <w:shd w:val="clear" w:color="auto" w:fill="auto"/>
            <w:noWrap/>
            <w:vAlign w:val="bottom"/>
            <w:hideMark/>
          </w:tcPr>
          <w:p w14:paraId="1D82DCDC"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Mario Martinez Alba</w:t>
            </w:r>
          </w:p>
        </w:tc>
        <w:tc>
          <w:tcPr>
            <w:tcW w:w="1460" w:type="dxa"/>
            <w:tcBorders>
              <w:top w:val="nil"/>
              <w:left w:val="nil"/>
              <w:bottom w:val="single" w:sz="4" w:space="0" w:color="auto"/>
              <w:right w:val="single" w:sz="4" w:space="0" w:color="auto"/>
            </w:tcBorders>
            <w:shd w:val="clear" w:color="auto" w:fill="auto"/>
            <w:noWrap/>
            <w:vAlign w:val="bottom"/>
            <w:hideMark/>
          </w:tcPr>
          <w:p w14:paraId="405FA37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1007653752</w:t>
            </w:r>
          </w:p>
        </w:tc>
        <w:tc>
          <w:tcPr>
            <w:tcW w:w="1460" w:type="dxa"/>
            <w:tcBorders>
              <w:top w:val="nil"/>
              <w:left w:val="nil"/>
              <w:bottom w:val="single" w:sz="4" w:space="0" w:color="auto"/>
              <w:right w:val="single" w:sz="4" w:space="0" w:color="auto"/>
            </w:tcBorders>
            <w:shd w:val="clear" w:color="auto" w:fill="auto"/>
            <w:noWrap/>
            <w:vAlign w:val="bottom"/>
            <w:hideMark/>
          </w:tcPr>
          <w:p w14:paraId="300EC0E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3046071869</w:t>
            </w:r>
          </w:p>
        </w:tc>
        <w:tc>
          <w:tcPr>
            <w:tcW w:w="2000" w:type="dxa"/>
            <w:tcBorders>
              <w:top w:val="nil"/>
              <w:left w:val="nil"/>
              <w:bottom w:val="single" w:sz="4" w:space="0" w:color="auto"/>
              <w:right w:val="single" w:sz="4" w:space="0" w:color="auto"/>
            </w:tcBorders>
            <w:shd w:val="clear" w:color="auto" w:fill="auto"/>
            <w:noWrap/>
            <w:vAlign w:val="center"/>
            <w:hideMark/>
          </w:tcPr>
          <w:p w14:paraId="410B525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16303F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30656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23</w:t>
            </w:r>
          </w:p>
        </w:tc>
        <w:tc>
          <w:tcPr>
            <w:tcW w:w="3720" w:type="dxa"/>
            <w:tcBorders>
              <w:top w:val="nil"/>
              <w:left w:val="nil"/>
              <w:bottom w:val="single" w:sz="4" w:space="0" w:color="auto"/>
              <w:right w:val="single" w:sz="4" w:space="0" w:color="auto"/>
            </w:tcBorders>
            <w:shd w:val="clear" w:color="auto" w:fill="auto"/>
            <w:noWrap/>
            <w:vAlign w:val="bottom"/>
            <w:hideMark/>
          </w:tcPr>
          <w:p w14:paraId="7EAE1A5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Palacio Royer</w:t>
            </w:r>
          </w:p>
        </w:tc>
        <w:tc>
          <w:tcPr>
            <w:tcW w:w="1460" w:type="dxa"/>
            <w:tcBorders>
              <w:top w:val="nil"/>
              <w:left w:val="nil"/>
              <w:bottom w:val="single" w:sz="4" w:space="0" w:color="auto"/>
              <w:right w:val="single" w:sz="4" w:space="0" w:color="auto"/>
            </w:tcBorders>
            <w:shd w:val="clear" w:color="auto" w:fill="auto"/>
            <w:noWrap/>
            <w:vAlign w:val="bottom"/>
            <w:hideMark/>
          </w:tcPr>
          <w:p w14:paraId="78368A2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12536155</w:t>
            </w:r>
          </w:p>
        </w:tc>
        <w:tc>
          <w:tcPr>
            <w:tcW w:w="1460" w:type="dxa"/>
            <w:tcBorders>
              <w:top w:val="nil"/>
              <w:left w:val="nil"/>
              <w:bottom w:val="single" w:sz="4" w:space="0" w:color="auto"/>
              <w:right w:val="single" w:sz="4" w:space="0" w:color="auto"/>
            </w:tcBorders>
            <w:shd w:val="clear" w:color="auto" w:fill="auto"/>
            <w:noWrap/>
            <w:vAlign w:val="bottom"/>
            <w:hideMark/>
          </w:tcPr>
          <w:p w14:paraId="5F5EB35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3023483872</w:t>
            </w:r>
          </w:p>
        </w:tc>
        <w:tc>
          <w:tcPr>
            <w:tcW w:w="2000" w:type="dxa"/>
            <w:tcBorders>
              <w:top w:val="nil"/>
              <w:left w:val="nil"/>
              <w:bottom w:val="single" w:sz="4" w:space="0" w:color="auto"/>
              <w:right w:val="single" w:sz="4" w:space="0" w:color="auto"/>
            </w:tcBorders>
            <w:shd w:val="clear" w:color="auto" w:fill="auto"/>
            <w:noWrap/>
            <w:vAlign w:val="center"/>
            <w:hideMark/>
          </w:tcPr>
          <w:p w14:paraId="4F12DAD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2B1A16D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E9CC11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24</w:t>
            </w:r>
          </w:p>
        </w:tc>
        <w:tc>
          <w:tcPr>
            <w:tcW w:w="3720" w:type="dxa"/>
            <w:tcBorders>
              <w:top w:val="nil"/>
              <w:left w:val="nil"/>
              <w:bottom w:val="single" w:sz="4" w:space="0" w:color="auto"/>
              <w:right w:val="single" w:sz="4" w:space="0" w:color="auto"/>
            </w:tcBorders>
            <w:shd w:val="clear" w:color="auto" w:fill="auto"/>
            <w:noWrap/>
            <w:vAlign w:val="bottom"/>
            <w:hideMark/>
          </w:tcPr>
          <w:p w14:paraId="0EA9B5A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Suarez de Avila</w:t>
            </w:r>
          </w:p>
        </w:tc>
        <w:tc>
          <w:tcPr>
            <w:tcW w:w="1460" w:type="dxa"/>
            <w:tcBorders>
              <w:top w:val="nil"/>
              <w:left w:val="nil"/>
              <w:bottom w:val="single" w:sz="4" w:space="0" w:color="auto"/>
              <w:right w:val="single" w:sz="4" w:space="0" w:color="auto"/>
            </w:tcBorders>
            <w:shd w:val="clear" w:color="auto" w:fill="auto"/>
            <w:noWrap/>
            <w:vAlign w:val="bottom"/>
            <w:hideMark/>
          </w:tcPr>
          <w:p w14:paraId="1FAA97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72217595</w:t>
            </w:r>
          </w:p>
        </w:tc>
        <w:tc>
          <w:tcPr>
            <w:tcW w:w="1460" w:type="dxa"/>
            <w:tcBorders>
              <w:top w:val="nil"/>
              <w:left w:val="nil"/>
              <w:bottom w:val="single" w:sz="4" w:space="0" w:color="auto"/>
              <w:right w:val="single" w:sz="4" w:space="0" w:color="auto"/>
            </w:tcBorders>
            <w:shd w:val="clear" w:color="auto" w:fill="auto"/>
            <w:noWrap/>
            <w:vAlign w:val="bottom"/>
            <w:hideMark/>
          </w:tcPr>
          <w:p w14:paraId="6E705C0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3128390060</w:t>
            </w:r>
          </w:p>
        </w:tc>
        <w:tc>
          <w:tcPr>
            <w:tcW w:w="2000" w:type="dxa"/>
            <w:tcBorders>
              <w:top w:val="nil"/>
              <w:left w:val="nil"/>
              <w:bottom w:val="single" w:sz="4" w:space="0" w:color="auto"/>
              <w:right w:val="single" w:sz="4" w:space="0" w:color="auto"/>
            </w:tcBorders>
            <w:shd w:val="clear" w:color="auto" w:fill="auto"/>
            <w:noWrap/>
            <w:vAlign w:val="center"/>
            <w:hideMark/>
          </w:tcPr>
          <w:p w14:paraId="67866D4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574B4EC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2EA900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25</w:t>
            </w:r>
          </w:p>
        </w:tc>
        <w:tc>
          <w:tcPr>
            <w:tcW w:w="3720" w:type="dxa"/>
            <w:tcBorders>
              <w:top w:val="nil"/>
              <w:left w:val="nil"/>
              <w:bottom w:val="single" w:sz="4" w:space="0" w:color="auto"/>
              <w:right w:val="single" w:sz="4" w:space="0" w:color="auto"/>
            </w:tcBorders>
            <w:shd w:val="clear" w:color="auto" w:fill="auto"/>
            <w:noWrap/>
            <w:vAlign w:val="bottom"/>
            <w:hideMark/>
          </w:tcPr>
          <w:p w14:paraId="1BA4C55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Carlos Yeris Mozo Marriaga</w:t>
            </w:r>
          </w:p>
        </w:tc>
        <w:tc>
          <w:tcPr>
            <w:tcW w:w="1460" w:type="dxa"/>
            <w:tcBorders>
              <w:top w:val="nil"/>
              <w:left w:val="nil"/>
              <w:bottom w:val="single" w:sz="4" w:space="0" w:color="auto"/>
              <w:right w:val="single" w:sz="4" w:space="0" w:color="auto"/>
            </w:tcBorders>
            <w:shd w:val="clear" w:color="auto" w:fill="auto"/>
            <w:noWrap/>
            <w:vAlign w:val="bottom"/>
            <w:hideMark/>
          </w:tcPr>
          <w:p w14:paraId="1B33A88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12624243</w:t>
            </w:r>
          </w:p>
        </w:tc>
        <w:tc>
          <w:tcPr>
            <w:tcW w:w="1460" w:type="dxa"/>
            <w:tcBorders>
              <w:top w:val="nil"/>
              <w:left w:val="nil"/>
              <w:bottom w:val="single" w:sz="4" w:space="0" w:color="auto"/>
              <w:right w:val="single" w:sz="4" w:space="0" w:color="auto"/>
            </w:tcBorders>
            <w:shd w:val="clear" w:color="auto" w:fill="auto"/>
            <w:noWrap/>
            <w:vAlign w:val="bottom"/>
            <w:hideMark/>
          </w:tcPr>
          <w:p w14:paraId="27D4D13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3156519360</w:t>
            </w:r>
          </w:p>
        </w:tc>
        <w:tc>
          <w:tcPr>
            <w:tcW w:w="2000" w:type="dxa"/>
            <w:tcBorders>
              <w:top w:val="nil"/>
              <w:left w:val="nil"/>
              <w:bottom w:val="single" w:sz="4" w:space="0" w:color="auto"/>
              <w:right w:val="single" w:sz="4" w:space="0" w:color="auto"/>
            </w:tcBorders>
            <w:shd w:val="clear" w:color="auto" w:fill="auto"/>
            <w:noWrap/>
            <w:vAlign w:val="center"/>
            <w:hideMark/>
          </w:tcPr>
          <w:p w14:paraId="2A6A9E6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0712B8D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18EF3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26</w:t>
            </w:r>
          </w:p>
        </w:tc>
        <w:tc>
          <w:tcPr>
            <w:tcW w:w="3720" w:type="dxa"/>
            <w:tcBorders>
              <w:top w:val="nil"/>
              <w:left w:val="nil"/>
              <w:bottom w:val="single" w:sz="4" w:space="0" w:color="auto"/>
              <w:right w:val="single" w:sz="4" w:space="0" w:color="auto"/>
            </w:tcBorders>
            <w:shd w:val="clear" w:color="auto" w:fill="auto"/>
            <w:noWrap/>
            <w:vAlign w:val="bottom"/>
            <w:hideMark/>
          </w:tcPr>
          <w:p w14:paraId="7A9E1E8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CATALINO JACINTO GINEZ PACHECO         </w:t>
            </w:r>
          </w:p>
        </w:tc>
        <w:tc>
          <w:tcPr>
            <w:tcW w:w="1460" w:type="dxa"/>
            <w:tcBorders>
              <w:top w:val="nil"/>
              <w:left w:val="nil"/>
              <w:bottom w:val="single" w:sz="4" w:space="0" w:color="auto"/>
              <w:right w:val="single" w:sz="4" w:space="0" w:color="auto"/>
            </w:tcBorders>
            <w:shd w:val="clear" w:color="auto" w:fill="auto"/>
            <w:noWrap/>
            <w:vAlign w:val="bottom"/>
            <w:hideMark/>
          </w:tcPr>
          <w:p w14:paraId="1F05B2C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12550141</w:t>
            </w:r>
          </w:p>
        </w:tc>
        <w:tc>
          <w:tcPr>
            <w:tcW w:w="1460" w:type="dxa"/>
            <w:tcBorders>
              <w:top w:val="nil"/>
              <w:left w:val="nil"/>
              <w:bottom w:val="single" w:sz="4" w:space="0" w:color="auto"/>
              <w:right w:val="single" w:sz="4" w:space="0" w:color="auto"/>
            </w:tcBorders>
            <w:shd w:val="clear" w:color="auto" w:fill="auto"/>
            <w:noWrap/>
            <w:vAlign w:val="bottom"/>
            <w:hideMark/>
          </w:tcPr>
          <w:p w14:paraId="38A93E4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FC6575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ASOPAPUGA</w:t>
            </w:r>
          </w:p>
        </w:tc>
      </w:tr>
      <w:tr w:rsidR="00A2718F" w:rsidRPr="00A2718F" w14:paraId="7FE8D9AE"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44A0E6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lastRenderedPageBreak/>
              <w:t>27</w:t>
            </w:r>
          </w:p>
        </w:tc>
        <w:tc>
          <w:tcPr>
            <w:tcW w:w="3720" w:type="dxa"/>
            <w:tcBorders>
              <w:top w:val="nil"/>
              <w:left w:val="nil"/>
              <w:bottom w:val="single" w:sz="4" w:space="0" w:color="auto"/>
              <w:right w:val="single" w:sz="4" w:space="0" w:color="auto"/>
            </w:tcBorders>
            <w:shd w:val="clear" w:color="auto" w:fill="auto"/>
            <w:noWrap/>
            <w:vAlign w:val="bottom"/>
            <w:hideMark/>
          </w:tcPr>
          <w:p w14:paraId="58189B9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Cesar Augusto Pérez Palmera</w:t>
            </w:r>
          </w:p>
        </w:tc>
        <w:tc>
          <w:tcPr>
            <w:tcW w:w="1460" w:type="dxa"/>
            <w:tcBorders>
              <w:top w:val="nil"/>
              <w:left w:val="nil"/>
              <w:bottom w:val="single" w:sz="4" w:space="0" w:color="auto"/>
              <w:right w:val="single" w:sz="4" w:space="0" w:color="auto"/>
            </w:tcBorders>
            <w:shd w:val="clear" w:color="auto" w:fill="auto"/>
            <w:noWrap/>
            <w:vAlign w:val="bottom"/>
            <w:hideMark/>
          </w:tcPr>
          <w:p w14:paraId="431656B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12537989</w:t>
            </w:r>
          </w:p>
        </w:tc>
        <w:tc>
          <w:tcPr>
            <w:tcW w:w="1460" w:type="dxa"/>
            <w:tcBorders>
              <w:top w:val="nil"/>
              <w:left w:val="nil"/>
              <w:bottom w:val="single" w:sz="4" w:space="0" w:color="auto"/>
              <w:right w:val="single" w:sz="4" w:space="0" w:color="auto"/>
            </w:tcBorders>
            <w:shd w:val="clear" w:color="auto" w:fill="auto"/>
            <w:noWrap/>
            <w:vAlign w:val="bottom"/>
            <w:hideMark/>
          </w:tcPr>
          <w:p w14:paraId="4B094FF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3F4CC9D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17DF5AE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2F3E3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28</w:t>
            </w:r>
          </w:p>
        </w:tc>
        <w:tc>
          <w:tcPr>
            <w:tcW w:w="3720" w:type="dxa"/>
            <w:tcBorders>
              <w:top w:val="nil"/>
              <w:left w:val="nil"/>
              <w:bottom w:val="single" w:sz="4" w:space="0" w:color="auto"/>
              <w:right w:val="single" w:sz="4" w:space="0" w:color="auto"/>
            </w:tcBorders>
            <w:shd w:val="clear" w:color="auto" w:fill="auto"/>
            <w:noWrap/>
            <w:vAlign w:val="bottom"/>
            <w:hideMark/>
          </w:tcPr>
          <w:p w14:paraId="016A44C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Dagoberto Arregoces Arias</w:t>
            </w:r>
          </w:p>
        </w:tc>
        <w:tc>
          <w:tcPr>
            <w:tcW w:w="1460" w:type="dxa"/>
            <w:tcBorders>
              <w:top w:val="nil"/>
              <w:left w:val="nil"/>
              <w:bottom w:val="single" w:sz="4" w:space="0" w:color="auto"/>
              <w:right w:val="single" w:sz="4" w:space="0" w:color="auto"/>
            </w:tcBorders>
            <w:shd w:val="clear" w:color="auto" w:fill="auto"/>
            <w:noWrap/>
            <w:vAlign w:val="bottom"/>
            <w:hideMark/>
          </w:tcPr>
          <w:p w14:paraId="64DDDD2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7632232</w:t>
            </w:r>
          </w:p>
        </w:tc>
        <w:tc>
          <w:tcPr>
            <w:tcW w:w="1460" w:type="dxa"/>
            <w:tcBorders>
              <w:top w:val="nil"/>
              <w:left w:val="nil"/>
              <w:bottom w:val="single" w:sz="4" w:space="0" w:color="auto"/>
              <w:right w:val="single" w:sz="4" w:space="0" w:color="auto"/>
            </w:tcBorders>
            <w:shd w:val="clear" w:color="auto" w:fill="auto"/>
            <w:noWrap/>
            <w:vAlign w:val="bottom"/>
            <w:hideMark/>
          </w:tcPr>
          <w:p w14:paraId="2E7B522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3106046850</w:t>
            </w:r>
          </w:p>
        </w:tc>
        <w:tc>
          <w:tcPr>
            <w:tcW w:w="2000" w:type="dxa"/>
            <w:tcBorders>
              <w:top w:val="nil"/>
              <w:left w:val="nil"/>
              <w:bottom w:val="single" w:sz="4" w:space="0" w:color="auto"/>
              <w:right w:val="single" w:sz="4" w:space="0" w:color="auto"/>
            </w:tcBorders>
            <w:shd w:val="clear" w:color="auto" w:fill="auto"/>
            <w:noWrap/>
            <w:vAlign w:val="center"/>
            <w:hideMark/>
          </w:tcPr>
          <w:p w14:paraId="4C0C888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509AE3F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EAEDC9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29</w:t>
            </w:r>
          </w:p>
        </w:tc>
        <w:tc>
          <w:tcPr>
            <w:tcW w:w="3720" w:type="dxa"/>
            <w:tcBorders>
              <w:top w:val="nil"/>
              <w:left w:val="nil"/>
              <w:bottom w:val="single" w:sz="4" w:space="0" w:color="auto"/>
              <w:right w:val="single" w:sz="4" w:space="0" w:color="auto"/>
            </w:tcBorders>
            <w:shd w:val="clear" w:color="auto" w:fill="auto"/>
            <w:noWrap/>
            <w:vAlign w:val="bottom"/>
            <w:hideMark/>
          </w:tcPr>
          <w:p w14:paraId="45510E5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Daniel Antonio Charris Torres</w:t>
            </w:r>
          </w:p>
        </w:tc>
        <w:tc>
          <w:tcPr>
            <w:tcW w:w="1460" w:type="dxa"/>
            <w:tcBorders>
              <w:top w:val="nil"/>
              <w:left w:val="nil"/>
              <w:bottom w:val="single" w:sz="4" w:space="0" w:color="auto"/>
              <w:right w:val="single" w:sz="4" w:space="0" w:color="auto"/>
            </w:tcBorders>
            <w:shd w:val="clear" w:color="auto" w:fill="auto"/>
            <w:noWrap/>
            <w:vAlign w:val="bottom"/>
            <w:hideMark/>
          </w:tcPr>
          <w:p w14:paraId="51A084C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1084733570</w:t>
            </w:r>
          </w:p>
        </w:tc>
        <w:tc>
          <w:tcPr>
            <w:tcW w:w="1460" w:type="dxa"/>
            <w:tcBorders>
              <w:top w:val="nil"/>
              <w:left w:val="nil"/>
              <w:bottom w:val="single" w:sz="4" w:space="0" w:color="auto"/>
              <w:right w:val="single" w:sz="4" w:space="0" w:color="auto"/>
            </w:tcBorders>
            <w:shd w:val="clear" w:color="auto" w:fill="auto"/>
            <w:noWrap/>
            <w:vAlign w:val="bottom"/>
            <w:hideMark/>
          </w:tcPr>
          <w:p w14:paraId="1613EB8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3103507445</w:t>
            </w:r>
          </w:p>
        </w:tc>
        <w:tc>
          <w:tcPr>
            <w:tcW w:w="2000" w:type="dxa"/>
            <w:tcBorders>
              <w:top w:val="nil"/>
              <w:left w:val="nil"/>
              <w:bottom w:val="single" w:sz="4" w:space="0" w:color="auto"/>
              <w:right w:val="single" w:sz="4" w:space="0" w:color="auto"/>
            </w:tcBorders>
            <w:shd w:val="clear" w:color="auto" w:fill="auto"/>
            <w:noWrap/>
            <w:vAlign w:val="center"/>
            <w:hideMark/>
          </w:tcPr>
          <w:p w14:paraId="153FEE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BFCDF7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1289D1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w:t>
            </w:r>
          </w:p>
        </w:tc>
        <w:tc>
          <w:tcPr>
            <w:tcW w:w="3720" w:type="dxa"/>
            <w:tcBorders>
              <w:top w:val="nil"/>
              <w:left w:val="nil"/>
              <w:bottom w:val="single" w:sz="4" w:space="0" w:color="auto"/>
              <w:right w:val="single" w:sz="4" w:space="0" w:color="auto"/>
            </w:tcBorders>
            <w:shd w:val="clear" w:color="auto" w:fill="auto"/>
            <w:noWrap/>
            <w:vAlign w:val="bottom"/>
            <w:hideMark/>
          </w:tcPr>
          <w:p w14:paraId="6E1FB98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Danilo Enrique Perea Gracia</w:t>
            </w:r>
          </w:p>
        </w:tc>
        <w:tc>
          <w:tcPr>
            <w:tcW w:w="1460" w:type="dxa"/>
            <w:tcBorders>
              <w:top w:val="nil"/>
              <w:left w:val="nil"/>
              <w:bottom w:val="single" w:sz="4" w:space="0" w:color="auto"/>
              <w:right w:val="single" w:sz="4" w:space="0" w:color="auto"/>
            </w:tcBorders>
            <w:shd w:val="clear" w:color="auto" w:fill="auto"/>
            <w:noWrap/>
            <w:vAlign w:val="bottom"/>
            <w:hideMark/>
          </w:tcPr>
          <w:p w14:paraId="521D23A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12534299</w:t>
            </w:r>
          </w:p>
        </w:tc>
        <w:tc>
          <w:tcPr>
            <w:tcW w:w="1460" w:type="dxa"/>
            <w:tcBorders>
              <w:top w:val="nil"/>
              <w:left w:val="nil"/>
              <w:bottom w:val="single" w:sz="4" w:space="0" w:color="auto"/>
              <w:right w:val="single" w:sz="4" w:space="0" w:color="auto"/>
            </w:tcBorders>
            <w:shd w:val="clear" w:color="auto" w:fill="auto"/>
            <w:noWrap/>
            <w:vAlign w:val="bottom"/>
            <w:hideMark/>
          </w:tcPr>
          <w:p w14:paraId="42EE36C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3175615702</w:t>
            </w:r>
          </w:p>
        </w:tc>
        <w:tc>
          <w:tcPr>
            <w:tcW w:w="2000" w:type="dxa"/>
            <w:tcBorders>
              <w:top w:val="nil"/>
              <w:left w:val="nil"/>
              <w:bottom w:val="single" w:sz="4" w:space="0" w:color="auto"/>
              <w:right w:val="single" w:sz="4" w:space="0" w:color="auto"/>
            </w:tcBorders>
            <w:shd w:val="clear" w:color="auto" w:fill="auto"/>
            <w:noWrap/>
            <w:vAlign w:val="center"/>
            <w:hideMark/>
          </w:tcPr>
          <w:p w14:paraId="47B954F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3AFB235E"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F16D03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w:t>
            </w:r>
          </w:p>
        </w:tc>
        <w:tc>
          <w:tcPr>
            <w:tcW w:w="3720" w:type="dxa"/>
            <w:tcBorders>
              <w:top w:val="nil"/>
              <w:left w:val="nil"/>
              <w:bottom w:val="single" w:sz="4" w:space="0" w:color="auto"/>
              <w:right w:val="single" w:sz="4" w:space="0" w:color="auto"/>
            </w:tcBorders>
            <w:shd w:val="clear" w:color="auto" w:fill="auto"/>
            <w:noWrap/>
            <w:vAlign w:val="bottom"/>
            <w:hideMark/>
          </w:tcPr>
          <w:p w14:paraId="493EE05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Deimer Alberto Altamiranda Velásquez</w:t>
            </w:r>
          </w:p>
        </w:tc>
        <w:tc>
          <w:tcPr>
            <w:tcW w:w="1460" w:type="dxa"/>
            <w:tcBorders>
              <w:top w:val="nil"/>
              <w:left w:val="nil"/>
              <w:bottom w:val="single" w:sz="4" w:space="0" w:color="auto"/>
              <w:right w:val="single" w:sz="4" w:space="0" w:color="auto"/>
            </w:tcBorders>
            <w:shd w:val="clear" w:color="auto" w:fill="auto"/>
            <w:noWrap/>
            <w:vAlign w:val="bottom"/>
            <w:hideMark/>
          </w:tcPr>
          <w:p w14:paraId="0C30537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1083018893</w:t>
            </w:r>
          </w:p>
        </w:tc>
        <w:tc>
          <w:tcPr>
            <w:tcW w:w="1460" w:type="dxa"/>
            <w:tcBorders>
              <w:top w:val="nil"/>
              <w:left w:val="nil"/>
              <w:bottom w:val="single" w:sz="4" w:space="0" w:color="auto"/>
              <w:right w:val="single" w:sz="4" w:space="0" w:color="auto"/>
            </w:tcBorders>
            <w:shd w:val="clear" w:color="auto" w:fill="auto"/>
            <w:noWrap/>
            <w:vAlign w:val="bottom"/>
            <w:hideMark/>
          </w:tcPr>
          <w:p w14:paraId="34FE3C5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3145406930</w:t>
            </w:r>
          </w:p>
        </w:tc>
        <w:tc>
          <w:tcPr>
            <w:tcW w:w="2000" w:type="dxa"/>
            <w:tcBorders>
              <w:top w:val="nil"/>
              <w:left w:val="nil"/>
              <w:bottom w:val="single" w:sz="4" w:space="0" w:color="auto"/>
              <w:right w:val="single" w:sz="4" w:space="0" w:color="auto"/>
            </w:tcBorders>
            <w:shd w:val="clear" w:color="auto" w:fill="auto"/>
            <w:noWrap/>
            <w:vAlign w:val="center"/>
            <w:hideMark/>
          </w:tcPr>
          <w:p w14:paraId="185CCB9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NR</w:t>
            </w:r>
          </w:p>
        </w:tc>
      </w:tr>
      <w:tr w:rsidR="00A2718F" w:rsidRPr="00A2718F" w14:paraId="188E9C9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F8899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w:t>
            </w:r>
          </w:p>
        </w:tc>
        <w:tc>
          <w:tcPr>
            <w:tcW w:w="3720" w:type="dxa"/>
            <w:tcBorders>
              <w:top w:val="nil"/>
              <w:left w:val="nil"/>
              <w:bottom w:val="single" w:sz="4" w:space="0" w:color="auto"/>
              <w:right w:val="single" w:sz="4" w:space="0" w:color="auto"/>
            </w:tcBorders>
            <w:shd w:val="clear" w:color="auto" w:fill="auto"/>
            <w:noWrap/>
            <w:vAlign w:val="bottom"/>
            <w:hideMark/>
          </w:tcPr>
          <w:p w14:paraId="4684003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Edgar Alexander Buendia Peña</w:t>
            </w:r>
          </w:p>
        </w:tc>
        <w:tc>
          <w:tcPr>
            <w:tcW w:w="1460" w:type="dxa"/>
            <w:tcBorders>
              <w:top w:val="nil"/>
              <w:left w:val="nil"/>
              <w:bottom w:val="single" w:sz="4" w:space="0" w:color="auto"/>
              <w:right w:val="single" w:sz="4" w:space="0" w:color="auto"/>
            </w:tcBorders>
            <w:shd w:val="clear" w:color="auto" w:fill="auto"/>
            <w:noWrap/>
            <w:vAlign w:val="bottom"/>
            <w:hideMark/>
          </w:tcPr>
          <w:p w14:paraId="51090FA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85470032</w:t>
            </w:r>
          </w:p>
        </w:tc>
        <w:tc>
          <w:tcPr>
            <w:tcW w:w="1460" w:type="dxa"/>
            <w:tcBorders>
              <w:top w:val="nil"/>
              <w:left w:val="nil"/>
              <w:bottom w:val="single" w:sz="4" w:space="0" w:color="auto"/>
              <w:right w:val="single" w:sz="4" w:space="0" w:color="auto"/>
            </w:tcBorders>
            <w:shd w:val="clear" w:color="auto" w:fill="auto"/>
            <w:noWrap/>
            <w:vAlign w:val="bottom"/>
            <w:hideMark/>
          </w:tcPr>
          <w:p w14:paraId="63AA530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3002563875</w:t>
            </w:r>
          </w:p>
        </w:tc>
        <w:tc>
          <w:tcPr>
            <w:tcW w:w="2000" w:type="dxa"/>
            <w:tcBorders>
              <w:top w:val="nil"/>
              <w:left w:val="nil"/>
              <w:bottom w:val="single" w:sz="4" w:space="0" w:color="auto"/>
              <w:right w:val="single" w:sz="4" w:space="0" w:color="auto"/>
            </w:tcBorders>
            <w:shd w:val="clear" w:color="auto" w:fill="auto"/>
            <w:noWrap/>
            <w:vAlign w:val="center"/>
            <w:hideMark/>
          </w:tcPr>
          <w:p w14:paraId="184134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06A3966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21A8BE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33</w:t>
            </w:r>
          </w:p>
        </w:tc>
        <w:tc>
          <w:tcPr>
            <w:tcW w:w="3720" w:type="dxa"/>
            <w:tcBorders>
              <w:top w:val="nil"/>
              <w:left w:val="nil"/>
              <w:bottom w:val="single" w:sz="4" w:space="0" w:color="auto"/>
              <w:right w:val="single" w:sz="4" w:space="0" w:color="auto"/>
            </w:tcBorders>
            <w:shd w:val="clear" w:color="auto" w:fill="auto"/>
            <w:noWrap/>
            <w:vAlign w:val="bottom"/>
            <w:hideMark/>
          </w:tcPr>
          <w:p w14:paraId="3F76BD9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Eduardo Antonio Arocha Hernandez</w:t>
            </w:r>
          </w:p>
        </w:tc>
        <w:tc>
          <w:tcPr>
            <w:tcW w:w="1460" w:type="dxa"/>
            <w:tcBorders>
              <w:top w:val="nil"/>
              <w:left w:val="nil"/>
              <w:bottom w:val="single" w:sz="4" w:space="0" w:color="auto"/>
              <w:right w:val="single" w:sz="4" w:space="0" w:color="auto"/>
            </w:tcBorders>
            <w:shd w:val="clear" w:color="auto" w:fill="auto"/>
            <w:noWrap/>
            <w:vAlign w:val="bottom"/>
            <w:hideMark/>
          </w:tcPr>
          <w:p w14:paraId="49552AE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12563404</w:t>
            </w:r>
          </w:p>
        </w:tc>
        <w:tc>
          <w:tcPr>
            <w:tcW w:w="1460" w:type="dxa"/>
            <w:tcBorders>
              <w:top w:val="nil"/>
              <w:left w:val="nil"/>
              <w:bottom w:val="single" w:sz="4" w:space="0" w:color="auto"/>
              <w:right w:val="single" w:sz="4" w:space="0" w:color="auto"/>
            </w:tcBorders>
            <w:shd w:val="clear" w:color="auto" w:fill="auto"/>
            <w:noWrap/>
            <w:vAlign w:val="bottom"/>
            <w:hideMark/>
          </w:tcPr>
          <w:p w14:paraId="635C4F0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3022863941</w:t>
            </w:r>
          </w:p>
        </w:tc>
        <w:tc>
          <w:tcPr>
            <w:tcW w:w="2000" w:type="dxa"/>
            <w:tcBorders>
              <w:top w:val="nil"/>
              <w:left w:val="nil"/>
              <w:bottom w:val="single" w:sz="4" w:space="0" w:color="auto"/>
              <w:right w:val="single" w:sz="4" w:space="0" w:color="auto"/>
            </w:tcBorders>
            <w:shd w:val="clear" w:color="auto" w:fill="auto"/>
            <w:noWrap/>
            <w:vAlign w:val="center"/>
            <w:hideMark/>
          </w:tcPr>
          <w:p w14:paraId="6750178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7836DD0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CCD804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34</w:t>
            </w:r>
          </w:p>
        </w:tc>
        <w:tc>
          <w:tcPr>
            <w:tcW w:w="3720" w:type="dxa"/>
            <w:tcBorders>
              <w:top w:val="nil"/>
              <w:left w:val="nil"/>
              <w:bottom w:val="single" w:sz="4" w:space="0" w:color="auto"/>
              <w:right w:val="single" w:sz="4" w:space="0" w:color="auto"/>
            </w:tcBorders>
            <w:shd w:val="clear" w:color="auto" w:fill="auto"/>
            <w:noWrap/>
            <w:vAlign w:val="bottom"/>
            <w:hideMark/>
          </w:tcPr>
          <w:p w14:paraId="02BFDB20"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Eduardo Manuel Julio Márquez</w:t>
            </w:r>
          </w:p>
        </w:tc>
        <w:tc>
          <w:tcPr>
            <w:tcW w:w="1460" w:type="dxa"/>
            <w:tcBorders>
              <w:top w:val="nil"/>
              <w:left w:val="nil"/>
              <w:bottom w:val="single" w:sz="4" w:space="0" w:color="auto"/>
              <w:right w:val="single" w:sz="4" w:space="0" w:color="auto"/>
            </w:tcBorders>
            <w:shd w:val="clear" w:color="auto" w:fill="auto"/>
            <w:noWrap/>
            <w:vAlign w:val="bottom"/>
            <w:hideMark/>
          </w:tcPr>
          <w:p w14:paraId="1546033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7670052</w:t>
            </w:r>
          </w:p>
        </w:tc>
        <w:tc>
          <w:tcPr>
            <w:tcW w:w="1460" w:type="dxa"/>
            <w:tcBorders>
              <w:top w:val="nil"/>
              <w:left w:val="nil"/>
              <w:bottom w:val="single" w:sz="4" w:space="0" w:color="auto"/>
              <w:right w:val="single" w:sz="4" w:space="0" w:color="auto"/>
            </w:tcBorders>
            <w:shd w:val="clear" w:color="auto" w:fill="auto"/>
            <w:noWrap/>
            <w:vAlign w:val="bottom"/>
            <w:hideMark/>
          </w:tcPr>
          <w:p w14:paraId="39F6FFD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3042474200</w:t>
            </w:r>
          </w:p>
        </w:tc>
        <w:tc>
          <w:tcPr>
            <w:tcW w:w="2000" w:type="dxa"/>
            <w:tcBorders>
              <w:top w:val="nil"/>
              <w:left w:val="nil"/>
              <w:bottom w:val="single" w:sz="4" w:space="0" w:color="auto"/>
              <w:right w:val="single" w:sz="4" w:space="0" w:color="auto"/>
            </w:tcBorders>
            <w:shd w:val="clear" w:color="auto" w:fill="auto"/>
            <w:noWrap/>
            <w:vAlign w:val="center"/>
            <w:hideMark/>
          </w:tcPr>
          <w:p w14:paraId="53C2EE2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608B5D6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BC947D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35</w:t>
            </w:r>
          </w:p>
        </w:tc>
        <w:tc>
          <w:tcPr>
            <w:tcW w:w="3720" w:type="dxa"/>
            <w:tcBorders>
              <w:top w:val="nil"/>
              <w:left w:val="nil"/>
              <w:bottom w:val="single" w:sz="4" w:space="0" w:color="auto"/>
              <w:right w:val="single" w:sz="4" w:space="0" w:color="auto"/>
            </w:tcBorders>
            <w:shd w:val="clear" w:color="auto" w:fill="auto"/>
            <w:noWrap/>
            <w:vAlign w:val="bottom"/>
            <w:hideMark/>
          </w:tcPr>
          <w:p w14:paraId="23D663F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Eduardo Marin Curvelo Daza</w:t>
            </w:r>
          </w:p>
        </w:tc>
        <w:tc>
          <w:tcPr>
            <w:tcW w:w="1460" w:type="dxa"/>
            <w:tcBorders>
              <w:top w:val="nil"/>
              <w:left w:val="nil"/>
              <w:bottom w:val="single" w:sz="4" w:space="0" w:color="auto"/>
              <w:right w:val="single" w:sz="4" w:space="0" w:color="auto"/>
            </w:tcBorders>
            <w:shd w:val="clear" w:color="auto" w:fill="auto"/>
            <w:noWrap/>
            <w:vAlign w:val="bottom"/>
            <w:hideMark/>
          </w:tcPr>
          <w:p w14:paraId="72C5D89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72146586</w:t>
            </w:r>
          </w:p>
        </w:tc>
        <w:tc>
          <w:tcPr>
            <w:tcW w:w="1460" w:type="dxa"/>
            <w:tcBorders>
              <w:top w:val="nil"/>
              <w:left w:val="nil"/>
              <w:bottom w:val="single" w:sz="4" w:space="0" w:color="auto"/>
              <w:right w:val="single" w:sz="4" w:space="0" w:color="auto"/>
            </w:tcBorders>
            <w:shd w:val="clear" w:color="auto" w:fill="auto"/>
            <w:noWrap/>
            <w:vAlign w:val="bottom"/>
            <w:hideMark/>
          </w:tcPr>
          <w:p w14:paraId="2B13EFB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3147058384</w:t>
            </w:r>
          </w:p>
        </w:tc>
        <w:tc>
          <w:tcPr>
            <w:tcW w:w="2000" w:type="dxa"/>
            <w:tcBorders>
              <w:top w:val="nil"/>
              <w:left w:val="nil"/>
              <w:bottom w:val="single" w:sz="4" w:space="0" w:color="auto"/>
              <w:right w:val="single" w:sz="4" w:space="0" w:color="auto"/>
            </w:tcBorders>
            <w:shd w:val="clear" w:color="auto" w:fill="auto"/>
            <w:noWrap/>
            <w:vAlign w:val="center"/>
            <w:hideMark/>
          </w:tcPr>
          <w:p w14:paraId="36E0939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5110F1A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D8B05D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36</w:t>
            </w:r>
          </w:p>
        </w:tc>
        <w:tc>
          <w:tcPr>
            <w:tcW w:w="3720" w:type="dxa"/>
            <w:tcBorders>
              <w:top w:val="nil"/>
              <w:left w:val="nil"/>
              <w:bottom w:val="single" w:sz="4" w:space="0" w:color="auto"/>
              <w:right w:val="single" w:sz="4" w:space="0" w:color="auto"/>
            </w:tcBorders>
            <w:shd w:val="clear" w:color="auto" w:fill="auto"/>
            <w:noWrap/>
            <w:vAlign w:val="bottom"/>
            <w:hideMark/>
          </w:tcPr>
          <w:p w14:paraId="396B151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Edwin Alberto Mercado Guerrero</w:t>
            </w:r>
          </w:p>
        </w:tc>
        <w:tc>
          <w:tcPr>
            <w:tcW w:w="1460" w:type="dxa"/>
            <w:tcBorders>
              <w:top w:val="nil"/>
              <w:left w:val="nil"/>
              <w:bottom w:val="single" w:sz="4" w:space="0" w:color="auto"/>
              <w:right w:val="single" w:sz="4" w:space="0" w:color="auto"/>
            </w:tcBorders>
            <w:shd w:val="clear" w:color="auto" w:fill="auto"/>
            <w:noWrap/>
            <w:vAlign w:val="bottom"/>
            <w:hideMark/>
          </w:tcPr>
          <w:p w14:paraId="5C15F2D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7600528</w:t>
            </w:r>
          </w:p>
        </w:tc>
        <w:tc>
          <w:tcPr>
            <w:tcW w:w="1460" w:type="dxa"/>
            <w:tcBorders>
              <w:top w:val="nil"/>
              <w:left w:val="nil"/>
              <w:bottom w:val="single" w:sz="4" w:space="0" w:color="auto"/>
              <w:right w:val="single" w:sz="4" w:space="0" w:color="auto"/>
            </w:tcBorders>
            <w:shd w:val="clear" w:color="auto" w:fill="auto"/>
            <w:noWrap/>
            <w:vAlign w:val="bottom"/>
            <w:hideMark/>
          </w:tcPr>
          <w:p w14:paraId="5112253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3008016696</w:t>
            </w:r>
          </w:p>
        </w:tc>
        <w:tc>
          <w:tcPr>
            <w:tcW w:w="2000" w:type="dxa"/>
            <w:tcBorders>
              <w:top w:val="nil"/>
              <w:left w:val="nil"/>
              <w:bottom w:val="single" w:sz="4" w:space="0" w:color="auto"/>
              <w:right w:val="single" w:sz="4" w:space="0" w:color="auto"/>
            </w:tcBorders>
            <w:shd w:val="clear" w:color="auto" w:fill="auto"/>
            <w:noWrap/>
            <w:vAlign w:val="center"/>
            <w:hideMark/>
          </w:tcPr>
          <w:p w14:paraId="402B1D5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A496C1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212D70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37</w:t>
            </w:r>
          </w:p>
        </w:tc>
        <w:tc>
          <w:tcPr>
            <w:tcW w:w="3720" w:type="dxa"/>
            <w:tcBorders>
              <w:top w:val="nil"/>
              <w:left w:val="nil"/>
              <w:bottom w:val="single" w:sz="4" w:space="0" w:color="auto"/>
              <w:right w:val="single" w:sz="4" w:space="0" w:color="auto"/>
            </w:tcBorders>
            <w:shd w:val="clear" w:color="auto" w:fill="auto"/>
            <w:noWrap/>
            <w:vAlign w:val="bottom"/>
            <w:hideMark/>
          </w:tcPr>
          <w:p w14:paraId="77D0E99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EDWIN RAPELO</w:t>
            </w:r>
          </w:p>
        </w:tc>
        <w:tc>
          <w:tcPr>
            <w:tcW w:w="1460" w:type="dxa"/>
            <w:tcBorders>
              <w:top w:val="nil"/>
              <w:left w:val="nil"/>
              <w:bottom w:val="single" w:sz="4" w:space="0" w:color="auto"/>
              <w:right w:val="single" w:sz="4" w:space="0" w:color="auto"/>
            </w:tcBorders>
            <w:shd w:val="clear" w:color="auto" w:fill="auto"/>
            <w:noWrap/>
            <w:vAlign w:val="bottom"/>
            <w:hideMark/>
          </w:tcPr>
          <w:p w14:paraId="249DED7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84454752</w:t>
            </w:r>
          </w:p>
        </w:tc>
        <w:tc>
          <w:tcPr>
            <w:tcW w:w="1460" w:type="dxa"/>
            <w:tcBorders>
              <w:top w:val="nil"/>
              <w:left w:val="nil"/>
              <w:bottom w:val="single" w:sz="4" w:space="0" w:color="auto"/>
              <w:right w:val="single" w:sz="4" w:space="0" w:color="auto"/>
            </w:tcBorders>
            <w:shd w:val="clear" w:color="auto" w:fill="auto"/>
            <w:noWrap/>
            <w:vAlign w:val="bottom"/>
            <w:hideMark/>
          </w:tcPr>
          <w:p w14:paraId="59ACD80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56E996C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75673DD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DC573F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38</w:t>
            </w:r>
          </w:p>
        </w:tc>
        <w:tc>
          <w:tcPr>
            <w:tcW w:w="3720" w:type="dxa"/>
            <w:tcBorders>
              <w:top w:val="nil"/>
              <w:left w:val="nil"/>
              <w:bottom w:val="single" w:sz="4" w:space="0" w:color="auto"/>
              <w:right w:val="single" w:sz="4" w:space="0" w:color="auto"/>
            </w:tcBorders>
            <w:shd w:val="clear" w:color="auto" w:fill="auto"/>
            <w:noWrap/>
            <w:vAlign w:val="bottom"/>
            <w:hideMark/>
          </w:tcPr>
          <w:p w14:paraId="2AFFC0D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Efraín Antonio Moreno Fuenmayor</w:t>
            </w:r>
          </w:p>
        </w:tc>
        <w:tc>
          <w:tcPr>
            <w:tcW w:w="1460" w:type="dxa"/>
            <w:tcBorders>
              <w:top w:val="nil"/>
              <w:left w:val="nil"/>
              <w:bottom w:val="single" w:sz="4" w:space="0" w:color="auto"/>
              <w:right w:val="single" w:sz="4" w:space="0" w:color="auto"/>
            </w:tcBorders>
            <w:shd w:val="clear" w:color="auto" w:fill="auto"/>
            <w:noWrap/>
            <w:vAlign w:val="bottom"/>
            <w:hideMark/>
          </w:tcPr>
          <w:p w14:paraId="30961C0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12540537</w:t>
            </w:r>
          </w:p>
        </w:tc>
        <w:tc>
          <w:tcPr>
            <w:tcW w:w="1460" w:type="dxa"/>
            <w:tcBorders>
              <w:top w:val="nil"/>
              <w:left w:val="nil"/>
              <w:bottom w:val="single" w:sz="4" w:space="0" w:color="auto"/>
              <w:right w:val="single" w:sz="4" w:space="0" w:color="auto"/>
            </w:tcBorders>
            <w:shd w:val="clear" w:color="auto" w:fill="auto"/>
            <w:noWrap/>
            <w:vAlign w:val="bottom"/>
            <w:hideMark/>
          </w:tcPr>
          <w:p w14:paraId="09BEE2B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4313884</w:t>
            </w:r>
          </w:p>
        </w:tc>
        <w:tc>
          <w:tcPr>
            <w:tcW w:w="2000" w:type="dxa"/>
            <w:tcBorders>
              <w:top w:val="nil"/>
              <w:left w:val="nil"/>
              <w:bottom w:val="single" w:sz="4" w:space="0" w:color="auto"/>
              <w:right w:val="single" w:sz="4" w:space="0" w:color="auto"/>
            </w:tcBorders>
            <w:shd w:val="clear" w:color="auto" w:fill="auto"/>
            <w:noWrap/>
            <w:vAlign w:val="center"/>
            <w:hideMark/>
          </w:tcPr>
          <w:p w14:paraId="7B0B23B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1002742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4BD1B4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39</w:t>
            </w:r>
          </w:p>
        </w:tc>
        <w:tc>
          <w:tcPr>
            <w:tcW w:w="3720" w:type="dxa"/>
            <w:tcBorders>
              <w:top w:val="nil"/>
              <w:left w:val="nil"/>
              <w:bottom w:val="single" w:sz="4" w:space="0" w:color="auto"/>
              <w:right w:val="single" w:sz="4" w:space="0" w:color="auto"/>
            </w:tcBorders>
            <w:shd w:val="clear" w:color="auto" w:fill="auto"/>
            <w:noWrap/>
            <w:vAlign w:val="bottom"/>
            <w:hideMark/>
          </w:tcPr>
          <w:p w14:paraId="35CC647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Efrain Emilio Gonzalez Latorre</w:t>
            </w:r>
          </w:p>
        </w:tc>
        <w:tc>
          <w:tcPr>
            <w:tcW w:w="1460" w:type="dxa"/>
            <w:tcBorders>
              <w:top w:val="nil"/>
              <w:left w:val="nil"/>
              <w:bottom w:val="single" w:sz="4" w:space="0" w:color="auto"/>
              <w:right w:val="single" w:sz="4" w:space="0" w:color="auto"/>
            </w:tcBorders>
            <w:shd w:val="clear" w:color="auto" w:fill="auto"/>
            <w:noWrap/>
            <w:vAlign w:val="bottom"/>
            <w:hideMark/>
          </w:tcPr>
          <w:p w14:paraId="7D36CB6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12529824</w:t>
            </w:r>
          </w:p>
        </w:tc>
        <w:tc>
          <w:tcPr>
            <w:tcW w:w="1460" w:type="dxa"/>
            <w:tcBorders>
              <w:top w:val="nil"/>
              <w:left w:val="nil"/>
              <w:bottom w:val="single" w:sz="4" w:space="0" w:color="auto"/>
              <w:right w:val="single" w:sz="4" w:space="0" w:color="auto"/>
            </w:tcBorders>
            <w:shd w:val="clear" w:color="auto" w:fill="auto"/>
            <w:noWrap/>
            <w:vAlign w:val="bottom"/>
            <w:hideMark/>
          </w:tcPr>
          <w:p w14:paraId="3A25DB4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3008804314</w:t>
            </w:r>
          </w:p>
        </w:tc>
        <w:tc>
          <w:tcPr>
            <w:tcW w:w="2000" w:type="dxa"/>
            <w:tcBorders>
              <w:top w:val="nil"/>
              <w:left w:val="nil"/>
              <w:bottom w:val="single" w:sz="4" w:space="0" w:color="auto"/>
              <w:right w:val="single" w:sz="4" w:space="0" w:color="auto"/>
            </w:tcBorders>
            <w:shd w:val="clear" w:color="auto" w:fill="auto"/>
            <w:noWrap/>
            <w:vAlign w:val="center"/>
            <w:hideMark/>
          </w:tcPr>
          <w:p w14:paraId="595AEB5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2534BC3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92F651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40</w:t>
            </w:r>
          </w:p>
        </w:tc>
        <w:tc>
          <w:tcPr>
            <w:tcW w:w="3720" w:type="dxa"/>
            <w:tcBorders>
              <w:top w:val="nil"/>
              <w:left w:val="nil"/>
              <w:bottom w:val="single" w:sz="4" w:space="0" w:color="auto"/>
              <w:right w:val="single" w:sz="4" w:space="0" w:color="auto"/>
            </w:tcBorders>
            <w:shd w:val="clear" w:color="auto" w:fill="auto"/>
            <w:noWrap/>
            <w:vAlign w:val="bottom"/>
            <w:hideMark/>
          </w:tcPr>
          <w:p w14:paraId="3A47256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EMEL DIAZGRANADOS SOLANO       </w:t>
            </w:r>
          </w:p>
        </w:tc>
        <w:tc>
          <w:tcPr>
            <w:tcW w:w="1460" w:type="dxa"/>
            <w:tcBorders>
              <w:top w:val="nil"/>
              <w:left w:val="nil"/>
              <w:bottom w:val="single" w:sz="4" w:space="0" w:color="auto"/>
              <w:right w:val="single" w:sz="4" w:space="0" w:color="auto"/>
            </w:tcBorders>
            <w:shd w:val="clear" w:color="auto" w:fill="auto"/>
            <w:noWrap/>
            <w:vAlign w:val="bottom"/>
            <w:hideMark/>
          </w:tcPr>
          <w:p w14:paraId="5672199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12528766</w:t>
            </w:r>
          </w:p>
        </w:tc>
        <w:tc>
          <w:tcPr>
            <w:tcW w:w="1460" w:type="dxa"/>
            <w:tcBorders>
              <w:top w:val="nil"/>
              <w:left w:val="nil"/>
              <w:bottom w:val="single" w:sz="4" w:space="0" w:color="auto"/>
              <w:right w:val="single" w:sz="4" w:space="0" w:color="auto"/>
            </w:tcBorders>
            <w:shd w:val="clear" w:color="auto" w:fill="auto"/>
            <w:noWrap/>
            <w:vAlign w:val="bottom"/>
            <w:hideMark/>
          </w:tcPr>
          <w:p w14:paraId="724D5CE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CF2AF1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14A10C0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32615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41</w:t>
            </w:r>
          </w:p>
        </w:tc>
        <w:tc>
          <w:tcPr>
            <w:tcW w:w="3720" w:type="dxa"/>
            <w:tcBorders>
              <w:top w:val="nil"/>
              <w:left w:val="nil"/>
              <w:bottom w:val="single" w:sz="4" w:space="0" w:color="auto"/>
              <w:right w:val="single" w:sz="4" w:space="0" w:color="auto"/>
            </w:tcBorders>
            <w:shd w:val="clear" w:color="auto" w:fill="auto"/>
            <w:noWrap/>
            <w:vAlign w:val="bottom"/>
            <w:hideMark/>
          </w:tcPr>
          <w:p w14:paraId="170CEE9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Emiro Jose Fonseca Jimenez</w:t>
            </w:r>
          </w:p>
        </w:tc>
        <w:tc>
          <w:tcPr>
            <w:tcW w:w="1460" w:type="dxa"/>
            <w:tcBorders>
              <w:top w:val="nil"/>
              <w:left w:val="nil"/>
              <w:bottom w:val="single" w:sz="4" w:space="0" w:color="auto"/>
              <w:right w:val="single" w:sz="4" w:space="0" w:color="auto"/>
            </w:tcBorders>
            <w:shd w:val="clear" w:color="auto" w:fill="auto"/>
            <w:noWrap/>
            <w:vAlign w:val="bottom"/>
            <w:hideMark/>
          </w:tcPr>
          <w:p w14:paraId="6629DDD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72204136</w:t>
            </w:r>
          </w:p>
        </w:tc>
        <w:tc>
          <w:tcPr>
            <w:tcW w:w="1460" w:type="dxa"/>
            <w:tcBorders>
              <w:top w:val="nil"/>
              <w:left w:val="nil"/>
              <w:bottom w:val="single" w:sz="4" w:space="0" w:color="auto"/>
              <w:right w:val="single" w:sz="4" w:space="0" w:color="auto"/>
            </w:tcBorders>
            <w:shd w:val="clear" w:color="auto" w:fill="auto"/>
            <w:noWrap/>
            <w:vAlign w:val="bottom"/>
            <w:hideMark/>
          </w:tcPr>
          <w:p w14:paraId="6F2F4EE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04F3B63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449CD1F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584CE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42</w:t>
            </w:r>
          </w:p>
        </w:tc>
        <w:tc>
          <w:tcPr>
            <w:tcW w:w="3720" w:type="dxa"/>
            <w:tcBorders>
              <w:top w:val="nil"/>
              <w:left w:val="nil"/>
              <w:bottom w:val="single" w:sz="4" w:space="0" w:color="auto"/>
              <w:right w:val="single" w:sz="4" w:space="0" w:color="auto"/>
            </w:tcBorders>
            <w:shd w:val="clear" w:color="auto" w:fill="auto"/>
            <w:noWrap/>
            <w:vAlign w:val="bottom"/>
            <w:hideMark/>
          </w:tcPr>
          <w:p w14:paraId="338B0F4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Esteban Segundo Gil Vanegas</w:t>
            </w:r>
          </w:p>
        </w:tc>
        <w:tc>
          <w:tcPr>
            <w:tcW w:w="1460" w:type="dxa"/>
            <w:tcBorders>
              <w:top w:val="nil"/>
              <w:left w:val="nil"/>
              <w:bottom w:val="single" w:sz="4" w:space="0" w:color="auto"/>
              <w:right w:val="single" w:sz="4" w:space="0" w:color="auto"/>
            </w:tcBorders>
            <w:shd w:val="clear" w:color="auto" w:fill="auto"/>
            <w:noWrap/>
            <w:vAlign w:val="bottom"/>
            <w:hideMark/>
          </w:tcPr>
          <w:p w14:paraId="78D552E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17957271</w:t>
            </w:r>
          </w:p>
        </w:tc>
        <w:tc>
          <w:tcPr>
            <w:tcW w:w="1460" w:type="dxa"/>
            <w:tcBorders>
              <w:top w:val="nil"/>
              <w:left w:val="nil"/>
              <w:bottom w:val="single" w:sz="4" w:space="0" w:color="auto"/>
              <w:right w:val="single" w:sz="4" w:space="0" w:color="auto"/>
            </w:tcBorders>
            <w:shd w:val="clear" w:color="auto" w:fill="auto"/>
            <w:noWrap/>
            <w:vAlign w:val="bottom"/>
            <w:hideMark/>
          </w:tcPr>
          <w:p w14:paraId="2ADA844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C109E7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7828664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F2FBF2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43</w:t>
            </w:r>
          </w:p>
        </w:tc>
        <w:tc>
          <w:tcPr>
            <w:tcW w:w="3720" w:type="dxa"/>
            <w:tcBorders>
              <w:top w:val="nil"/>
              <w:left w:val="nil"/>
              <w:bottom w:val="single" w:sz="4" w:space="0" w:color="auto"/>
              <w:right w:val="single" w:sz="4" w:space="0" w:color="auto"/>
            </w:tcBorders>
            <w:shd w:val="clear" w:color="auto" w:fill="auto"/>
            <w:noWrap/>
            <w:vAlign w:val="bottom"/>
            <w:hideMark/>
          </w:tcPr>
          <w:p w14:paraId="75C6285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FELIX SANTRIS RODRIGUEZ   </w:t>
            </w:r>
          </w:p>
        </w:tc>
        <w:tc>
          <w:tcPr>
            <w:tcW w:w="1460" w:type="dxa"/>
            <w:tcBorders>
              <w:top w:val="nil"/>
              <w:left w:val="nil"/>
              <w:bottom w:val="single" w:sz="4" w:space="0" w:color="auto"/>
              <w:right w:val="single" w:sz="4" w:space="0" w:color="auto"/>
            </w:tcBorders>
            <w:shd w:val="clear" w:color="auto" w:fill="auto"/>
            <w:noWrap/>
            <w:vAlign w:val="bottom"/>
            <w:hideMark/>
          </w:tcPr>
          <w:p w14:paraId="4E07842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85473796</w:t>
            </w:r>
          </w:p>
        </w:tc>
        <w:tc>
          <w:tcPr>
            <w:tcW w:w="1460" w:type="dxa"/>
            <w:tcBorders>
              <w:top w:val="nil"/>
              <w:left w:val="nil"/>
              <w:bottom w:val="single" w:sz="4" w:space="0" w:color="auto"/>
              <w:right w:val="single" w:sz="4" w:space="0" w:color="auto"/>
            </w:tcBorders>
            <w:shd w:val="clear" w:color="auto" w:fill="auto"/>
            <w:noWrap/>
            <w:vAlign w:val="bottom"/>
            <w:hideMark/>
          </w:tcPr>
          <w:p w14:paraId="1164A1B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3016874541</w:t>
            </w:r>
          </w:p>
        </w:tc>
        <w:tc>
          <w:tcPr>
            <w:tcW w:w="2000" w:type="dxa"/>
            <w:tcBorders>
              <w:top w:val="nil"/>
              <w:left w:val="nil"/>
              <w:bottom w:val="single" w:sz="4" w:space="0" w:color="auto"/>
              <w:right w:val="single" w:sz="4" w:space="0" w:color="auto"/>
            </w:tcBorders>
            <w:shd w:val="clear" w:color="auto" w:fill="auto"/>
            <w:noWrap/>
            <w:vAlign w:val="center"/>
            <w:hideMark/>
          </w:tcPr>
          <w:p w14:paraId="5C9C6D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0859FCA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0E8A93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44</w:t>
            </w:r>
          </w:p>
        </w:tc>
        <w:tc>
          <w:tcPr>
            <w:tcW w:w="3720" w:type="dxa"/>
            <w:tcBorders>
              <w:top w:val="nil"/>
              <w:left w:val="nil"/>
              <w:bottom w:val="single" w:sz="4" w:space="0" w:color="auto"/>
              <w:right w:val="single" w:sz="4" w:space="0" w:color="auto"/>
            </w:tcBorders>
            <w:shd w:val="clear" w:color="auto" w:fill="auto"/>
            <w:noWrap/>
            <w:vAlign w:val="bottom"/>
            <w:hideMark/>
          </w:tcPr>
          <w:p w14:paraId="38B1049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Fernando Fco. Fernández Rojas</w:t>
            </w:r>
          </w:p>
        </w:tc>
        <w:tc>
          <w:tcPr>
            <w:tcW w:w="1460" w:type="dxa"/>
            <w:tcBorders>
              <w:top w:val="nil"/>
              <w:left w:val="nil"/>
              <w:bottom w:val="single" w:sz="4" w:space="0" w:color="auto"/>
              <w:right w:val="single" w:sz="4" w:space="0" w:color="auto"/>
            </w:tcBorders>
            <w:shd w:val="clear" w:color="auto" w:fill="auto"/>
            <w:noWrap/>
            <w:vAlign w:val="bottom"/>
            <w:hideMark/>
          </w:tcPr>
          <w:p w14:paraId="7A09EB9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5026563</w:t>
            </w:r>
          </w:p>
        </w:tc>
        <w:tc>
          <w:tcPr>
            <w:tcW w:w="1460" w:type="dxa"/>
            <w:tcBorders>
              <w:top w:val="nil"/>
              <w:left w:val="nil"/>
              <w:bottom w:val="single" w:sz="4" w:space="0" w:color="auto"/>
              <w:right w:val="single" w:sz="4" w:space="0" w:color="auto"/>
            </w:tcBorders>
            <w:shd w:val="clear" w:color="auto" w:fill="auto"/>
            <w:noWrap/>
            <w:vAlign w:val="bottom"/>
            <w:hideMark/>
          </w:tcPr>
          <w:p w14:paraId="69A119A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64616B3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1592895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F3DB7C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45</w:t>
            </w:r>
          </w:p>
        </w:tc>
        <w:tc>
          <w:tcPr>
            <w:tcW w:w="3720" w:type="dxa"/>
            <w:tcBorders>
              <w:top w:val="nil"/>
              <w:left w:val="nil"/>
              <w:bottom w:val="single" w:sz="4" w:space="0" w:color="auto"/>
              <w:right w:val="single" w:sz="4" w:space="0" w:color="auto"/>
            </w:tcBorders>
            <w:shd w:val="clear" w:color="auto" w:fill="auto"/>
            <w:noWrap/>
            <w:vAlign w:val="bottom"/>
            <w:hideMark/>
          </w:tcPr>
          <w:p w14:paraId="7DC040D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Francisco Javier Aguado Beltran</w:t>
            </w:r>
          </w:p>
        </w:tc>
        <w:tc>
          <w:tcPr>
            <w:tcW w:w="1460" w:type="dxa"/>
            <w:tcBorders>
              <w:top w:val="nil"/>
              <w:left w:val="nil"/>
              <w:bottom w:val="single" w:sz="4" w:space="0" w:color="auto"/>
              <w:right w:val="single" w:sz="4" w:space="0" w:color="auto"/>
            </w:tcBorders>
            <w:shd w:val="clear" w:color="auto" w:fill="auto"/>
            <w:noWrap/>
            <w:vAlign w:val="bottom"/>
            <w:hideMark/>
          </w:tcPr>
          <w:p w14:paraId="538408D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84457978</w:t>
            </w:r>
          </w:p>
        </w:tc>
        <w:tc>
          <w:tcPr>
            <w:tcW w:w="1460" w:type="dxa"/>
            <w:tcBorders>
              <w:top w:val="nil"/>
              <w:left w:val="nil"/>
              <w:bottom w:val="single" w:sz="4" w:space="0" w:color="auto"/>
              <w:right w:val="single" w:sz="4" w:space="0" w:color="auto"/>
            </w:tcBorders>
            <w:shd w:val="clear" w:color="auto" w:fill="auto"/>
            <w:noWrap/>
            <w:vAlign w:val="bottom"/>
            <w:hideMark/>
          </w:tcPr>
          <w:p w14:paraId="0B5300E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3193575167</w:t>
            </w:r>
          </w:p>
        </w:tc>
        <w:tc>
          <w:tcPr>
            <w:tcW w:w="2000" w:type="dxa"/>
            <w:tcBorders>
              <w:top w:val="nil"/>
              <w:left w:val="nil"/>
              <w:bottom w:val="single" w:sz="4" w:space="0" w:color="auto"/>
              <w:right w:val="single" w:sz="4" w:space="0" w:color="auto"/>
            </w:tcBorders>
            <w:shd w:val="clear" w:color="auto" w:fill="auto"/>
            <w:noWrap/>
            <w:vAlign w:val="center"/>
            <w:hideMark/>
          </w:tcPr>
          <w:p w14:paraId="0A55B8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47D144CE"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1AACB5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46</w:t>
            </w:r>
          </w:p>
        </w:tc>
        <w:tc>
          <w:tcPr>
            <w:tcW w:w="3720" w:type="dxa"/>
            <w:tcBorders>
              <w:top w:val="nil"/>
              <w:left w:val="nil"/>
              <w:bottom w:val="single" w:sz="4" w:space="0" w:color="auto"/>
              <w:right w:val="single" w:sz="4" w:space="0" w:color="auto"/>
            </w:tcBorders>
            <w:shd w:val="clear" w:color="auto" w:fill="auto"/>
            <w:noWrap/>
            <w:vAlign w:val="bottom"/>
            <w:hideMark/>
          </w:tcPr>
          <w:p w14:paraId="00474CB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Franklin Alfonso Manjarrez Carrillo</w:t>
            </w:r>
          </w:p>
        </w:tc>
        <w:tc>
          <w:tcPr>
            <w:tcW w:w="1460" w:type="dxa"/>
            <w:tcBorders>
              <w:top w:val="nil"/>
              <w:left w:val="nil"/>
              <w:bottom w:val="single" w:sz="4" w:space="0" w:color="auto"/>
              <w:right w:val="single" w:sz="4" w:space="0" w:color="auto"/>
            </w:tcBorders>
            <w:shd w:val="clear" w:color="auto" w:fill="auto"/>
            <w:noWrap/>
            <w:vAlign w:val="bottom"/>
            <w:hideMark/>
          </w:tcPr>
          <w:p w14:paraId="4A57550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85459687</w:t>
            </w:r>
          </w:p>
        </w:tc>
        <w:tc>
          <w:tcPr>
            <w:tcW w:w="1460" w:type="dxa"/>
            <w:tcBorders>
              <w:top w:val="nil"/>
              <w:left w:val="nil"/>
              <w:bottom w:val="single" w:sz="4" w:space="0" w:color="auto"/>
              <w:right w:val="single" w:sz="4" w:space="0" w:color="auto"/>
            </w:tcBorders>
            <w:shd w:val="clear" w:color="auto" w:fill="auto"/>
            <w:noWrap/>
            <w:vAlign w:val="bottom"/>
            <w:hideMark/>
          </w:tcPr>
          <w:p w14:paraId="13660F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3008992442</w:t>
            </w:r>
          </w:p>
        </w:tc>
        <w:tc>
          <w:tcPr>
            <w:tcW w:w="2000" w:type="dxa"/>
            <w:tcBorders>
              <w:top w:val="nil"/>
              <w:left w:val="nil"/>
              <w:bottom w:val="single" w:sz="4" w:space="0" w:color="auto"/>
              <w:right w:val="single" w:sz="4" w:space="0" w:color="auto"/>
            </w:tcBorders>
            <w:shd w:val="clear" w:color="auto" w:fill="auto"/>
            <w:noWrap/>
            <w:vAlign w:val="center"/>
            <w:hideMark/>
          </w:tcPr>
          <w:p w14:paraId="4D6C1E3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09331F4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2497E9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47</w:t>
            </w:r>
          </w:p>
        </w:tc>
        <w:tc>
          <w:tcPr>
            <w:tcW w:w="3720" w:type="dxa"/>
            <w:tcBorders>
              <w:top w:val="nil"/>
              <w:left w:val="nil"/>
              <w:bottom w:val="single" w:sz="4" w:space="0" w:color="auto"/>
              <w:right w:val="single" w:sz="4" w:space="0" w:color="auto"/>
            </w:tcBorders>
            <w:shd w:val="clear" w:color="auto" w:fill="auto"/>
            <w:noWrap/>
            <w:vAlign w:val="bottom"/>
            <w:hideMark/>
          </w:tcPr>
          <w:p w14:paraId="1889FB9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Freddys De Jesus Bolaño Garcia</w:t>
            </w:r>
          </w:p>
        </w:tc>
        <w:tc>
          <w:tcPr>
            <w:tcW w:w="1460" w:type="dxa"/>
            <w:tcBorders>
              <w:top w:val="nil"/>
              <w:left w:val="nil"/>
              <w:bottom w:val="single" w:sz="4" w:space="0" w:color="auto"/>
              <w:right w:val="single" w:sz="4" w:space="0" w:color="auto"/>
            </w:tcBorders>
            <w:shd w:val="clear" w:color="auto" w:fill="auto"/>
            <w:noWrap/>
            <w:vAlign w:val="bottom"/>
            <w:hideMark/>
          </w:tcPr>
          <w:p w14:paraId="0086759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7633457</w:t>
            </w:r>
          </w:p>
        </w:tc>
        <w:tc>
          <w:tcPr>
            <w:tcW w:w="1460" w:type="dxa"/>
            <w:tcBorders>
              <w:top w:val="nil"/>
              <w:left w:val="nil"/>
              <w:bottom w:val="single" w:sz="4" w:space="0" w:color="auto"/>
              <w:right w:val="single" w:sz="4" w:space="0" w:color="auto"/>
            </w:tcBorders>
            <w:shd w:val="clear" w:color="auto" w:fill="auto"/>
            <w:noWrap/>
            <w:vAlign w:val="bottom"/>
            <w:hideMark/>
          </w:tcPr>
          <w:p w14:paraId="4159637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3177633409</w:t>
            </w:r>
          </w:p>
        </w:tc>
        <w:tc>
          <w:tcPr>
            <w:tcW w:w="2000" w:type="dxa"/>
            <w:tcBorders>
              <w:top w:val="nil"/>
              <w:left w:val="nil"/>
              <w:bottom w:val="single" w:sz="4" w:space="0" w:color="auto"/>
              <w:right w:val="single" w:sz="4" w:space="0" w:color="auto"/>
            </w:tcBorders>
            <w:shd w:val="clear" w:color="auto" w:fill="auto"/>
            <w:noWrap/>
            <w:vAlign w:val="center"/>
            <w:hideMark/>
          </w:tcPr>
          <w:p w14:paraId="1D48B42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1F2F7BB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94366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48</w:t>
            </w:r>
          </w:p>
        </w:tc>
        <w:tc>
          <w:tcPr>
            <w:tcW w:w="3720" w:type="dxa"/>
            <w:tcBorders>
              <w:top w:val="nil"/>
              <w:left w:val="nil"/>
              <w:bottom w:val="single" w:sz="4" w:space="0" w:color="auto"/>
              <w:right w:val="single" w:sz="4" w:space="0" w:color="auto"/>
            </w:tcBorders>
            <w:shd w:val="clear" w:color="auto" w:fill="auto"/>
            <w:noWrap/>
            <w:vAlign w:val="bottom"/>
            <w:hideMark/>
          </w:tcPr>
          <w:p w14:paraId="79B7347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Gabino José Santiago Luna</w:t>
            </w:r>
          </w:p>
        </w:tc>
        <w:tc>
          <w:tcPr>
            <w:tcW w:w="1460" w:type="dxa"/>
            <w:tcBorders>
              <w:top w:val="nil"/>
              <w:left w:val="nil"/>
              <w:bottom w:val="single" w:sz="4" w:space="0" w:color="auto"/>
              <w:right w:val="single" w:sz="4" w:space="0" w:color="auto"/>
            </w:tcBorders>
            <w:shd w:val="clear" w:color="auto" w:fill="auto"/>
            <w:noWrap/>
            <w:vAlign w:val="bottom"/>
            <w:hideMark/>
          </w:tcPr>
          <w:p w14:paraId="04658DE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85476791</w:t>
            </w:r>
          </w:p>
        </w:tc>
        <w:tc>
          <w:tcPr>
            <w:tcW w:w="1460" w:type="dxa"/>
            <w:tcBorders>
              <w:top w:val="nil"/>
              <w:left w:val="nil"/>
              <w:bottom w:val="single" w:sz="4" w:space="0" w:color="auto"/>
              <w:right w:val="single" w:sz="4" w:space="0" w:color="auto"/>
            </w:tcBorders>
            <w:shd w:val="clear" w:color="auto" w:fill="auto"/>
            <w:noWrap/>
            <w:vAlign w:val="bottom"/>
            <w:hideMark/>
          </w:tcPr>
          <w:p w14:paraId="4702BA4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3116874014</w:t>
            </w:r>
          </w:p>
        </w:tc>
        <w:tc>
          <w:tcPr>
            <w:tcW w:w="2000" w:type="dxa"/>
            <w:tcBorders>
              <w:top w:val="nil"/>
              <w:left w:val="nil"/>
              <w:bottom w:val="single" w:sz="4" w:space="0" w:color="auto"/>
              <w:right w:val="single" w:sz="4" w:space="0" w:color="auto"/>
            </w:tcBorders>
            <w:shd w:val="clear" w:color="auto" w:fill="auto"/>
            <w:noWrap/>
            <w:vAlign w:val="center"/>
            <w:hideMark/>
          </w:tcPr>
          <w:p w14:paraId="4EB209D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3E0A322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BA98DF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49</w:t>
            </w:r>
          </w:p>
        </w:tc>
        <w:tc>
          <w:tcPr>
            <w:tcW w:w="3720" w:type="dxa"/>
            <w:tcBorders>
              <w:top w:val="nil"/>
              <w:left w:val="nil"/>
              <w:bottom w:val="single" w:sz="4" w:space="0" w:color="auto"/>
              <w:right w:val="single" w:sz="4" w:space="0" w:color="auto"/>
            </w:tcBorders>
            <w:shd w:val="clear" w:color="auto" w:fill="auto"/>
            <w:noWrap/>
            <w:vAlign w:val="bottom"/>
            <w:hideMark/>
          </w:tcPr>
          <w:p w14:paraId="32B92EC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Gustavo Enrique Acosta Marriaga</w:t>
            </w:r>
          </w:p>
        </w:tc>
        <w:tc>
          <w:tcPr>
            <w:tcW w:w="1460" w:type="dxa"/>
            <w:tcBorders>
              <w:top w:val="nil"/>
              <w:left w:val="nil"/>
              <w:bottom w:val="single" w:sz="4" w:space="0" w:color="auto"/>
              <w:right w:val="single" w:sz="4" w:space="0" w:color="auto"/>
            </w:tcBorders>
            <w:shd w:val="clear" w:color="auto" w:fill="auto"/>
            <w:noWrap/>
            <w:vAlign w:val="bottom"/>
            <w:hideMark/>
          </w:tcPr>
          <w:p w14:paraId="05454D1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85448847</w:t>
            </w:r>
          </w:p>
        </w:tc>
        <w:tc>
          <w:tcPr>
            <w:tcW w:w="1460" w:type="dxa"/>
            <w:tcBorders>
              <w:top w:val="nil"/>
              <w:left w:val="nil"/>
              <w:bottom w:val="single" w:sz="4" w:space="0" w:color="auto"/>
              <w:right w:val="single" w:sz="4" w:space="0" w:color="auto"/>
            </w:tcBorders>
            <w:shd w:val="clear" w:color="auto" w:fill="auto"/>
            <w:noWrap/>
            <w:vAlign w:val="bottom"/>
            <w:hideMark/>
          </w:tcPr>
          <w:p w14:paraId="4EABEE7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3045735332</w:t>
            </w:r>
          </w:p>
        </w:tc>
        <w:tc>
          <w:tcPr>
            <w:tcW w:w="2000" w:type="dxa"/>
            <w:tcBorders>
              <w:top w:val="nil"/>
              <w:left w:val="nil"/>
              <w:bottom w:val="single" w:sz="4" w:space="0" w:color="auto"/>
              <w:right w:val="single" w:sz="4" w:space="0" w:color="auto"/>
            </w:tcBorders>
            <w:shd w:val="clear" w:color="auto" w:fill="auto"/>
            <w:noWrap/>
            <w:vAlign w:val="center"/>
            <w:hideMark/>
          </w:tcPr>
          <w:p w14:paraId="34E7DCB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0245422B"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8325FA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50</w:t>
            </w:r>
          </w:p>
        </w:tc>
        <w:tc>
          <w:tcPr>
            <w:tcW w:w="3720" w:type="dxa"/>
            <w:tcBorders>
              <w:top w:val="nil"/>
              <w:left w:val="nil"/>
              <w:bottom w:val="single" w:sz="4" w:space="0" w:color="auto"/>
              <w:right w:val="single" w:sz="4" w:space="0" w:color="auto"/>
            </w:tcBorders>
            <w:shd w:val="clear" w:color="auto" w:fill="auto"/>
            <w:noWrap/>
            <w:vAlign w:val="bottom"/>
            <w:hideMark/>
          </w:tcPr>
          <w:p w14:paraId="2F8B611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Héctor Enrique Prado López</w:t>
            </w:r>
          </w:p>
        </w:tc>
        <w:tc>
          <w:tcPr>
            <w:tcW w:w="1460" w:type="dxa"/>
            <w:tcBorders>
              <w:top w:val="nil"/>
              <w:left w:val="nil"/>
              <w:bottom w:val="single" w:sz="4" w:space="0" w:color="auto"/>
              <w:right w:val="single" w:sz="4" w:space="0" w:color="auto"/>
            </w:tcBorders>
            <w:shd w:val="clear" w:color="auto" w:fill="auto"/>
            <w:noWrap/>
            <w:vAlign w:val="bottom"/>
            <w:hideMark/>
          </w:tcPr>
          <w:p w14:paraId="111821F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85463483</w:t>
            </w:r>
          </w:p>
        </w:tc>
        <w:tc>
          <w:tcPr>
            <w:tcW w:w="1460" w:type="dxa"/>
            <w:tcBorders>
              <w:top w:val="nil"/>
              <w:left w:val="nil"/>
              <w:bottom w:val="single" w:sz="4" w:space="0" w:color="auto"/>
              <w:right w:val="single" w:sz="4" w:space="0" w:color="auto"/>
            </w:tcBorders>
            <w:shd w:val="clear" w:color="auto" w:fill="auto"/>
            <w:noWrap/>
            <w:vAlign w:val="bottom"/>
            <w:hideMark/>
          </w:tcPr>
          <w:p w14:paraId="65DB070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3126728530</w:t>
            </w:r>
          </w:p>
        </w:tc>
        <w:tc>
          <w:tcPr>
            <w:tcW w:w="2000" w:type="dxa"/>
            <w:tcBorders>
              <w:top w:val="nil"/>
              <w:left w:val="nil"/>
              <w:bottom w:val="single" w:sz="4" w:space="0" w:color="auto"/>
              <w:right w:val="single" w:sz="4" w:space="0" w:color="auto"/>
            </w:tcBorders>
            <w:shd w:val="clear" w:color="auto" w:fill="auto"/>
            <w:noWrap/>
            <w:vAlign w:val="center"/>
            <w:hideMark/>
          </w:tcPr>
          <w:p w14:paraId="1EAA31C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51235D01"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608240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51</w:t>
            </w:r>
          </w:p>
        </w:tc>
        <w:tc>
          <w:tcPr>
            <w:tcW w:w="3720" w:type="dxa"/>
            <w:tcBorders>
              <w:top w:val="nil"/>
              <w:left w:val="nil"/>
              <w:bottom w:val="single" w:sz="4" w:space="0" w:color="auto"/>
              <w:right w:val="single" w:sz="4" w:space="0" w:color="auto"/>
            </w:tcBorders>
            <w:shd w:val="clear" w:color="auto" w:fill="auto"/>
            <w:noWrap/>
            <w:vAlign w:val="bottom"/>
            <w:hideMark/>
          </w:tcPr>
          <w:p w14:paraId="715B8B3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Hemel Antonio Menco Meza</w:t>
            </w:r>
          </w:p>
        </w:tc>
        <w:tc>
          <w:tcPr>
            <w:tcW w:w="1460" w:type="dxa"/>
            <w:tcBorders>
              <w:top w:val="nil"/>
              <w:left w:val="nil"/>
              <w:bottom w:val="single" w:sz="4" w:space="0" w:color="auto"/>
              <w:right w:val="single" w:sz="4" w:space="0" w:color="auto"/>
            </w:tcBorders>
            <w:shd w:val="clear" w:color="auto" w:fill="auto"/>
            <w:noWrap/>
            <w:vAlign w:val="bottom"/>
            <w:hideMark/>
          </w:tcPr>
          <w:p w14:paraId="5FF8D04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19872202</w:t>
            </w:r>
          </w:p>
        </w:tc>
        <w:tc>
          <w:tcPr>
            <w:tcW w:w="1460" w:type="dxa"/>
            <w:tcBorders>
              <w:top w:val="nil"/>
              <w:left w:val="nil"/>
              <w:bottom w:val="single" w:sz="4" w:space="0" w:color="auto"/>
              <w:right w:val="single" w:sz="4" w:space="0" w:color="auto"/>
            </w:tcBorders>
            <w:shd w:val="clear" w:color="auto" w:fill="auto"/>
            <w:noWrap/>
            <w:vAlign w:val="bottom"/>
            <w:hideMark/>
          </w:tcPr>
          <w:p w14:paraId="675B84E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3007598059</w:t>
            </w:r>
          </w:p>
        </w:tc>
        <w:tc>
          <w:tcPr>
            <w:tcW w:w="2000" w:type="dxa"/>
            <w:tcBorders>
              <w:top w:val="nil"/>
              <w:left w:val="nil"/>
              <w:bottom w:val="single" w:sz="4" w:space="0" w:color="auto"/>
              <w:right w:val="single" w:sz="4" w:space="0" w:color="auto"/>
            </w:tcBorders>
            <w:shd w:val="clear" w:color="auto" w:fill="auto"/>
            <w:noWrap/>
            <w:vAlign w:val="center"/>
            <w:hideMark/>
          </w:tcPr>
          <w:p w14:paraId="3D0703A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1ED6157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4B3D29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52</w:t>
            </w:r>
          </w:p>
        </w:tc>
        <w:tc>
          <w:tcPr>
            <w:tcW w:w="3720" w:type="dxa"/>
            <w:tcBorders>
              <w:top w:val="nil"/>
              <w:left w:val="nil"/>
              <w:bottom w:val="single" w:sz="4" w:space="0" w:color="auto"/>
              <w:right w:val="single" w:sz="4" w:space="0" w:color="auto"/>
            </w:tcBorders>
            <w:shd w:val="clear" w:color="auto" w:fill="auto"/>
            <w:noWrap/>
            <w:vAlign w:val="bottom"/>
            <w:hideMark/>
          </w:tcPr>
          <w:p w14:paraId="11A1F16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Henisberto Santiago Espeleta</w:t>
            </w:r>
          </w:p>
        </w:tc>
        <w:tc>
          <w:tcPr>
            <w:tcW w:w="1460" w:type="dxa"/>
            <w:tcBorders>
              <w:top w:val="nil"/>
              <w:left w:val="nil"/>
              <w:bottom w:val="single" w:sz="4" w:space="0" w:color="auto"/>
              <w:right w:val="single" w:sz="4" w:space="0" w:color="auto"/>
            </w:tcBorders>
            <w:shd w:val="clear" w:color="auto" w:fill="auto"/>
            <w:noWrap/>
            <w:vAlign w:val="bottom"/>
            <w:hideMark/>
          </w:tcPr>
          <w:p w14:paraId="0CB69F0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12545219</w:t>
            </w:r>
          </w:p>
        </w:tc>
        <w:tc>
          <w:tcPr>
            <w:tcW w:w="1460" w:type="dxa"/>
            <w:tcBorders>
              <w:top w:val="nil"/>
              <w:left w:val="nil"/>
              <w:bottom w:val="single" w:sz="4" w:space="0" w:color="auto"/>
              <w:right w:val="single" w:sz="4" w:space="0" w:color="auto"/>
            </w:tcBorders>
            <w:shd w:val="clear" w:color="auto" w:fill="auto"/>
            <w:noWrap/>
            <w:vAlign w:val="bottom"/>
            <w:hideMark/>
          </w:tcPr>
          <w:p w14:paraId="54FFF2F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3128390060</w:t>
            </w:r>
          </w:p>
        </w:tc>
        <w:tc>
          <w:tcPr>
            <w:tcW w:w="2000" w:type="dxa"/>
            <w:tcBorders>
              <w:top w:val="nil"/>
              <w:left w:val="nil"/>
              <w:bottom w:val="single" w:sz="4" w:space="0" w:color="auto"/>
              <w:right w:val="single" w:sz="4" w:space="0" w:color="auto"/>
            </w:tcBorders>
            <w:shd w:val="clear" w:color="auto" w:fill="auto"/>
            <w:noWrap/>
            <w:vAlign w:val="center"/>
            <w:hideMark/>
          </w:tcPr>
          <w:p w14:paraId="7A18A7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1790BB8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601C1B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53</w:t>
            </w:r>
          </w:p>
        </w:tc>
        <w:tc>
          <w:tcPr>
            <w:tcW w:w="3720" w:type="dxa"/>
            <w:tcBorders>
              <w:top w:val="nil"/>
              <w:left w:val="nil"/>
              <w:bottom w:val="single" w:sz="4" w:space="0" w:color="auto"/>
              <w:right w:val="single" w:sz="4" w:space="0" w:color="auto"/>
            </w:tcBorders>
            <w:shd w:val="clear" w:color="auto" w:fill="auto"/>
            <w:noWrap/>
            <w:vAlign w:val="bottom"/>
            <w:hideMark/>
          </w:tcPr>
          <w:p w14:paraId="5C7109E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Hermes Jose Polo Arevalo</w:t>
            </w:r>
          </w:p>
        </w:tc>
        <w:tc>
          <w:tcPr>
            <w:tcW w:w="1460" w:type="dxa"/>
            <w:tcBorders>
              <w:top w:val="nil"/>
              <w:left w:val="nil"/>
              <w:bottom w:val="single" w:sz="4" w:space="0" w:color="auto"/>
              <w:right w:val="single" w:sz="4" w:space="0" w:color="auto"/>
            </w:tcBorders>
            <w:shd w:val="clear" w:color="auto" w:fill="auto"/>
            <w:noWrap/>
            <w:vAlign w:val="bottom"/>
            <w:hideMark/>
          </w:tcPr>
          <w:p w14:paraId="7796CCB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12548648</w:t>
            </w:r>
          </w:p>
        </w:tc>
        <w:tc>
          <w:tcPr>
            <w:tcW w:w="1460" w:type="dxa"/>
            <w:tcBorders>
              <w:top w:val="nil"/>
              <w:left w:val="nil"/>
              <w:bottom w:val="single" w:sz="4" w:space="0" w:color="auto"/>
              <w:right w:val="single" w:sz="4" w:space="0" w:color="auto"/>
            </w:tcBorders>
            <w:shd w:val="clear" w:color="auto" w:fill="auto"/>
            <w:noWrap/>
            <w:vAlign w:val="bottom"/>
            <w:hideMark/>
          </w:tcPr>
          <w:p w14:paraId="6F399AB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3013876816</w:t>
            </w:r>
          </w:p>
        </w:tc>
        <w:tc>
          <w:tcPr>
            <w:tcW w:w="2000" w:type="dxa"/>
            <w:tcBorders>
              <w:top w:val="nil"/>
              <w:left w:val="nil"/>
              <w:bottom w:val="single" w:sz="4" w:space="0" w:color="auto"/>
              <w:right w:val="single" w:sz="4" w:space="0" w:color="auto"/>
            </w:tcBorders>
            <w:shd w:val="clear" w:color="auto" w:fill="auto"/>
            <w:noWrap/>
            <w:vAlign w:val="center"/>
            <w:hideMark/>
          </w:tcPr>
          <w:p w14:paraId="0FF07A4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4BE9B52B"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676346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54</w:t>
            </w:r>
          </w:p>
        </w:tc>
        <w:tc>
          <w:tcPr>
            <w:tcW w:w="3720" w:type="dxa"/>
            <w:tcBorders>
              <w:top w:val="nil"/>
              <w:left w:val="nil"/>
              <w:bottom w:val="single" w:sz="4" w:space="0" w:color="auto"/>
              <w:right w:val="single" w:sz="4" w:space="0" w:color="auto"/>
            </w:tcBorders>
            <w:shd w:val="clear" w:color="auto" w:fill="auto"/>
            <w:noWrap/>
            <w:vAlign w:val="bottom"/>
            <w:hideMark/>
          </w:tcPr>
          <w:p w14:paraId="1FC54CE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Hernan Ascanio Castilla</w:t>
            </w:r>
          </w:p>
        </w:tc>
        <w:tc>
          <w:tcPr>
            <w:tcW w:w="1460" w:type="dxa"/>
            <w:tcBorders>
              <w:top w:val="nil"/>
              <w:left w:val="nil"/>
              <w:bottom w:val="single" w:sz="4" w:space="0" w:color="auto"/>
              <w:right w:val="single" w:sz="4" w:space="0" w:color="auto"/>
            </w:tcBorders>
            <w:shd w:val="clear" w:color="auto" w:fill="auto"/>
            <w:noWrap/>
            <w:vAlign w:val="bottom"/>
            <w:hideMark/>
          </w:tcPr>
          <w:p w14:paraId="6F23181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85456716</w:t>
            </w:r>
          </w:p>
        </w:tc>
        <w:tc>
          <w:tcPr>
            <w:tcW w:w="1460" w:type="dxa"/>
            <w:tcBorders>
              <w:top w:val="nil"/>
              <w:left w:val="nil"/>
              <w:bottom w:val="single" w:sz="4" w:space="0" w:color="auto"/>
              <w:right w:val="single" w:sz="4" w:space="0" w:color="auto"/>
            </w:tcBorders>
            <w:shd w:val="clear" w:color="auto" w:fill="auto"/>
            <w:noWrap/>
            <w:vAlign w:val="bottom"/>
            <w:hideMark/>
          </w:tcPr>
          <w:p w14:paraId="305F5D8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3135388955</w:t>
            </w:r>
          </w:p>
        </w:tc>
        <w:tc>
          <w:tcPr>
            <w:tcW w:w="2000" w:type="dxa"/>
            <w:tcBorders>
              <w:top w:val="nil"/>
              <w:left w:val="nil"/>
              <w:bottom w:val="single" w:sz="4" w:space="0" w:color="auto"/>
              <w:right w:val="single" w:sz="4" w:space="0" w:color="auto"/>
            </w:tcBorders>
            <w:shd w:val="clear" w:color="auto" w:fill="auto"/>
            <w:noWrap/>
            <w:vAlign w:val="center"/>
            <w:hideMark/>
          </w:tcPr>
          <w:p w14:paraId="5594E38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73A3507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FD8078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55</w:t>
            </w:r>
          </w:p>
        </w:tc>
        <w:tc>
          <w:tcPr>
            <w:tcW w:w="3720" w:type="dxa"/>
            <w:tcBorders>
              <w:top w:val="nil"/>
              <w:left w:val="nil"/>
              <w:bottom w:val="single" w:sz="4" w:space="0" w:color="auto"/>
              <w:right w:val="single" w:sz="4" w:space="0" w:color="auto"/>
            </w:tcBorders>
            <w:shd w:val="clear" w:color="auto" w:fill="auto"/>
            <w:noWrap/>
            <w:vAlign w:val="bottom"/>
            <w:hideMark/>
          </w:tcPr>
          <w:p w14:paraId="7DA52512"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Hernán Cotes Blanco</w:t>
            </w:r>
          </w:p>
        </w:tc>
        <w:tc>
          <w:tcPr>
            <w:tcW w:w="1460" w:type="dxa"/>
            <w:tcBorders>
              <w:top w:val="nil"/>
              <w:left w:val="nil"/>
              <w:bottom w:val="single" w:sz="4" w:space="0" w:color="auto"/>
              <w:right w:val="single" w:sz="4" w:space="0" w:color="auto"/>
            </w:tcBorders>
            <w:shd w:val="clear" w:color="auto" w:fill="auto"/>
            <w:noWrap/>
            <w:vAlign w:val="bottom"/>
            <w:hideMark/>
          </w:tcPr>
          <w:p w14:paraId="438C26B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7631588</w:t>
            </w:r>
          </w:p>
        </w:tc>
        <w:tc>
          <w:tcPr>
            <w:tcW w:w="1460" w:type="dxa"/>
            <w:tcBorders>
              <w:top w:val="nil"/>
              <w:left w:val="nil"/>
              <w:bottom w:val="single" w:sz="4" w:space="0" w:color="auto"/>
              <w:right w:val="single" w:sz="4" w:space="0" w:color="auto"/>
            </w:tcBorders>
            <w:shd w:val="clear" w:color="auto" w:fill="auto"/>
            <w:noWrap/>
            <w:vAlign w:val="bottom"/>
            <w:hideMark/>
          </w:tcPr>
          <w:p w14:paraId="72B6FC9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3002828060</w:t>
            </w:r>
          </w:p>
        </w:tc>
        <w:tc>
          <w:tcPr>
            <w:tcW w:w="2000" w:type="dxa"/>
            <w:tcBorders>
              <w:top w:val="nil"/>
              <w:left w:val="nil"/>
              <w:bottom w:val="single" w:sz="4" w:space="0" w:color="auto"/>
              <w:right w:val="single" w:sz="4" w:space="0" w:color="auto"/>
            </w:tcBorders>
            <w:shd w:val="clear" w:color="auto" w:fill="auto"/>
            <w:noWrap/>
            <w:vAlign w:val="center"/>
            <w:hideMark/>
          </w:tcPr>
          <w:p w14:paraId="71054E8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7C540BD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B52A59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56</w:t>
            </w:r>
          </w:p>
        </w:tc>
        <w:tc>
          <w:tcPr>
            <w:tcW w:w="3720" w:type="dxa"/>
            <w:tcBorders>
              <w:top w:val="nil"/>
              <w:left w:val="nil"/>
              <w:bottom w:val="single" w:sz="4" w:space="0" w:color="auto"/>
              <w:right w:val="single" w:sz="4" w:space="0" w:color="auto"/>
            </w:tcBorders>
            <w:shd w:val="clear" w:color="auto" w:fill="auto"/>
            <w:noWrap/>
            <w:vAlign w:val="bottom"/>
            <w:hideMark/>
          </w:tcPr>
          <w:p w14:paraId="0CA7934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Hernando M. Herrera Garcia</w:t>
            </w:r>
          </w:p>
        </w:tc>
        <w:tc>
          <w:tcPr>
            <w:tcW w:w="1460" w:type="dxa"/>
            <w:tcBorders>
              <w:top w:val="nil"/>
              <w:left w:val="nil"/>
              <w:bottom w:val="single" w:sz="4" w:space="0" w:color="auto"/>
              <w:right w:val="single" w:sz="4" w:space="0" w:color="auto"/>
            </w:tcBorders>
            <w:shd w:val="clear" w:color="auto" w:fill="auto"/>
            <w:noWrap/>
            <w:vAlign w:val="bottom"/>
            <w:hideMark/>
          </w:tcPr>
          <w:p w14:paraId="13C9190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12548902</w:t>
            </w:r>
          </w:p>
        </w:tc>
        <w:tc>
          <w:tcPr>
            <w:tcW w:w="1460" w:type="dxa"/>
            <w:tcBorders>
              <w:top w:val="nil"/>
              <w:left w:val="nil"/>
              <w:bottom w:val="single" w:sz="4" w:space="0" w:color="auto"/>
              <w:right w:val="single" w:sz="4" w:space="0" w:color="auto"/>
            </w:tcBorders>
            <w:shd w:val="clear" w:color="auto" w:fill="auto"/>
            <w:noWrap/>
            <w:vAlign w:val="bottom"/>
            <w:hideMark/>
          </w:tcPr>
          <w:p w14:paraId="24D2EBE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3013162952</w:t>
            </w:r>
          </w:p>
        </w:tc>
        <w:tc>
          <w:tcPr>
            <w:tcW w:w="2000" w:type="dxa"/>
            <w:tcBorders>
              <w:top w:val="nil"/>
              <w:left w:val="nil"/>
              <w:bottom w:val="single" w:sz="4" w:space="0" w:color="auto"/>
              <w:right w:val="single" w:sz="4" w:space="0" w:color="auto"/>
            </w:tcBorders>
            <w:shd w:val="clear" w:color="auto" w:fill="auto"/>
            <w:noWrap/>
            <w:vAlign w:val="center"/>
            <w:hideMark/>
          </w:tcPr>
          <w:p w14:paraId="4AB0D12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0F61AED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F575F6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57</w:t>
            </w:r>
          </w:p>
        </w:tc>
        <w:tc>
          <w:tcPr>
            <w:tcW w:w="3720" w:type="dxa"/>
            <w:tcBorders>
              <w:top w:val="nil"/>
              <w:left w:val="nil"/>
              <w:bottom w:val="single" w:sz="4" w:space="0" w:color="auto"/>
              <w:right w:val="single" w:sz="4" w:space="0" w:color="auto"/>
            </w:tcBorders>
            <w:shd w:val="clear" w:color="auto" w:fill="auto"/>
            <w:noWrap/>
            <w:vAlign w:val="bottom"/>
            <w:hideMark/>
          </w:tcPr>
          <w:p w14:paraId="15F37E5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Hugo Mario Cervantes Fernandez</w:t>
            </w:r>
          </w:p>
        </w:tc>
        <w:tc>
          <w:tcPr>
            <w:tcW w:w="1460" w:type="dxa"/>
            <w:tcBorders>
              <w:top w:val="nil"/>
              <w:left w:val="nil"/>
              <w:bottom w:val="single" w:sz="4" w:space="0" w:color="auto"/>
              <w:right w:val="single" w:sz="4" w:space="0" w:color="auto"/>
            </w:tcBorders>
            <w:shd w:val="clear" w:color="auto" w:fill="auto"/>
            <w:noWrap/>
            <w:vAlign w:val="bottom"/>
            <w:hideMark/>
          </w:tcPr>
          <w:p w14:paraId="3942582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1010055694</w:t>
            </w:r>
          </w:p>
        </w:tc>
        <w:tc>
          <w:tcPr>
            <w:tcW w:w="1460" w:type="dxa"/>
            <w:tcBorders>
              <w:top w:val="nil"/>
              <w:left w:val="nil"/>
              <w:bottom w:val="single" w:sz="4" w:space="0" w:color="auto"/>
              <w:right w:val="single" w:sz="4" w:space="0" w:color="auto"/>
            </w:tcBorders>
            <w:shd w:val="clear" w:color="auto" w:fill="auto"/>
            <w:noWrap/>
            <w:vAlign w:val="bottom"/>
            <w:hideMark/>
          </w:tcPr>
          <w:p w14:paraId="413C786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3012374892</w:t>
            </w:r>
          </w:p>
        </w:tc>
        <w:tc>
          <w:tcPr>
            <w:tcW w:w="2000" w:type="dxa"/>
            <w:tcBorders>
              <w:top w:val="nil"/>
              <w:left w:val="nil"/>
              <w:bottom w:val="single" w:sz="4" w:space="0" w:color="auto"/>
              <w:right w:val="single" w:sz="4" w:space="0" w:color="auto"/>
            </w:tcBorders>
            <w:shd w:val="clear" w:color="auto" w:fill="auto"/>
            <w:noWrap/>
            <w:vAlign w:val="center"/>
            <w:hideMark/>
          </w:tcPr>
          <w:p w14:paraId="47E3F60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7D1B21A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17CB76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58</w:t>
            </w:r>
          </w:p>
        </w:tc>
        <w:tc>
          <w:tcPr>
            <w:tcW w:w="3720" w:type="dxa"/>
            <w:tcBorders>
              <w:top w:val="nil"/>
              <w:left w:val="nil"/>
              <w:bottom w:val="single" w:sz="4" w:space="0" w:color="auto"/>
              <w:right w:val="single" w:sz="4" w:space="0" w:color="auto"/>
            </w:tcBorders>
            <w:shd w:val="clear" w:color="auto" w:fill="auto"/>
            <w:noWrap/>
            <w:vAlign w:val="bottom"/>
            <w:hideMark/>
          </w:tcPr>
          <w:p w14:paraId="1894FA0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Icklis Antonio Martinez Manotas</w:t>
            </w:r>
          </w:p>
        </w:tc>
        <w:tc>
          <w:tcPr>
            <w:tcW w:w="1460" w:type="dxa"/>
            <w:tcBorders>
              <w:top w:val="nil"/>
              <w:left w:val="nil"/>
              <w:bottom w:val="single" w:sz="4" w:space="0" w:color="auto"/>
              <w:right w:val="single" w:sz="4" w:space="0" w:color="auto"/>
            </w:tcBorders>
            <w:shd w:val="clear" w:color="auto" w:fill="auto"/>
            <w:noWrap/>
            <w:vAlign w:val="bottom"/>
            <w:hideMark/>
          </w:tcPr>
          <w:p w14:paraId="2649CCC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7629102</w:t>
            </w:r>
          </w:p>
        </w:tc>
        <w:tc>
          <w:tcPr>
            <w:tcW w:w="1460" w:type="dxa"/>
            <w:tcBorders>
              <w:top w:val="nil"/>
              <w:left w:val="nil"/>
              <w:bottom w:val="single" w:sz="4" w:space="0" w:color="auto"/>
              <w:right w:val="single" w:sz="4" w:space="0" w:color="auto"/>
            </w:tcBorders>
            <w:shd w:val="clear" w:color="auto" w:fill="auto"/>
            <w:noWrap/>
            <w:vAlign w:val="bottom"/>
            <w:hideMark/>
          </w:tcPr>
          <w:p w14:paraId="78425C3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3114121463</w:t>
            </w:r>
          </w:p>
        </w:tc>
        <w:tc>
          <w:tcPr>
            <w:tcW w:w="2000" w:type="dxa"/>
            <w:tcBorders>
              <w:top w:val="nil"/>
              <w:left w:val="nil"/>
              <w:bottom w:val="single" w:sz="4" w:space="0" w:color="auto"/>
              <w:right w:val="single" w:sz="4" w:space="0" w:color="auto"/>
            </w:tcBorders>
            <w:shd w:val="clear" w:color="auto" w:fill="auto"/>
            <w:noWrap/>
            <w:vAlign w:val="center"/>
            <w:hideMark/>
          </w:tcPr>
          <w:p w14:paraId="24D7927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5291415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4E784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59</w:t>
            </w:r>
          </w:p>
        </w:tc>
        <w:tc>
          <w:tcPr>
            <w:tcW w:w="3720" w:type="dxa"/>
            <w:tcBorders>
              <w:top w:val="nil"/>
              <w:left w:val="nil"/>
              <w:bottom w:val="single" w:sz="4" w:space="0" w:color="auto"/>
              <w:right w:val="single" w:sz="4" w:space="0" w:color="auto"/>
            </w:tcBorders>
            <w:shd w:val="clear" w:color="auto" w:fill="auto"/>
            <w:noWrap/>
            <w:vAlign w:val="bottom"/>
            <w:hideMark/>
          </w:tcPr>
          <w:p w14:paraId="10D9958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IVANOV RAFAEL PONZON PACHECO          </w:t>
            </w:r>
          </w:p>
        </w:tc>
        <w:tc>
          <w:tcPr>
            <w:tcW w:w="1460" w:type="dxa"/>
            <w:tcBorders>
              <w:top w:val="nil"/>
              <w:left w:val="nil"/>
              <w:bottom w:val="single" w:sz="4" w:space="0" w:color="auto"/>
              <w:right w:val="single" w:sz="4" w:space="0" w:color="auto"/>
            </w:tcBorders>
            <w:shd w:val="clear" w:color="auto" w:fill="auto"/>
            <w:noWrap/>
            <w:vAlign w:val="bottom"/>
            <w:hideMark/>
          </w:tcPr>
          <w:p w14:paraId="064A03C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85454358</w:t>
            </w:r>
          </w:p>
        </w:tc>
        <w:tc>
          <w:tcPr>
            <w:tcW w:w="1460" w:type="dxa"/>
            <w:tcBorders>
              <w:top w:val="nil"/>
              <w:left w:val="nil"/>
              <w:bottom w:val="single" w:sz="4" w:space="0" w:color="auto"/>
              <w:right w:val="single" w:sz="4" w:space="0" w:color="auto"/>
            </w:tcBorders>
            <w:shd w:val="clear" w:color="auto" w:fill="auto"/>
            <w:noWrap/>
            <w:vAlign w:val="bottom"/>
            <w:hideMark/>
          </w:tcPr>
          <w:p w14:paraId="607EE74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3187746141</w:t>
            </w:r>
          </w:p>
        </w:tc>
        <w:tc>
          <w:tcPr>
            <w:tcW w:w="2000" w:type="dxa"/>
            <w:tcBorders>
              <w:top w:val="nil"/>
              <w:left w:val="nil"/>
              <w:bottom w:val="single" w:sz="4" w:space="0" w:color="auto"/>
              <w:right w:val="single" w:sz="4" w:space="0" w:color="auto"/>
            </w:tcBorders>
            <w:shd w:val="clear" w:color="auto" w:fill="auto"/>
            <w:noWrap/>
            <w:vAlign w:val="center"/>
            <w:hideMark/>
          </w:tcPr>
          <w:p w14:paraId="7F7BFC7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5DD906A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985686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60</w:t>
            </w:r>
          </w:p>
        </w:tc>
        <w:tc>
          <w:tcPr>
            <w:tcW w:w="3720" w:type="dxa"/>
            <w:tcBorders>
              <w:top w:val="nil"/>
              <w:left w:val="nil"/>
              <w:bottom w:val="single" w:sz="4" w:space="0" w:color="auto"/>
              <w:right w:val="single" w:sz="4" w:space="0" w:color="auto"/>
            </w:tcBorders>
            <w:shd w:val="clear" w:color="auto" w:fill="auto"/>
            <w:noWrap/>
            <w:vAlign w:val="bottom"/>
            <w:hideMark/>
          </w:tcPr>
          <w:p w14:paraId="7E03D6B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Jaider Alberto Martínez Yanez</w:t>
            </w:r>
          </w:p>
        </w:tc>
        <w:tc>
          <w:tcPr>
            <w:tcW w:w="1460" w:type="dxa"/>
            <w:tcBorders>
              <w:top w:val="nil"/>
              <w:left w:val="nil"/>
              <w:bottom w:val="single" w:sz="4" w:space="0" w:color="auto"/>
              <w:right w:val="single" w:sz="4" w:space="0" w:color="auto"/>
            </w:tcBorders>
            <w:shd w:val="clear" w:color="auto" w:fill="auto"/>
            <w:noWrap/>
            <w:vAlign w:val="bottom"/>
            <w:hideMark/>
          </w:tcPr>
          <w:p w14:paraId="74502DD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83466735</w:t>
            </w:r>
          </w:p>
        </w:tc>
        <w:tc>
          <w:tcPr>
            <w:tcW w:w="1460" w:type="dxa"/>
            <w:tcBorders>
              <w:top w:val="nil"/>
              <w:left w:val="nil"/>
              <w:bottom w:val="single" w:sz="4" w:space="0" w:color="auto"/>
              <w:right w:val="single" w:sz="4" w:space="0" w:color="auto"/>
            </w:tcBorders>
            <w:shd w:val="clear" w:color="auto" w:fill="auto"/>
            <w:noWrap/>
            <w:vAlign w:val="bottom"/>
            <w:hideMark/>
          </w:tcPr>
          <w:p w14:paraId="42FCC1A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3012631972</w:t>
            </w:r>
          </w:p>
        </w:tc>
        <w:tc>
          <w:tcPr>
            <w:tcW w:w="2000" w:type="dxa"/>
            <w:tcBorders>
              <w:top w:val="nil"/>
              <w:left w:val="nil"/>
              <w:bottom w:val="single" w:sz="4" w:space="0" w:color="auto"/>
              <w:right w:val="single" w:sz="4" w:space="0" w:color="auto"/>
            </w:tcBorders>
            <w:shd w:val="clear" w:color="auto" w:fill="auto"/>
            <w:noWrap/>
            <w:vAlign w:val="center"/>
            <w:hideMark/>
          </w:tcPr>
          <w:p w14:paraId="759E881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31AF24B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9E0CBA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61</w:t>
            </w:r>
          </w:p>
        </w:tc>
        <w:tc>
          <w:tcPr>
            <w:tcW w:w="3720" w:type="dxa"/>
            <w:tcBorders>
              <w:top w:val="nil"/>
              <w:left w:val="nil"/>
              <w:bottom w:val="single" w:sz="4" w:space="0" w:color="auto"/>
              <w:right w:val="single" w:sz="4" w:space="0" w:color="auto"/>
            </w:tcBorders>
            <w:shd w:val="clear" w:color="auto" w:fill="auto"/>
            <w:noWrap/>
            <w:vAlign w:val="bottom"/>
            <w:hideMark/>
          </w:tcPr>
          <w:p w14:paraId="6FF2564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Jaime Bocanegra Aldana</w:t>
            </w:r>
          </w:p>
        </w:tc>
        <w:tc>
          <w:tcPr>
            <w:tcW w:w="1460" w:type="dxa"/>
            <w:tcBorders>
              <w:top w:val="nil"/>
              <w:left w:val="nil"/>
              <w:bottom w:val="single" w:sz="4" w:space="0" w:color="auto"/>
              <w:right w:val="single" w:sz="4" w:space="0" w:color="auto"/>
            </w:tcBorders>
            <w:shd w:val="clear" w:color="auto" w:fill="auto"/>
            <w:noWrap/>
            <w:vAlign w:val="bottom"/>
            <w:hideMark/>
          </w:tcPr>
          <w:p w14:paraId="3EE3F47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85448955</w:t>
            </w:r>
          </w:p>
        </w:tc>
        <w:tc>
          <w:tcPr>
            <w:tcW w:w="1460" w:type="dxa"/>
            <w:tcBorders>
              <w:top w:val="nil"/>
              <w:left w:val="nil"/>
              <w:bottom w:val="single" w:sz="4" w:space="0" w:color="auto"/>
              <w:right w:val="single" w:sz="4" w:space="0" w:color="auto"/>
            </w:tcBorders>
            <w:shd w:val="clear" w:color="auto" w:fill="auto"/>
            <w:noWrap/>
            <w:vAlign w:val="bottom"/>
            <w:hideMark/>
          </w:tcPr>
          <w:p w14:paraId="4A269F5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3017627994</w:t>
            </w:r>
          </w:p>
        </w:tc>
        <w:tc>
          <w:tcPr>
            <w:tcW w:w="2000" w:type="dxa"/>
            <w:tcBorders>
              <w:top w:val="nil"/>
              <w:left w:val="nil"/>
              <w:bottom w:val="single" w:sz="4" w:space="0" w:color="auto"/>
              <w:right w:val="single" w:sz="4" w:space="0" w:color="auto"/>
            </w:tcBorders>
            <w:shd w:val="clear" w:color="auto" w:fill="auto"/>
            <w:noWrap/>
            <w:vAlign w:val="center"/>
            <w:hideMark/>
          </w:tcPr>
          <w:p w14:paraId="46BBE78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56E8011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71FD95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62</w:t>
            </w:r>
          </w:p>
        </w:tc>
        <w:tc>
          <w:tcPr>
            <w:tcW w:w="3720" w:type="dxa"/>
            <w:tcBorders>
              <w:top w:val="nil"/>
              <w:left w:val="nil"/>
              <w:bottom w:val="single" w:sz="4" w:space="0" w:color="auto"/>
              <w:right w:val="single" w:sz="4" w:space="0" w:color="auto"/>
            </w:tcBorders>
            <w:shd w:val="clear" w:color="auto" w:fill="auto"/>
            <w:noWrap/>
            <w:vAlign w:val="bottom"/>
            <w:hideMark/>
          </w:tcPr>
          <w:p w14:paraId="0BE2CC0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Jaime Luis Santiago Espeleta</w:t>
            </w:r>
          </w:p>
        </w:tc>
        <w:tc>
          <w:tcPr>
            <w:tcW w:w="1460" w:type="dxa"/>
            <w:tcBorders>
              <w:top w:val="nil"/>
              <w:left w:val="nil"/>
              <w:bottom w:val="single" w:sz="4" w:space="0" w:color="auto"/>
              <w:right w:val="single" w:sz="4" w:space="0" w:color="auto"/>
            </w:tcBorders>
            <w:shd w:val="clear" w:color="auto" w:fill="auto"/>
            <w:noWrap/>
            <w:vAlign w:val="bottom"/>
            <w:hideMark/>
          </w:tcPr>
          <w:p w14:paraId="16BA236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85461155</w:t>
            </w:r>
          </w:p>
        </w:tc>
        <w:tc>
          <w:tcPr>
            <w:tcW w:w="1460" w:type="dxa"/>
            <w:tcBorders>
              <w:top w:val="nil"/>
              <w:left w:val="nil"/>
              <w:bottom w:val="single" w:sz="4" w:space="0" w:color="auto"/>
              <w:right w:val="single" w:sz="4" w:space="0" w:color="auto"/>
            </w:tcBorders>
            <w:shd w:val="clear" w:color="auto" w:fill="auto"/>
            <w:noWrap/>
            <w:vAlign w:val="bottom"/>
            <w:hideMark/>
          </w:tcPr>
          <w:p w14:paraId="7DEDE23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3205285400</w:t>
            </w:r>
          </w:p>
        </w:tc>
        <w:tc>
          <w:tcPr>
            <w:tcW w:w="2000" w:type="dxa"/>
            <w:tcBorders>
              <w:top w:val="nil"/>
              <w:left w:val="nil"/>
              <w:bottom w:val="single" w:sz="4" w:space="0" w:color="auto"/>
              <w:right w:val="single" w:sz="4" w:space="0" w:color="auto"/>
            </w:tcBorders>
            <w:shd w:val="clear" w:color="auto" w:fill="auto"/>
            <w:noWrap/>
            <w:vAlign w:val="center"/>
            <w:hideMark/>
          </w:tcPr>
          <w:p w14:paraId="2A0D2F9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29DE6C7E"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D7E702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63</w:t>
            </w:r>
          </w:p>
        </w:tc>
        <w:tc>
          <w:tcPr>
            <w:tcW w:w="3720" w:type="dxa"/>
            <w:tcBorders>
              <w:top w:val="nil"/>
              <w:left w:val="nil"/>
              <w:bottom w:val="single" w:sz="4" w:space="0" w:color="auto"/>
              <w:right w:val="single" w:sz="4" w:space="0" w:color="auto"/>
            </w:tcBorders>
            <w:shd w:val="clear" w:color="auto" w:fill="auto"/>
            <w:noWrap/>
            <w:vAlign w:val="bottom"/>
            <w:hideMark/>
          </w:tcPr>
          <w:p w14:paraId="16A2374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Jaime Raul Romero Romero</w:t>
            </w:r>
          </w:p>
        </w:tc>
        <w:tc>
          <w:tcPr>
            <w:tcW w:w="1460" w:type="dxa"/>
            <w:tcBorders>
              <w:top w:val="nil"/>
              <w:left w:val="nil"/>
              <w:bottom w:val="single" w:sz="4" w:space="0" w:color="auto"/>
              <w:right w:val="single" w:sz="4" w:space="0" w:color="auto"/>
            </w:tcBorders>
            <w:shd w:val="clear" w:color="auto" w:fill="auto"/>
            <w:noWrap/>
            <w:vAlign w:val="bottom"/>
            <w:hideMark/>
          </w:tcPr>
          <w:p w14:paraId="682E885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12546456</w:t>
            </w:r>
          </w:p>
        </w:tc>
        <w:tc>
          <w:tcPr>
            <w:tcW w:w="1460" w:type="dxa"/>
            <w:tcBorders>
              <w:top w:val="nil"/>
              <w:left w:val="nil"/>
              <w:bottom w:val="single" w:sz="4" w:space="0" w:color="auto"/>
              <w:right w:val="single" w:sz="4" w:space="0" w:color="auto"/>
            </w:tcBorders>
            <w:shd w:val="clear" w:color="auto" w:fill="auto"/>
            <w:noWrap/>
            <w:vAlign w:val="bottom"/>
            <w:hideMark/>
          </w:tcPr>
          <w:p w14:paraId="5C312F4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3147658473</w:t>
            </w:r>
          </w:p>
        </w:tc>
        <w:tc>
          <w:tcPr>
            <w:tcW w:w="2000" w:type="dxa"/>
            <w:tcBorders>
              <w:top w:val="nil"/>
              <w:left w:val="nil"/>
              <w:bottom w:val="single" w:sz="4" w:space="0" w:color="auto"/>
              <w:right w:val="single" w:sz="4" w:space="0" w:color="auto"/>
            </w:tcBorders>
            <w:shd w:val="clear" w:color="auto" w:fill="auto"/>
            <w:noWrap/>
            <w:vAlign w:val="center"/>
            <w:hideMark/>
          </w:tcPr>
          <w:p w14:paraId="65EF56B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40E3E32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4F4F8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64</w:t>
            </w:r>
          </w:p>
        </w:tc>
        <w:tc>
          <w:tcPr>
            <w:tcW w:w="3720" w:type="dxa"/>
            <w:tcBorders>
              <w:top w:val="nil"/>
              <w:left w:val="nil"/>
              <w:bottom w:val="single" w:sz="4" w:space="0" w:color="auto"/>
              <w:right w:val="single" w:sz="4" w:space="0" w:color="auto"/>
            </w:tcBorders>
            <w:shd w:val="clear" w:color="auto" w:fill="auto"/>
            <w:noWrap/>
            <w:vAlign w:val="bottom"/>
            <w:hideMark/>
          </w:tcPr>
          <w:p w14:paraId="54F1720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 xml:space="preserve">Jaime Solano Maiguel </w:t>
            </w:r>
          </w:p>
        </w:tc>
        <w:tc>
          <w:tcPr>
            <w:tcW w:w="1460" w:type="dxa"/>
            <w:tcBorders>
              <w:top w:val="nil"/>
              <w:left w:val="nil"/>
              <w:bottom w:val="single" w:sz="4" w:space="0" w:color="auto"/>
              <w:right w:val="single" w:sz="4" w:space="0" w:color="auto"/>
            </w:tcBorders>
            <w:shd w:val="clear" w:color="auto" w:fill="auto"/>
            <w:noWrap/>
            <w:vAlign w:val="bottom"/>
            <w:hideMark/>
          </w:tcPr>
          <w:p w14:paraId="4DB040B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17038044</w:t>
            </w:r>
          </w:p>
        </w:tc>
        <w:tc>
          <w:tcPr>
            <w:tcW w:w="1460" w:type="dxa"/>
            <w:tcBorders>
              <w:top w:val="nil"/>
              <w:left w:val="nil"/>
              <w:bottom w:val="single" w:sz="4" w:space="0" w:color="auto"/>
              <w:right w:val="single" w:sz="4" w:space="0" w:color="auto"/>
            </w:tcBorders>
            <w:shd w:val="clear" w:color="auto" w:fill="auto"/>
            <w:noWrap/>
            <w:vAlign w:val="bottom"/>
            <w:hideMark/>
          </w:tcPr>
          <w:p w14:paraId="7DAFCC4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3003965379</w:t>
            </w:r>
          </w:p>
        </w:tc>
        <w:tc>
          <w:tcPr>
            <w:tcW w:w="2000" w:type="dxa"/>
            <w:tcBorders>
              <w:top w:val="nil"/>
              <w:left w:val="nil"/>
              <w:bottom w:val="single" w:sz="4" w:space="0" w:color="auto"/>
              <w:right w:val="single" w:sz="4" w:space="0" w:color="auto"/>
            </w:tcBorders>
            <w:shd w:val="clear" w:color="auto" w:fill="auto"/>
            <w:noWrap/>
            <w:vAlign w:val="center"/>
            <w:hideMark/>
          </w:tcPr>
          <w:p w14:paraId="5C3D90A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56DC35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8D889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65</w:t>
            </w:r>
          </w:p>
        </w:tc>
        <w:tc>
          <w:tcPr>
            <w:tcW w:w="3720" w:type="dxa"/>
            <w:tcBorders>
              <w:top w:val="nil"/>
              <w:left w:val="nil"/>
              <w:bottom w:val="single" w:sz="4" w:space="0" w:color="auto"/>
              <w:right w:val="single" w:sz="4" w:space="0" w:color="auto"/>
            </w:tcBorders>
            <w:shd w:val="clear" w:color="auto" w:fill="auto"/>
            <w:noWrap/>
            <w:vAlign w:val="bottom"/>
            <w:hideMark/>
          </w:tcPr>
          <w:p w14:paraId="2DBDB84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Jair Enrique López Echeverría</w:t>
            </w:r>
          </w:p>
        </w:tc>
        <w:tc>
          <w:tcPr>
            <w:tcW w:w="1460" w:type="dxa"/>
            <w:tcBorders>
              <w:top w:val="nil"/>
              <w:left w:val="nil"/>
              <w:bottom w:val="single" w:sz="4" w:space="0" w:color="auto"/>
              <w:right w:val="single" w:sz="4" w:space="0" w:color="auto"/>
            </w:tcBorders>
            <w:shd w:val="clear" w:color="auto" w:fill="auto"/>
            <w:noWrap/>
            <w:vAlign w:val="bottom"/>
            <w:hideMark/>
          </w:tcPr>
          <w:p w14:paraId="6253A18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85150910</w:t>
            </w:r>
          </w:p>
        </w:tc>
        <w:tc>
          <w:tcPr>
            <w:tcW w:w="1460" w:type="dxa"/>
            <w:tcBorders>
              <w:top w:val="nil"/>
              <w:left w:val="nil"/>
              <w:bottom w:val="single" w:sz="4" w:space="0" w:color="auto"/>
              <w:right w:val="single" w:sz="4" w:space="0" w:color="auto"/>
            </w:tcBorders>
            <w:shd w:val="clear" w:color="auto" w:fill="auto"/>
            <w:noWrap/>
            <w:vAlign w:val="bottom"/>
            <w:hideMark/>
          </w:tcPr>
          <w:p w14:paraId="3D68E2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3003148453</w:t>
            </w:r>
          </w:p>
        </w:tc>
        <w:tc>
          <w:tcPr>
            <w:tcW w:w="2000" w:type="dxa"/>
            <w:tcBorders>
              <w:top w:val="nil"/>
              <w:left w:val="nil"/>
              <w:bottom w:val="single" w:sz="4" w:space="0" w:color="auto"/>
              <w:right w:val="single" w:sz="4" w:space="0" w:color="auto"/>
            </w:tcBorders>
            <w:shd w:val="clear" w:color="auto" w:fill="auto"/>
            <w:noWrap/>
            <w:vAlign w:val="center"/>
            <w:hideMark/>
          </w:tcPr>
          <w:p w14:paraId="7BB3A27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3851571"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EEAEAE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66</w:t>
            </w:r>
          </w:p>
        </w:tc>
        <w:tc>
          <w:tcPr>
            <w:tcW w:w="3720" w:type="dxa"/>
            <w:tcBorders>
              <w:top w:val="nil"/>
              <w:left w:val="nil"/>
              <w:bottom w:val="single" w:sz="4" w:space="0" w:color="auto"/>
              <w:right w:val="single" w:sz="4" w:space="0" w:color="auto"/>
            </w:tcBorders>
            <w:shd w:val="clear" w:color="auto" w:fill="auto"/>
            <w:noWrap/>
            <w:vAlign w:val="bottom"/>
            <w:hideMark/>
          </w:tcPr>
          <w:p w14:paraId="25421F52"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Jairo Ely Patarroyo Fonseca</w:t>
            </w:r>
          </w:p>
        </w:tc>
        <w:tc>
          <w:tcPr>
            <w:tcW w:w="1460" w:type="dxa"/>
            <w:tcBorders>
              <w:top w:val="nil"/>
              <w:left w:val="nil"/>
              <w:bottom w:val="single" w:sz="4" w:space="0" w:color="auto"/>
              <w:right w:val="single" w:sz="4" w:space="0" w:color="auto"/>
            </w:tcBorders>
            <w:shd w:val="clear" w:color="auto" w:fill="auto"/>
            <w:noWrap/>
            <w:vAlign w:val="bottom"/>
            <w:hideMark/>
          </w:tcPr>
          <w:p w14:paraId="74B8553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7212776</w:t>
            </w:r>
          </w:p>
        </w:tc>
        <w:tc>
          <w:tcPr>
            <w:tcW w:w="1460" w:type="dxa"/>
            <w:tcBorders>
              <w:top w:val="nil"/>
              <w:left w:val="nil"/>
              <w:bottom w:val="single" w:sz="4" w:space="0" w:color="auto"/>
              <w:right w:val="single" w:sz="4" w:space="0" w:color="auto"/>
            </w:tcBorders>
            <w:shd w:val="clear" w:color="auto" w:fill="auto"/>
            <w:noWrap/>
            <w:vAlign w:val="bottom"/>
            <w:hideMark/>
          </w:tcPr>
          <w:p w14:paraId="5EAB1E2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3154987846</w:t>
            </w:r>
          </w:p>
        </w:tc>
        <w:tc>
          <w:tcPr>
            <w:tcW w:w="2000" w:type="dxa"/>
            <w:tcBorders>
              <w:top w:val="nil"/>
              <w:left w:val="nil"/>
              <w:bottom w:val="single" w:sz="4" w:space="0" w:color="auto"/>
              <w:right w:val="single" w:sz="4" w:space="0" w:color="auto"/>
            </w:tcBorders>
            <w:shd w:val="clear" w:color="auto" w:fill="auto"/>
            <w:noWrap/>
            <w:vAlign w:val="center"/>
            <w:hideMark/>
          </w:tcPr>
          <w:p w14:paraId="65B107C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7AB114E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394855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67</w:t>
            </w:r>
          </w:p>
        </w:tc>
        <w:tc>
          <w:tcPr>
            <w:tcW w:w="3720" w:type="dxa"/>
            <w:tcBorders>
              <w:top w:val="nil"/>
              <w:left w:val="nil"/>
              <w:bottom w:val="single" w:sz="4" w:space="0" w:color="auto"/>
              <w:right w:val="single" w:sz="4" w:space="0" w:color="auto"/>
            </w:tcBorders>
            <w:shd w:val="clear" w:color="auto" w:fill="auto"/>
            <w:noWrap/>
            <w:vAlign w:val="bottom"/>
            <w:hideMark/>
          </w:tcPr>
          <w:p w14:paraId="63CB322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Javier Alberto Pacheco Carreño</w:t>
            </w:r>
          </w:p>
        </w:tc>
        <w:tc>
          <w:tcPr>
            <w:tcW w:w="1460" w:type="dxa"/>
            <w:tcBorders>
              <w:top w:val="nil"/>
              <w:left w:val="nil"/>
              <w:bottom w:val="single" w:sz="4" w:space="0" w:color="auto"/>
              <w:right w:val="single" w:sz="4" w:space="0" w:color="auto"/>
            </w:tcBorders>
            <w:shd w:val="clear" w:color="auto" w:fill="auto"/>
            <w:noWrap/>
            <w:vAlign w:val="bottom"/>
            <w:hideMark/>
          </w:tcPr>
          <w:p w14:paraId="055068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12546447</w:t>
            </w:r>
          </w:p>
        </w:tc>
        <w:tc>
          <w:tcPr>
            <w:tcW w:w="1460" w:type="dxa"/>
            <w:tcBorders>
              <w:top w:val="nil"/>
              <w:left w:val="nil"/>
              <w:bottom w:val="single" w:sz="4" w:space="0" w:color="auto"/>
              <w:right w:val="single" w:sz="4" w:space="0" w:color="auto"/>
            </w:tcBorders>
            <w:shd w:val="clear" w:color="auto" w:fill="auto"/>
            <w:noWrap/>
            <w:vAlign w:val="bottom"/>
            <w:hideMark/>
          </w:tcPr>
          <w:p w14:paraId="78D4174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3015440147</w:t>
            </w:r>
          </w:p>
        </w:tc>
        <w:tc>
          <w:tcPr>
            <w:tcW w:w="2000" w:type="dxa"/>
            <w:tcBorders>
              <w:top w:val="nil"/>
              <w:left w:val="nil"/>
              <w:bottom w:val="single" w:sz="4" w:space="0" w:color="auto"/>
              <w:right w:val="single" w:sz="4" w:space="0" w:color="auto"/>
            </w:tcBorders>
            <w:shd w:val="clear" w:color="auto" w:fill="auto"/>
            <w:noWrap/>
            <w:vAlign w:val="center"/>
            <w:hideMark/>
          </w:tcPr>
          <w:p w14:paraId="7B8D66E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BE1BA2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67C37F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68</w:t>
            </w:r>
          </w:p>
        </w:tc>
        <w:tc>
          <w:tcPr>
            <w:tcW w:w="3720" w:type="dxa"/>
            <w:tcBorders>
              <w:top w:val="nil"/>
              <w:left w:val="nil"/>
              <w:bottom w:val="single" w:sz="4" w:space="0" w:color="auto"/>
              <w:right w:val="single" w:sz="4" w:space="0" w:color="auto"/>
            </w:tcBorders>
            <w:shd w:val="clear" w:color="auto" w:fill="auto"/>
            <w:noWrap/>
            <w:vAlign w:val="bottom"/>
            <w:hideMark/>
          </w:tcPr>
          <w:p w14:paraId="167CBCC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Javier Enrique Otero Martinez</w:t>
            </w:r>
          </w:p>
        </w:tc>
        <w:tc>
          <w:tcPr>
            <w:tcW w:w="1460" w:type="dxa"/>
            <w:tcBorders>
              <w:top w:val="nil"/>
              <w:left w:val="nil"/>
              <w:bottom w:val="single" w:sz="4" w:space="0" w:color="auto"/>
              <w:right w:val="single" w:sz="4" w:space="0" w:color="auto"/>
            </w:tcBorders>
            <w:shd w:val="clear" w:color="auto" w:fill="auto"/>
            <w:noWrap/>
            <w:vAlign w:val="bottom"/>
            <w:hideMark/>
          </w:tcPr>
          <w:p w14:paraId="4A63E0D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12563844</w:t>
            </w:r>
          </w:p>
        </w:tc>
        <w:tc>
          <w:tcPr>
            <w:tcW w:w="1460" w:type="dxa"/>
            <w:tcBorders>
              <w:top w:val="nil"/>
              <w:left w:val="nil"/>
              <w:bottom w:val="single" w:sz="4" w:space="0" w:color="auto"/>
              <w:right w:val="single" w:sz="4" w:space="0" w:color="auto"/>
            </w:tcBorders>
            <w:shd w:val="clear" w:color="auto" w:fill="auto"/>
            <w:noWrap/>
            <w:vAlign w:val="bottom"/>
            <w:hideMark/>
          </w:tcPr>
          <w:p w14:paraId="74B6305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3206688440</w:t>
            </w:r>
          </w:p>
        </w:tc>
        <w:tc>
          <w:tcPr>
            <w:tcW w:w="2000" w:type="dxa"/>
            <w:tcBorders>
              <w:top w:val="nil"/>
              <w:left w:val="nil"/>
              <w:bottom w:val="single" w:sz="4" w:space="0" w:color="auto"/>
              <w:right w:val="single" w:sz="4" w:space="0" w:color="auto"/>
            </w:tcBorders>
            <w:shd w:val="clear" w:color="auto" w:fill="auto"/>
            <w:noWrap/>
            <w:vAlign w:val="center"/>
            <w:hideMark/>
          </w:tcPr>
          <w:p w14:paraId="0C6939F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ASOPEINSA</w:t>
            </w:r>
          </w:p>
        </w:tc>
      </w:tr>
      <w:tr w:rsidR="00A2718F" w:rsidRPr="00A2718F" w14:paraId="24974A0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DAE786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69</w:t>
            </w:r>
          </w:p>
        </w:tc>
        <w:tc>
          <w:tcPr>
            <w:tcW w:w="3720" w:type="dxa"/>
            <w:tcBorders>
              <w:top w:val="nil"/>
              <w:left w:val="nil"/>
              <w:bottom w:val="single" w:sz="4" w:space="0" w:color="auto"/>
              <w:right w:val="single" w:sz="4" w:space="0" w:color="auto"/>
            </w:tcBorders>
            <w:shd w:val="clear" w:color="auto" w:fill="auto"/>
            <w:noWrap/>
            <w:vAlign w:val="bottom"/>
            <w:hideMark/>
          </w:tcPr>
          <w:p w14:paraId="094ED1C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Jeinner Alfonso Pinto Redondo</w:t>
            </w:r>
          </w:p>
        </w:tc>
        <w:tc>
          <w:tcPr>
            <w:tcW w:w="1460" w:type="dxa"/>
            <w:tcBorders>
              <w:top w:val="nil"/>
              <w:left w:val="nil"/>
              <w:bottom w:val="single" w:sz="4" w:space="0" w:color="auto"/>
              <w:right w:val="single" w:sz="4" w:space="0" w:color="auto"/>
            </w:tcBorders>
            <w:shd w:val="clear" w:color="auto" w:fill="auto"/>
            <w:noWrap/>
            <w:vAlign w:val="bottom"/>
            <w:hideMark/>
          </w:tcPr>
          <w:p w14:paraId="2FD2938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1083023724</w:t>
            </w:r>
          </w:p>
        </w:tc>
        <w:tc>
          <w:tcPr>
            <w:tcW w:w="1460" w:type="dxa"/>
            <w:tcBorders>
              <w:top w:val="nil"/>
              <w:left w:val="nil"/>
              <w:bottom w:val="single" w:sz="4" w:space="0" w:color="auto"/>
              <w:right w:val="single" w:sz="4" w:space="0" w:color="auto"/>
            </w:tcBorders>
            <w:shd w:val="clear" w:color="auto" w:fill="auto"/>
            <w:noWrap/>
            <w:vAlign w:val="bottom"/>
            <w:hideMark/>
          </w:tcPr>
          <w:p w14:paraId="3C71E8B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3023328317</w:t>
            </w:r>
          </w:p>
        </w:tc>
        <w:tc>
          <w:tcPr>
            <w:tcW w:w="2000" w:type="dxa"/>
            <w:tcBorders>
              <w:top w:val="nil"/>
              <w:left w:val="nil"/>
              <w:bottom w:val="single" w:sz="4" w:space="0" w:color="auto"/>
              <w:right w:val="single" w:sz="4" w:space="0" w:color="auto"/>
            </w:tcBorders>
            <w:shd w:val="clear" w:color="auto" w:fill="auto"/>
            <w:noWrap/>
            <w:vAlign w:val="center"/>
            <w:hideMark/>
          </w:tcPr>
          <w:p w14:paraId="78F9DCC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59DC654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B00E8D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70</w:t>
            </w:r>
          </w:p>
        </w:tc>
        <w:tc>
          <w:tcPr>
            <w:tcW w:w="3720" w:type="dxa"/>
            <w:tcBorders>
              <w:top w:val="nil"/>
              <w:left w:val="nil"/>
              <w:bottom w:val="single" w:sz="4" w:space="0" w:color="auto"/>
              <w:right w:val="single" w:sz="4" w:space="0" w:color="auto"/>
            </w:tcBorders>
            <w:shd w:val="clear" w:color="auto" w:fill="auto"/>
            <w:noWrap/>
            <w:vAlign w:val="bottom"/>
            <w:hideMark/>
          </w:tcPr>
          <w:p w14:paraId="4CF1F75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Jeison David ERAZO Montes</w:t>
            </w:r>
          </w:p>
        </w:tc>
        <w:tc>
          <w:tcPr>
            <w:tcW w:w="1460" w:type="dxa"/>
            <w:tcBorders>
              <w:top w:val="nil"/>
              <w:left w:val="nil"/>
              <w:bottom w:val="single" w:sz="4" w:space="0" w:color="auto"/>
              <w:right w:val="single" w:sz="4" w:space="0" w:color="auto"/>
            </w:tcBorders>
            <w:shd w:val="clear" w:color="auto" w:fill="auto"/>
            <w:noWrap/>
            <w:vAlign w:val="bottom"/>
            <w:hideMark/>
          </w:tcPr>
          <w:p w14:paraId="79ABBAD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1004372821</w:t>
            </w:r>
          </w:p>
        </w:tc>
        <w:tc>
          <w:tcPr>
            <w:tcW w:w="1460" w:type="dxa"/>
            <w:tcBorders>
              <w:top w:val="nil"/>
              <w:left w:val="nil"/>
              <w:bottom w:val="single" w:sz="4" w:space="0" w:color="auto"/>
              <w:right w:val="single" w:sz="4" w:space="0" w:color="auto"/>
            </w:tcBorders>
            <w:shd w:val="clear" w:color="auto" w:fill="auto"/>
            <w:noWrap/>
            <w:vAlign w:val="bottom"/>
            <w:hideMark/>
          </w:tcPr>
          <w:p w14:paraId="4C2CE22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3176955877</w:t>
            </w:r>
          </w:p>
        </w:tc>
        <w:tc>
          <w:tcPr>
            <w:tcW w:w="2000" w:type="dxa"/>
            <w:tcBorders>
              <w:top w:val="nil"/>
              <w:left w:val="nil"/>
              <w:bottom w:val="single" w:sz="4" w:space="0" w:color="auto"/>
              <w:right w:val="single" w:sz="4" w:space="0" w:color="auto"/>
            </w:tcBorders>
            <w:shd w:val="clear" w:color="auto" w:fill="auto"/>
            <w:noWrap/>
            <w:vAlign w:val="center"/>
            <w:hideMark/>
          </w:tcPr>
          <w:p w14:paraId="70ED477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5312575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725E06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71</w:t>
            </w:r>
          </w:p>
        </w:tc>
        <w:tc>
          <w:tcPr>
            <w:tcW w:w="3720" w:type="dxa"/>
            <w:tcBorders>
              <w:top w:val="nil"/>
              <w:left w:val="nil"/>
              <w:bottom w:val="single" w:sz="4" w:space="0" w:color="auto"/>
              <w:right w:val="single" w:sz="4" w:space="0" w:color="auto"/>
            </w:tcBorders>
            <w:shd w:val="clear" w:color="auto" w:fill="auto"/>
            <w:noWrap/>
            <w:vAlign w:val="bottom"/>
            <w:hideMark/>
          </w:tcPr>
          <w:p w14:paraId="031ED58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Johnny Daniel García Amaya</w:t>
            </w:r>
          </w:p>
        </w:tc>
        <w:tc>
          <w:tcPr>
            <w:tcW w:w="1460" w:type="dxa"/>
            <w:tcBorders>
              <w:top w:val="nil"/>
              <w:left w:val="nil"/>
              <w:bottom w:val="single" w:sz="4" w:space="0" w:color="auto"/>
              <w:right w:val="single" w:sz="4" w:space="0" w:color="auto"/>
            </w:tcBorders>
            <w:shd w:val="clear" w:color="auto" w:fill="auto"/>
            <w:noWrap/>
            <w:vAlign w:val="bottom"/>
            <w:hideMark/>
          </w:tcPr>
          <w:p w14:paraId="50F2EE5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85473968</w:t>
            </w:r>
          </w:p>
        </w:tc>
        <w:tc>
          <w:tcPr>
            <w:tcW w:w="1460" w:type="dxa"/>
            <w:tcBorders>
              <w:top w:val="nil"/>
              <w:left w:val="nil"/>
              <w:bottom w:val="single" w:sz="4" w:space="0" w:color="auto"/>
              <w:right w:val="single" w:sz="4" w:space="0" w:color="auto"/>
            </w:tcBorders>
            <w:shd w:val="clear" w:color="auto" w:fill="auto"/>
            <w:noWrap/>
            <w:vAlign w:val="bottom"/>
            <w:hideMark/>
          </w:tcPr>
          <w:p w14:paraId="12AF60D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6D222C8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DF60F3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AE401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w:t>
            </w:r>
          </w:p>
        </w:tc>
        <w:tc>
          <w:tcPr>
            <w:tcW w:w="3720" w:type="dxa"/>
            <w:tcBorders>
              <w:top w:val="nil"/>
              <w:left w:val="nil"/>
              <w:bottom w:val="single" w:sz="4" w:space="0" w:color="auto"/>
              <w:right w:val="single" w:sz="4" w:space="0" w:color="auto"/>
            </w:tcBorders>
            <w:shd w:val="clear" w:color="auto" w:fill="auto"/>
            <w:noWrap/>
            <w:vAlign w:val="bottom"/>
            <w:hideMark/>
          </w:tcPr>
          <w:p w14:paraId="14DC5EE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Jorge Antonio De Armas Garcia</w:t>
            </w:r>
          </w:p>
        </w:tc>
        <w:tc>
          <w:tcPr>
            <w:tcW w:w="1460" w:type="dxa"/>
            <w:tcBorders>
              <w:top w:val="nil"/>
              <w:left w:val="nil"/>
              <w:bottom w:val="single" w:sz="4" w:space="0" w:color="auto"/>
              <w:right w:val="single" w:sz="4" w:space="0" w:color="auto"/>
            </w:tcBorders>
            <w:shd w:val="clear" w:color="auto" w:fill="auto"/>
            <w:noWrap/>
            <w:vAlign w:val="bottom"/>
            <w:hideMark/>
          </w:tcPr>
          <w:p w14:paraId="6531D3D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85455168</w:t>
            </w:r>
          </w:p>
        </w:tc>
        <w:tc>
          <w:tcPr>
            <w:tcW w:w="1460" w:type="dxa"/>
            <w:tcBorders>
              <w:top w:val="nil"/>
              <w:left w:val="nil"/>
              <w:bottom w:val="single" w:sz="4" w:space="0" w:color="auto"/>
              <w:right w:val="single" w:sz="4" w:space="0" w:color="auto"/>
            </w:tcBorders>
            <w:shd w:val="clear" w:color="auto" w:fill="auto"/>
            <w:noWrap/>
            <w:vAlign w:val="bottom"/>
            <w:hideMark/>
          </w:tcPr>
          <w:p w14:paraId="439966C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6F08C18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798E127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3B2BED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73</w:t>
            </w:r>
          </w:p>
        </w:tc>
        <w:tc>
          <w:tcPr>
            <w:tcW w:w="3720" w:type="dxa"/>
            <w:tcBorders>
              <w:top w:val="nil"/>
              <w:left w:val="nil"/>
              <w:bottom w:val="single" w:sz="4" w:space="0" w:color="auto"/>
              <w:right w:val="single" w:sz="4" w:space="0" w:color="auto"/>
            </w:tcBorders>
            <w:shd w:val="clear" w:color="auto" w:fill="auto"/>
            <w:noWrap/>
            <w:vAlign w:val="bottom"/>
            <w:hideMark/>
          </w:tcPr>
          <w:p w14:paraId="1B4F523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Jorge Luis Orozco Perez</w:t>
            </w:r>
          </w:p>
        </w:tc>
        <w:tc>
          <w:tcPr>
            <w:tcW w:w="1460" w:type="dxa"/>
            <w:tcBorders>
              <w:top w:val="nil"/>
              <w:left w:val="nil"/>
              <w:bottom w:val="single" w:sz="4" w:space="0" w:color="auto"/>
              <w:right w:val="single" w:sz="4" w:space="0" w:color="auto"/>
            </w:tcBorders>
            <w:shd w:val="clear" w:color="auto" w:fill="auto"/>
            <w:noWrap/>
            <w:vAlign w:val="bottom"/>
            <w:hideMark/>
          </w:tcPr>
          <w:p w14:paraId="4D11A5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85452776</w:t>
            </w:r>
          </w:p>
        </w:tc>
        <w:tc>
          <w:tcPr>
            <w:tcW w:w="1460" w:type="dxa"/>
            <w:tcBorders>
              <w:top w:val="nil"/>
              <w:left w:val="nil"/>
              <w:bottom w:val="single" w:sz="4" w:space="0" w:color="auto"/>
              <w:right w:val="single" w:sz="4" w:space="0" w:color="auto"/>
            </w:tcBorders>
            <w:shd w:val="clear" w:color="auto" w:fill="auto"/>
            <w:noWrap/>
            <w:vAlign w:val="bottom"/>
            <w:hideMark/>
          </w:tcPr>
          <w:p w14:paraId="39156E6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0639FC3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3936234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A6821F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74</w:t>
            </w:r>
          </w:p>
        </w:tc>
        <w:tc>
          <w:tcPr>
            <w:tcW w:w="3720" w:type="dxa"/>
            <w:tcBorders>
              <w:top w:val="nil"/>
              <w:left w:val="nil"/>
              <w:bottom w:val="single" w:sz="4" w:space="0" w:color="auto"/>
              <w:right w:val="single" w:sz="4" w:space="0" w:color="auto"/>
            </w:tcBorders>
            <w:shd w:val="clear" w:color="auto" w:fill="auto"/>
            <w:noWrap/>
            <w:vAlign w:val="bottom"/>
            <w:hideMark/>
          </w:tcPr>
          <w:p w14:paraId="67EB275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Jorge Luis Uribe Locarno</w:t>
            </w:r>
          </w:p>
        </w:tc>
        <w:tc>
          <w:tcPr>
            <w:tcW w:w="1460" w:type="dxa"/>
            <w:tcBorders>
              <w:top w:val="nil"/>
              <w:left w:val="nil"/>
              <w:bottom w:val="single" w:sz="4" w:space="0" w:color="auto"/>
              <w:right w:val="single" w:sz="4" w:space="0" w:color="auto"/>
            </w:tcBorders>
            <w:shd w:val="clear" w:color="auto" w:fill="auto"/>
            <w:noWrap/>
            <w:vAlign w:val="bottom"/>
            <w:hideMark/>
          </w:tcPr>
          <w:p w14:paraId="43511A0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85459089</w:t>
            </w:r>
          </w:p>
        </w:tc>
        <w:tc>
          <w:tcPr>
            <w:tcW w:w="1460" w:type="dxa"/>
            <w:tcBorders>
              <w:top w:val="nil"/>
              <w:left w:val="nil"/>
              <w:bottom w:val="single" w:sz="4" w:space="0" w:color="auto"/>
              <w:right w:val="single" w:sz="4" w:space="0" w:color="auto"/>
            </w:tcBorders>
            <w:shd w:val="clear" w:color="auto" w:fill="auto"/>
            <w:noWrap/>
            <w:vAlign w:val="bottom"/>
            <w:hideMark/>
          </w:tcPr>
          <w:p w14:paraId="1961890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3106700140</w:t>
            </w:r>
          </w:p>
        </w:tc>
        <w:tc>
          <w:tcPr>
            <w:tcW w:w="2000" w:type="dxa"/>
            <w:tcBorders>
              <w:top w:val="nil"/>
              <w:left w:val="nil"/>
              <w:bottom w:val="single" w:sz="4" w:space="0" w:color="auto"/>
              <w:right w:val="single" w:sz="4" w:space="0" w:color="auto"/>
            </w:tcBorders>
            <w:shd w:val="clear" w:color="auto" w:fill="auto"/>
            <w:noWrap/>
            <w:vAlign w:val="center"/>
            <w:hideMark/>
          </w:tcPr>
          <w:p w14:paraId="4DD32B6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3D0D303B"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CF35DF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lastRenderedPageBreak/>
              <w:t>75</w:t>
            </w:r>
          </w:p>
        </w:tc>
        <w:tc>
          <w:tcPr>
            <w:tcW w:w="3720" w:type="dxa"/>
            <w:tcBorders>
              <w:top w:val="nil"/>
              <w:left w:val="nil"/>
              <w:bottom w:val="single" w:sz="4" w:space="0" w:color="auto"/>
              <w:right w:val="single" w:sz="4" w:space="0" w:color="auto"/>
            </w:tcBorders>
            <w:shd w:val="clear" w:color="auto" w:fill="auto"/>
            <w:noWrap/>
            <w:vAlign w:val="bottom"/>
            <w:hideMark/>
          </w:tcPr>
          <w:p w14:paraId="4F688F0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Jose Alfredo Barrios  Ceballos</w:t>
            </w:r>
          </w:p>
        </w:tc>
        <w:tc>
          <w:tcPr>
            <w:tcW w:w="1460" w:type="dxa"/>
            <w:tcBorders>
              <w:top w:val="nil"/>
              <w:left w:val="nil"/>
              <w:bottom w:val="single" w:sz="4" w:space="0" w:color="auto"/>
              <w:right w:val="single" w:sz="4" w:space="0" w:color="auto"/>
            </w:tcBorders>
            <w:shd w:val="clear" w:color="auto" w:fill="auto"/>
            <w:noWrap/>
            <w:vAlign w:val="bottom"/>
            <w:hideMark/>
          </w:tcPr>
          <w:p w14:paraId="7944696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85462759</w:t>
            </w:r>
          </w:p>
        </w:tc>
        <w:tc>
          <w:tcPr>
            <w:tcW w:w="1460" w:type="dxa"/>
            <w:tcBorders>
              <w:top w:val="nil"/>
              <w:left w:val="nil"/>
              <w:bottom w:val="single" w:sz="4" w:space="0" w:color="auto"/>
              <w:right w:val="single" w:sz="4" w:space="0" w:color="auto"/>
            </w:tcBorders>
            <w:shd w:val="clear" w:color="auto" w:fill="auto"/>
            <w:noWrap/>
            <w:vAlign w:val="bottom"/>
            <w:hideMark/>
          </w:tcPr>
          <w:p w14:paraId="508C1DB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2A5C96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183CD34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E0028E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w:t>
            </w:r>
          </w:p>
        </w:tc>
        <w:tc>
          <w:tcPr>
            <w:tcW w:w="3720" w:type="dxa"/>
            <w:tcBorders>
              <w:top w:val="nil"/>
              <w:left w:val="nil"/>
              <w:bottom w:val="single" w:sz="4" w:space="0" w:color="auto"/>
              <w:right w:val="single" w:sz="4" w:space="0" w:color="auto"/>
            </w:tcBorders>
            <w:shd w:val="clear" w:color="auto" w:fill="auto"/>
            <w:noWrap/>
            <w:vAlign w:val="bottom"/>
            <w:hideMark/>
          </w:tcPr>
          <w:p w14:paraId="272E7EE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JOSE ANGEL VASQUEZ MARTINEZ</w:t>
            </w:r>
          </w:p>
        </w:tc>
        <w:tc>
          <w:tcPr>
            <w:tcW w:w="1460" w:type="dxa"/>
            <w:tcBorders>
              <w:top w:val="nil"/>
              <w:left w:val="nil"/>
              <w:bottom w:val="single" w:sz="4" w:space="0" w:color="auto"/>
              <w:right w:val="single" w:sz="4" w:space="0" w:color="auto"/>
            </w:tcBorders>
            <w:shd w:val="clear" w:color="auto" w:fill="auto"/>
            <w:noWrap/>
            <w:vAlign w:val="bottom"/>
            <w:hideMark/>
          </w:tcPr>
          <w:p w14:paraId="3DC78BA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7592914</w:t>
            </w:r>
          </w:p>
        </w:tc>
        <w:tc>
          <w:tcPr>
            <w:tcW w:w="1460" w:type="dxa"/>
            <w:tcBorders>
              <w:top w:val="nil"/>
              <w:left w:val="nil"/>
              <w:bottom w:val="single" w:sz="4" w:space="0" w:color="auto"/>
              <w:right w:val="single" w:sz="4" w:space="0" w:color="auto"/>
            </w:tcBorders>
            <w:shd w:val="clear" w:color="auto" w:fill="auto"/>
            <w:noWrap/>
            <w:vAlign w:val="bottom"/>
            <w:hideMark/>
          </w:tcPr>
          <w:p w14:paraId="2B4686A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3008469857</w:t>
            </w:r>
          </w:p>
        </w:tc>
        <w:tc>
          <w:tcPr>
            <w:tcW w:w="2000" w:type="dxa"/>
            <w:tcBorders>
              <w:top w:val="nil"/>
              <w:left w:val="nil"/>
              <w:bottom w:val="single" w:sz="4" w:space="0" w:color="auto"/>
              <w:right w:val="single" w:sz="4" w:space="0" w:color="auto"/>
            </w:tcBorders>
            <w:shd w:val="clear" w:color="auto" w:fill="auto"/>
            <w:noWrap/>
            <w:vAlign w:val="center"/>
            <w:hideMark/>
          </w:tcPr>
          <w:p w14:paraId="4BA8727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036FFB3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081B7D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77</w:t>
            </w:r>
          </w:p>
        </w:tc>
        <w:tc>
          <w:tcPr>
            <w:tcW w:w="3720" w:type="dxa"/>
            <w:tcBorders>
              <w:top w:val="nil"/>
              <w:left w:val="nil"/>
              <w:bottom w:val="single" w:sz="4" w:space="0" w:color="auto"/>
              <w:right w:val="single" w:sz="4" w:space="0" w:color="auto"/>
            </w:tcBorders>
            <w:shd w:val="clear" w:color="auto" w:fill="auto"/>
            <w:noWrap/>
            <w:vAlign w:val="bottom"/>
            <w:hideMark/>
          </w:tcPr>
          <w:p w14:paraId="3B76684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José del Carmen Borja Redondo</w:t>
            </w:r>
          </w:p>
        </w:tc>
        <w:tc>
          <w:tcPr>
            <w:tcW w:w="1460" w:type="dxa"/>
            <w:tcBorders>
              <w:top w:val="nil"/>
              <w:left w:val="nil"/>
              <w:bottom w:val="single" w:sz="4" w:space="0" w:color="auto"/>
              <w:right w:val="single" w:sz="4" w:space="0" w:color="auto"/>
            </w:tcBorders>
            <w:shd w:val="clear" w:color="auto" w:fill="auto"/>
            <w:noWrap/>
            <w:vAlign w:val="bottom"/>
            <w:hideMark/>
          </w:tcPr>
          <w:p w14:paraId="488C50F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7600049</w:t>
            </w:r>
          </w:p>
        </w:tc>
        <w:tc>
          <w:tcPr>
            <w:tcW w:w="1460" w:type="dxa"/>
            <w:tcBorders>
              <w:top w:val="nil"/>
              <w:left w:val="nil"/>
              <w:bottom w:val="single" w:sz="4" w:space="0" w:color="auto"/>
              <w:right w:val="single" w:sz="4" w:space="0" w:color="auto"/>
            </w:tcBorders>
            <w:shd w:val="clear" w:color="auto" w:fill="auto"/>
            <w:noWrap/>
            <w:vAlign w:val="bottom"/>
            <w:hideMark/>
          </w:tcPr>
          <w:p w14:paraId="4A0B5C1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3002219011</w:t>
            </w:r>
          </w:p>
        </w:tc>
        <w:tc>
          <w:tcPr>
            <w:tcW w:w="2000" w:type="dxa"/>
            <w:tcBorders>
              <w:top w:val="nil"/>
              <w:left w:val="nil"/>
              <w:bottom w:val="single" w:sz="4" w:space="0" w:color="auto"/>
              <w:right w:val="single" w:sz="4" w:space="0" w:color="auto"/>
            </w:tcBorders>
            <w:shd w:val="clear" w:color="auto" w:fill="auto"/>
            <w:noWrap/>
            <w:vAlign w:val="center"/>
            <w:hideMark/>
          </w:tcPr>
          <w:p w14:paraId="30D8ACF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62F8057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A060A8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78</w:t>
            </w:r>
          </w:p>
        </w:tc>
        <w:tc>
          <w:tcPr>
            <w:tcW w:w="3720" w:type="dxa"/>
            <w:tcBorders>
              <w:top w:val="nil"/>
              <w:left w:val="nil"/>
              <w:bottom w:val="single" w:sz="4" w:space="0" w:color="auto"/>
              <w:right w:val="single" w:sz="4" w:space="0" w:color="auto"/>
            </w:tcBorders>
            <w:shd w:val="clear" w:color="auto" w:fill="auto"/>
            <w:noWrap/>
            <w:vAlign w:val="bottom"/>
            <w:hideMark/>
          </w:tcPr>
          <w:p w14:paraId="54CEE62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Jose Eduardo Pinto De Avila</w:t>
            </w:r>
          </w:p>
        </w:tc>
        <w:tc>
          <w:tcPr>
            <w:tcW w:w="1460" w:type="dxa"/>
            <w:tcBorders>
              <w:top w:val="nil"/>
              <w:left w:val="nil"/>
              <w:bottom w:val="single" w:sz="4" w:space="0" w:color="auto"/>
              <w:right w:val="single" w:sz="4" w:space="0" w:color="auto"/>
            </w:tcBorders>
            <w:shd w:val="clear" w:color="auto" w:fill="auto"/>
            <w:noWrap/>
            <w:vAlign w:val="bottom"/>
            <w:hideMark/>
          </w:tcPr>
          <w:p w14:paraId="20609C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1082908206</w:t>
            </w:r>
          </w:p>
        </w:tc>
        <w:tc>
          <w:tcPr>
            <w:tcW w:w="1460" w:type="dxa"/>
            <w:tcBorders>
              <w:top w:val="nil"/>
              <w:left w:val="nil"/>
              <w:bottom w:val="single" w:sz="4" w:space="0" w:color="auto"/>
              <w:right w:val="single" w:sz="4" w:space="0" w:color="auto"/>
            </w:tcBorders>
            <w:shd w:val="clear" w:color="auto" w:fill="auto"/>
            <w:noWrap/>
            <w:vAlign w:val="bottom"/>
            <w:hideMark/>
          </w:tcPr>
          <w:p w14:paraId="3559BF1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3016973540</w:t>
            </w:r>
          </w:p>
        </w:tc>
        <w:tc>
          <w:tcPr>
            <w:tcW w:w="2000" w:type="dxa"/>
            <w:tcBorders>
              <w:top w:val="nil"/>
              <w:left w:val="nil"/>
              <w:bottom w:val="single" w:sz="4" w:space="0" w:color="auto"/>
              <w:right w:val="single" w:sz="4" w:space="0" w:color="auto"/>
            </w:tcBorders>
            <w:shd w:val="clear" w:color="auto" w:fill="auto"/>
            <w:noWrap/>
            <w:vAlign w:val="center"/>
            <w:hideMark/>
          </w:tcPr>
          <w:p w14:paraId="4F03E1B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56C3393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FF5D4E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79</w:t>
            </w:r>
          </w:p>
        </w:tc>
        <w:tc>
          <w:tcPr>
            <w:tcW w:w="3720" w:type="dxa"/>
            <w:tcBorders>
              <w:top w:val="nil"/>
              <w:left w:val="nil"/>
              <w:bottom w:val="single" w:sz="4" w:space="0" w:color="auto"/>
              <w:right w:val="single" w:sz="4" w:space="0" w:color="auto"/>
            </w:tcBorders>
            <w:shd w:val="clear" w:color="auto" w:fill="auto"/>
            <w:noWrap/>
            <w:vAlign w:val="bottom"/>
            <w:hideMark/>
          </w:tcPr>
          <w:p w14:paraId="74F6AB9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José Eugenio Charris Padilla</w:t>
            </w:r>
          </w:p>
        </w:tc>
        <w:tc>
          <w:tcPr>
            <w:tcW w:w="1460" w:type="dxa"/>
            <w:tcBorders>
              <w:top w:val="nil"/>
              <w:left w:val="nil"/>
              <w:bottom w:val="single" w:sz="4" w:space="0" w:color="auto"/>
              <w:right w:val="single" w:sz="4" w:space="0" w:color="auto"/>
            </w:tcBorders>
            <w:shd w:val="clear" w:color="auto" w:fill="auto"/>
            <w:noWrap/>
            <w:vAlign w:val="bottom"/>
            <w:hideMark/>
          </w:tcPr>
          <w:p w14:paraId="3621A6B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85471275</w:t>
            </w:r>
          </w:p>
        </w:tc>
        <w:tc>
          <w:tcPr>
            <w:tcW w:w="1460" w:type="dxa"/>
            <w:tcBorders>
              <w:top w:val="nil"/>
              <w:left w:val="nil"/>
              <w:bottom w:val="single" w:sz="4" w:space="0" w:color="auto"/>
              <w:right w:val="single" w:sz="4" w:space="0" w:color="auto"/>
            </w:tcBorders>
            <w:shd w:val="clear" w:color="auto" w:fill="auto"/>
            <w:noWrap/>
            <w:vAlign w:val="bottom"/>
            <w:hideMark/>
          </w:tcPr>
          <w:p w14:paraId="44063CE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3022357007</w:t>
            </w:r>
          </w:p>
        </w:tc>
        <w:tc>
          <w:tcPr>
            <w:tcW w:w="2000" w:type="dxa"/>
            <w:tcBorders>
              <w:top w:val="nil"/>
              <w:left w:val="nil"/>
              <w:bottom w:val="single" w:sz="4" w:space="0" w:color="auto"/>
              <w:right w:val="single" w:sz="4" w:space="0" w:color="auto"/>
            </w:tcBorders>
            <w:shd w:val="clear" w:color="auto" w:fill="auto"/>
            <w:noWrap/>
            <w:vAlign w:val="center"/>
            <w:hideMark/>
          </w:tcPr>
          <w:p w14:paraId="3E5B7C7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09AFF11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A78196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80</w:t>
            </w:r>
          </w:p>
        </w:tc>
        <w:tc>
          <w:tcPr>
            <w:tcW w:w="3720" w:type="dxa"/>
            <w:tcBorders>
              <w:top w:val="nil"/>
              <w:left w:val="nil"/>
              <w:bottom w:val="single" w:sz="4" w:space="0" w:color="auto"/>
              <w:right w:val="single" w:sz="4" w:space="0" w:color="auto"/>
            </w:tcBorders>
            <w:shd w:val="clear" w:color="auto" w:fill="auto"/>
            <w:noWrap/>
            <w:vAlign w:val="bottom"/>
            <w:hideMark/>
          </w:tcPr>
          <w:p w14:paraId="0C7447E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Jose Francisco Mendivil Mora</w:t>
            </w:r>
          </w:p>
        </w:tc>
        <w:tc>
          <w:tcPr>
            <w:tcW w:w="1460" w:type="dxa"/>
            <w:tcBorders>
              <w:top w:val="nil"/>
              <w:left w:val="nil"/>
              <w:bottom w:val="single" w:sz="4" w:space="0" w:color="auto"/>
              <w:right w:val="single" w:sz="4" w:space="0" w:color="auto"/>
            </w:tcBorders>
            <w:shd w:val="clear" w:color="auto" w:fill="auto"/>
            <w:noWrap/>
            <w:vAlign w:val="bottom"/>
            <w:hideMark/>
          </w:tcPr>
          <w:p w14:paraId="63F6886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12547602</w:t>
            </w:r>
          </w:p>
        </w:tc>
        <w:tc>
          <w:tcPr>
            <w:tcW w:w="1460" w:type="dxa"/>
            <w:tcBorders>
              <w:top w:val="nil"/>
              <w:left w:val="nil"/>
              <w:bottom w:val="single" w:sz="4" w:space="0" w:color="auto"/>
              <w:right w:val="single" w:sz="4" w:space="0" w:color="auto"/>
            </w:tcBorders>
            <w:shd w:val="clear" w:color="auto" w:fill="auto"/>
            <w:noWrap/>
            <w:vAlign w:val="bottom"/>
            <w:hideMark/>
          </w:tcPr>
          <w:p w14:paraId="03DBFFC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3163474975</w:t>
            </w:r>
          </w:p>
        </w:tc>
        <w:tc>
          <w:tcPr>
            <w:tcW w:w="2000" w:type="dxa"/>
            <w:tcBorders>
              <w:top w:val="nil"/>
              <w:left w:val="nil"/>
              <w:bottom w:val="single" w:sz="4" w:space="0" w:color="auto"/>
              <w:right w:val="single" w:sz="4" w:space="0" w:color="auto"/>
            </w:tcBorders>
            <w:shd w:val="clear" w:color="auto" w:fill="auto"/>
            <w:noWrap/>
            <w:vAlign w:val="center"/>
            <w:hideMark/>
          </w:tcPr>
          <w:p w14:paraId="29F07B1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1303AB0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DC1966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81</w:t>
            </w:r>
          </w:p>
        </w:tc>
        <w:tc>
          <w:tcPr>
            <w:tcW w:w="3720" w:type="dxa"/>
            <w:tcBorders>
              <w:top w:val="nil"/>
              <w:left w:val="nil"/>
              <w:bottom w:val="single" w:sz="4" w:space="0" w:color="auto"/>
              <w:right w:val="single" w:sz="4" w:space="0" w:color="auto"/>
            </w:tcBorders>
            <w:shd w:val="clear" w:color="auto" w:fill="auto"/>
            <w:noWrap/>
            <w:vAlign w:val="bottom"/>
            <w:hideMark/>
          </w:tcPr>
          <w:p w14:paraId="46B33E4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José Guillermo Vicioso Villa</w:t>
            </w:r>
          </w:p>
        </w:tc>
        <w:tc>
          <w:tcPr>
            <w:tcW w:w="1460" w:type="dxa"/>
            <w:tcBorders>
              <w:top w:val="nil"/>
              <w:left w:val="nil"/>
              <w:bottom w:val="single" w:sz="4" w:space="0" w:color="auto"/>
              <w:right w:val="single" w:sz="4" w:space="0" w:color="auto"/>
            </w:tcBorders>
            <w:shd w:val="clear" w:color="auto" w:fill="auto"/>
            <w:noWrap/>
            <w:vAlign w:val="bottom"/>
            <w:hideMark/>
          </w:tcPr>
          <w:p w14:paraId="65696D0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12541377</w:t>
            </w:r>
          </w:p>
        </w:tc>
        <w:tc>
          <w:tcPr>
            <w:tcW w:w="1460" w:type="dxa"/>
            <w:tcBorders>
              <w:top w:val="nil"/>
              <w:left w:val="nil"/>
              <w:bottom w:val="single" w:sz="4" w:space="0" w:color="auto"/>
              <w:right w:val="single" w:sz="4" w:space="0" w:color="auto"/>
            </w:tcBorders>
            <w:shd w:val="clear" w:color="auto" w:fill="auto"/>
            <w:noWrap/>
            <w:vAlign w:val="bottom"/>
            <w:hideMark/>
          </w:tcPr>
          <w:p w14:paraId="1889999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1D4FD3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ASOPESALG</w:t>
            </w:r>
          </w:p>
        </w:tc>
      </w:tr>
      <w:tr w:rsidR="00A2718F" w:rsidRPr="00A2718F" w14:paraId="5D725E9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EC6243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82</w:t>
            </w:r>
          </w:p>
        </w:tc>
        <w:tc>
          <w:tcPr>
            <w:tcW w:w="3720" w:type="dxa"/>
            <w:tcBorders>
              <w:top w:val="nil"/>
              <w:left w:val="nil"/>
              <w:bottom w:val="single" w:sz="4" w:space="0" w:color="auto"/>
              <w:right w:val="single" w:sz="4" w:space="0" w:color="auto"/>
            </w:tcBorders>
            <w:shd w:val="clear" w:color="auto" w:fill="auto"/>
            <w:noWrap/>
            <w:vAlign w:val="bottom"/>
            <w:hideMark/>
          </w:tcPr>
          <w:p w14:paraId="6267E33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José Luis Oñate Viloria</w:t>
            </w:r>
          </w:p>
        </w:tc>
        <w:tc>
          <w:tcPr>
            <w:tcW w:w="1460" w:type="dxa"/>
            <w:tcBorders>
              <w:top w:val="nil"/>
              <w:left w:val="nil"/>
              <w:bottom w:val="single" w:sz="4" w:space="0" w:color="auto"/>
              <w:right w:val="single" w:sz="4" w:space="0" w:color="auto"/>
            </w:tcBorders>
            <w:shd w:val="clear" w:color="auto" w:fill="auto"/>
            <w:noWrap/>
            <w:vAlign w:val="bottom"/>
            <w:hideMark/>
          </w:tcPr>
          <w:p w14:paraId="4684864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7628785</w:t>
            </w:r>
          </w:p>
        </w:tc>
        <w:tc>
          <w:tcPr>
            <w:tcW w:w="1460" w:type="dxa"/>
            <w:tcBorders>
              <w:top w:val="nil"/>
              <w:left w:val="nil"/>
              <w:bottom w:val="single" w:sz="4" w:space="0" w:color="auto"/>
              <w:right w:val="single" w:sz="4" w:space="0" w:color="auto"/>
            </w:tcBorders>
            <w:shd w:val="clear" w:color="auto" w:fill="auto"/>
            <w:noWrap/>
            <w:vAlign w:val="bottom"/>
            <w:hideMark/>
          </w:tcPr>
          <w:p w14:paraId="65202EB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EAC923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5C4F72C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7A37E1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83</w:t>
            </w:r>
          </w:p>
        </w:tc>
        <w:tc>
          <w:tcPr>
            <w:tcW w:w="3720" w:type="dxa"/>
            <w:tcBorders>
              <w:top w:val="nil"/>
              <w:left w:val="nil"/>
              <w:bottom w:val="single" w:sz="4" w:space="0" w:color="auto"/>
              <w:right w:val="single" w:sz="4" w:space="0" w:color="auto"/>
            </w:tcBorders>
            <w:shd w:val="clear" w:color="auto" w:fill="auto"/>
            <w:noWrap/>
            <w:vAlign w:val="bottom"/>
            <w:hideMark/>
          </w:tcPr>
          <w:p w14:paraId="26289A1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Jose Miguel Orozco Castro</w:t>
            </w:r>
          </w:p>
        </w:tc>
        <w:tc>
          <w:tcPr>
            <w:tcW w:w="1460" w:type="dxa"/>
            <w:tcBorders>
              <w:top w:val="nil"/>
              <w:left w:val="nil"/>
              <w:bottom w:val="single" w:sz="4" w:space="0" w:color="auto"/>
              <w:right w:val="single" w:sz="4" w:space="0" w:color="auto"/>
            </w:tcBorders>
            <w:shd w:val="clear" w:color="auto" w:fill="auto"/>
            <w:noWrap/>
            <w:vAlign w:val="bottom"/>
            <w:hideMark/>
          </w:tcPr>
          <w:p w14:paraId="7EAC092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12536403</w:t>
            </w:r>
          </w:p>
        </w:tc>
        <w:tc>
          <w:tcPr>
            <w:tcW w:w="1460" w:type="dxa"/>
            <w:tcBorders>
              <w:top w:val="nil"/>
              <w:left w:val="nil"/>
              <w:bottom w:val="single" w:sz="4" w:space="0" w:color="auto"/>
              <w:right w:val="single" w:sz="4" w:space="0" w:color="auto"/>
            </w:tcBorders>
            <w:shd w:val="clear" w:color="auto" w:fill="auto"/>
            <w:noWrap/>
            <w:vAlign w:val="bottom"/>
            <w:hideMark/>
          </w:tcPr>
          <w:p w14:paraId="28E7B16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3186430248</w:t>
            </w:r>
          </w:p>
        </w:tc>
        <w:tc>
          <w:tcPr>
            <w:tcW w:w="2000" w:type="dxa"/>
            <w:tcBorders>
              <w:top w:val="nil"/>
              <w:left w:val="nil"/>
              <w:bottom w:val="single" w:sz="4" w:space="0" w:color="auto"/>
              <w:right w:val="single" w:sz="4" w:space="0" w:color="auto"/>
            </w:tcBorders>
            <w:shd w:val="clear" w:color="auto" w:fill="auto"/>
            <w:noWrap/>
            <w:vAlign w:val="center"/>
            <w:hideMark/>
          </w:tcPr>
          <w:p w14:paraId="5B8D71B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2B0A3C6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EF2660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w:t>
            </w:r>
          </w:p>
        </w:tc>
        <w:tc>
          <w:tcPr>
            <w:tcW w:w="3720" w:type="dxa"/>
            <w:tcBorders>
              <w:top w:val="nil"/>
              <w:left w:val="nil"/>
              <w:bottom w:val="single" w:sz="4" w:space="0" w:color="auto"/>
              <w:right w:val="single" w:sz="4" w:space="0" w:color="auto"/>
            </w:tcBorders>
            <w:shd w:val="clear" w:color="auto" w:fill="auto"/>
            <w:noWrap/>
            <w:vAlign w:val="bottom"/>
            <w:hideMark/>
          </w:tcPr>
          <w:p w14:paraId="6441D7F0"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José Trinidad Llanez Vásquez</w:t>
            </w:r>
          </w:p>
        </w:tc>
        <w:tc>
          <w:tcPr>
            <w:tcW w:w="1460" w:type="dxa"/>
            <w:tcBorders>
              <w:top w:val="nil"/>
              <w:left w:val="nil"/>
              <w:bottom w:val="single" w:sz="4" w:space="0" w:color="auto"/>
              <w:right w:val="single" w:sz="4" w:space="0" w:color="auto"/>
            </w:tcBorders>
            <w:shd w:val="clear" w:color="auto" w:fill="auto"/>
            <w:noWrap/>
            <w:vAlign w:val="bottom"/>
            <w:hideMark/>
          </w:tcPr>
          <w:p w14:paraId="4D05FC8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12535113</w:t>
            </w:r>
          </w:p>
        </w:tc>
        <w:tc>
          <w:tcPr>
            <w:tcW w:w="1460" w:type="dxa"/>
            <w:tcBorders>
              <w:top w:val="nil"/>
              <w:left w:val="nil"/>
              <w:bottom w:val="single" w:sz="4" w:space="0" w:color="auto"/>
              <w:right w:val="single" w:sz="4" w:space="0" w:color="auto"/>
            </w:tcBorders>
            <w:shd w:val="clear" w:color="auto" w:fill="auto"/>
            <w:noWrap/>
            <w:vAlign w:val="bottom"/>
            <w:hideMark/>
          </w:tcPr>
          <w:p w14:paraId="79B4FDC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3043501771</w:t>
            </w:r>
          </w:p>
        </w:tc>
        <w:tc>
          <w:tcPr>
            <w:tcW w:w="2000" w:type="dxa"/>
            <w:tcBorders>
              <w:top w:val="nil"/>
              <w:left w:val="nil"/>
              <w:bottom w:val="single" w:sz="4" w:space="0" w:color="auto"/>
              <w:right w:val="single" w:sz="4" w:space="0" w:color="auto"/>
            </w:tcBorders>
            <w:shd w:val="clear" w:color="auto" w:fill="auto"/>
            <w:noWrap/>
            <w:vAlign w:val="center"/>
            <w:hideMark/>
          </w:tcPr>
          <w:p w14:paraId="2F78095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52AF14B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2BCC67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w:t>
            </w:r>
          </w:p>
        </w:tc>
        <w:tc>
          <w:tcPr>
            <w:tcW w:w="3720" w:type="dxa"/>
            <w:tcBorders>
              <w:top w:val="nil"/>
              <w:left w:val="nil"/>
              <w:bottom w:val="single" w:sz="4" w:space="0" w:color="auto"/>
              <w:right w:val="single" w:sz="4" w:space="0" w:color="auto"/>
            </w:tcBorders>
            <w:shd w:val="clear" w:color="auto" w:fill="auto"/>
            <w:noWrap/>
            <w:vAlign w:val="bottom"/>
            <w:hideMark/>
          </w:tcPr>
          <w:p w14:paraId="5F1684C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 xml:space="preserve">JUAN TONCEL MARTINEZ </w:t>
            </w:r>
          </w:p>
        </w:tc>
        <w:tc>
          <w:tcPr>
            <w:tcW w:w="1460" w:type="dxa"/>
            <w:tcBorders>
              <w:top w:val="nil"/>
              <w:left w:val="nil"/>
              <w:bottom w:val="single" w:sz="4" w:space="0" w:color="auto"/>
              <w:right w:val="single" w:sz="4" w:space="0" w:color="auto"/>
            </w:tcBorders>
            <w:shd w:val="clear" w:color="auto" w:fill="auto"/>
            <w:noWrap/>
            <w:vAlign w:val="bottom"/>
            <w:hideMark/>
          </w:tcPr>
          <w:p w14:paraId="7DF1371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1684648</w:t>
            </w:r>
          </w:p>
        </w:tc>
        <w:tc>
          <w:tcPr>
            <w:tcW w:w="1460" w:type="dxa"/>
            <w:tcBorders>
              <w:top w:val="nil"/>
              <w:left w:val="nil"/>
              <w:bottom w:val="single" w:sz="4" w:space="0" w:color="auto"/>
              <w:right w:val="single" w:sz="4" w:space="0" w:color="auto"/>
            </w:tcBorders>
            <w:shd w:val="clear" w:color="auto" w:fill="auto"/>
            <w:noWrap/>
            <w:vAlign w:val="bottom"/>
            <w:hideMark/>
          </w:tcPr>
          <w:p w14:paraId="29DC256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D94DB5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2C4D42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1BA52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86</w:t>
            </w:r>
          </w:p>
        </w:tc>
        <w:tc>
          <w:tcPr>
            <w:tcW w:w="3720" w:type="dxa"/>
            <w:tcBorders>
              <w:top w:val="nil"/>
              <w:left w:val="nil"/>
              <w:bottom w:val="single" w:sz="4" w:space="0" w:color="auto"/>
              <w:right w:val="single" w:sz="4" w:space="0" w:color="auto"/>
            </w:tcBorders>
            <w:shd w:val="clear" w:color="auto" w:fill="auto"/>
            <w:noWrap/>
            <w:vAlign w:val="bottom"/>
            <w:hideMark/>
          </w:tcPr>
          <w:p w14:paraId="040A1D2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Julian Alberto Perez Perez</w:t>
            </w:r>
          </w:p>
        </w:tc>
        <w:tc>
          <w:tcPr>
            <w:tcW w:w="1460" w:type="dxa"/>
            <w:tcBorders>
              <w:top w:val="nil"/>
              <w:left w:val="nil"/>
              <w:bottom w:val="single" w:sz="4" w:space="0" w:color="auto"/>
              <w:right w:val="single" w:sz="4" w:space="0" w:color="auto"/>
            </w:tcBorders>
            <w:shd w:val="clear" w:color="auto" w:fill="auto"/>
            <w:noWrap/>
            <w:vAlign w:val="bottom"/>
            <w:hideMark/>
          </w:tcPr>
          <w:p w14:paraId="130D9A2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12545068</w:t>
            </w:r>
          </w:p>
        </w:tc>
        <w:tc>
          <w:tcPr>
            <w:tcW w:w="1460" w:type="dxa"/>
            <w:tcBorders>
              <w:top w:val="nil"/>
              <w:left w:val="nil"/>
              <w:bottom w:val="single" w:sz="4" w:space="0" w:color="auto"/>
              <w:right w:val="single" w:sz="4" w:space="0" w:color="auto"/>
            </w:tcBorders>
            <w:shd w:val="clear" w:color="auto" w:fill="auto"/>
            <w:noWrap/>
            <w:vAlign w:val="bottom"/>
            <w:hideMark/>
          </w:tcPr>
          <w:p w14:paraId="0BE0292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3156014039</w:t>
            </w:r>
          </w:p>
        </w:tc>
        <w:tc>
          <w:tcPr>
            <w:tcW w:w="2000" w:type="dxa"/>
            <w:tcBorders>
              <w:top w:val="nil"/>
              <w:left w:val="nil"/>
              <w:bottom w:val="single" w:sz="4" w:space="0" w:color="auto"/>
              <w:right w:val="single" w:sz="4" w:space="0" w:color="auto"/>
            </w:tcBorders>
            <w:shd w:val="clear" w:color="auto" w:fill="auto"/>
            <w:noWrap/>
            <w:vAlign w:val="center"/>
            <w:hideMark/>
          </w:tcPr>
          <w:p w14:paraId="3197AC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7954F49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40BB7F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87</w:t>
            </w:r>
          </w:p>
        </w:tc>
        <w:tc>
          <w:tcPr>
            <w:tcW w:w="3720" w:type="dxa"/>
            <w:tcBorders>
              <w:top w:val="nil"/>
              <w:left w:val="nil"/>
              <w:bottom w:val="single" w:sz="4" w:space="0" w:color="auto"/>
              <w:right w:val="single" w:sz="4" w:space="0" w:color="auto"/>
            </w:tcBorders>
            <w:shd w:val="clear" w:color="auto" w:fill="auto"/>
            <w:noWrap/>
            <w:vAlign w:val="bottom"/>
            <w:hideMark/>
          </w:tcPr>
          <w:p w14:paraId="009CF90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Junior Alfonso Ponzon Pacheco</w:t>
            </w:r>
          </w:p>
        </w:tc>
        <w:tc>
          <w:tcPr>
            <w:tcW w:w="1460" w:type="dxa"/>
            <w:tcBorders>
              <w:top w:val="nil"/>
              <w:left w:val="nil"/>
              <w:bottom w:val="single" w:sz="4" w:space="0" w:color="auto"/>
              <w:right w:val="single" w:sz="4" w:space="0" w:color="auto"/>
            </w:tcBorders>
            <w:shd w:val="clear" w:color="auto" w:fill="auto"/>
            <w:noWrap/>
            <w:vAlign w:val="bottom"/>
            <w:hideMark/>
          </w:tcPr>
          <w:p w14:paraId="210AAF9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85459840</w:t>
            </w:r>
          </w:p>
        </w:tc>
        <w:tc>
          <w:tcPr>
            <w:tcW w:w="1460" w:type="dxa"/>
            <w:tcBorders>
              <w:top w:val="nil"/>
              <w:left w:val="nil"/>
              <w:bottom w:val="single" w:sz="4" w:space="0" w:color="auto"/>
              <w:right w:val="single" w:sz="4" w:space="0" w:color="auto"/>
            </w:tcBorders>
            <w:shd w:val="clear" w:color="auto" w:fill="auto"/>
            <w:noWrap/>
            <w:vAlign w:val="bottom"/>
            <w:hideMark/>
          </w:tcPr>
          <w:p w14:paraId="31FF7EE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3014913718</w:t>
            </w:r>
          </w:p>
        </w:tc>
        <w:tc>
          <w:tcPr>
            <w:tcW w:w="2000" w:type="dxa"/>
            <w:tcBorders>
              <w:top w:val="nil"/>
              <w:left w:val="nil"/>
              <w:bottom w:val="single" w:sz="4" w:space="0" w:color="auto"/>
              <w:right w:val="single" w:sz="4" w:space="0" w:color="auto"/>
            </w:tcBorders>
            <w:shd w:val="clear" w:color="auto" w:fill="auto"/>
            <w:noWrap/>
            <w:vAlign w:val="center"/>
            <w:hideMark/>
          </w:tcPr>
          <w:p w14:paraId="31B49F6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7C0A5CA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B3770A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88</w:t>
            </w:r>
          </w:p>
        </w:tc>
        <w:tc>
          <w:tcPr>
            <w:tcW w:w="3720" w:type="dxa"/>
            <w:tcBorders>
              <w:top w:val="nil"/>
              <w:left w:val="nil"/>
              <w:bottom w:val="single" w:sz="4" w:space="0" w:color="auto"/>
              <w:right w:val="single" w:sz="4" w:space="0" w:color="auto"/>
            </w:tcBorders>
            <w:shd w:val="clear" w:color="auto" w:fill="auto"/>
            <w:noWrap/>
            <w:vAlign w:val="bottom"/>
            <w:hideMark/>
          </w:tcPr>
          <w:p w14:paraId="28EA60C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JUSTO ENRIQUE PINTO AVENDAÑO</w:t>
            </w:r>
          </w:p>
        </w:tc>
        <w:tc>
          <w:tcPr>
            <w:tcW w:w="1460" w:type="dxa"/>
            <w:tcBorders>
              <w:top w:val="nil"/>
              <w:left w:val="nil"/>
              <w:bottom w:val="single" w:sz="4" w:space="0" w:color="auto"/>
              <w:right w:val="single" w:sz="4" w:space="0" w:color="auto"/>
            </w:tcBorders>
            <w:shd w:val="clear" w:color="auto" w:fill="auto"/>
            <w:noWrap/>
            <w:vAlign w:val="bottom"/>
            <w:hideMark/>
          </w:tcPr>
          <w:p w14:paraId="4290B55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12537145</w:t>
            </w:r>
          </w:p>
        </w:tc>
        <w:tc>
          <w:tcPr>
            <w:tcW w:w="1460" w:type="dxa"/>
            <w:tcBorders>
              <w:top w:val="nil"/>
              <w:left w:val="nil"/>
              <w:bottom w:val="single" w:sz="4" w:space="0" w:color="auto"/>
              <w:right w:val="single" w:sz="4" w:space="0" w:color="auto"/>
            </w:tcBorders>
            <w:shd w:val="clear" w:color="auto" w:fill="auto"/>
            <w:noWrap/>
            <w:vAlign w:val="bottom"/>
            <w:hideMark/>
          </w:tcPr>
          <w:p w14:paraId="448AE4F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3016578345</w:t>
            </w:r>
          </w:p>
        </w:tc>
        <w:tc>
          <w:tcPr>
            <w:tcW w:w="2000" w:type="dxa"/>
            <w:tcBorders>
              <w:top w:val="nil"/>
              <w:left w:val="nil"/>
              <w:bottom w:val="single" w:sz="4" w:space="0" w:color="auto"/>
              <w:right w:val="single" w:sz="4" w:space="0" w:color="auto"/>
            </w:tcBorders>
            <w:shd w:val="clear" w:color="auto" w:fill="auto"/>
            <w:noWrap/>
            <w:vAlign w:val="center"/>
            <w:hideMark/>
          </w:tcPr>
          <w:p w14:paraId="1F7F91D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52AA11D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490C54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89</w:t>
            </w:r>
          </w:p>
        </w:tc>
        <w:tc>
          <w:tcPr>
            <w:tcW w:w="3720" w:type="dxa"/>
            <w:tcBorders>
              <w:top w:val="nil"/>
              <w:left w:val="nil"/>
              <w:bottom w:val="single" w:sz="4" w:space="0" w:color="auto"/>
              <w:right w:val="single" w:sz="4" w:space="0" w:color="auto"/>
            </w:tcBorders>
            <w:shd w:val="clear" w:color="auto" w:fill="auto"/>
            <w:noWrap/>
            <w:vAlign w:val="bottom"/>
            <w:hideMark/>
          </w:tcPr>
          <w:p w14:paraId="30EC727C"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Leon Enrique  Puente Sobrino</w:t>
            </w:r>
          </w:p>
        </w:tc>
        <w:tc>
          <w:tcPr>
            <w:tcW w:w="1460" w:type="dxa"/>
            <w:tcBorders>
              <w:top w:val="nil"/>
              <w:left w:val="nil"/>
              <w:bottom w:val="single" w:sz="4" w:space="0" w:color="auto"/>
              <w:right w:val="single" w:sz="4" w:space="0" w:color="auto"/>
            </w:tcBorders>
            <w:shd w:val="clear" w:color="auto" w:fill="auto"/>
            <w:noWrap/>
            <w:vAlign w:val="bottom"/>
            <w:hideMark/>
          </w:tcPr>
          <w:p w14:paraId="79F0BC0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12558751</w:t>
            </w:r>
          </w:p>
        </w:tc>
        <w:tc>
          <w:tcPr>
            <w:tcW w:w="1460" w:type="dxa"/>
            <w:tcBorders>
              <w:top w:val="nil"/>
              <w:left w:val="nil"/>
              <w:bottom w:val="single" w:sz="4" w:space="0" w:color="auto"/>
              <w:right w:val="single" w:sz="4" w:space="0" w:color="auto"/>
            </w:tcBorders>
            <w:shd w:val="clear" w:color="auto" w:fill="auto"/>
            <w:noWrap/>
            <w:vAlign w:val="bottom"/>
            <w:hideMark/>
          </w:tcPr>
          <w:p w14:paraId="236A9FE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3106510749</w:t>
            </w:r>
          </w:p>
        </w:tc>
        <w:tc>
          <w:tcPr>
            <w:tcW w:w="2000" w:type="dxa"/>
            <w:tcBorders>
              <w:top w:val="nil"/>
              <w:left w:val="nil"/>
              <w:bottom w:val="single" w:sz="4" w:space="0" w:color="auto"/>
              <w:right w:val="single" w:sz="4" w:space="0" w:color="auto"/>
            </w:tcBorders>
            <w:shd w:val="clear" w:color="auto" w:fill="auto"/>
            <w:noWrap/>
            <w:vAlign w:val="center"/>
            <w:hideMark/>
          </w:tcPr>
          <w:p w14:paraId="4C862E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1E012D6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17B39D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90</w:t>
            </w:r>
          </w:p>
        </w:tc>
        <w:tc>
          <w:tcPr>
            <w:tcW w:w="3720" w:type="dxa"/>
            <w:tcBorders>
              <w:top w:val="nil"/>
              <w:left w:val="nil"/>
              <w:bottom w:val="single" w:sz="4" w:space="0" w:color="auto"/>
              <w:right w:val="single" w:sz="4" w:space="0" w:color="auto"/>
            </w:tcBorders>
            <w:shd w:val="clear" w:color="auto" w:fill="auto"/>
            <w:noWrap/>
            <w:vAlign w:val="bottom"/>
            <w:hideMark/>
          </w:tcPr>
          <w:p w14:paraId="4F67246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Leonardo Rodríguez</w:t>
            </w:r>
          </w:p>
        </w:tc>
        <w:tc>
          <w:tcPr>
            <w:tcW w:w="1460" w:type="dxa"/>
            <w:tcBorders>
              <w:top w:val="nil"/>
              <w:left w:val="nil"/>
              <w:bottom w:val="single" w:sz="4" w:space="0" w:color="auto"/>
              <w:right w:val="single" w:sz="4" w:space="0" w:color="auto"/>
            </w:tcBorders>
            <w:shd w:val="clear" w:color="auto" w:fill="auto"/>
            <w:noWrap/>
            <w:vAlign w:val="bottom"/>
            <w:hideMark/>
          </w:tcPr>
          <w:p w14:paraId="42EB825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85463941</w:t>
            </w:r>
          </w:p>
        </w:tc>
        <w:tc>
          <w:tcPr>
            <w:tcW w:w="1460" w:type="dxa"/>
            <w:tcBorders>
              <w:top w:val="nil"/>
              <w:left w:val="nil"/>
              <w:bottom w:val="single" w:sz="4" w:space="0" w:color="auto"/>
              <w:right w:val="single" w:sz="4" w:space="0" w:color="auto"/>
            </w:tcBorders>
            <w:shd w:val="clear" w:color="auto" w:fill="auto"/>
            <w:noWrap/>
            <w:vAlign w:val="bottom"/>
            <w:hideMark/>
          </w:tcPr>
          <w:p w14:paraId="5FF3388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0CCDB2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PNN TAYRONA</w:t>
            </w:r>
          </w:p>
        </w:tc>
      </w:tr>
      <w:tr w:rsidR="00A2718F" w:rsidRPr="00A2718F" w14:paraId="0D76E87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E37C36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91</w:t>
            </w:r>
          </w:p>
        </w:tc>
        <w:tc>
          <w:tcPr>
            <w:tcW w:w="3720" w:type="dxa"/>
            <w:tcBorders>
              <w:top w:val="nil"/>
              <w:left w:val="nil"/>
              <w:bottom w:val="single" w:sz="4" w:space="0" w:color="auto"/>
              <w:right w:val="single" w:sz="4" w:space="0" w:color="auto"/>
            </w:tcBorders>
            <w:shd w:val="clear" w:color="auto" w:fill="auto"/>
            <w:noWrap/>
            <w:vAlign w:val="bottom"/>
            <w:hideMark/>
          </w:tcPr>
          <w:p w14:paraId="2C4F167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Leovigildo Antonio Alvarez Quesada</w:t>
            </w:r>
          </w:p>
        </w:tc>
        <w:tc>
          <w:tcPr>
            <w:tcW w:w="1460" w:type="dxa"/>
            <w:tcBorders>
              <w:top w:val="nil"/>
              <w:left w:val="nil"/>
              <w:bottom w:val="single" w:sz="4" w:space="0" w:color="auto"/>
              <w:right w:val="single" w:sz="4" w:space="0" w:color="auto"/>
            </w:tcBorders>
            <w:shd w:val="clear" w:color="auto" w:fill="auto"/>
            <w:noWrap/>
            <w:vAlign w:val="bottom"/>
            <w:hideMark/>
          </w:tcPr>
          <w:p w14:paraId="711E805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12551051</w:t>
            </w:r>
          </w:p>
        </w:tc>
        <w:tc>
          <w:tcPr>
            <w:tcW w:w="1460" w:type="dxa"/>
            <w:tcBorders>
              <w:top w:val="nil"/>
              <w:left w:val="nil"/>
              <w:bottom w:val="single" w:sz="4" w:space="0" w:color="auto"/>
              <w:right w:val="single" w:sz="4" w:space="0" w:color="auto"/>
            </w:tcBorders>
            <w:shd w:val="clear" w:color="auto" w:fill="auto"/>
            <w:noWrap/>
            <w:vAlign w:val="bottom"/>
            <w:hideMark/>
          </w:tcPr>
          <w:p w14:paraId="3A2F708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8FC2DD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F020CB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5C218B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92</w:t>
            </w:r>
          </w:p>
        </w:tc>
        <w:tc>
          <w:tcPr>
            <w:tcW w:w="3720" w:type="dxa"/>
            <w:tcBorders>
              <w:top w:val="nil"/>
              <w:left w:val="nil"/>
              <w:bottom w:val="single" w:sz="4" w:space="0" w:color="auto"/>
              <w:right w:val="single" w:sz="4" w:space="0" w:color="auto"/>
            </w:tcBorders>
            <w:shd w:val="clear" w:color="auto" w:fill="auto"/>
            <w:noWrap/>
            <w:vAlign w:val="bottom"/>
            <w:hideMark/>
          </w:tcPr>
          <w:p w14:paraId="223C0B3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Alberto Scarpeta Lopez</w:t>
            </w:r>
          </w:p>
        </w:tc>
        <w:tc>
          <w:tcPr>
            <w:tcW w:w="1460" w:type="dxa"/>
            <w:tcBorders>
              <w:top w:val="nil"/>
              <w:left w:val="nil"/>
              <w:bottom w:val="single" w:sz="4" w:space="0" w:color="auto"/>
              <w:right w:val="single" w:sz="4" w:space="0" w:color="auto"/>
            </w:tcBorders>
            <w:shd w:val="clear" w:color="auto" w:fill="auto"/>
            <w:noWrap/>
            <w:vAlign w:val="bottom"/>
            <w:hideMark/>
          </w:tcPr>
          <w:p w14:paraId="7487F14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1082877335</w:t>
            </w:r>
          </w:p>
        </w:tc>
        <w:tc>
          <w:tcPr>
            <w:tcW w:w="1460" w:type="dxa"/>
            <w:tcBorders>
              <w:top w:val="nil"/>
              <w:left w:val="nil"/>
              <w:bottom w:val="single" w:sz="4" w:space="0" w:color="auto"/>
              <w:right w:val="single" w:sz="4" w:space="0" w:color="auto"/>
            </w:tcBorders>
            <w:shd w:val="clear" w:color="auto" w:fill="auto"/>
            <w:noWrap/>
            <w:vAlign w:val="bottom"/>
            <w:hideMark/>
          </w:tcPr>
          <w:p w14:paraId="1E414ED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3208535213</w:t>
            </w:r>
          </w:p>
        </w:tc>
        <w:tc>
          <w:tcPr>
            <w:tcW w:w="2000" w:type="dxa"/>
            <w:tcBorders>
              <w:top w:val="nil"/>
              <w:left w:val="nil"/>
              <w:bottom w:val="single" w:sz="4" w:space="0" w:color="auto"/>
              <w:right w:val="single" w:sz="4" w:space="0" w:color="auto"/>
            </w:tcBorders>
            <w:shd w:val="clear" w:color="auto" w:fill="auto"/>
            <w:noWrap/>
            <w:vAlign w:val="center"/>
            <w:hideMark/>
          </w:tcPr>
          <w:p w14:paraId="4A7AAB1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1C32074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CAE71E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93</w:t>
            </w:r>
          </w:p>
        </w:tc>
        <w:tc>
          <w:tcPr>
            <w:tcW w:w="3720" w:type="dxa"/>
            <w:tcBorders>
              <w:top w:val="nil"/>
              <w:left w:val="nil"/>
              <w:bottom w:val="single" w:sz="4" w:space="0" w:color="auto"/>
              <w:right w:val="single" w:sz="4" w:space="0" w:color="auto"/>
            </w:tcBorders>
            <w:shd w:val="clear" w:color="auto" w:fill="auto"/>
            <w:noWrap/>
            <w:vAlign w:val="bottom"/>
            <w:hideMark/>
          </w:tcPr>
          <w:p w14:paraId="7B55090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 xml:space="preserve">Luis Antonio Orjuela Lopez </w:t>
            </w:r>
          </w:p>
        </w:tc>
        <w:tc>
          <w:tcPr>
            <w:tcW w:w="1460" w:type="dxa"/>
            <w:tcBorders>
              <w:top w:val="nil"/>
              <w:left w:val="nil"/>
              <w:bottom w:val="single" w:sz="4" w:space="0" w:color="auto"/>
              <w:right w:val="single" w:sz="4" w:space="0" w:color="auto"/>
            </w:tcBorders>
            <w:shd w:val="clear" w:color="auto" w:fill="auto"/>
            <w:noWrap/>
            <w:vAlign w:val="bottom"/>
            <w:hideMark/>
          </w:tcPr>
          <w:p w14:paraId="084753E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12540175</w:t>
            </w:r>
          </w:p>
        </w:tc>
        <w:tc>
          <w:tcPr>
            <w:tcW w:w="1460" w:type="dxa"/>
            <w:tcBorders>
              <w:top w:val="nil"/>
              <w:left w:val="nil"/>
              <w:bottom w:val="single" w:sz="4" w:space="0" w:color="auto"/>
              <w:right w:val="single" w:sz="4" w:space="0" w:color="auto"/>
            </w:tcBorders>
            <w:shd w:val="clear" w:color="auto" w:fill="auto"/>
            <w:noWrap/>
            <w:vAlign w:val="bottom"/>
            <w:hideMark/>
          </w:tcPr>
          <w:p w14:paraId="336A144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3146093549</w:t>
            </w:r>
          </w:p>
        </w:tc>
        <w:tc>
          <w:tcPr>
            <w:tcW w:w="2000" w:type="dxa"/>
            <w:tcBorders>
              <w:top w:val="nil"/>
              <w:left w:val="nil"/>
              <w:bottom w:val="single" w:sz="4" w:space="0" w:color="auto"/>
              <w:right w:val="single" w:sz="4" w:space="0" w:color="auto"/>
            </w:tcBorders>
            <w:shd w:val="clear" w:color="auto" w:fill="auto"/>
            <w:noWrap/>
            <w:vAlign w:val="center"/>
            <w:hideMark/>
          </w:tcPr>
          <w:p w14:paraId="0799392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0AE3720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64CEEA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94</w:t>
            </w:r>
          </w:p>
        </w:tc>
        <w:tc>
          <w:tcPr>
            <w:tcW w:w="3720" w:type="dxa"/>
            <w:tcBorders>
              <w:top w:val="nil"/>
              <w:left w:val="nil"/>
              <w:bottom w:val="single" w:sz="4" w:space="0" w:color="auto"/>
              <w:right w:val="single" w:sz="4" w:space="0" w:color="auto"/>
            </w:tcBorders>
            <w:shd w:val="clear" w:color="auto" w:fill="auto"/>
            <w:noWrap/>
            <w:vAlign w:val="bottom"/>
            <w:hideMark/>
          </w:tcPr>
          <w:p w14:paraId="106D472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Arley Nieto Anaya</w:t>
            </w:r>
          </w:p>
        </w:tc>
        <w:tc>
          <w:tcPr>
            <w:tcW w:w="1460" w:type="dxa"/>
            <w:tcBorders>
              <w:top w:val="nil"/>
              <w:left w:val="nil"/>
              <w:bottom w:val="single" w:sz="4" w:space="0" w:color="auto"/>
              <w:right w:val="single" w:sz="4" w:space="0" w:color="auto"/>
            </w:tcBorders>
            <w:shd w:val="clear" w:color="auto" w:fill="auto"/>
            <w:noWrap/>
            <w:vAlign w:val="bottom"/>
            <w:hideMark/>
          </w:tcPr>
          <w:p w14:paraId="4B506B8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72165793</w:t>
            </w:r>
          </w:p>
        </w:tc>
        <w:tc>
          <w:tcPr>
            <w:tcW w:w="1460" w:type="dxa"/>
            <w:tcBorders>
              <w:top w:val="nil"/>
              <w:left w:val="nil"/>
              <w:bottom w:val="single" w:sz="4" w:space="0" w:color="auto"/>
              <w:right w:val="single" w:sz="4" w:space="0" w:color="auto"/>
            </w:tcBorders>
            <w:shd w:val="clear" w:color="auto" w:fill="auto"/>
            <w:noWrap/>
            <w:vAlign w:val="bottom"/>
            <w:hideMark/>
          </w:tcPr>
          <w:p w14:paraId="67390BC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3103603355</w:t>
            </w:r>
          </w:p>
        </w:tc>
        <w:tc>
          <w:tcPr>
            <w:tcW w:w="2000" w:type="dxa"/>
            <w:tcBorders>
              <w:top w:val="nil"/>
              <w:left w:val="nil"/>
              <w:bottom w:val="single" w:sz="4" w:space="0" w:color="auto"/>
              <w:right w:val="single" w:sz="4" w:space="0" w:color="auto"/>
            </w:tcBorders>
            <w:shd w:val="clear" w:color="auto" w:fill="auto"/>
            <w:noWrap/>
            <w:vAlign w:val="center"/>
            <w:hideMark/>
          </w:tcPr>
          <w:p w14:paraId="1284C76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12A3CBC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29AFAD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95</w:t>
            </w:r>
          </w:p>
        </w:tc>
        <w:tc>
          <w:tcPr>
            <w:tcW w:w="3720" w:type="dxa"/>
            <w:tcBorders>
              <w:top w:val="nil"/>
              <w:left w:val="nil"/>
              <w:bottom w:val="single" w:sz="4" w:space="0" w:color="auto"/>
              <w:right w:val="single" w:sz="4" w:space="0" w:color="auto"/>
            </w:tcBorders>
            <w:shd w:val="clear" w:color="auto" w:fill="auto"/>
            <w:noWrap/>
            <w:vAlign w:val="bottom"/>
            <w:hideMark/>
          </w:tcPr>
          <w:p w14:paraId="1E960B0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Carlos Vecino Candelario</w:t>
            </w:r>
          </w:p>
        </w:tc>
        <w:tc>
          <w:tcPr>
            <w:tcW w:w="1460" w:type="dxa"/>
            <w:tcBorders>
              <w:top w:val="nil"/>
              <w:left w:val="nil"/>
              <w:bottom w:val="single" w:sz="4" w:space="0" w:color="auto"/>
              <w:right w:val="single" w:sz="4" w:space="0" w:color="auto"/>
            </w:tcBorders>
            <w:shd w:val="clear" w:color="auto" w:fill="auto"/>
            <w:noWrap/>
            <w:vAlign w:val="bottom"/>
            <w:hideMark/>
          </w:tcPr>
          <w:p w14:paraId="7D33091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85451996</w:t>
            </w:r>
          </w:p>
        </w:tc>
        <w:tc>
          <w:tcPr>
            <w:tcW w:w="1460" w:type="dxa"/>
            <w:tcBorders>
              <w:top w:val="nil"/>
              <w:left w:val="nil"/>
              <w:bottom w:val="single" w:sz="4" w:space="0" w:color="auto"/>
              <w:right w:val="single" w:sz="4" w:space="0" w:color="auto"/>
            </w:tcBorders>
            <w:shd w:val="clear" w:color="auto" w:fill="auto"/>
            <w:noWrap/>
            <w:vAlign w:val="bottom"/>
            <w:hideMark/>
          </w:tcPr>
          <w:p w14:paraId="29F01AC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3185676658</w:t>
            </w:r>
          </w:p>
        </w:tc>
        <w:tc>
          <w:tcPr>
            <w:tcW w:w="2000" w:type="dxa"/>
            <w:tcBorders>
              <w:top w:val="nil"/>
              <w:left w:val="nil"/>
              <w:bottom w:val="single" w:sz="4" w:space="0" w:color="auto"/>
              <w:right w:val="single" w:sz="4" w:space="0" w:color="auto"/>
            </w:tcBorders>
            <w:shd w:val="clear" w:color="auto" w:fill="auto"/>
            <w:noWrap/>
            <w:vAlign w:val="center"/>
            <w:hideMark/>
          </w:tcPr>
          <w:p w14:paraId="7B41493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4FBC2F0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0CC8B3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96</w:t>
            </w:r>
          </w:p>
        </w:tc>
        <w:tc>
          <w:tcPr>
            <w:tcW w:w="3720" w:type="dxa"/>
            <w:tcBorders>
              <w:top w:val="nil"/>
              <w:left w:val="nil"/>
              <w:bottom w:val="single" w:sz="4" w:space="0" w:color="auto"/>
              <w:right w:val="single" w:sz="4" w:space="0" w:color="auto"/>
            </w:tcBorders>
            <w:shd w:val="clear" w:color="auto" w:fill="auto"/>
            <w:noWrap/>
            <w:vAlign w:val="bottom"/>
            <w:hideMark/>
          </w:tcPr>
          <w:p w14:paraId="3206CB7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Eduardo Caicedo Rivera</w:t>
            </w:r>
          </w:p>
        </w:tc>
        <w:tc>
          <w:tcPr>
            <w:tcW w:w="1460" w:type="dxa"/>
            <w:tcBorders>
              <w:top w:val="nil"/>
              <w:left w:val="nil"/>
              <w:bottom w:val="single" w:sz="4" w:space="0" w:color="auto"/>
              <w:right w:val="single" w:sz="4" w:space="0" w:color="auto"/>
            </w:tcBorders>
            <w:shd w:val="clear" w:color="auto" w:fill="auto"/>
            <w:noWrap/>
            <w:vAlign w:val="bottom"/>
            <w:hideMark/>
          </w:tcPr>
          <w:p w14:paraId="49B7D34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19163479</w:t>
            </w:r>
          </w:p>
        </w:tc>
        <w:tc>
          <w:tcPr>
            <w:tcW w:w="1460" w:type="dxa"/>
            <w:tcBorders>
              <w:top w:val="nil"/>
              <w:left w:val="nil"/>
              <w:bottom w:val="single" w:sz="4" w:space="0" w:color="auto"/>
              <w:right w:val="single" w:sz="4" w:space="0" w:color="auto"/>
            </w:tcBorders>
            <w:shd w:val="clear" w:color="auto" w:fill="auto"/>
            <w:noWrap/>
            <w:vAlign w:val="bottom"/>
            <w:hideMark/>
          </w:tcPr>
          <w:p w14:paraId="2C30C56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3142747250</w:t>
            </w:r>
          </w:p>
        </w:tc>
        <w:tc>
          <w:tcPr>
            <w:tcW w:w="2000" w:type="dxa"/>
            <w:tcBorders>
              <w:top w:val="nil"/>
              <w:left w:val="nil"/>
              <w:bottom w:val="single" w:sz="4" w:space="0" w:color="auto"/>
              <w:right w:val="single" w:sz="4" w:space="0" w:color="auto"/>
            </w:tcBorders>
            <w:shd w:val="clear" w:color="auto" w:fill="auto"/>
            <w:noWrap/>
            <w:vAlign w:val="center"/>
            <w:hideMark/>
          </w:tcPr>
          <w:p w14:paraId="6611B0E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42E837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165510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97</w:t>
            </w:r>
          </w:p>
        </w:tc>
        <w:tc>
          <w:tcPr>
            <w:tcW w:w="3720" w:type="dxa"/>
            <w:tcBorders>
              <w:top w:val="nil"/>
              <w:left w:val="nil"/>
              <w:bottom w:val="single" w:sz="4" w:space="0" w:color="auto"/>
              <w:right w:val="single" w:sz="4" w:space="0" w:color="auto"/>
            </w:tcBorders>
            <w:shd w:val="clear" w:color="auto" w:fill="auto"/>
            <w:noWrap/>
            <w:vAlign w:val="bottom"/>
            <w:hideMark/>
          </w:tcPr>
          <w:p w14:paraId="26E31EF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Eduardo Rivadeneira Narvaez</w:t>
            </w:r>
          </w:p>
        </w:tc>
        <w:tc>
          <w:tcPr>
            <w:tcW w:w="1460" w:type="dxa"/>
            <w:tcBorders>
              <w:top w:val="nil"/>
              <w:left w:val="nil"/>
              <w:bottom w:val="single" w:sz="4" w:space="0" w:color="auto"/>
              <w:right w:val="single" w:sz="4" w:space="0" w:color="auto"/>
            </w:tcBorders>
            <w:shd w:val="clear" w:color="auto" w:fill="auto"/>
            <w:noWrap/>
            <w:vAlign w:val="bottom"/>
            <w:hideMark/>
          </w:tcPr>
          <w:p w14:paraId="7227A8E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85448742</w:t>
            </w:r>
          </w:p>
        </w:tc>
        <w:tc>
          <w:tcPr>
            <w:tcW w:w="1460" w:type="dxa"/>
            <w:tcBorders>
              <w:top w:val="nil"/>
              <w:left w:val="nil"/>
              <w:bottom w:val="single" w:sz="4" w:space="0" w:color="auto"/>
              <w:right w:val="single" w:sz="4" w:space="0" w:color="auto"/>
            </w:tcBorders>
            <w:shd w:val="clear" w:color="auto" w:fill="auto"/>
            <w:noWrap/>
            <w:vAlign w:val="bottom"/>
            <w:hideMark/>
          </w:tcPr>
          <w:p w14:paraId="7687434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3E2BDF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4061DA81"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77763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98</w:t>
            </w:r>
          </w:p>
        </w:tc>
        <w:tc>
          <w:tcPr>
            <w:tcW w:w="3720" w:type="dxa"/>
            <w:tcBorders>
              <w:top w:val="nil"/>
              <w:left w:val="nil"/>
              <w:bottom w:val="single" w:sz="4" w:space="0" w:color="auto"/>
              <w:right w:val="single" w:sz="4" w:space="0" w:color="auto"/>
            </w:tcBorders>
            <w:shd w:val="clear" w:color="auto" w:fill="auto"/>
            <w:noWrap/>
            <w:vAlign w:val="bottom"/>
            <w:hideMark/>
          </w:tcPr>
          <w:p w14:paraId="3A2FE59C"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Luis Ramon Ortiz Zabaleta</w:t>
            </w:r>
          </w:p>
        </w:tc>
        <w:tc>
          <w:tcPr>
            <w:tcW w:w="1460" w:type="dxa"/>
            <w:tcBorders>
              <w:top w:val="nil"/>
              <w:left w:val="nil"/>
              <w:bottom w:val="single" w:sz="4" w:space="0" w:color="auto"/>
              <w:right w:val="single" w:sz="4" w:space="0" w:color="auto"/>
            </w:tcBorders>
            <w:shd w:val="clear" w:color="auto" w:fill="auto"/>
            <w:noWrap/>
            <w:vAlign w:val="bottom"/>
            <w:hideMark/>
          </w:tcPr>
          <w:p w14:paraId="5A8864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15247184</w:t>
            </w:r>
          </w:p>
        </w:tc>
        <w:tc>
          <w:tcPr>
            <w:tcW w:w="1460" w:type="dxa"/>
            <w:tcBorders>
              <w:top w:val="nil"/>
              <w:left w:val="nil"/>
              <w:bottom w:val="single" w:sz="4" w:space="0" w:color="auto"/>
              <w:right w:val="single" w:sz="4" w:space="0" w:color="auto"/>
            </w:tcBorders>
            <w:shd w:val="clear" w:color="auto" w:fill="auto"/>
            <w:noWrap/>
            <w:vAlign w:val="bottom"/>
            <w:hideMark/>
          </w:tcPr>
          <w:p w14:paraId="3D88DE2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6BF9FC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6B741FE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50863B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99</w:t>
            </w:r>
          </w:p>
        </w:tc>
        <w:tc>
          <w:tcPr>
            <w:tcW w:w="3720" w:type="dxa"/>
            <w:tcBorders>
              <w:top w:val="nil"/>
              <w:left w:val="nil"/>
              <w:bottom w:val="single" w:sz="4" w:space="0" w:color="auto"/>
              <w:right w:val="single" w:sz="4" w:space="0" w:color="auto"/>
            </w:tcBorders>
            <w:shd w:val="clear" w:color="auto" w:fill="auto"/>
            <w:noWrap/>
            <w:vAlign w:val="bottom"/>
            <w:hideMark/>
          </w:tcPr>
          <w:p w14:paraId="2DE5A5E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Manuel Agustin Pinto Blanchar</w:t>
            </w:r>
          </w:p>
        </w:tc>
        <w:tc>
          <w:tcPr>
            <w:tcW w:w="1460" w:type="dxa"/>
            <w:tcBorders>
              <w:top w:val="nil"/>
              <w:left w:val="nil"/>
              <w:bottom w:val="single" w:sz="4" w:space="0" w:color="auto"/>
              <w:right w:val="single" w:sz="4" w:space="0" w:color="auto"/>
            </w:tcBorders>
            <w:shd w:val="clear" w:color="auto" w:fill="auto"/>
            <w:noWrap/>
            <w:vAlign w:val="bottom"/>
            <w:hideMark/>
          </w:tcPr>
          <w:p w14:paraId="5E19E9D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85459822</w:t>
            </w:r>
          </w:p>
        </w:tc>
        <w:tc>
          <w:tcPr>
            <w:tcW w:w="1460" w:type="dxa"/>
            <w:tcBorders>
              <w:top w:val="nil"/>
              <w:left w:val="nil"/>
              <w:bottom w:val="single" w:sz="4" w:space="0" w:color="auto"/>
              <w:right w:val="single" w:sz="4" w:space="0" w:color="auto"/>
            </w:tcBorders>
            <w:shd w:val="clear" w:color="auto" w:fill="auto"/>
            <w:noWrap/>
            <w:vAlign w:val="bottom"/>
            <w:hideMark/>
          </w:tcPr>
          <w:p w14:paraId="232C473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3177235125</w:t>
            </w:r>
          </w:p>
        </w:tc>
        <w:tc>
          <w:tcPr>
            <w:tcW w:w="2000" w:type="dxa"/>
            <w:tcBorders>
              <w:top w:val="nil"/>
              <w:left w:val="nil"/>
              <w:bottom w:val="single" w:sz="4" w:space="0" w:color="auto"/>
              <w:right w:val="single" w:sz="4" w:space="0" w:color="auto"/>
            </w:tcBorders>
            <w:shd w:val="clear" w:color="auto" w:fill="auto"/>
            <w:noWrap/>
            <w:vAlign w:val="center"/>
            <w:hideMark/>
          </w:tcPr>
          <w:p w14:paraId="74B5546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6206FB3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0F8C02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100</w:t>
            </w:r>
          </w:p>
        </w:tc>
        <w:tc>
          <w:tcPr>
            <w:tcW w:w="3720" w:type="dxa"/>
            <w:tcBorders>
              <w:top w:val="nil"/>
              <w:left w:val="nil"/>
              <w:bottom w:val="single" w:sz="4" w:space="0" w:color="auto"/>
              <w:right w:val="single" w:sz="4" w:space="0" w:color="auto"/>
            </w:tcBorders>
            <w:shd w:val="clear" w:color="auto" w:fill="auto"/>
            <w:noWrap/>
            <w:vAlign w:val="bottom"/>
            <w:hideMark/>
          </w:tcPr>
          <w:p w14:paraId="41F06CE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MANUEL GARCIA AGUDELO</w:t>
            </w:r>
          </w:p>
        </w:tc>
        <w:tc>
          <w:tcPr>
            <w:tcW w:w="1460" w:type="dxa"/>
            <w:tcBorders>
              <w:top w:val="nil"/>
              <w:left w:val="nil"/>
              <w:bottom w:val="single" w:sz="4" w:space="0" w:color="auto"/>
              <w:right w:val="single" w:sz="4" w:space="0" w:color="auto"/>
            </w:tcBorders>
            <w:shd w:val="clear" w:color="auto" w:fill="auto"/>
            <w:noWrap/>
            <w:vAlign w:val="bottom"/>
            <w:hideMark/>
          </w:tcPr>
          <w:p w14:paraId="3F8F113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12562559</w:t>
            </w:r>
          </w:p>
        </w:tc>
        <w:tc>
          <w:tcPr>
            <w:tcW w:w="1460" w:type="dxa"/>
            <w:tcBorders>
              <w:top w:val="nil"/>
              <w:left w:val="nil"/>
              <w:bottom w:val="single" w:sz="4" w:space="0" w:color="auto"/>
              <w:right w:val="single" w:sz="4" w:space="0" w:color="auto"/>
            </w:tcBorders>
            <w:shd w:val="clear" w:color="auto" w:fill="auto"/>
            <w:noWrap/>
            <w:vAlign w:val="bottom"/>
            <w:hideMark/>
          </w:tcPr>
          <w:p w14:paraId="6E9369E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2851B7D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5A064F3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0E1333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101</w:t>
            </w:r>
          </w:p>
        </w:tc>
        <w:tc>
          <w:tcPr>
            <w:tcW w:w="3720" w:type="dxa"/>
            <w:tcBorders>
              <w:top w:val="nil"/>
              <w:left w:val="nil"/>
              <w:bottom w:val="single" w:sz="4" w:space="0" w:color="auto"/>
              <w:right w:val="single" w:sz="4" w:space="0" w:color="auto"/>
            </w:tcBorders>
            <w:shd w:val="clear" w:color="auto" w:fill="auto"/>
            <w:noWrap/>
            <w:vAlign w:val="bottom"/>
            <w:hideMark/>
          </w:tcPr>
          <w:p w14:paraId="1A76BFF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Manuel Salvador Lobo Miranda</w:t>
            </w:r>
          </w:p>
        </w:tc>
        <w:tc>
          <w:tcPr>
            <w:tcW w:w="1460" w:type="dxa"/>
            <w:tcBorders>
              <w:top w:val="nil"/>
              <w:left w:val="nil"/>
              <w:bottom w:val="single" w:sz="4" w:space="0" w:color="auto"/>
              <w:right w:val="single" w:sz="4" w:space="0" w:color="auto"/>
            </w:tcBorders>
            <w:shd w:val="clear" w:color="auto" w:fill="auto"/>
            <w:noWrap/>
            <w:vAlign w:val="bottom"/>
            <w:hideMark/>
          </w:tcPr>
          <w:p w14:paraId="58AE36C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12553417</w:t>
            </w:r>
          </w:p>
        </w:tc>
        <w:tc>
          <w:tcPr>
            <w:tcW w:w="1460" w:type="dxa"/>
            <w:tcBorders>
              <w:top w:val="nil"/>
              <w:left w:val="nil"/>
              <w:bottom w:val="single" w:sz="4" w:space="0" w:color="auto"/>
              <w:right w:val="single" w:sz="4" w:space="0" w:color="auto"/>
            </w:tcBorders>
            <w:shd w:val="clear" w:color="auto" w:fill="auto"/>
            <w:noWrap/>
            <w:vAlign w:val="bottom"/>
            <w:hideMark/>
          </w:tcPr>
          <w:p w14:paraId="2E791D6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76ADF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0101E7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F1ABA2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102</w:t>
            </w:r>
          </w:p>
        </w:tc>
        <w:tc>
          <w:tcPr>
            <w:tcW w:w="3720" w:type="dxa"/>
            <w:tcBorders>
              <w:top w:val="nil"/>
              <w:left w:val="nil"/>
              <w:bottom w:val="single" w:sz="4" w:space="0" w:color="auto"/>
              <w:right w:val="single" w:sz="4" w:space="0" w:color="auto"/>
            </w:tcBorders>
            <w:shd w:val="clear" w:color="auto" w:fill="auto"/>
            <w:noWrap/>
            <w:vAlign w:val="bottom"/>
            <w:hideMark/>
          </w:tcPr>
          <w:p w14:paraId="7F63CEE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Marco Fidel Rodríguez González</w:t>
            </w:r>
          </w:p>
        </w:tc>
        <w:tc>
          <w:tcPr>
            <w:tcW w:w="1460" w:type="dxa"/>
            <w:tcBorders>
              <w:top w:val="nil"/>
              <w:left w:val="nil"/>
              <w:bottom w:val="single" w:sz="4" w:space="0" w:color="auto"/>
              <w:right w:val="single" w:sz="4" w:space="0" w:color="auto"/>
            </w:tcBorders>
            <w:shd w:val="clear" w:color="auto" w:fill="auto"/>
            <w:noWrap/>
            <w:vAlign w:val="bottom"/>
            <w:hideMark/>
          </w:tcPr>
          <w:p w14:paraId="3304FC8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5881425</w:t>
            </w:r>
          </w:p>
        </w:tc>
        <w:tc>
          <w:tcPr>
            <w:tcW w:w="1460" w:type="dxa"/>
            <w:tcBorders>
              <w:top w:val="nil"/>
              <w:left w:val="nil"/>
              <w:bottom w:val="single" w:sz="4" w:space="0" w:color="auto"/>
              <w:right w:val="single" w:sz="4" w:space="0" w:color="auto"/>
            </w:tcBorders>
            <w:shd w:val="clear" w:color="auto" w:fill="auto"/>
            <w:noWrap/>
            <w:vAlign w:val="bottom"/>
            <w:hideMark/>
          </w:tcPr>
          <w:p w14:paraId="6158E96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3146932739</w:t>
            </w:r>
          </w:p>
        </w:tc>
        <w:tc>
          <w:tcPr>
            <w:tcW w:w="2000" w:type="dxa"/>
            <w:tcBorders>
              <w:top w:val="nil"/>
              <w:left w:val="nil"/>
              <w:bottom w:val="single" w:sz="4" w:space="0" w:color="auto"/>
              <w:right w:val="single" w:sz="4" w:space="0" w:color="auto"/>
            </w:tcBorders>
            <w:shd w:val="clear" w:color="auto" w:fill="auto"/>
            <w:noWrap/>
            <w:vAlign w:val="center"/>
            <w:hideMark/>
          </w:tcPr>
          <w:p w14:paraId="2AFF52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NR</w:t>
            </w:r>
          </w:p>
        </w:tc>
      </w:tr>
      <w:tr w:rsidR="00A2718F" w:rsidRPr="00A2718F" w14:paraId="5A5D8EDB"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56E344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103</w:t>
            </w:r>
          </w:p>
        </w:tc>
        <w:tc>
          <w:tcPr>
            <w:tcW w:w="3720" w:type="dxa"/>
            <w:tcBorders>
              <w:top w:val="nil"/>
              <w:left w:val="nil"/>
              <w:bottom w:val="single" w:sz="4" w:space="0" w:color="auto"/>
              <w:right w:val="single" w:sz="4" w:space="0" w:color="auto"/>
            </w:tcBorders>
            <w:shd w:val="clear" w:color="auto" w:fill="auto"/>
            <w:noWrap/>
            <w:vAlign w:val="bottom"/>
            <w:hideMark/>
          </w:tcPr>
          <w:p w14:paraId="0FD8F26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Marcos Antonio Moros Davila</w:t>
            </w:r>
          </w:p>
        </w:tc>
        <w:tc>
          <w:tcPr>
            <w:tcW w:w="1460" w:type="dxa"/>
            <w:tcBorders>
              <w:top w:val="nil"/>
              <w:left w:val="nil"/>
              <w:bottom w:val="single" w:sz="4" w:space="0" w:color="auto"/>
              <w:right w:val="single" w:sz="4" w:space="0" w:color="auto"/>
            </w:tcBorders>
            <w:shd w:val="clear" w:color="auto" w:fill="auto"/>
            <w:noWrap/>
            <w:vAlign w:val="bottom"/>
            <w:hideMark/>
          </w:tcPr>
          <w:p w14:paraId="10D7DBA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12716055</w:t>
            </w:r>
          </w:p>
        </w:tc>
        <w:tc>
          <w:tcPr>
            <w:tcW w:w="1460" w:type="dxa"/>
            <w:tcBorders>
              <w:top w:val="nil"/>
              <w:left w:val="nil"/>
              <w:bottom w:val="single" w:sz="4" w:space="0" w:color="auto"/>
              <w:right w:val="single" w:sz="4" w:space="0" w:color="auto"/>
            </w:tcBorders>
            <w:shd w:val="clear" w:color="auto" w:fill="auto"/>
            <w:noWrap/>
            <w:vAlign w:val="bottom"/>
            <w:hideMark/>
          </w:tcPr>
          <w:p w14:paraId="4412F3D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3185228913</w:t>
            </w:r>
          </w:p>
        </w:tc>
        <w:tc>
          <w:tcPr>
            <w:tcW w:w="2000" w:type="dxa"/>
            <w:tcBorders>
              <w:top w:val="nil"/>
              <w:left w:val="nil"/>
              <w:bottom w:val="single" w:sz="4" w:space="0" w:color="auto"/>
              <w:right w:val="single" w:sz="4" w:space="0" w:color="auto"/>
            </w:tcBorders>
            <w:shd w:val="clear" w:color="auto" w:fill="auto"/>
            <w:noWrap/>
            <w:vAlign w:val="center"/>
            <w:hideMark/>
          </w:tcPr>
          <w:p w14:paraId="2620FB8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5EC3D42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23E3F3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104</w:t>
            </w:r>
          </w:p>
        </w:tc>
        <w:tc>
          <w:tcPr>
            <w:tcW w:w="3720" w:type="dxa"/>
            <w:tcBorders>
              <w:top w:val="nil"/>
              <w:left w:val="nil"/>
              <w:bottom w:val="single" w:sz="4" w:space="0" w:color="auto"/>
              <w:right w:val="single" w:sz="4" w:space="0" w:color="auto"/>
            </w:tcBorders>
            <w:shd w:val="clear" w:color="auto" w:fill="auto"/>
            <w:noWrap/>
            <w:vAlign w:val="bottom"/>
            <w:hideMark/>
          </w:tcPr>
          <w:p w14:paraId="390C5B7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Mario Alberto Manjarres Carrillo</w:t>
            </w:r>
          </w:p>
        </w:tc>
        <w:tc>
          <w:tcPr>
            <w:tcW w:w="1460" w:type="dxa"/>
            <w:tcBorders>
              <w:top w:val="nil"/>
              <w:left w:val="nil"/>
              <w:bottom w:val="single" w:sz="4" w:space="0" w:color="auto"/>
              <w:right w:val="single" w:sz="4" w:space="0" w:color="auto"/>
            </w:tcBorders>
            <w:shd w:val="clear" w:color="auto" w:fill="auto"/>
            <w:noWrap/>
            <w:vAlign w:val="bottom"/>
            <w:hideMark/>
          </w:tcPr>
          <w:p w14:paraId="2A1E352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1082951321</w:t>
            </w:r>
          </w:p>
        </w:tc>
        <w:tc>
          <w:tcPr>
            <w:tcW w:w="1460" w:type="dxa"/>
            <w:tcBorders>
              <w:top w:val="nil"/>
              <w:left w:val="nil"/>
              <w:bottom w:val="single" w:sz="4" w:space="0" w:color="auto"/>
              <w:right w:val="single" w:sz="4" w:space="0" w:color="auto"/>
            </w:tcBorders>
            <w:shd w:val="clear" w:color="auto" w:fill="auto"/>
            <w:noWrap/>
            <w:vAlign w:val="bottom"/>
            <w:hideMark/>
          </w:tcPr>
          <w:p w14:paraId="63E91CB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00FF57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B31BA5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9AE86B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105</w:t>
            </w:r>
          </w:p>
        </w:tc>
        <w:tc>
          <w:tcPr>
            <w:tcW w:w="3720" w:type="dxa"/>
            <w:tcBorders>
              <w:top w:val="nil"/>
              <w:left w:val="nil"/>
              <w:bottom w:val="single" w:sz="4" w:space="0" w:color="auto"/>
              <w:right w:val="single" w:sz="4" w:space="0" w:color="auto"/>
            </w:tcBorders>
            <w:shd w:val="clear" w:color="auto" w:fill="auto"/>
            <w:noWrap/>
            <w:vAlign w:val="bottom"/>
            <w:hideMark/>
          </w:tcPr>
          <w:p w14:paraId="5773797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Mario Calderón Manrique</w:t>
            </w:r>
          </w:p>
        </w:tc>
        <w:tc>
          <w:tcPr>
            <w:tcW w:w="1460" w:type="dxa"/>
            <w:tcBorders>
              <w:top w:val="nil"/>
              <w:left w:val="nil"/>
              <w:bottom w:val="single" w:sz="4" w:space="0" w:color="auto"/>
              <w:right w:val="single" w:sz="4" w:space="0" w:color="auto"/>
            </w:tcBorders>
            <w:shd w:val="clear" w:color="auto" w:fill="auto"/>
            <w:noWrap/>
            <w:vAlign w:val="bottom"/>
            <w:hideMark/>
          </w:tcPr>
          <w:p w14:paraId="0407B9A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12563079</w:t>
            </w:r>
          </w:p>
        </w:tc>
        <w:tc>
          <w:tcPr>
            <w:tcW w:w="1460" w:type="dxa"/>
            <w:tcBorders>
              <w:top w:val="nil"/>
              <w:left w:val="nil"/>
              <w:bottom w:val="single" w:sz="4" w:space="0" w:color="auto"/>
              <w:right w:val="single" w:sz="4" w:space="0" w:color="auto"/>
            </w:tcBorders>
            <w:shd w:val="clear" w:color="auto" w:fill="auto"/>
            <w:noWrap/>
            <w:vAlign w:val="bottom"/>
            <w:hideMark/>
          </w:tcPr>
          <w:p w14:paraId="3769F2F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69AC98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2D02A6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DC6C9A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106</w:t>
            </w:r>
          </w:p>
        </w:tc>
        <w:tc>
          <w:tcPr>
            <w:tcW w:w="3720" w:type="dxa"/>
            <w:tcBorders>
              <w:top w:val="nil"/>
              <w:left w:val="nil"/>
              <w:bottom w:val="single" w:sz="4" w:space="0" w:color="auto"/>
              <w:right w:val="single" w:sz="4" w:space="0" w:color="auto"/>
            </w:tcBorders>
            <w:shd w:val="clear" w:color="auto" w:fill="auto"/>
            <w:noWrap/>
            <w:vAlign w:val="bottom"/>
            <w:hideMark/>
          </w:tcPr>
          <w:p w14:paraId="3E3356B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Miguel Botello Diazgranados</w:t>
            </w:r>
          </w:p>
        </w:tc>
        <w:tc>
          <w:tcPr>
            <w:tcW w:w="1460" w:type="dxa"/>
            <w:tcBorders>
              <w:top w:val="nil"/>
              <w:left w:val="nil"/>
              <w:bottom w:val="single" w:sz="4" w:space="0" w:color="auto"/>
              <w:right w:val="single" w:sz="4" w:space="0" w:color="auto"/>
            </w:tcBorders>
            <w:shd w:val="clear" w:color="auto" w:fill="auto"/>
            <w:noWrap/>
            <w:vAlign w:val="bottom"/>
            <w:hideMark/>
          </w:tcPr>
          <w:p w14:paraId="5292DA7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12559458</w:t>
            </w:r>
          </w:p>
        </w:tc>
        <w:tc>
          <w:tcPr>
            <w:tcW w:w="1460" w:type="dxa"/>
            <w:tcBorders>
              <w:top w:val="nil"/>
              <w:left w:val="nil"/>
              <w:bottom w:val="single" w:sz="4" w:space="0" w:color="auto"/>
              <w:right w:val="single" w:sz="4" w:space="0" w:color="auto"/>
            </w:tcBorders>
            <w:shd w:val="clear" w:color="auto" w:fill="auto"/>
            <w:noWrap/>
            <w:vAlign w:val="bottom"/>
            <w:hideMark/>
          </w:tcPr>
          <w:p w14:paraId="66D4BAB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3017962407</w:t>
            </w:r>
          </w:p>
        </w:tc>
        <w:tc>
          <w:tcPr>
            <w:tcW w:w="2000" w:type="dxa"/>
            <w:tcBorders>
              <w:top w:val="nil"/>
              <w:left w:val="nil"/>
              <w:bottom w:val="single" w:sz="4" w:space="0" w:color="auto"/>
              <w:right w:val="single" w:sz="4" w:space="0" w:color="auto"/>
            </w:tcBorders>
            <w:shd w:val="clear" w:color="auto" w:fill="auto"/>
            <w:noWrap/>
            <w:vAlign w:val="center"/>
            <w:hideMark/>
          </w:tcPr>
          <w:p w14:paraId="0A0CA98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42A02B7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6F6CDF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107</w:t>
            </w:r>
          </w:p>
        </w:tc>
        <w:tc>
          <w:tcPr>
            <w:tcW w:w="3720" w:type="dxa"/>
            <w:tcBorders>
              <w:top w:val="nil"/>
              <w:left w:val="nil"/>
              <w:bottom w:val="single" w:sz="4" w:space="0" w:color="auto"/>
              <w:right w:val="single" w:sz="4" w:space="0" w:color="auto"/>
            </w:tcBorders>
            <w:shd w:val="clear" w:color="auto" w:fill="auto"/>
            <w:noWrap/>
            <w:vAlign w:val="bottom"/>
            <w:hideMark/>
          </w:tcPr>
          <w:p w14:paraId="65493B5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Miguel Jairo Rodriguez Quinvay</w:t>
            </w:r>
          </w:p>
        </w:tc>
        <w:tc>
          <w:tcPr>
            <w:tcW w:w="1460" w:type="dxa"/>
            <w:tcBorders>
              <w:top w:val="nil"/>
              <w:left w:val="nil"/>
              <w:bottom w:val="single" w:sz="4" w:space="0" w:color="auto"/>
              <w:right w:val="single" w:sz="4" w:space="0" w:color="auto"/>
            </w:tcBorders>
            <w:shd w:val="clear" w:color="auto" w:fill="auto"/>
            <w:noWrap/>
            <w:vAlign w:val="bottom"/>
            <w:hideMark/>
          </w:tcPr>
          <w:p w14:paraId="4575C5E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12535094</w:t>
            </w:r>
          </w:p>
        </w:tc>
        <w:tc>
          <w:tcPr>
            <w:tcW w:w="1460" w:type="dxa"/>
            <w:tcBorders>
              <w:top w:val="nil"/>
              <w:left w:val="nil"/>
              <w:bottom w:val="single" w:sz="4" w:space="0" w:color="auto"/>
              <w:right w:val="single" w:sz="4" w:space="0" w:color="auto"/>
            </w:tcBorders>
            <w:shd w:val="clear" w:color="auto" w:fill="auto"/>
            <w:noWrap/>
            <w:vAlign w:val="bottom"/>
            <w:hideMark/>
          </w:tcPr>
          <w:p w14:paraId="523523B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3142046270</w:t>
            </w:r>
          </w:p>
        </w:tc>
        <w:tc>
          <w:tcPr>
            <w:tcW w:w="2000" w:type="dxa"/>
            <w:tcBorders>
              <w:top w:val="nil"/>
              <w:left w:val="nil"/>
              <w:bottom w:val="single" w:sz="4" w:space="0" w:color="auto"/>
              <w:right w:val="single" w:sz="4" w:space="0" w:color="auto"/>
            </w:tcBorders>
            <w:shd w:val="clear" w:color="auto" w:fill="auto"/>
            <w:noWrap/>
            <w:vAlign w:val="center"/>
            <w:hideMark/>
          </w:tcPr>
          <w:p w14:paraId="5BA7777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43CE445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5AF3B8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w:t>
            </w:r>
          </w:p>
        </w:tc>
        <w:tc>
          <w:tcPr>
            <w:tcW w:w="3720" w:type="dxa"/>
            <w:tcBorders>
              <w:top w:val="nil"/>
              <w:left w:val="nil"/>
              <w:bottom w:val="single" w:sz="4" w:space="0" w:color="auto"/>
              <w:right w:val="single" w:sz="4" w:space="0" w:color="auto"/>
            </w:tcBorders>
            <w:shd w:val="clear" w:color="auto" w:fill="auto"/>
            <w:noWrap/>
            <w:vAlign w:val="bottom"/>
            <w:hideMark/>
          </w:tcPr>
          <w:p w14:paraId="7E8BB40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Mirian Del Carmen Hoyos Villegas</w:t>
            </w:r>
          </w:p>
        </w:tc>
        <w:tc>
          <w:tcPr>
            <w:tcW w:w="1460" w:type="dxa"/>
            <w:tcBorders>
              <w:top w:val="nil"/>
              <w:left w:val="nil"/>
              <w:bottom w:val="single" w:sz="4" w:space="0" w:color="auto"/>
              <w:right w:val="single" w:sz="4" w:space="0" w:color="auto"/>
            </w:tcBorders>
            <w:shd w:val="clear" w:color="auto" w:fill="auto"/>
            <w:noWrap/>
            <w:vAlign w:val="bottom"/>
            <w:hideMark/>
          </w:tcPr>
          <w:p w14:paraId="508793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36553591</w:t>
            </w:r>
          </w:p>
        </w:tc>
        <w:tc>
          <w:tcPr>
            <w:tcW w:w="1460" w:type="dxa"/>
            <w:tcBorders>
              <w:top w:val="nil"/>
              <w:left w:val="nil"/>
              <w:bottom w:val="single" w:sz="4" w:space="0" w:color="auto"/>
              <w:right w:val="single" w:sz="4" w:space="0" w:color="auto"/>
            </w:tcBorders>
            <w:shd w:val="clear" w:color="auto" w:fill="auto"/>
            <w:noWrap/>
            <w:vAlign w:val="bottom"/>
            <w:hideMark/>
          </w:tcPr>
          <w:p w14:paraId="7C36EB1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3008912937</w:t>
            </w:r>
          </w:p>
        </w:tc>
        <w:tc>
          <w:tcPr>
            <w:tcW w:w="2000" w:type="dxa"/>
            <w:tcBorders>
              <w:top w:val="nil"/>
              <w:left w:val="nil"/>
              <w:bottom w:val="single" w:sz="4" w:space="0" w:color="auto"/>
              <w:right w:val="single" w:sz="4" w:space="0" w:color="auto"/>
            </w:tcBorders>
            <w:shd w:val="clear" w:color="auto" w:fill="auto"/>
            <w:noWrap/>
            <w:vAlign w:val="center"/>
            <w:hideMark/>
          </w:tcPr>
          <w:p w14:paraId="61E5B14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1C915D4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B2162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109</w:t>
            </w:r>
          </w:p>
        </w:tc>
        <w:tc>
          <w:tcPr>
            <w:tcW w:w="3720" w:type="dxa"/>
            <w:tcBorders>
              <w:top w:val="nil"/>
              <w:left w:val="nil"/>
              <w:bottom w:val="single" w:sz="4" w:space="0" w:color="auto"/>
              <w:right w:val="single" w:sz="4" w:space="0" w:color="auto"/>
            </w:tcBorders>
            <w:shd w:val="clear" w:color="auto" w:fill="auto"/>
            <w:noWrap/>
            <w:vAlign w:val="bottom"/>
            <w:hideMark/>
          </w:tcPr>
          <w:p w14:paraId="2AC4040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Nicolas Rafael Rivera Arias</w:t>
            </w:r>
          </w:p>
        </w:tc>
        <w:tc>
          <w:tcPr>
            <w:tcW w:w="1460" w:type="dxa"/>
            <w:tcBorders>
              <w:top w:val="nil"/>
              <w:left w:val="nil"/>
              <w:bottom w:val="single" w:sz="4" w:space="0" w:color="auto"/>
              <w:right w:val="single" w:sz="4" w:space="0" w:color="auto"/>
            </w:tcBorders>
            <w:shd w:val="clear" w:color="auto" w:fill="auto"/>
            <w:noWrap/>
            <w:vAlign w:val="bottom"/>
            <w:hideMark/>
          </w:tcPr>
          <w:p w14:paraId="3CDA556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12560902</w:t>
            </w:r>
          </w:p>
        </w:tc>
        <w:tc>
          <w:tcPr>
            <w:tcW w:w="1460" w:type="dxa"/>
            <w:tcBorders>
              <w:top w:val="nil"/>
              <w:left w:val="nil"/>
              <w:bottom w:val="single" w:sz="4" w:space="0" w:color="auto"/>
              <w:right w:val="single" w:sz="4" w:space="0" w:color="auto"/>
            </w:tcBorders>
            <w:shd w:val="clear" w:color="auto" w:fill="auto"/>
            <w:noWrap/>
            <w:vAlign w:val="bottom"/>
            <w:hideMark/>
          </w:tcPr>
          <w:p w14:paraId="1F0B55B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3046306604</w:t>
            </w:r>
          </w:p>
        </w:tc>
        <w:tc>
          <w:tcPr>
            <w:tcW w:w="2000" w:type="dxa"/>
            <w:tcBorders>
              <w:top w:val="nil"/>
              <w:left w:val="nil"/>
              <w:bottom w:val="single" w:sz="4" w:space="0" w:color="auto"/>
              <w:right w:val="single" w:sz="4" w:space="0" w:color="auto"/>
            </w:tcBorders>
            <w:shd w:val="clear" w:color="auto" w:fill="auto"/>
            <w:noWrap/>
            <w:vAlign w:val="center"/>
            <w:hideMark/>
          </w:tcPr>
          <w:p w14:paraId="10E42CA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4122AAA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FB4547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110</w:t>
            </w:r>
          </w:p>
        </w:tc>
        <w:tc>
          <w:tcPr>
            <w:tcW w:w="3720" w:type="dxa"/>
            <w:tcBorders>
              <w:top w:val="nil"/>
              <w:left w:val="nil"/>
              <w:bottom w:val="single" w:sz="4" w:space="0" w:color="auto"/>
              <w:right w:val="single" w:sz="4" w:space="0" w:color="auto"/>
            </w:tcBorders>
            <w:shd w:val="clear" w:color="auto" w:fill="auto"/>
            <w:noWrap/>
            <w:vAlign w:val="bottom"/>
            <w:hideMark/>
          </w:tcPr>
          <w:p w14:paraId="141A4E9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Noitiel Piñeres Matos</w:t>
            </w:r>
          </w:p>
        </w:tc>
        <w:tc>
          <w:tcPr>
            <w:tcW w:w="1460" w:type="dxa"/>
            <w:tcBorders>
              <w:top w:val="nil"/>
              <w:left w:val="nil"/>
              <w:bottom w:val="single" w:sz="4" w:space="0" w:color="auto"/>
              <w:right w:val="single" w:sz="4" w:space="0" w:color="auto"/>
            </w:tcBorders>
            <w:shd w:val="clear" w:color="auto" w:fill="auto"/>
            <w:noWrap/>
            <w:vAlign w:val="bottom"/>
            <w:hideMark/>
          </w:tcPr>
          <w:p w14:paraId="504621D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12536331</w:t>
            </w:r>
          </w:p>
        </w:tc>
        <w:tc>
          <w:tcPr>
            <w:tcW w:w="1460" w:type="dxa"/>
            <w:tcBorders>
              <w:top w:val="nil"/>
              <w:left w:val="nil"/>
              <w:bottom w:val="single" w:sz="4" w:space="0" w:color="auto"/>
              <w:right w:val="single" w:sz="4" w:space="0" w:color="auto"/>
            </w:tcBorders>
            <w:shd w:val="clear" w:color="auto" w:fill="auto"/>
            <w:noWrap/>
            <w:vAlign w:val="bottom"/>
            <w:hideMark/>
          </w:tcPr>
          <w:p w14:paraId="2D8D224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4308113</w:t>
            </w:r>
          </w:p>
        </w:tc>
        <w:tc>
          <w:tcPr>
            <w:tcW w:w="2000" w:type="dxa"/>
            <w:tcBorders>
              <w:top w:val="nil"/>
              <w:left w:val="nil"/>
              <w:bottom w:val="single" w:sz="4" w:space="0" w:color="auto"/>
              <w:right w:val="single" w:sz="4" w:space="0" w:color="auto"/>
            </w:tcBorders>
            <w:shd w:val="clear" w:color="auto" w:fill="auto"/>
            <w:noWrap/>
            <w:vAlign w:val="center"/>
            <w:hideMark/>
          </w:tcPr>
          <w:p w14:paraId="1A68CA3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261EF27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9FA6AA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111</w:t>
            </w:r>
          </w:p>
        </w:tc>
        <w:tc>
          <w:tcPr>
            <w:tcW w:w="3720" w:type="dxa"/>
            <w:tcBorders>
              <w:top w:val="nil"/>
              <w:left w:val="nil"/>
              <w:bottom w:val="single" w:sz="4" w:space="0" w:color="auto"/>
              <w:right w:val="single" w:sz="4" w:space="0" w:color="auto"/>
            </w:tcBorders>
            <w:shd w:val="clear" w:color="auto" w:fill="auto"/>
            <w:noWrap/>
            <w:vAlign w:val="bottom"/>
            <w:hideMark/>
          </w:tcPr>
          <w:p w14:paraId="46D9ED7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Oscar Enrique Gonzalez Zabaleta</w:t>
            </w:r>
          </w:p>
        </w:tc>
        <w:tc>
          <w:tcPr>
            <w:tcW w:w="1460" w:type="dxa"/>
            <w:tcBorders>
              <w:top w:val="nil"/>
              <w:left w:val="nil"/>
              <w:bottom w:val="single" w:sz="4" w:space="0" w:color="auto"/>
              <w:right w:val="single" w:sz="4" w:space="0" w:color="auto"/>
            </w:tcBorders>
            <w:shd w:val="clear" w:color="auto" w:fill="auto"/>
            <w:noWrap/>
            <w:vAlign w:val="bottom"/>
            <w:hideMark/>
          </w:tcPr>
          <w:p w14:paraId="3177F0E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1082853504</w:t>
            </w:r>
          </w:p>
        </w:tc>
        <w:tc>
          <w:tcPr>
            <w:tcW w:w="1460" w:type="dxa"/>
            <w:tcBorders>
              <w:top w:val="nil"/>
              <w:left w:val="nil"/>
              <w:bottom w:val="single" w:sz="4" w:space="0" w:color="auto"/>
              <w:right w:val="single" w:sz="4" w:space="0" w:color="auto"/>
            </w:tcBorders>
            <w:shd w:val="clear" w:color="auto" w:fill="auto"/>
            <w:noWrap/>
            <w:vAlign w:val="bottom"/>
            <w:hideMark/>
          </w:tcPr>
          <w:p w14:paraId="6161C5B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3014359083</w:t>
            </w:r>
          </w:p>
        </w:tc>
        <w:tc>
          <w:tcPr>
            <w:tcW w:w="2000" w:type="dxa"/>
            <w:tcBorders>
              <w:top w:val="nil"/>
              <w:left w:val="nil"/>
              <w:bottom w:val="single" w:sz="4" w:space="0" w:color="auto"/>
              <w:right w:val="single" w:sz="4" w:space="0" w:color="auto"/>
            </w:tcBorders>
            <w:shd w:val="clear" w:color="auto" w:fill="auto"/>
            <w:noWrap/>
            <w:vAlign w:val="center"/>
            <w:hideMark/>
          </w:tcPr>
          <w:p w14:paraId="7EEB5B6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3C004778"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48639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112</w:t>
            </w:r>
          </w:p>
        </w:tc>
        <w:tc>
          <w:tcPr>
            <w:tcW w:w="3720" w:type="dxa"/>
            <w:tcBorders>
              <w:top w:val="nil"/>
              <w:left w:val="nil"/>
              <w:bottom w:val="single" w:sz="4" w:space="0" w:color="auto"/>
              <w:right w:val="single" w:sz="4" w:space="0" w:color="auto"/>
            </w:tcBorders>
            <w:shd w:val="clear" w:color="auto" w:fill="auto"/>
            <w:noWrap/>
            <w:vAlign w:val="bottom"/>
            <w:hideMark/>
          </w:tcPr>
          <w:p w14:paraId="5020B58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Pedro Agustin Vega Castillo</w:t>
            </w:r>
          </w:p>
        </w:tc>
        <w:tc>
          <w:tcPr>
            <w:tcW w:w="1460" w:type="dxa"/>
            <w:tcBorders>
              <w:top w:val="nil"/>
              <w:left w:val="nil"/>
              <w:bottom w:val="single" w:sz="4" w:space="0" w:color="auto"/>
              <w:right w:val="single" w:sz="4" w:space="0" w:color="auto"/>
            </w:tcBorders>
            <w:shd w:val="clear" w:color="auto" w:fill="auto"/>
            <w:noWrap/>
            <w:vAlign w:val="bottom"/>
            <w:hideMark/>
          </w:tcPr>
          <w:p w14:paraId="11E1B01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3976100</w:t>
            </w:r>
          </w:p>
        </w:tc>
        <w:tc>
          <w:tcPr>
            <w:tcW w:w="1460" w:type="dxa"/>
            <w:tcBorders>
              <w:top w:val="nil"/>
              <w:left w:val="nil"/>
              <w:bottom w:val="single" w:sz="4" w:space="0" w:color="auto"/>
              <w:right w:val="single" w:sz="4" w:space="0" w:color="auto"/>
            </w:tcBorders>
            <w:shd w:val="clear" w:color="auto" w:fill="auto"/>
            <w:noWrap/>
            <w:vAlign w:val="bottom"/>
            <w:hideMark/>
          </w:tcPr>
          <w:p w14:paraId="1A2C982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310725310</w:t>
            </w:r>
          </w:p>
        </w:tc>
        <w:tc>
          <w:tcPr>
            <w:tcW w:w="2000" w:type="dxa"/>
            <w:tcBorders>
              <w:top w:val="nil"/>
              <w:left w:val="nil"/>
              <w:bottom w:val="single" w:sz="4" w:space="0" w:color="auto"/>
              <w:right w:val="single" w:sz="4" w:space="0" w:color="auto"/>
            </w:tcBorders>
            <w:shd w:val="clear" w:color="auto" w:fill="auto"/>
            <w:noWrap/>
            <w:vAlign w:val="center"/>
            <w:hideMark/>
          </w:tcPr>
          <w:p w14:paraId="3BD6D6E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EE97CD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1C2ACB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113</w:t>
            </w:r>
          </w:p>
        </w:tc>
        <w:tc>
          <w:tcPr>
            <w:tcW w:w="3720" w:type="dxa"/>
            <w:tcBorders>
              <w:top w:val="nil"/>
              <w:left w:val="nil"/>
              <w:bottom w:val="single" w:sz="4" w:space="0" w:color="auto"/>
              <w:right w:val="single" w:sz="4" w:space="0" w:color="auto"/>
            </w:tcBorders>
            <w:shd w:val="clear" w:color="auto" w:fill="auto"/>
            <w:noWrap/>
            <w:vAlign w:val="bottom"/>
            <w:hideMark/>
          </w:tcPr>
          <w:p w14:paraId="5468FEC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Pedro E. Araujo Rapelo</w:t>
            </w:r>
          </w:p>
        </w:tc>
        <w:tc>
          <w:tcPr>
            <w:tcW w:w="1460" w:type="dxa"/>
            <w:tcBorders>
              <w:top w:val="nil"/>
              <w:left w:val="nil"/>
              <w:bottom w:val="single" w:sz="4" w:space="0" w:color="auto"/>
              <w:right w:val="single" w:sz="4" w:space="0" w:color="auto"/>
            </w:tcBorders>
            <w:shd w:val="clear" w:color="auto" w:fill="auto"/>
            <w:noWrap/>
            <w:vAlign w:val="bottom"/>
            <w:hideMark/>
          </w:tcPr>
          <w:p w14:paraId="5B034D3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85471021</w:t>
            </w:r>
          </w:p>
        </w:tc>
        <w:tc>
          <w:tcPr>
            <w:tcW w:w="1460" w:type="dxa"/>
            <w:tcBorders>
              <w:top w:val="nil"/>
              <w:left w:val="nil"/>
              <w:bottom w:val="single" w:sz="4" w:space="0" w:color="auto"/>
              <w:right w:val="single" w:sz="4" w:space="0" w:color="auto"/>
            </w:tcBorders>
            <w:shd w:val="clear" w:color="auto" w:fill="auto"/>
            <w:noWrap/>
            <w:vAlign w:val="bottom"/>
            <w:hideMark/>
          </w:tcPr>
          <w:p w14:paraId="28B736C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17BCBE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4554016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E66AB2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114</w:t>
            </w:r>
          </w:p>
        </w:tc>
        <w:tc>
          <w:tcPr>
            <w:tcW w:w="3720" w:type="dxa"/>
            <w:tcBorders>
              <w:top w:val="nil"/>
              <w:left w:val="nil"/>
              <w:bottom w:val="single" w:sz="4" w:space="0" w:color="auto"/>
              <w:right w:val="single" w:sz="4" w:space="0" w:color="auto"/>
            </w:tcBorders>
            <w:shd w:val="clear" w:color="auto" w:fill="auto"/>
            <w:noWrap/>
            <w:vAlign w:val="bottom"/>
            <w:hideMark/>
          </w:tcPr>
          <w:p w14:paraId="63C0E4B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Pedro Manuel Prado Morales</w:t>
            </w:r>
          </w:p>
        </w:tc>
        <w:tc>
          <w:tcPr>
            <w:tcW w:w="1460" w:type="dxa"/>
            <w:tcBorders>
              <w:top w:val="nil"/>
              <w:left w:val="nil"/>
              <w:bottom w:val="single" w:sz="4" w:space="0" w:color="auto"/>
              <w:right w:val="single" w:sz="4" w:space="0" w:color="auto"/>
            </w:tcBorders>
            <w:shd w:val="clear" w:color="auto" w:fill="auto"/>
            <w:noWrap/>
            <w:vAlign w:val="bottom"/>
            <w:hideMark/>
          </w:tcPr>
          <w:p w14:paraId="7A13096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12539900</w:t>
            </w:r>
          </w:p>
        </w:tc>
        <w:tc>
          <w:tcPr>
            <w:tcW w:w="1460" w:type="dxa"/>
            <w:tcBorders>
              <w:top w:val="nil"/>
              <w:left w:val="nil"/>
              <w:bottom w:val="single" w:sz="4" w:space="0" w:color="auto"/>
              <w:right w:val="single" w:sz="4" w:space="0" w:color="auto"/>
            </w:tcBorders>
            <w:shd w:val="clear" w:color="auto" w:fill="auto"/>
            <w:noWrap/>
            <w:vAlign w:val="bottom"/>
            <w:hideMark/>
          </w:tcPr>
          <w:p w14:paraId="475BEAB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3043821140</w:t>
            </w:r>
          </w:p>
        </w:tc>
        <w:tc>
          <w:tcPr>
            <w:tcW w:w="2000" w:type="dxa"/>
            <w:tcBorders>
              <w:top w:val="nil"/>
              <w:left w:val="nil"/>
              <w:bottom w:val="single" w:sz="4" w:space="0" w:color="auto"/>
              <w:right w:val="single" w:sz="4" w:space="0" w:color="auto"/>
            </w:tcBorders>
            <w:shd w:val="clear" w:color="auto" w:fill="auto"/>
            <w:noWrap/>
            <w:vAlign w:val="center"/>
            <w:hideMark/>
          </w:tcPr>
          <w:p w14:paraId="2C4745F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1A141B04"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2C5A84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115</w:t>
            </w:r>
          </w:p>
        </w:tc>
        <w:tc>
          <w:tcPr>
            <w:tcW w:w="3720" w:type="dxa"/>
            <w:tcBorders>
              <w:top w:val="nil"/>
              <w:left w:val="nil"/>
              <w:bottom w:val="single" w:sz="4" w:space="0" w:color="auto"/>
              <w:right w:val="single" w:sz="4" w:space="0" w:color="auto"/>
            </w:tcBorders>
            <w:shd w:val="clear" w:color="auto" w:fill="auto"/>
            <w:noWrap/>
            <w:vAlign w:val="bottom"/>
            <w:hideMark/>
          </w:tcPr>
          <w:p w14:paraId="33D47A10"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Rafael Bruges González</w:t>
            </w:r>
          </w:p>
        </w:tc>
        <w:tc>
          <w:tcPr>
            <w:tcW w:w="1460" w:type="dxa"/>
            <w:tcBorders>
              <w:top w:val="nil"/>
              <w:left w:val="nil"/>
              <w:bottom w:val="single" w:sz="4" w:space="0" w:color="auto"/>
              <w:right w:val="single" w:sz="4" w:space="0" w:color="auto"/>
            </w:tcBorders>
            <w:shd w:val="clear" w:color="auto" w:fill="auto"/>
            <w:noWrap/>
            <w:vAlign w:val="bottom"/>
            <w:hideMark/>
          </w:tcPr>
          <w:p w14:paraId="795B975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12534759</w:t>
            </w:r>
          </w:p>
        </w:tc>
        <w:tc>
          <w:tcPr>
            <w:tcW w:w="1460" w:type="dxa"/>
            <w:tcBorders>
              <w:top w:val="nil"/>
              <w:left w:val="nil"/>
              <w:bottom w:val="single" w:sz="4" w:space="0" w:color="auto"/>
              <w:right w:val="single" w:sz="4" w:space="0" w:color="auto"/>
            </w:tcBorders>
            <w:shd w:val="clear" w:color="auto" w:fill="auto"/>
            <w:noWrap/>
            <w:vAlign w:val="bottom"/>
            <w:hideMark/>
          </w:tcPr>
          <w:p w14:paraId="49C9FB8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4219586</w:t>
            </w:r>
          </w:p>
        </w:tc>
        <w:tc>
          <w:tcPr>
            <w:tcW w:w="2000" w:type="dxa"/>
            <w:tcBorders>
              <w:top w:val="nil"/>
              <w:left w:val="nil"/>
              <w:bottom w:val="single" w:sz="4" w:space="0" w:color="auto"/>
              <w:right w:val="single" w:sz="4" w:space="0" w:color="auto"/>
            </w:tcBorders>
            <w:shd w:val="clear" w:color="auto" w:fill="auto"/>
            <w:noWrap/>
            <w:vAlign w:val="center"/>
            <w:hideMark/>
          </w:tcPr>
          <w:p w14:paraId="64C2A3D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ASOPEZMAN</w:t>
            </w:r>
          </w:p>
        </w:tc>
      </w:tr>
      <w:tr w:rsidR="00A2718F" w:rsidRPr="00A2718F" w14:paraId="381CA94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05D2CD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116</w:t>
            </w:r>
          </w:p>
        </w:tc>
        <w:tc>
          <w:tcPr>
            <w:tcW w:w="3720" w:type="dxa"/>
            <w:tcBorders>
              <w:top w:val="nil"/>
              <w:left w:val="nil"/>
              <w:bottom w:val="single" w:sz="4" w:space="0" w:color="auto"/>
              <w:right w:val="single" w:sz="4" w:space="0" w:color="auto"/>
            </w:tcBorders>
            <w:shd w:val="clear" w:color="auto" w:fill="auto"/>
            <w:noWrap/>
            <w:vAlign w:val="bottom"/>
            <w:hideMark/>
          </w:tcPr>
          <w:p w14:paraId="618EEDE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Rafael de Jesús Perea Salas</w:t>
            </w:r>
          </w:p>
        </w:tc>
        <w:tc>
          <w:tcPr>
            <w:tcW w:w="1460" w:type="dxa"/>
            <w:tcBorders>
              <w:top w:val="nil"/>
              <w:left w:val="nil"/>
              <w:bottom w:val="single" w:sz="4" w:space="0" w:color="auto"/>
              <w:right w:val="single" w:sz="4" w:space="0" w:color="auto"/>
            </w:tcBorders>
            <w:shd w:val="clear" w:color="auto" w:fill="auto"/>
            <w:noWrap/>
            <w:vAlign w:val="bottom"/>
            <w:hideMark/>
          </w:tcPr>
          <w:p w14:paraId="4349AC0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85449201</w:t>
            </w:r>
          </w:p>
        </w:tc>
        <w:tc>
          <w:tcPr>
            <w:tcW w:w="1460" w:type="dxa"/>
            <w:tcBorders>
              <w:top w:val="nil"/>
              <w:left w:val="nil"/>
              <w:bottom w:val="single" w:sz="4" w:space="0" w:color="auto"/>
              <w:right w:val="single" w:sz="4" w:space="0" w:color="auto"/>
            </w:tcBorders>
            <w:shd w:val="clear" w:color="auto" w:fill="auto"/>
            <w:noWrap/>
            <w:vAlign w:val="bottom"/>
            <w:hideMark/>
          </w:tcPr>
          <w:p w14:paraId="7C59851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3175323017</w:t>
            </w:r>
          </w:p>
        </w:tc>
        <w:tc>
          <w:tcPr>
            <w:tcW w:w="2000" w:type="dxa"/>
            <w:tcBorders>
              <w:top w:val="nil"/>
              <w:left w:val="nil"/>
              <w:bottom w:val="single" w:sz="4" w:space="0" w:color="auto"/>
              <w:right w:val="single" w:sz="4" w:space="0" w:color="auto"/>
            </w:tcBorders>
            <w:shd w:val="clear" w:color="auto" w:fill="auto"/>
            <w:noWrap/>
            <w:vAlign w:val="center"/>
            <w:hideMark/>
          </w:tcPr>
          <w:p w14:paraId="1152FF6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A6EB09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E96A54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117</w:t>
            </w:r>
          </w:p>
        </w:tc>
        <w:tc>
          <w:tcPr>
            <w:tcW w:w="3720" w:type="dxa"/>
            <w:tcBorders>
              <w:top w:val="nil"/>
              <w:left w:val="nil"/>
              <w:bottom w:val="single" w:sz="4" w:space="0" w:color="auto"/>
              <w:right w:val="single" w:sz="4" w:space="0" w:color="auto"/>
            </w:tcBorders>
            <w:shd w:val="clear" w:color="auto" w:fill="auto"/>
            <w:noWrap/>
            <w:vAlign w:val="bottom"/>
            <w:hideMark/>
          </w:tcPr>
          <w:p w14:paraId="344EFC71"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Rafael Galvan de Romero</w:t>
            </w:r>
          </w:p>
        </w:tc>
        <w:tc>
          <w:tcPr>
            <w:tcW w:w="1460" w:type="dxa"/>
            <w:tcBorders>
              <w:top w:val="nil"/>
              <w:left w:val="nil"/>
              <w:bottom w:val="single" w:sz="4" w:space="0" w:color="auto"/>
              <w:right w:val="single" w:sz="4" w:space="0" w:color="auto"/>
            </w:tcBorders>
            <w:shd w:val="clear" w:color="auto" w:fill="auto"/>
            <w:noWrap/>
            <w:vAlign w:val="bottom"/>
            <w:hideMark/>
          </w:tcPr>
          <w:p w14:paraId="5537539D"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17841696</w:t>
            </w:r>
          </w:p>
        </w:tc>
        <w:tc>
          <w:tcPr>
            <w:tcW w:w="1460" w:type="dxa"/>
            <w:tcBorders>
              <w:top w:val="nil"/>
              <w:left w:val="nil"/>
              <w:bottom w:val="single" w:sz="4" w:space="0" w:color="auto"/>
              <w:right w:val="single" w:sz="4" w:space="0" w:color="auto"/>
            </w:tcBorders>
            <w:shd w:val="clear" w:color="auto" w:fill="auto"/>
            <w:noWrap/>
            <w:vAlign w:val="bottom"/>
            <w:hideMark/>
          </w:tcPr>
          <w:p w14:paraId="468FA2B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3106353807</w:t>
            </w:r>
          </w:p>
        </w:tc>
        <w:tc>
          <w:tcPr>
            <w:tcW w:w="2000" w:type="dxa"/>
            <w:tcBorders>
              <w:top w:val="nil"/>
              <w:left w:val="nil"/>
              <w:bottom w:val="single" w:sz="4" w:space="0" w:color="auto"/>
              <w:right w:val="single" w:sz="4" w:space="0" w:color="auto"/>
            </w:tcBorders>
            <w:shd w:val="clear" w:color="auto" w:fill="auto"/>
            <w:noWrap/>
            <w:vAlign w:val="center"/>
            <w:hideMark/>
          </w:tcPr>
          <w:p w14:paraId="0F617FC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B09E42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37A0B9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118</w:t>
            </w:r>
          </w:p>
        </w:tc>
        <w:tc>
          <w:tcPr>
            <w:tcW w:w="3720" w:type="dxa"/>
            <w:tcBorders>
              <w:top w:val="nil"/>
              <w:left w:val="nil"/>
              <w:bottom w:val="single" w:sz="4" w:space="0" w:color="auto"/>
              <w:right w:val="single" w:sz="4" w:space="0" w:color="auto"/>
            </w:tcBorders>
            <w:shd w:val="clear" w:color="auto" w:fill="auto"/>
            <w:noWrap/>
            <w:vAlign w:val="bottom"/>
            <w:hideMark/>
          </w:tcPr>
          <w:p w14:paraId="2C1A8AA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Rafael Guerrero Carreño</w:t>
            </w:r>
          </w:p>
        </w:tc>
        <w:tc>
          <w:tcPr>
            <w:tcW w:w="1460" w:type="dxa"/>
            <w:tcBorders>
              <w:top w:val="nil"/>
              <w:left w:val="nil"/>
              <w:bottom w:val="single" w:sz="4" w:space="0" w:color="auto"/>
              <w:right w:val="single" w:sz="4" w:space="0" w:color="auto"/>
            </w:tcBorders>
            <w:shd w:val="clear" w:color="auto" w:fill="auto"/>
            <w:noWrap/>
            <w:vAlign w:val="bottom"/>
            <w:hideMark/>
          </w:tcPr>
          <w:p w14:paraId="1146CFF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9264347</w:t>
            </w:r>
          </w:p>
        </w:tc>
        <w:tc>
          <w:tcPr>
            <w:tcW w:w="1460" w:type="dxa"/>
            <w:tcBorders>
              <w:top w:val="nil"/>
              <w:left w:val="nil"/>
              <w:bottom w:val="single" w:sz="4" w:space="0" w:color="auto"/>
              <w:right w:val="single" w:sz="4" w:space="0" w:color="auto"/>
            </w:tcBorders>
            <w:shd w:val="clear" w:color="auto" w:fill="auto"/>
            <w:noWrap/>
            <w:vAlign w:val="bottom"/>
            <w:hideMark/>
          </w:tcPr>
          <w:p w14:paraId="64A4E44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3014511564</w:t>
            </w:r>
          </w:p>
        </w:tc>
        <w:tc>
          <w:tcPr>
            <w:tcW w:w="2000" w:type="dxa"/>
            <w:tcBorders>
              <w:top w:val="nil"/>
              <w:left w:val="nil"/>
              <w:bottom w:val="single" w:sz="4" w:space="0" w:color="auto"/>
              <w:right w:val="single" w:sz="4" w:space="0" w:color="auto"/>
            </w:tcBorders>
            <w:shd w:val="clear" w:color="auto" w:fill="auto"/>
            <w:noWrap/>
            <w:vAlign w:val="center"/>
            <w:hideMark/>
          </w:tcPr>
          <w:p w14:paraId="24D6AF2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06A2791"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58176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119</w:t>
            </w:r>
          </w:p>
        </w:tc>
        <w:tc>
          <w:tcPr>
            <w:tcW w:w="3720" w:type="dxa"/>
            <w:tcBorders>
              <w:top w:val="nil"/>
              <w:left w:val="nil"/>
              <w:bottom w:val="single" w:sz="4" w:space="0" w:color="auto"/>
              <w:right w:val="single" w:sz="4" w:space="0" w:color="auto"/>
            </w:tcBorders>
            <w:shd w:val="clear" w:color="auto" w:fill="auto"/>
            <w:noWrap/>
            <w:vAlign w:val="bottom"/>
            <w:hideMark/>
          </w:tcPr>
          <w:p w14:paraId="72B060D0"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Ramiro Jose Rojano Diaz</w:t>
            </w:r>
          </w:p>
        </w:tc>
        <w:tc>
          <w:tcPr>
            <w:tcW w:w="1460" w:type="dxa"/>
            <w:tcBorders>
              <w:top w:val="nil"/>
              <w:left w:val="nil"/>
              <w:bottom w:val="single" w:sz="4" w:space="0" w:color="auto"/>
              <w:right w:val="single" w:sz="4" w:space="0" w:color="auto"/>
            </w:tcBorders>
            <w:shd w:val="clear" w:color="auto" w:fill="auto"/>
            <w:noWrap/>
            <w:vAlign w:val="bottom"/>
            <w:hideMark/>
          </w:tcPr>
          <w:p w14:paraId="737F0E7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12556240</w:t>
            </w:r>
          </w:p>
        </w:tc>
        <w:tc>
          <w:tcPr>
            <w:tcW w:w="1460" w:type="dxa"/>
            <w:tcBorders>
              <w:top w:val="nil"/>
              <w:left w:val="nil"/>
              <w:bottom w:val="single" w:sz="4" w:space="0" w:color="auto"/>
              <w:right w:val="single" w:sz="4" w:space="0" w:color="auto"/>
            </w:tcBorders>
            <w:shd w:val="clear" w:color="auto" w:fill="auto"/>
            <w:noWrap/>
            <w:vAlign w:val="bottom"/>
            <w:hideMark/>
          </w:tcPr>
          <w:p w14:paraId="6C5AAB4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6D6A41C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2E19066D"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37CA90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120</w:t>
            </w:r>
          </w:p>
        </w:tc>
        <w:tc>
          <w:tcPr>
            <w:tcW w:w="3720" w:type="dxa"/>
            <w:tcBorders>
              <w:top w:val="nil"/>
              <w:left w:val="nil"/>
              <w:bottom w:val="single" w:sz="4" w:space="0" w:color="auto"/>
              <w:right w:val="single" w:sz="4" w:space="0" w:color="auto"/>
            </w:tcBorders>
            <w:shd w:val="clear" w:color="auto" w:fill="auto"/>
            <w:noWrap/>
            <w:vAlign w:val="bottom"/>
            <w:hideMark/>
          </w:tcPr>
          <w:p w14:paraId="006DA36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Raul Efren Torres Mecino</w:t>
            </w:r>
          </w:p>
        </w:tc>
        <w:tc>
          <w:tcPr>
            <w:tcW w:w="1460" w:type="dxa"/>
            <w:tcBorders>
              <w:top w:val="nil"/>
              <w:left w:val="nil"/>
              <w:bottom w:val="single" w:sz="4" w:space="0" w:color="auto"/>
              <w:right w:val="single" w:sz="4" w:space="0" w:color="auto"/>
            </w:tcBorders>
            <w:shd w:val="clear" w:color="auto" w:fill="auto"/>
            <w:noWrap/>
            <w:vAlign w:val="bottom"/>
            <w:hideMark/>
          </w:tcPr>
          <w:p w14:paraId="092348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12564350</w:t>
            </w:r>
          </w:p>
        </w:tc>
        <w:tc>
          <w:tcPr>
            <w:tcW w:w="1460" w:type="dxa"/>
            <w:tcBorders>
              <w:top w:val="nil"/>
              <w:left w:val="nil"/>
              <w:bottom w:val="single" w:sz="4" w:space="0" w:color="auto"/>
              <w:right w:val="single" w:sz="4" w:space="0" w:color="auto"/>
            </w:tcBorders>
            <w:shd w:val="clear" w:color="auto" w:fill="auto"/>
            <w:noWrap/>
            <w:vAlign w:val="bottom"/>
            <w:hideMark/>
          </w:tcPr>
          <w:p w14:paraId="299A1C5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3126163358</w:t>
            </w:r>
          </w:p>
        </w:tc>
        <w:tc>
          <w:tcPr>
            <w:tcW w:w="2000" w:type="dxa"/>
            <w:tcBorders>
              <w:top w:val="nil"/>
              <w:left w:val="nil"/>
              <w:bottom w:val="single" w:sz="4" w:space="0" w:color="auto"/>
              <w:right w:val="single" w:sz="4" w:space="0" w:color="auto"/>
            </w:tcBorders>
            <w:shd w:val="clear" w:color="auto" w:fill="auto"/>
            <w:noWrap/>
            <w:vAlign w:val="center"/>
            <w:hideMark/>
          </w:tcPr>
          <w:p w14:paraId="183E6E4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Com. Pes. Bah.Gair.</w:t>
            </w:r>
          </w:p>
        </w:tc>
      </w:tr>
      <w:tr w:rsidR="00A2718F" w:rsidRPr="00A2718F" w14:paraId="6C3570A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1184C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121</w:t>
            </w:r>
          </w:p>
        </w:tc>
        <w:tc>
          <w:tcPr>
            <w:tcW w:w="3720" w:type="dxa"/>
            <w:tcBorders>
              <w:top w:val="nil"/>
              <w:left w:val="nil"/>
              <w:bottom w:val="single" w:sz="4" w:space="0" w:color="auto"/>
              <w:right w:val="single" w:sz="4" w:space="0" w:color="auto"/>
            </w:tcBorders>
            <w:shd w:val="clear" w:color="auto" w:fill="auto"/>
            <w:noWrap/>
            <w:vAlign w:val="bottom"/>
            <w:hideMark/>
          </w:tcPr>
          <w:p w14:paraId="6C29116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Ricardo Feliciano Castilla</w:t>
            </w:r>
          </w:p>
        </w:tc>
        <w:tc>
          <w:tcPr>
            <w:tcW w:w="1460" w:type="dxa"/>
            <w:tcBorders>
              <w:top w:val="nil"/>
              <w:left w:val="nil"/>
              <w:bottom w:val="single" w:sz="4" w:space="0" w:color="auto"/>
              <w:right w:val="single" w:sz="4" w:space="0" w:color="auto"/>
            </w:tcBorders>
            <w:shd w:val="clear" w:color="auto" w:fill="auto"/>
            <w:noWrap/>
            <w:vAlign w:val="bottom"/>
            <w:hideMark/>
          </w:tcPr>
          <w:p w14:paraId="7E8E6E3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85457857</w:t>
            </w:r>
          </w:p>
        </w:tc>
        <w:tc>
          <w:tcPr>
            <w:tcW w:w="1460" w:type="dxa"/>
            <w:tcBorders>
              <w:top w:val="nil"/>
              <w:left w:val="nil"/>
              <w:bottom w:val="single" w:sz="4" w:space="0" w:color="auto"/>
              <w:right w:val="single" w:sz="4" w:space="0" w:color="auto"/>
            </w:tcBorders>
            <w:shd w:val="clear" w:color="auto" w:fill="auto"/>
            <w:noWrap/>
            <w:vAlign w:val="bottom"/>
            <w:hideMark/>
          </w:tcPr>
          <w:p w14:paraId="3927B7C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3106151488</w:t>
            </w:r>
          </w:p>
        </w:tc>
        <w:tc>
          <w:tcPr>
            <w:tcW w:w="2000" w:type="dxa"/>
            <w:tcBorders>
              <w:top w:val="nil"/>
              <w:left w:val="nil"/>
              <w:bottom w:val="single" w:sz="4" w:space="0" w:color="auto"/>
              <w:right w:val="single" w:sz="4" w:space="0" w:color="auto"/>
            </w:tcBorders>
            <w:shd w:val="clear" w:color="auto" w:fill="auto"/>
            <w:noWrap/>
            <w:vAlign w:val="center"/>
            <w:hideMark/>
          </w:tcPr>
          <w:p w14:paraId="43C15DB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Mendihuaca</w:t>
            </w:r>
          </w:p>
        </w:tc>
      </w:tr>
      <w:tr w:rsidR="00A2718F" w:rsidRPr="00A2718F" w14:paraId="37FA074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92F867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122</w:t>
            </w:r>
          </w:p>
        </w:tc>
        <w:tc>
          <w:tcPr>
            <w:tcW w:w="3720" w:type="dxa"/>
            <w:tcBorders>
              <w:top w:val="nil"/>
              <w:left w:val="nil"/>
              <w:bottom w:val="single" w:sz="4" w:space="0" w:color="auto"/>
              <w:right w:val="single" w:sz="4" w:space="0" w:color="auto"/>
            </w:tcBorders>
            <w:shd w:val="clear" w:color="auto" w:fill="auto"/>
            <w:noWrap/>
            <w:vAlign w:val="bottom"/>
            <w:hideMark/>
          </w:tcPr>
          <w:p w14:paraId="0F466E4E"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RICARDO URIELES HURTADO</w:t>
            </w:r>
          </w:p>
        </w:tc>
        <w:tc>
          <w:tcPr>
            <w:tcW w:w="1460" w:type="dxa"/>
            <w:tcBorders>
              <w:top w:val="nil"/>
              <w:left w:val="nil"/>
              <w:bottom w:val="single" w:sz="4" w:space="0" w:color="auto"/>
              <w:right w:val="single" w:sz="4" w:space="0" w:color="auto"/>
            </w:tcBorders>
            <w:shd w:val="clear" w:color="auto" w:fill="auto"/>
            <w:noWrap/>
            <w:vAlign w:val="bottom"/>
            <w:hideMark/>
          </w:tcPr>
          <w:p w14:paraId="1C026F7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12549844</w:t>
            </w:r>
          </w:p>
        </w:tc>
        <w:tc>
          <w:tcPr>
            <w:tcW w:w="1460" w:type="dxa"/>
            <w:tcBorders>
              <w:top w:val="nil"/>
              <w:left w:val="nil"/>
              <w:bottom w:val="single" w:sz="4" w:space="0" w:color="auto"/>
              <w:right w:val="single" w:sz="4" w:space="0" w:color="auto"/>
            </w:tcBorders>
            <w:shd w:val="clear" w:color="auto" w:fill="auto"/>
            <w:noWrap/>
            <w:vAlign w:val="bottom"/>
            <w:hideMark/>
          </w:tcPr>
          <w:p w14:paraId="247B0CD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3015994216</w:t>
            </w:r>
          </w:p>
        </w:tc>
        <w:tc>
          <w:tcPr>
            <w:tcW w:w="2000" w:type="dxa"/>
            <w:tcBorders>
              <w:top w:val="nil"/>
              <w:left w:val="nil"/>
              <w:bottom w:val="single" w:sz="4" w:space="0" w:color="auto"/>
              <w:right w:val="single" w:sz="4" w:space="0" w:color="auto"/>
            </w:tcBorders>
            <w:shd w:val="clear" w:color="auto" w:fill="auto"/>
            <w:noWrap/>
            <w:vAlign w:val="center"/>
            <w:hideMark/>
          </w:tcPr>
          <w:p w14:paraId="1FA92B9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r>
      <w:tr w:rsidR="00A2718F" w:rsidRPr="00A2718F" w14:paraId="43A984A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DF5732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lastRenderedPageBreak/>
              <w:t>123</w:t>
            </w:r>
          </w:p>
        </w:tc>
        <w:tc>
          <w:tcPr>
            <w:tcW w:w="3720" w:type="dxa"/>
            <w:tcBorders>
              <w:top w:val="nil"/>
              <w:left w:val="nil"/>
              <w:bottom w:val="single" w:sz="4" w:space="0" w:color="auto"/>
              <w:right w:val="single" w:sz="4" w:space="0" w:color="auto"/>
            </w:tcBorders>
            <w:shd w:val="clear" w:color="auto" w:fill="auto"/>
            <w:noWrap/>
            <w:vAlign w:val="bottom"/>
            <w:hideMark/>
          </w:tcPr>
          <w:p w14:paraId="1C4F628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Roberto Enrique Rodríguez Castro</w:t>
            </w:r>
          </w:p>
        </w:tc>
        <w:tc>
          <w:tcPr>
            <w:tcW w:w="1460" w:type="dxa"/>
            <w:tcBorders>
              <w:top w:val="nil"/>
              <w:left w:val="nil"/>
              <w:bottom w:val="single" w:sz="4" w:space="0" w:color="auto"/>
              <w:right w:val="single" w:sz="4" w:space="0" w:color="auto"/>
            </w:tcBorders>
            <w:shd w:val="clear" w:color="auto" w:fill="auto"/>
            <w:noWrap/>
            <w:vAlign w:val="bottom"/>
            <w:hideMark/>
          </w:tcPr>
          <w:p w14:paraId="2C83BA3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12531459</w:t>
            </w:r>
          </w:p>
        </w:tc>
        <w:tc>
          <w:tcPr>
            <w:tcW w:w="1460" w:type="dxa"/>
            <w:tcBorders>
              <w:top w:val="nil"/>
              <w:left w:val="nil"/>
              <w:bottom w:val="single" w:sz="4" w:space="0" w:color="auto"/>
              <w:right w:val="single" w:sz="4" w:space="0" w:color="auto"/>
            </w:tcBorders>
            <w:shd w:val="clear" w:color="auto" w:fill="auto"/>
            <w:noWrap/>
            <w:vAlign w:val="bottom"/>
            <w:hideMark/>
          </w:tcPr>
          <w:p w14:paraId="548AF23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717C2BC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0882C7B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9520BF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124</w:t>
            </w:r>
          </w:p>
        </w:tc>
        <w:tc>
          <w:tcPr>
            <w:tcW w:w="3720" w:type="dxa"/>
            <w:tcBorders>
              <w:top w:val="nil"/>
              <w:left w:val="nil"/>
              <w:bottom w:val="single" w:sz="4" w:space="0" w:color="auto"/>
              <w:right w:val="single" w:sz="4" w:space="0" w:color="auto"/>
            </w:tcBorders>
            <w:shd w:val="clear" w:color="auto" w:fill="auto"/>
            <w:noWrap/>
            <w:vAlign w:val="bottom"/>
            <w:hideMark/>
          </w:tcPr>
          <w:p w14:paraId="3BA32AFA"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Rogelio Suarez Mercado</w:t>
            </w:r>
          </w:p>
        </w:tc>
        <w:tc>
          <w:tcPr>
            <w:tcW w:w="1460" w:type="dxa"/>
            <w:tcBorders>
              <w:top w:val="nil"/>
              <w:left w:val="nil"/>
              <w:bottom w:val="single" w:sz="4" w:space="0" w:color="auto"/>
              <w:right w:val="single" w:sz="4" w:space="0" w:color="auto"/>
            </w:tcBorders>
            <w:shd w:val="clear" w:color="auto" w:fill="auto"/>
            <w:noWrap/>
            <w:vAlign w:val="bottom"/>
            <w:hideMark/>
          </w:tcPr>
          <w:p w14:paraId="7DB47D8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8660998</w:t>
            </w:r>
          </w:p>
        </w:tc>
        <w:tc>
          <w:tcPr>
            <w:tcW w:w="1460" w:type="dxa"/>
            <w:tcBorders>
              <w:top w:val="nil"/>
              <w:left w:val="nil"/>
              <w:bottom w:val="single" w:sz="4" w:space="0" w:color="auto"/>
              <w:right w:val="single" w:sz="4" w:space="0" w:color="auto"/>
            </w:tcBorders>
            <w:shd w:val="clear" w:color="auto" w:fill="auto"/>
            <w:noWrap/>
            <w:vAlign w:val="bottom"/>
            <w:hideMark/>
          </w:tcPr>
          <w:p w14:paraId="1040938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3007729978</w:t>
            </w:r>
          </w:p>
        </w:tc>
        <w:tc>
          <w:tcPr>
            <w:tcW w:w="2000" w:type="dxa"/>
            <w:tcBorders>
              <w:top w:val="nil"/>
              <w:left w:val="nil"/>
              <w:bottom w:val="single" w:sz="4" w:space="0" w:color="auto"/>
              <w:right w:val="single" w:sz="4" w:space="0" w:color="auto"/>
            </w:tcBorders>
            <w:shd w:val="clear" w:color="auto" w:fill="auto"/>
            <w:noWrap/>
            <w:vAlign w:val="center"/>
            <w:hideMark/>
          </w:tcPr>
          <w:p w14:paraId="1868D36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3347CAD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1C34CB9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w:t>
            </w:r>
          </w:p>
        </w:tc>
        <w:tc>
          <w:tcPr>
            <w:tcW w:w="3720" w:type="dxa"/>
            <w:tcBorders>
              <w:top w:val="nil"/>
              <w:left w:val="nil"/>
              <w:bottom w:val="single" w:sz="4" w:space="0" w:color="auto"/>
              <w:right w:val="single" w:sz="4" w:space="0" w:color="auto"/>
            </w:tcBorders>
            <w:shd w:val="clear" w:color="auto" w:fill="auto"/>
            <w:noWrap/>
            <w:vAlign w:val="bottom"/>
            <w:hideMark/>
          </w:tcPr>
          <w:p w14:paraId="307423D9"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Santiago Emilio Romero Pacheco</w:t>
            </w:r>
          </w:p>
        </w:tc>
        <w:tc>
          <w:tcPr>
            <w:tcW w:w="1460" w:type="dxa"/>
            <w:tcBorders>
              <w:top w:val="nil"/>
              <w:left w:val="nil"/>
              <w:bottom w:val="single" w:sz="4" w:space="0" w:color="auto"/>
              <w:right w:val="single" w:sz="4" w:space="0" w:color="auto"/>
            </w:tcBorders>
            <w:shd w:val="clear" w:color="auto" w:fill="auto"/>
            <w:noWrap/>
            <w:vAlign w:val="bottom"/>
            <w:hideMark/>
          </w:tcPr>
          <w:p w14:paraId="728FFF3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12545562</w:t>
            </w:r>
          </w:p>
        </w:tc>
        <w:tc>
          <w:tcPr>
            <w:tcW w:w="1460" w:type="dxa"/>
            <w:tcBorders>
              <w:top w:val="nil"/>
              <w:left w:val="nil"/>
              <w:bottom w:val="single" w:sz="4" w:space="0" w:color="auto"/>
              <w:right w:val="single" w:sz="4" w:space="0" w:color="auto"/>
            </w:tcBorders>
            <w:shd w:val="clear" w:color="auto" w:fill="auto"/>
            <w:noWrap/>
            <w:vAlign w:val="bottom"/>
            <w:hideMark/>
          </w:tcPr>
          <w:p w14:paraId="193DDFF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3012094734</w:t>
            </w:r>
          </w:p>
        </w:tc>
        <w:tc>
          <w:tcPr>
            <w:tcW w:w="2000" w:type="dxa"/>
            <w:tcBorders>
              <w:top w:val="nil"/>
              <w:left w:val="nil"/>
              <w:bottom w:val="single" w:sz="4" w:space="0" w:color="auto"/>
              <w:right w:val="single" w:sz="4" w:space="0" w:color="auto"/>
            </w:tcBorders>
            <w:shd w:val="clear" w:color="auto" w:fill="auto"/>
            <w:noWrap/>
            <w:vAlign w:val="center"/>
            <w:hideMark/>
          </w:tcPr>
          <w:p w14:paraId="75C575D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48134AB2"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43EA55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126</w:t>
            </w:r>
          </w:p>
        </w:tc>
        <w:tc>
          <w:tcPr>
            <w:tcW w:w="3720" w:type="dxa"/>
            <w:tcBorders>
              <w:top w:val="nil"/>
              <w:left w:val="nil"/>
              <w:bottom w:val="single" w:sz="4" w:space="0" w:color="auto"/>
              <w:right w:val="single" w:sz="4" w:space="0" w:color="auto"/>
            </w:tcBorders>
            <w:shd w:val="clear" w:color="auto" w:fill="auto"/>
            <w:noWrap/>
            <w:vAlign w:val="bottom"/>
            <w:hideMark/>
          </w:tcPr>
          <w:p w14:paraId="525A4D7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Segundo Rafael Del Prado Maestre</w:t>
            </w:r>
          </w:p>
        </w:tc>
        <w:tc>
          <w:tcPr>
            <w:tcW w:w="1460" w:type="dxa"/>
            <w:tcBorders>
              <w:top w:val="nil"/>
              <w:left w:val="nil"/>
              <w:bottom w:val="single" w:sz="4" w:space="0" w:color="auto"/>
              <w:right w:val="single" w:sz="4" w:space="0" w:color="auto"/>
            </w:tcBorders>
            <w:shd w:val="clear" w:color="auto" w:fill="auto"/>
            <w:noWrap/>
            <w:vAlign w:val="bottom"/>
            <w:hideMark/>
          </w:tcPr>
          <w:p w14:paraId="6D5A3A3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84025157</w:t>
            </w:r>
          </w:p>
        </w:tc>
        <w:tc>
          <w:tcPr>
            <w:tcW w:w="1460" w:type="dxa"/>
            <w:tcBorders>
              <w:top w:val="nil"/>
              <w:left w:val="nil"/>
              <w:bottom w:val="single" w:sz="4" w:space="0" w:color="auto"/>
              <w:right w:val="single" w:sz="4" w:space="0" w:color="auto"/>
            </w:tcBorders>
            <w:shd w:val="clear" w:color="auto" w:fill="auto"/>
            <w:noWrap/>
            <w:vAlign w:val="bottom"/>
            <w:hideMark/>
          </w:tcPr>
          <w:p w14:paraId="397889C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3184615983</w:t>
            </w:r>
          </w:p>
        </w:tc>
        <w:tc>
          <w:tcPr>
            <w:tcW w:w="2000" w:type="dxa"/>
            <w:tcBorders>
              <w:top w:val="nil"/>
              <w:left w:val="nil"/>
              <w:bottom w:val="single" w:sz="4" w:space="0" w:color="auto"/>
              <w:right w:val="single" w:sz="4" w:space="0" w:color="auto"/>
            </w:tcBorders>
            <w:shd w:val="clear" w:color="auto" w:fill="auto"/>
            <w:noWrap/>
            <w:vAlign w:val="center"/>
            <w:hideMark/>
          </w:tcPr>
          <w:p w14:paraId="604B694B"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56C2248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2725707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127</w:t>
            </w:r>
          </w:p>
        </w:tc>
        <w:tc>
          <w:tcPr>
            <w:tcW w:w="3720" w:type="dxa"/>
            <w:tcBorders>
              <w:top w:val="nil"/>
              <w:left w:val="nil"/>
              <w:bottom w:val="single" w:sz="4" w:space="0" w:color="auto"/>
              <w:right w:val="single" w:sz="4" w:space="0" w:color="auto"/>
            </w:tcBorders>
            <w:shd w:val="clear" w:color="auto" w:fill="auto"/>
            <w:noWrap/>
            <w:vAlign w:val="bottom"/>
            <w:hideMark/>
          </w:tcPr>
          <w:p w14:paraId="6257A0D3"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Sergio Rondano Jiménez</w:t>
            </w:r>
          </w:p>
        </w:tc>
        <w:tc>
          <w:tcPr>
            <w:tcW w:w="1460" w:type="dxa"/>
            <w:tcBorders>
              <w:top w:val="nil"/>
              <w:left w:val="nil"/>
              <w:bottom w:val="single" w:sz="4" w:space="0" w:color="auto"/>
              <w:right w:val="single" w:sz="4" w:space="0" w:color="auto"/>
            </w:tcBorders>
            <w:shd w:val="clear" w:color="auto" w:fill="auto"/>
            <w:noWrap/>
            <w:vAlign w:val="bottom"/>
            <w:hideMark/>
          </w:tcPr>
          <w:p w14:paraId="56C1AF9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12539127</w:t>
            </w:r>
          </w:p>
        </w:tc>
        <w:tc>
          <w:tcPr>
            <w:tcW w:w="1460" w:type="dxa"/>
            <w:tcBorders>
              <w:top w:val="nil"/>
              <w:left w:val="nil"/>
              <w:bottom w:val="single" w:sz="4" w:space="0" w:color="auto"/>
              <w:right w:val="single" w:sz="4" w:space="0" w:color="auto"/>
            </w:tcBorders>
            <w:shd w:val="clear" w:color="auto" w:fill="auto"/>
            <w:noWrap/>
            <w:vAlign w:val="bottom"/>
            <w:hideMark/>
          </w:tcPr>
          <w:p w14:paraId="5F79439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3153474506</w:t>
            </w:r>
          </w:p>
        </w:tc>
        <w:tc>
          <w:tcPr>
            <w:tcW w:w="2000" w:type="dxa"/>
            <w:tcBorders>
              <w:top w:val="nil"/>
              <w:left w:val="nil"/>
              <w:bottom w:val="single" w:sz="4" w:space="0" w:color="auto"/>
              <w:right w:val="single" w:sz="4" w:space="0" w:color="auto"/>
            </w:tcBorders>
            <w:shd w:val="clear" w:color="auto" w:fill="auto"/>
            <w:noWrap/>
            <w:vAlign w:val="center"/>
            <w:hideMark/>
          </w:tcPr>
          <w:p w14:paraId="4A23B42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22253D1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0FF9D3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128</w:t>
            </w:r>
          </w:p>
        </w:tc>
        <w:tc>
          <w:tcPr>
            <w:tcW w:w="3720" w:type="dxa"/>
            <w:tcBorders>
              <w:top w:val="nil"/>
              <w:left w:val="nil"/>
              <w:bottom w:val="single" w:sz="4" w:space="0" w:color="auto"/>
              <w:right w:val="single" w:sz="4" w:space="0" w:color="auto"/>
            </w:tcBorders>
            <w:shd w:val="clear" w:color="auto" w:fill="auto"/>
            <w:noWrap/>
            <w:vAlign w:val="bottom"/>
            <w:hideMark/>
          </w:tcPr>
          <w:p w14:paraId="193F28D7"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Teofilo Almendrales Viadero</w:t>
            </w:r>
          </w:p>
        </w:tc>
        <w:tc>
          <w:tcPr>
            <w:tcW w:w="1460" w:type="dxa"/>
            <w:tcBorders>
              <w:top w:val="nil"/>
              <w:left w:val="nil"/>
              <w:bottom w:val="single" w:sz="4" w:space="0" w:color="auto"/>
              <w:right w:val="single" w:sz="4" w:space="0" w:color="auto"/>
            </w:tcBorders>
            <w:shd w:val="clear" w:color="auto" w:fill="auto"/>
            <w:noWrap/>
            <w:vAlign w:val="bottom"/>
            <w:hideMark/>
          </w:tcPr>
          <w:p w14:paraId="270E7C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77012540</w:t>
            </w:r>
          </w:p>
        </w:tc>
        <w:tc>
          <w:tcPr>
            <w:tcW w:w="1460" w:type="dxa"/>
            <w:tcBorders>
              <w:top w:val="nil"/>
              <w:left w:val="nil"/>
              <w:bottom w:val="single" w:sz="4" w:space="0" w:color="auto"/>
              <w:right w:val="single" w:sz="4" w:space="0" w:color="auto"/>
            </w:tcBorders>
            <w:shd w:val="clear" w:color="auto" w:fill="auto"/>
            <w:noWrap/>
            <w:vAlign w:val="bottom"/>
            <w:hideMark/>
          </w:tcPr>
          <w:p w14:paraId="71C25DC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895492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ASOPESMAR</w:t>
            </w:r>
          </w:p>
        </w:tc>
      </w:tr>
      <w:tr w:rsidR="00A2718F" w:rsidRPr="00A2718F" w14:paraId="63A1A3BB"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9A615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129</w:t>
            </w:r>
          </w:p>
        </w:tc>
        <w:tc>
          <w:tcPr>
            <w:tcW w:w="3720" w:type="dxa"/>
            <w:tcBorders>
              <w:top w:val="nil"/>
              <w:left w:val="nil"/>
              <w:bottom w:val="single" w:sz="4" w:space="0" w:color="auto"/>
              <w:right w:val="single" w:sz="4" w:space="0" w:color="auto"/>
            </w:tcBorders>
            <w:shd w:val="clear" w:color="auto" w:fill="auto"/>
            <w:noWrap/>
            <w:vAlign w:val="bottom"/>
            <w:hideMark/>
          </w:tcPr>
          <w:p w14:paraId="43811CFC"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Uberti Jose Rodriguez Cantillo   </w:t>
            </w:r>
          </w:p>
        </w:tc>
        <w:tc>
          <w:tcPr>
            <w:tcW w:w="1460" w:type="dxa"/>
            <w:tcBorders>
              <w:top w:val="nil"/>
              <w:left w:val="nil"/>
              <w:bottom w:val="single" w:sz="4" w:space="0" w:color="auto"/>
              <w:right w:val="single" w:sz="4" w:space="0" w:color="auto"/>
            </w:tcBorders>
            <w:shd w:val="clear" w:color="auto" w:fill="auto"/>
            <w:noWrap/>
            <w:vAlign w:val="bottom"/>
            <w:hideMark/>
          </w:tcPr>
          <w:p w14:paraId="4B41C3E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12544361</w:t>
            </w:r>
          </w:p>
        </w:tc>
        <w:tc>
          <w:tcPr>
            <w:tcW w:w="1460" w:type="dxa"/>
            <w:tcBorders>
              <w:top w:val="nil"/>
              <w:left w:val="nil"/>
              <w:bottom w:val="single" w:sz="4" w:space="0" w:color="auto"/>
              <w:right w:val="single" w:sz="4" w:space="0" w:color="auto"/>
            </w:tcBorders>
            <w:shd w:val="clear" w:color="auto" w:fill="auto"/>
            <w:noWrap/>
            <w:vAlign w:val="bottom"/>
            <w:hideMark/>
          </w:tcPr>
          <w:p w14:paraId="3505D61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3BF290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7FA42375"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4B1323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130</w:t>
            </w:r>
          </w:p>
        </w:tc>
        <w:tc>
          <w:tcPr>
            <w:tcW w:w="3720" w:type="dxa"/>
            <w:tcBorders>
              <w:top w:val="nil"/>
              <w:left w:val="nil"/>
              <w:bottom w:val="single" w:sz="4" w:space="0" w:color="auto"/>
              <w:right w:val="single" w:sz="4" w:space="0" w:color="auto"/>
            </w:tcBorders>
            <w:shd w:val="clear" w:color="auto" w:fill="auto"/>
            <w:noWrap/>
            <w:vAlign w:val="bottom"/>
            <w:hideMark/>
          </w:tcPr>
          <w:p w14:paraId="3849057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Victor Manuel  Cervera Calvo</w:t>
            </w:r>
          </w:p>
        </w:tc>
        <w:tc>
          <w:tcPr>
            <w:tcW w:w="1460" w:type="dxa"/>
            <w:tcBorders>
              <w:top w:val="nil"/>
              <w:left w:val="nil"/>
              <w:bottom w:val="single" w:sz="4" w:space="0" w:color="auto"/>
              <w:right w:val="single" w:sz="4" w:space="0" w:color="auto"/>
            </w:tcBorders>
            <w:shd w:val="clear" w:color="auto" w:fill="auto"/>
            <w:noWrap/>
            <w:vAlign w:val="bottom"/>
            <w:hideMark/>
          </w:tcPr>
          <w:p w14:paraId="646457A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12542742</w:t>
            </w:r>
          </w:p>
        </w:tc>
        <w:tc>
          <w:tcPr>
            <w:tcW w:w="1460" w:type="dxa"/>
            <w:tcBorders>
              <w:top w:val="nil"/>
              <w:left w:val="nil"/>
              <w:bottom w:val="single" w:sz="4" w:space="0" w:color="auto"/>
              <w:right w:val="single" w:sz="4" w:space="0" w:color="auto"/>
            </w:tcBorders>
            <w:shd w:val="clear" w:color="auto" w:fill="auto"/>
            <w:noWrap/>
            <w:vAlign w:val="bottom"/>
            <w:hideMark/>
          </w:tcPr>
          <w:p w14:paraId="7882F02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3202523086</w:t>
            </w:r>
          </w:p>
        </w:tc>
        <w:tc>
          <w:tcPr>
            <w:tcW w:w="2000" w:type="dxa"/>
            <w:tcBorders>
              <w:top w:val="nil"/>
              <w:left w:val="nil"/>
              <w:bottom w:val="single" w:sz="4" w:space="0" w:color="auto"/>
              <w:right w:val="single" w:sz="4" w:space="0" w:color="auto"/>
            </w:tcBorders>
            <w:shd w:val="clear" w:color="auto" w:fill="auto"/>
            <w:noWrap/>
            <w:vAlign w:val="center"/>
            <w:hideMark/>
          </w:tcPr>
          <w:p w14:paraId="52436C7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342863EC"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6F13BB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131</w:t>
            </w:r>
          </w:p>
        </w:tc>
        <w:tc>
          <w:tcPr>
            <w:tcW w:w="3720" w:type="dxa"/>
            <w:tcBorders>
              <w:top w:val="nil"/>
              <w:left w:val="nil"/>
              <w:bottom w:val="single" w:sz="4" w:space="0" w:color="auto"/>
              <w:right w:val="single" w:sz="4" w:space="0" w:color="auto"/>
            </w:tcBorders>
            <w:shd w:val="clear" w:color="auto" w:fill="auto"/>
            <w:noWrap/>
            <w:vAlign w:val="bottom"/>
            <w:hideMark/>
          </w:tcPr>
          <w:p w14:paraId="7F8D7B6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Victor Manuel Niño Palacios</w:t>
            </w:r>
          </w:p>
        </w:tc>
        <w:tc>
          <w:tcPr>
            <w:tcW w:w="1460" w:type="dxa"/>
            <w:tcBorders>
              <w:top w:val="nil"/>
              <w:left w:val="nil"/>
              <w:bottom w:val="single" w:sz="4" w:space="0" w:color="auto"/>
              <w:right w:val="single" w:sz="4" w:space="0" w:color="auto"/>
            </w:tcBorders>
            <w:shd w:val="clear" w:color="auto" w:fill="auto"/>
            <w:noWrap/>
            <w:vAlign w:val="bottom"/>
            <w:hideMark/>
          </w:tcPr>
          <w:p w14:paraId="71C5068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7511793</w:t>
            </w:r>
          </w:p>
        </w:tc>
        <w:tc>
          <w:tcPr>
            <w:tcW w:w="1460" w:type="dxa"/>
            <w:tcBorders>
              <w:top w:val="nil"/>
              <w:left w:val="nil"/>
              <w:bottom w:val="single" w:sz="4" w:space="0" w:color="auto"/>
              <w:right w:val="single" w:sz="4" w:space="0" w:color="auto"/>
            </w:tcBorders>
            <w:shd w:val="clear" w:color="auto" w:fill="auto"/>
            <w:noWrap/>
            <w:vAlign w:val="bottom"/>
            <w:hideMark/>
          </w:tcPr>
          <w:p w14:paraId="2E981B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3134087784</w:t>
            </w:r>
          </w:p>
        </w:tc>
        <w:tc>
          <w:tcPr>
            <w:tcW w:w="2000" w:type="dxa"/>
            <w:tcBorders>
              <w:top w:val="nil"/>
              <w:left w:val="nil"/>
              <w:bottom w:val="single" w:sz="4" w:space="0" w:color="auto"/>
              <w:right w:val="single" w:sz="4" w:space="0" w:color="auto"/>
            </w:tcBorders>
            <w:shd w:val="clear" w:color="auto" w:fill="auto"/>
            <w:noWrap/>
            <w:vAlign w:val="center"/>
            <w:hideMark/>
          </w:tcPr>
          <w:p w14:paraId="1C5CEE2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5E433C3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C8E18D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132</w:t>
            </w:r>
          </w:p>
        </w:tc>
        <w:tc>
          <w:tcPr>
            <w:tcW w:w="3720" w:type="dxa"/>
            <w:tcBorders>
              <w:top w:val="nil"/>
              <w:left w:val="nil"/>
              <w:bottom w:val="single" w:sz="4" w:space="0" w:color="auto"/>
              <w:right w:val="single" w:sz="4" w:space="0" w:color="auto"/>
            </w:tcBorders>
            <w:shd w:val="clear" w:color="auto" w:fill="auto"/>
            <w:noWrap/>
            <w:vAlign w:val="bottom"/>
            <w:hideMark/>
          </w:tcPr>
          <w:p w14:paraId="425BF494"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Victor Segundo Noguera Castellanos</w:t>
            </w:r>
          </w:p>
        </w:tc>
        <w:tc>
          <w:tcPr>
            <w:tcW w:w="1460" w:type="dxa"/>
            <w:tcBorders>
              <w:top w:val="nil"/>
              <w:left w:val="nil"/>
              <w:bottom w:val="single" w:sz="4" w:space="0" w:color="auto"/>
              <w:right w:val="single" w:sz="4" w:space="0" w:color="auto"/>
            </w:tcBorders>
            <w:shd w:val="clear" w:color="auto" w:fill="auto"/>
            <w:noWrap/>
            <w:vAlign w:val="bottom"/>
            <w:hideMark/>
          </w:tcPr>
          <w:p w14:paraId="5CC2B10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12535335</w:t>
            </w:r>
          </w:p>
        </w:tc>
        <w:tc>
          <w:tcPr>
            <w:tcW w:w="1460" w:type="dxa"/>
            <w:tcBorders>
              <w:top w:val="nil"/>
              <w:left w:val="nil"/>
              <w:bottom w:val="single" w:sz="4" w:space="0" w:color="auto"/>
              <w:right w:val="single" w:sz="4" w:space="0" w:color="auto"/>
            </w:tcBorders>
            <w:shd w:val="clear" w:color="auto" w:fill="auto"/>
            <w:noWrap/>
            <w:vAlign w:val="bottom"/>
            <w:hideMark/>
          </w:tcPr>
          <w:p w14:paraId="340D21A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3002745099</w:t>
            </w:r>
          </w:p>
        </w:tc>
        <w:tc>
          <w:tcPr>
            <w:tcW w:w="2000" w:type="dxa"/>
            <w:tcBorders>
              <w:top w:val="nil"/>
              <w:left w:val="nil"/>
              <w:bottom w:val="single" w:sz="4" w:space="0" w:color="auto"/>
              <w:right w:val="single" w:sz="4" w:space="0" w:color="auto"/>
            </w:tcBorders>
            <w:shd w:val="clear" w:color="auto" w:fill="auto"/>
            <w:noWrap/>
            <w:vAlign w:val="center"/>
            <w:hideMark/>
          </w:tcPr>
          <w:p w14:paraId="76D180B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3BCAA997"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46A57C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133</w:t>
            </w:r>
          </w:p>
        </w:tc>
        <w:tc>
          <w:tcPr>
            <w:tcW w:w="3720" w:type="dxa"/>
            <w:tcBorders>
              <w:top w:val="nil"/>
              <w:left w:val="nil"/>
              <w:bottom w:val="single" w:sz="4" w:space="0" w:color="auto"/>
              <w:right w:val="single" w:sz="4" w:space="0" w:color="auto"/>
            </w:tcBorders>
            <w:shd w:val="clear" w:color="auto" w:fill="auto"/>
            <w:noWrap/>
            <w:vAlign w:val="bottom"/>
            <w:hideMark/>
          </w:tcPr>
          <w:p w14:paraId="0EB778C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Walter José Nieto Maya</w:t>
            </w:r>
          </w:p>
        </w:tc>
        <w:tc>
          <w:tcPr>
            <w:tcW w:w="1460" w:type="dxa"/>
            <w:tcBorders>
              <w:top w:val="nil"/>
              <w:left w:val="nil"/>
              <w:bottom w:val="single" w:sz="4" w:space="0" w:color="auto"/>
              <w:right w:val="single" w:sz="4" w:space="0" w:color="auto"/>
            </w:tcBorders>
            <w:shd w:val="clear" w:color="auto" w:fill="auto"/>
            <w:noWrap/>
            <w:vAlign w:val="bottom"/>
            <w:hideMark/>
          </w:tcPr>
          <w:p w14:paraId="2FA0C58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7600220</w:t>
            </w:r>
          </w:p>
        </w:tc>
        <w:tc>
          <w:tcPr>
            <w:tcW w:w="1460" w:type="dxa"/>
            <w:tcBorders>
              <w:top w:val="nil"/>
              <w:left w:val="nil"/>
              <w:bottom w:val="single" w:sz="4" w:space="0" w:color="auto"/>
              <w:right w:val="single" w:sz="4" w:space="0" w:color="auto"/>
            </w:tcBorders>
            <w:shd w:val="clear" w:color="auto" w:fill="auto"/>
            <w:noWrap/>
            <w:vAlign w:val="bottom"/>
            <w:hideMark/>
          </w:tcPr>
          <w:p w14:paraId="45C5B8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4D471A5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xml:space="preserve"> ASOPLAM</w:t>
            </w:r>
          </w:p>
        </w:tc>
      </w:tr>
      <w:tr w:rsidR="00A2718F" w:rsidRPr="00A2718F" w14:paraId="1042EDD6"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68D8D6D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134</w:t>
            </w:r>
          </w:p>
        </w:tc>
        <w:tc>
          <w:tcPr>
            <w:tcW w:w="3720" w:type="dxa"/>
            <w:tcBorders>
              <w:top w:val="nil"/>
              <w:left w:val="nil"/>
              <w:bottom w:val="single" w:sz="4" w:space="0" w:color="auto"/>
              <w:right w:val="single" w:sz="4" w:space="0" w:color="auto"/>
            </w:tcBorders>
            <w:shd w:val="clear" w:color="auto" w:fill="auto"/>
            <w:noWrap/>
            <w:vAlign w:val="bottom"/>
            <w:hideMark/>
          </w:tcPr>
          <w:p w14:paraId="61B75098"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Wilfrido Manjarres Carriaga</w:t>
            </w:r>
          </w:p>
        </w:tc>
        <w:tc>
          <w:tcPr>
            <w:tcW w:w="1460" w:type="dxa"/>
            <w:tcBorders>
              <w:top w:val="nil"/>
              <w:left w:val="nil"/>
              <w:bottom w:val="single" w:sz="4" w:space="0" w:color="auto"/>
              <w:right w:val="single" w:sz="4" w:space="0" w:color="auto"/>
            </w:tcBorders>
            <w:shd w:val="clear" w:color="auto" w:fill="auto"/>
            <w:noWrap/>
            <w:vAlign w:val="bottom"/>
            <w:hideMark/>
          </w:tcPr>
          <w:p w14:paraId="509BCA8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12551462</w:t>
            </w:r>
          </w:p>
        </w:tc>
        <w:tc>
          <w:tcPr>
            <w:tcW w:w="1460" w:type="dxa"/>
            <w:tcBorders>
              <w:top w:val="nil"/>
              <w:left w:val="nil"/>
              <w:bottom w:val="single" w:sz="4" w:space="0" w:color="auto"/>
              <w:right w:val="single" w:sz="4" w:space="0" w:color="auto"/>
            </w:tcBorders>
            <w:shd w:val="clear" w:color="auto" w:fill="auto"/>
            <w:noWrap/>
            <w:vAlign w:val="bottom"/>
            <w:hideMark/>
          </w:tcPr>
          <w:p w14:paraId="03B5B22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3003651927</w:t>
            </w:r>
          </w:p>
        </w:tc>
        <w:tc>
          <w:tcPr>
            <w:tcW w:w="2000" w:type="dxa"/>
            <w:tcBorders>
              <w:top w:val="nil"/>
              <w:left w:val="nil"/>
              <w:bottom w:val="single" w:sz="4" w:space="0" w:color="auto"/>
              <w:right w:val="single" w:sz="4" w:space="0" w:color="auto"/>
            </w:tcBorders>
            <w:shd w:val="clear" w:color="auto" w:fill="auto"/>
            <w:noWrap/>
            <w:vAlign w:val="center"/>
            <w:hideMark/>
          </w:tcPr>
          <w:p w14:paraId="6C804779"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COOTRABAHÍACON</w:t>
            </w:r>
          </w:p>
        </w:tc>
      </w:tr>
      <w:tr w:rsidR="00A2718F" w:rsidRPr="00A2718F" w14:paraId="5FB3A2C9"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2AAEE6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135</w:t>
            </w:r>
          </w:p>
        </w:tc>
        <w:tc>
          <w:tcPr>
            <w:tcW w:w="3720" w:type="dxa"/>
            <w:tcBorders>
              <w:top w:val="nil"/>
              <w:left w:val="nil"/>
              <w:bottom w:val="single" w:sz="4" w:space="0" w:color="auto"/>
              <w:right w:val="single" w:sz="4" w:space="0" w:color="auto"/>
            </w:tcBorders>
            <w:shd w:val="clear" w:color="auto" w:fill="auto"/>
            <w:noWrap/>
            <w:vAlign w:val="bottom"/>
            <w:hideMark/>
          </w:tcPr>
          <w:p w14:paraId="2288C015"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Wiliam Nicolas Pereira Cabas</w:t>
            </w:r>
          </w:p>
        </w:tc>
        <w:tc>
          <w:tcPr>
            <w:tcW w:w="1460" w:type="dxa"/>
            <w:tcBorders>
              <w:top w:val="nil"/>
              <w:left w:val="nil"/>
              <w:bottom w:val="single" w:sz="4" w:space="0" w:color="auto"/>
              <w:right w:val="single" w:sz="4" w:space="0" w:color="auto"/>
            </w:tcBorders>
            <w:shd w:val="clear" w:color="auto" w:fill="auto"/>
            <w:noWrap/>
            <w:vAlign w:val="bottom"/>
            <w:hideMark/>
          </w:tcPr>
          <w:p w14:paraId="733DB75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12556047</w:t>
            </w:r>
          </w:p>
        </w:tc>
        <w:tc>
          <w:tcPr>
            <w:tcW w:w="1460" w:type="dxa"/>
            <w:tcBorders>
              <w:top w:val="nil"/>
              <w:left w:val="nil"/>
              <w:bottom w:val="single" w:sz="4" w:space="0" w:color="auto"/>
              <w:right w:val="single" w:sz="4" w:space="0" w:color="auto"/>
            </w:tcBorders>
            <w:shd w:val="clear" w:color="auto" w:fill="auto"/>
            <w:noWrap/>
            <w:vAlign w:val="bottom"/>
            <w:hideMark/>
          </w:tcPr>
          <w:p w14:paraId="21B0BE3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3114122373</w:t>
            </w:r>
          </w:p>
        </w:tc>
        <w:tc>
          <w:tcPr>
            <w:tcW w:w="2000" w:type="dxa"/>
            <w:tcBorders>
              <w:top w:val="nil"/>
              <w:left w:val="nil"/>
              <w:bottom w:val="single" w:sz="4" w:space="0" w:color="auto"/>
              <w:right w:val="single" w:sz="4" w:space="0" w:color="auto"/>
            </w:tcBorders>
            <w:shd w:val="clear" w:color="auto" w:fill="auto"/>
            <w:noWrap/>
            <w:vAlign w:val="center"/>
            <w:hideMark/>
          </w:tcPr>
          <w:p w14:paraId="147ECE0E"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ASOPLAM</w:t>
            </w:r>
          </w:p>
        </w:tc>
      </w:tr>
      <w:tr w:rsidR="00A2718F" w:rsidRPr="00A2718F" w14:paraId="0CC792A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0978DF9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136</w:t>
            </w:r>
          </w:p>
        </w:tc>
        <w:tc>
          <w:tcPr>
            <w:tcW w:w="3720" w:type="dxa"/>
            <w:tcBorders>
              <w:top w:val="nil"/>
              <w:left w:val="nil"/>
              <w:bottom w:val="single" w:sz="4" w:space="0" w:color="auto"/>
              <w:right w:val="single" w:sz="4" w:space="0" w:color="auto"/>
            </w:tcBorders>
            <w:shd w:val="clear" w:color="auto" w:fill="auto"/>
            <w:noWrap/>
            <w:vAlign w:val="bottom"/>
            <w:hideMark/>
          </w:tcPr>
          <w:p w14:paraId="7D26BD9B"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William Vásquez Colina</w:t>
            </w:r>
          </w:p>
        </w:tc>
        <w:tc>
          <w:tcPr>
            <w:tcW w:w="1460" w:type="dxa"/>
            <w:tcBorders>
              <w:top w:val="nil"/>
              <w:left w:val="nil"/>
              <w:bottom w:val="single" w:sz="4" w:space="0" w:color="auto"/>
              <w:right w:val="single" w:sz="4" w:space="0" w:color="auto"/>
            </w:tcBorders>
            <w:shd w:val="clear" w:color="auto" w:fill="auto"/>
            <w:noWrap/>
            <w:vAlign w:val="bottom"/>
            <w:hideMark/>
          </w:tcPr>
          <w:p w14:paraId="5244D90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12562536</w:t>
            </w:r>
          </w:p>
        </w:tc>
        <w:tc>
          <w:tcPr>
            <w:tcW w:w="1460" w:type="dxa"/>
            <w:tcBorders>
              <w:top w:val="nil"/>
              <w:left w:val="nil"/>
              <w:bottom w:val="single" w:sz="4" w:space="0" w:color="auto"/>
              <w:right w:val="single" w:sz="4" w:space="0" w:color="auto"/>
            </w:tcBorders>
            <w:shd w:val="clear" w:color="auto" w:fill="auto"/>
            <w:noWrap/>
            <w:vAlign w:val="bottom"/>
            <w:hideMark/>
          </w:tcPr>
          <w:p w14:paraId="36467C71"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3004314401</w:t>
            </w:r>
          </w:p>
        </w:tc>
        <w:tc>
          <w:tcPr>
            <w:tcW w:w="2000" w:type="dxa"/>
            <w:tcBorders>
              <w:top w:val="nil"/>
              <w:left w:val="nil"/>
              <w:bottom w:val="single" w:sz="4" w:space="0" w:color="auto"/>
              <w:right w:val="single" w:sz="4" w:space="0" w:color="auto"/>
            </w:tcBorders>
            <w:shd w:val="clear" w:color="auto" w:fill="auto"/>
            <w:noWrap/>
            <w:vAlign w:val="center"/>
            <w:hideMark/>
          </w:tcPr>
          <w:p w14:paraId="4920DCE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2D6E1AAA"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F524A30"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137</w:t>
            </w:r>
          </w:p>
        </w:tc>
        <w:tc>
          <w:tcPr>
            <w:tcW w:w="3720" w:type="dxa"/>
            <w:tcBorders>
              <w:top w:val="nil"/>
              <w:left w:val="nil"/>
              <w:bottom w:val="single" w:sz="4" w:space="0" w:color="auto"/>
              <w:right w:val="single" w:sz="4" w:space="0" w:color="auto"/>
            </w:tcBorders>
            <w:shd w:val="clear" w:color="auto" w:fill="auto"/>
            <w:noWrap/>
            <w:vAlign w:val="bottom"/>
            <w:hideMark/>
          </w:tcPr>
          <w:p w14:paraId="72F509BF"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Wilson Enrique Roos Orozco</w:t>
            </w:r>
          </w:p>
        </w:tc>
        <w:tc>
          <w:tcPr>
            <w:tcW w:w="1460" w:type="dxa"/>
            <w:tcBorders>
              <w:top w:val="nil"/>
              <w:left w:val="nil"/>
              <w:bottom w:val="single" w:sz="4" w:space="0" w:color="auto"/>
              <w:right w:val="single" w:sz="4" w:space="0" w:color="auto"/>
            </w:tcBorders>
            <w:shd w:val="clear" w:color="auto" w:fill="auto"/>
            <w:noWrap/>
            <w:vAlign w:val="bottom"/>
            <w:hideMark/>
          </w:tcPr>
          <w:p w14:paraId="3D83DD5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12534894</w:t>
            </w:r>
          </w:p>
        </w:tc>
        <w:tc>
          <w:tcPr>
            <w:tcW w:w="1460" w:type="dxa"/>
            <w:tcBorders>
              <w:top w:val="nil"/>
              <w:left w:val="nil"/>
              <w:bottom w:val="single" w:sz="4" w:space="0" w:color="auto"/>
              <w:right w:val="single" w:sz="4" w:space="0" w:color="auto"/>
            </w:tcBorders>
            <w:shd w:val="clear" w:color="auto" w:fill="auto"/>
            <w:noWrap/>
            <w:vAlign w:val="bottom"/>
            <w:hideMark/>
          </w:tcPr>
          <w:p w14:paraId="06CE733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 </w:t>
            </w:r>
          </w:p>
        </w:tc>
        <w:tc>
          <w:tcPr>
            <w:tcW w:w="2000" w:type="dxa"/>
            <w:tcBorders>
              <w:top w:val="nil"/>
              <w:left w:val="nil"/>
              <w:bottom w:val="single" w:sz="4" w:space="0" w:color="auto"/>
              <w:right w:val="single" w:sz="4" w:space="0" w:color="auto"/>
            </w:tcBorders>
            <w:shd w:val="clear" w:color="auto" w:fill="auto"/>
            <w:noWrap/>
            <w:vAlign w:val="center"/>
            <w:hideMark/>
          </w:tcPr>
          <w:p w14:paraId="392722C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r w:rsidR="00A2718F" w:rsidRPr="00A2718F" w14:paraId="0971084F"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7401B49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138</w:t>
            </w:r>
          </w:p>
        </w:tc>
        <w:tc>
          <w:tcPr>
            <w:tcW w:w="3720" w:type="dxa"/>
            <w:tcBorders>
              <w:top w:val="nil"/>
              <w:left w:val="nil"/>
              <w:bottom w:val="single" w:sz="4" w:space="0" w:color="auto"/>
              <w:right w:val="single" w:sz="4" w:space="0" w:color="auto"/>
            </w:tcBorders>
            <w:shd w:val="clear" w:color="auto" w:fill="auto"/>
            <w:noWrap/>
            <w:vAlign w:val="bottom"/>
            <w:hideMark/>
          </w:tcPr>
          <w:p w14:paraId="0079CD9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Wilson Gonzalez Anaya</w:t>
            </w:r>
          </w:p>
        </w:tc>
        <w:tc>
          <w:tcPr>
            <w:tcW w:w="1460" w:type="dxa"/>
            <w:tcBorders>
              <w:top w:val="nil"/>
              <w:left w:val="nil"/>
              <w:bottom w:val="single" w:sz="4" w:space="0" w:color="auto"/>
              <w:right w:val="single" w:sz="4" w:space="0" w:color="auto"/>
            </w:tcBorders>
            <w:shd w:val="clear" w:color="auto" w:fill="auto"/>
            <w:noWrap/>
            <w:vAlign w:val="bottom"/>
            <w:hideMark/>
          </w:tcPr>
          <w:p w14:paraId="5BD1C1E5"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7629671</w:t>
            </w:r>
          </w:p>
        </w:tc>
        <w:tc>
          <w:tcPr>
            <w:tcW w:w="1460" w:type="dxa"/>
            <w:tcBorders>
              <w:top w:val="nil"/>
              <w:left w:val="nil"/>
              <w:bottom w:val="single" w:sz="4" w:space="0" w:color="auto"/>
              <w:right w:val="single" w:sz="4" w:space="0" w:color="auto"/>
            </w:tcBorders>
            <w:shd w:val="clear" w:color="auto" w:fill="auto"/>
            <w:noWrap/>
            <w:vAlign w:val="bottom"/>
            <w:hideMark/>
          </w:tcPr>
          <w:p w14:paraId="1908616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3234359709</w:t>
            </w:r>
          </w:p>
        </w:tc>
        <w:tc>
          <w:tcPr>
            <w:tcW w:w="2000" w:type="dxa"/>
            <w:tcBorders>
              <w:top w:val="nil"/>
              <w:left w:val="nil"/>
              <w:bottom w:val="single" w:sz="4" w:space="0" w:color="auto"/>
              <w:right w:val="single" w:sz="4" w:space="0" w:color="auto"/>
            </w:tcBorders>
            <w:shd w:val="clear" w:color="auto" w:fill="auto"/>
            <w:noWrap/>
            <w:vAlign w:val="center"/>
            <w:hideMark/>
          </w:tcPr>
          <w:p w14:paraId="718EAC33"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APESA</w:t>
            </w:r>
          </w:p>
        </w:tc>
      </w:tr>
      <w:tr w:rsidR="00A2718F" w:rsidRPr="00A2718F" w14:paraId="1397BB10"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505861D7"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139</w:t>
            </w:r>
          </w:p>
        </w:tc>
        <w:tc>
          <w:tcPr>
            <w:tcW w:w="3720" w:type="dxa"/>
            <w:tcBorders>
              <w:top w:val="nil"/>
              <w:left w:val="nil"/>
              <w:bottom w:val="single" w:sz="4" w:space="0" w:color="auto"/>
              <w:right w:val="single" w:sz="4" w:space="0" w:color="auto"/>
            </w:tcBorders>
            <w:shd w:val="clear" w:color="auto" w:fill="auto"/>
            <w:noWrap/>
            <w:vAlign w:val="bottom"/>
            <w:hideMark/>
          </w:tcPr>
          <w:p w14:paraId="69AE5636"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Yaneth Milena Gonzalez Guerrero</w:t>
            </w:r>
          </w:p>
        </w:tc>
        <w:tc>
          <w:tcPr>
            <w:tcW w:w="1460" w:type="dxa"/>
            <w:tcBorders>
              <w:top w:val="nil"/>
              <w:left w:val="nil"/>
              <w:bottom w:val="single" w:sz="4" w:space="0" w:color="auto"/>
              <w:right w:val="single" w:sz="4" w:space="0" w:color="auto"/>
            </w:tcBorders>
            <w:shd w:val="clear" w:color="auto" w:fill="auto"/>
            <w:noWrap/>
            <w:vAlign w:val="bottom"/>
            <w:hideMark/>
          </w:tcPr>
          <w:p w14:paraId="602E3F0A"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36546087</w:t>
            </w:r>
          </w:p>
        </w:tc>
        <w:tc>
          <w:tcPr>
            <w:tcW w:w="1460" w:type="dxa"/>
            <w:tcBorders>
              <w:top w:val="nil"/>
              <w:left w:val="nil"/>
              <w:bottom w:val="single" w:sz="4" w:space="0" w:color="auto"/>
              <w:right w:val="single" w:sz="4" w:space="0" w:color="auto"/>
            </w:tcBorders>
            <w:shd w:val="clear" w:color="auto" w:fill="auto"/>
            <w:noWrap/>
            <w:vAlign w:val="bottom"/>
            <w:hideMark/>
          </w:tcPr>
          <w:p w14:paraId="69355246"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3215110031</w:t>
            </w:r>
          </w:p>
        </w:tc>
        <w:tc>
          <w:tcPr>
            <w:tcW w:w="2000" w:type="dxa"/>
            <w:tcBorders>
              <w:top w:val="nil"/>
              <w:left w:val="nil"/>
              <w:bottom w:val="single" w:sz="4" w:space="0" w:color="auto"/>
              <w:right w:val="single" w:sz="4" w:space="0" w:color="auto"/>
            </w:tcBorders>
            <w:shd w:val="clear" w:color="auto" w:fill="auto"/>
            <w:noWrap/>
            <w:vAlign w:val="center"/>
            <w:hideMark/>
          </w:tcPr>
          <w:p w14:paraId="3DA239FF"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Com. Pes. Bah.Gair.</w:t>
            </w:r>
          </w:p>
        </w:tc>
      </w:tr>
      <w:tr w:rsidR="00A2718F" w:rsidRPr="00A2718F" w14:paraId="62361BC3" w14:textId="77777777" w:rsidTr="00A2718F">
        <w:trPr>
          <w:trHeight w:val="300"/>
        </w:trPr>
        <w:tc>
          <w:tcPr>
            <w:tcW w:w="1200" w:type="dxa"/>
            <w:tcBorders>
              <w:top w:val="nil"/>
              <w:left w:val="single" w:sz="4" w:space="0" w:color="auto"/>
              <w:bottom w:val="single" w:sz="4" w:space="0" w:color="auto"/>
              <w:right w:val="single" w:sz="4" w:space="0" w:color="auto"/>
            </w:tcBorders>
            <w:shd w:val="clear" w:color="auto" w:fill="auto"/>
            <w:noWrap/>
            <w:vAlign w:val="bottom"/>
            <w:hideMark/>
          </w:tcPr>
          <w:p w14:paraId="3EF01CF8"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140</w:t>
            </w:r>
          </w:p>
        </w:tc>
        <w:tc>
          <w:tcPr>
            <w:tcW w:w="3720" w:type="dxa"/>
            <w:tcBorders>
              <w:top w:val="nil"/>
              <w:left w:val="nil"/>
              <w:bottom w:val="single" w:sz="4" w:space="0" w:color="auto"/>
              <w:right w:val="single" w:sz="4" w:space="0" w:color="auto"/>
            </w:tcBorders>
            <w:shd w:val="clear" w:color="auto" w:fill="auto"/>
            <w:noWrap/>
            <w:vAlign w:val="bottom"/>
            <w:hideMark/>
          </w:tcPr>
          <w:p w14:paraId="1C942CDD" w14:textId="77777777" w:rsidR="00A2718F" w:rsidRPr="00A2718F" w:rsidRDefault="00A2718F" w:rsidP="00A2718F">
            <w:pPr>
              <w:spacing w:after="0" w:line="240" w:lineRule="auto"/>
              <w:rPr>
                <w:rFonts w:eastAsia="Times New Roman" w:cs="Calibri"/>
                <w:color w:val="000000"/>
                <w:lang w:eastAsia="es-CO"/>
              </w:rPr>
            </w:pPr>
            <w:r w:rsidRPr="00A2718F">
              <w:rPr>
                <w:rFonts w:eastAsia="Times New Roman" w:cs="Calibri"/>
                <w:color w:val="000000"/>
                <w:lang w:eastAsia="es-CO"/>
              </w:rPr>
              <w:t>Zor María Cervantes Padilla</w:t>
            </w:r>
          </w:p>
        </w:tc>
        <w:tc>
          <w:tcPr>
            <w:tcW w:w="1460" w:type="dxa"/>
            <w:tcBorders>
              <w:top w:val="nil"/>
              <w:left w:val="nil"/>
              <w:bottom w:val="single" w:sz="4" w:space="0" w:color="auto"/>
              <w:right w:val="single" w:sz="4" w:space="0" w:color="auto"/>
            </w:tcBorders>
            <w:shd w:val="clear" w:color="auto" w:fill="auto"/>
            <w:noWrap/>
            <w:vAlign w:val="bottom"/>
            <w:hideMark/>
          </w:tcPr>
          <w:p w14:paraId="7B89DACC"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36555284</w:t>
            </w:r>
          </w:p>
        </w:tc>
        <w:tc>
          <w:tcPr>
            <w:tcW w:w="1460" w:type="dxa"/>
            <w:tcBorders>
              <w:top w:val="nil"/>
              <w:left w:val="nil"/>
              <w:bottom w:val="single" w:sz="4" w:space="0" w:color="auto"/>
              <w:right w:val="single" w:sz="4" w:space="0" w:color="auto"/>
            </w:tcBorders>
            <w:shd w:val="clear" w:color="auto" w:fill="auto"/>
            <w:noWrap/>
            <w:vAlign w:val="bottom"/>
            <w:hideMark/>
          </w:tcPr>
          <w:p w14:paraId="729BAD02"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3022357007</w:t>
            </w:r>
          </w:p>
        </w:tc>
        <w:tc>
          <w:tcPr>
            <w:tcW w:w="2000" w:type="dxa"/>
            <w:tcBorders>
              <w:top w:val="nil"/>
              <w:left w:val="nil"/>
              <w:bottom w:val="single" w:sz="4" w:space="0" w:color="auto"/>
              <w:right w:val="single" w:sz="4" w:space="0" w:color="auto"/>
            </w:tcBorders>
            <w:shd w:val="clear" w:color="auto" w:fill="auto"/>
            <w:noWrap/>
            <w:vAlign w:val="center"/>
            <w:hideMark/>
          </w:tcPr>
          <w:p w14:paraId="59490AF4" w14:textId="77777777" w:rsidR="00A2718F" w:rsidRPr="00A2718F" w:rsidRDefault="00A2718F" w:rsidP="00A2718F">
            <w:pPr>
              <w:spacing w:after="0" w:line="240" w:lineRule="auto"/>
              <w:jc w:val="center"/>
              <w:rPr>
                <w:rFonts w:eastAsia="Times New Roman" w:cs="Calibri"/>
                <w:color w:val="000000"/>
                <w:lang w:eastAsia="es-CO"/>
              </w:rPr>
            </w:pPr>
            <w:r w:rsidRPr="00A2718F">
              <w:rPr>
                <w:rFonts w:eastAsia="Times New Roman" w:cs="Calibri"/>
                <w:color w:val="000000"/>
                <w:lang w:eastAsia="es-CO"/>
              </w:rPr>
              <w:t>INDEPENDIENTE</w:t>
            </w:r>
          </w:p>
        </w:tc>
      </w:tr>
    </w:tbl>
    <w:p w14:paraId="50D401F9" w14:textId="77777777" w:rsidR="00A2718F" w:rsidRDefault="00A2718F" w:rsidP="0039527E">
      <w:pPr>
        <w:tabs>
          <w:tab w:val="left" w:pos="2504"/>
        </w:tabs>
        <w:spacing w:line="360" w:lineRule="auto"/>
        <w:jc w:val="both"/>
      </w:pPr>
      <w:r>
        <w:t xml:space="preserve">Tabla No 42 </w:t>
      </w:r>
      <w:r w:rsidRPr="00A2718F">
        <w:t>LISTADO FINAL DE BENEFICIARIOS DEL PLAN DE COMPENSACION A PESCADORES ARTESANALES DEL PNNT SANTA MARTA QUE NO TIENEN PROYECTOS Y QUEDAN PARA LA EJECUCION DE LA SEGUNDA ETAPA DEL PLAN</w:t>
      </w:r>
    </w:p>
    <w:p w14:paraId="705C8A24" w14:textId="191E3B04" w:rsidR="00807938" w:rsidRDefault="00807938" w:rsidP="0039527E">
      <w:pPr>
        <w:tabs>
          <w:tab w:val="left" w:pos="2504"/>
        </w:tabs>
        <w:spacing w:line="360" w:lineRule="auto"/>
        <w:jc w:val="both"/>
      </w:pPr>
      <w:bookmarkStart w:id="62" w:name="_GoBack"/>
      <w:bookmarkEnd w:id="10"/>
      <w:bookmarkEnd w:id="62"/>
    </w:p>
    <w:sectPr w:rsidR="00807938" w:rsidSect="00635B72">
      <w:headerReference w:type="default" r:id="rId79"/>
      <w:footerReference w:type="default" r:id="rId80"/>
      <w:pgSz w:w="12240" w:h="20160" w:code="5"/>
      <w:pgMar w:top="1418" w:right="1418" w:bottom="1418" w:left="1701" w:header="709" w:footer="1077"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Usuario de Windows" w:date="2019-05-07T22:24:00Z" w:initials="UdW">
    <w:p w14:paraId="4A0E6F15" w14:textId="77777777" w:rsidR="00280565" w:rsidRDefault="00280565">
      <w:pPr>
        <w:pStyle w:val="Textocomentario"/>
      </w:pPr>
      <w:r>
        <w:rPr>
          <w:rStyle w:val="Refdecomentario"/>
        </w:rPr>
        <w:annotationRef/>
      </w:r>
      <w:r>
        <w:rPr>
          <w:rFonts w:ascii="Arial" w:hAnsi="Arial" w:cs="Arial"/>
          <w:sz w:val="22"/>
          <w:szCs w:val="22"/>
        </w:rPr>
        <w:t>El PNNT fue declarado y delimitado mediante la Resolución 191 de 1964 proferida por la Junta Directiva del INCORA, aprobada mediante Resolución ejecutiva No. 255 del 29 de septiembre de 1964, refrendada por el Acuerdo No. 04 del 24 de abril de 1969 del INDERENA, y aprobada por la Resolución ejecutiva No. 292 del 18 de agosto de 1969 del Ministerio de Agricultura</w:t>
      </w:r>
    </w:p>
  </w:comment>
  <w:comment w:id="2" w:author="Usuario de Windows" w:date="2019-05-07T22:29:00Z" w:initials="UdW">
    <w:p w14:paraId="26C84DD3" w14:textId="680FCD7C" w:rsidR="00280565" w:rsidRDefault="00280565">
      <w:pPr>
        <w:pStyle w:val="Textocomentario"/>
      </w:pPr>
      <w:r>
        <w:rPr>
          <w:rStyle w:val="Refdecomentario"/>
        </w:rPr>
        <w:annotationRef/>
      </w:r>
      <w:r>
        <w:t xml:space="preserve">No solo el criterio de los gobernantes,  sino también la problemática social causada por la poca atención a las necesidades de </w:t>
      </w:r>
      <w:r w:rsidR="000C5A09">
        <w:t xml:space="preserve"> esta población </w:t>
      </w:r>
      <w:r>
        <w:t>vulnerable</w:t>
      </w:r>
      <w:r w:rsidR="000C5A09">
        <w:t>,</w:t>
      </w:r>
      <w:r>
        <w:t xml:space="preserve"> demostrable por los altos índices de pobreza, que anima la ilegalidad</w:t>
      </w:r>
    </w:p>
  </w:comment>
  <w:comment w:id="4" w:author="Usuario de Windows" w:date="2019-05-07T22:46:00Z" w:initials="UdW">
    <w:p w14:paraId="6D5E5F48" w14:textId="77777777" w:rsidR="00280565" w:rsidRDefault="00280565" w:rsidP="00A67DF7">
      <w:pPr>
        <w:pStyle w:val="Prrafodelista"/>
        <w:spacing w:after="0" w:line="360" w:lineRule="auto"/>
        <w:ind w:left="0"/>
        <w:jc w:val="both"/>
        <w:rPr>
          <w:rFonts w:ascii="Arial" w:eastAsia="Times New Roman" w:hAnsi="Arial" w:cs="Arial"/>
          <w:i/>
          <w:color w:val="000000"/>
          <w:sz w:val="24"/>
          <w:szCs w:val="24"/>
          <w:lang w:eastAsia="es-CO"/>
        </w:rPr>
      </w:pPr>
      <w:r>
        <w:rPr>
          <w:rStyle w:val="Refdecomentario"/>
        </w:rPr>
        <w:annotationRef/>
      </w:r>
      <w:r>
        <w:rPr>
          <w:rFonts w:ascii="Arial" w:eastAsia="Times New Roman" w:hAnsi="Arial" w:cs="Arial"/>
          <w:i/>
          <w:color w:val="000000"/>
          <w:sz w:val="24"/>
          <w:szCs w:val="24"/>
          <w:lang w:eastAsia="es-CO"/>
        </w:rPr>
        <w:t xml:space="preserve">El Decreto 2256 de 1991 clasifia la pesca como </w:t>
      </w:r>
      <w:r w:rsidRPr="00A67DF7">
        <w:rPr>
          <w:rFonts w:ascii="Arial" w:eastAsia="Times New Roman" w:hAnsi="Arial" w:cs="Arial"/>
          <w:i/>
          <w:color w:val="000000"/>
          <w:sz w:val="24"/>
          <w:szCs w:val="24"/>
          <w:lang w:eastAsia="es-CO"/>
        </w:rPr>
        <w:t>Artesanal: la que realizan pescadores en forma individual organizados en empresas, cooperativas u otras asociaciones, con su trabajo personal independiente, con aparejos propios de una actividad productiva de pequeña escala y mediante sistemas, artes y métodos menores de pesca.</w:t>
      </w:r>
    </w:p>
    <w:p w14:paraId="587A3FDF" w14:textId="77777777" w:rsidR="00280565" w:rsidRDefault="00280565" w:rsidP="00A67DF7">
      <w:pPr>
        <w:pStyle w:val="Prrafodelista"/>
        <w:spacing w:after="0" w:line="360" w:lineRule="auto"/>
        <w:ind w:left="0"/>
        <w:jc w:val="both"/>
        <w:rPr>
          <w:rFonts w:ascii="Arial" w:eastAsia="Times New Roman" w:hAnsi="Arial" w:cs="Arial"/>
          <w:i/>
          <w:color w:val="000000"/>
          <w:sz w:val="24"/>
          <w:szCs w:val="24"/>
          <w:lang w:eastAsia="es-CO"/>
        </w:rPr>
      </w:pPr>
    </w:p>
    <w:p w14:paraId="64F12B72" w14:textId="77777777" w:rsidR="00280565" w:rsidRPr="00A67DF7" w:rsidRDefault="00280565" w:rsidP="00A67DF7">
      <w:pPr>
        <w:pStyle w:val="Prrafodelista"/>
        <w:spacing w:after="0" w:line="360" w:lineRule="auto"/>
        <w:ind w:left="0"/>
        <w:jc w:val="both"/>
        <w:rPr>
          <w:rFonts w:ascii="Arial" w:hAnsi="Arial" w:cs="Arial"/>
          <w:sz w:val="24"/>
          <w:szCs w:val="24"/>
        </w:rPr>
      </w:pPr>
      <w:r>
        <w:rPr>
          <w:rFonts w:ascii="Arial" w:eastAsia="Times New Roman" w:hAnsi="Arial" w:cs="Arial"/>
          <w:i/>
          <w:color w:val="000000"/>
          <w:sz w:val="24"/>
          <w:szCs w:val="24"/>
          <w:lang w:eastAsia="es-CO"/>
        </w:rPr>
        <w:t>La definición ilustra las características de quien ejerce la pesca artesanal –pescador artesanal-</w:t>
      </w:r>
    </w:p>
    <w:p w14:paraId="131CA1AA" w14:textId="77777777" w:rsidR="00280565" w:rsidRDefault="00280565">
      <w:pPr>
        <w:pStyle w:val="Textocomentario"/>
      </w:pPr>
    </w:p>
  </w:comment>
  <w:comment w:id="5" w:author="Usuario de Windows" w:date="2019-05-07T22:50:00Z" w:initials="UdW">
    <w:p w14:paraId="4C72A3CA" w14:textId="77777777" w:rsidR="00280565" w:rsidRDefault="00280565">
      <w:pPr>
        <w:pStyle w:val="Textocomentario"/>
      </w:pPr>
      <w:r>
        <w:rPr>
          <w:rStyle w:val="Refdecomentario"/>
        </w:rPr>
        <w:annotationRef/>
      </w:r>
      <w:r>
        <w:t>Las diferencias entre pesca artesanal y pesca de subsistencia emergen de las definiciones de ley, la artesanal en el precitado decreto  y la de subsistencia en la Ley 1851 de 2018.</w:t>
      </w:r>
    </w:p>
  </w:comment>
  <w:comment w:id="6" w:author="Usuario de Windows" w:date="2019-05-07T22:40:00Z" w:initials="UdW">
    <w:p w14:paraId="65025C97" w14:textId="77777777" w:rsidR="00280565" w:rsidRDefault="00280565">
      <w:pPr>
        <w:pStyle w:val="Textocomentario"/>
      </w:pPr>
      <w:r>
        <w:rPr>
          <w:rStyle w:val="Refdecomentario"/>
        </w:rPr>
        <w:annotationRef/>
      </w:r>
      <w:r>
        <w:t>En cuanto a la pesca de subsistencia hay que hacer la diferencia entre la que se ejerce de manera libre por mnisterio de la ley en el territorio nacional, que recae sobre zonas en que la pesca opera libremente  y la que se refiere el Decreto 622 de 1978 artículo 30 ya que existen restricciones para su ejercicio en las áreas protegidas de Colombia</w:t>
      </w:r>
    </w:p>
  </w:comment>
  <w:comment w:id="50" w:author="Usuario de Windows" w:date="2019-05-07T23:09:00Z" w:initials="UdW">
    <w:p w14:paraId="26A6EF63" w14:textId="77777777" w:rsidR="00280565" w:rsidRDefault="00280565">
      <w:pPr>
        <w:pStyle w:val="Textocomentario"/>
      </w:pPr>
      <w:r>
        <w:rPr>
          <w:rStyle w:val="Refdecomentario"/>
        </w:rPr>
        <w:annotationRef/>
      </w:r>
      <w:r>
        <w:t>No son resoluciones.</w:t>
      </w:r>
    </w:p>
    <w:p w14:paraId="6D3A7D55" w14:textId="77777777" w:rsidR="00280565" w:rsidRDefault="00280565">
      <w:pPr>
        <w:pStyle w:val="Textocomentario"/>
      </w:pPr>
      <w:r>
        <w:t>Se tuvo en cuenta aquellos pescadores que se encuentran vincuados a procesos sancionatorios iniciados por Parques Nacionales, originados en presuntas infracciones por pesca artesanal en el PNNt</w:t>
      </w:r>
    </w:p>
  </w:comment>
  <w:comment w:id="52" w:author="Usuario de Windows" w:date="2019-05-07T23:12:00Z" w:initials="UdW">
    <w:p w14:paraId="77E713F2" w14:textId="77777777" w:rsidR="00280565" w:rsidRDefault="00280565">
      <w:pPr>
        <w:pStyle w:val="Textocomentario"/>
      </w:pPr>
      <w:r>
        <w:rPr>
          <w:rStyle w:val="Refdecomentario"/>
        </w:rPr>
        <w:annotationRef/>
      </w:r>
      <w:r>
        <w:t>masa</w:t>
      </w:r>
    </w:p>
  </w:comment>
  <w:comment w:id="60" w:author="Usuario de Windows" w:date="2019-05-07T23:24:00Z" w:initials="UdW">
    <w:p w14:paraId="029FBC56" w14:textId="01EB7159" w:rsidR="00280565" w:rsidRDefault="00280565">
      <w:pPr>
        <w:pStyle w:val="Textocomentario"/>
      </w:pPr>
      <w:r>
        <w:rPr>
          <w:rStyle w:val="Refdecomentario"/>
        </w:rPr>
        <w:annotationRef/>
      </w:r>
      <w:r>
        <w:t>La Corte protege el derecho al medio ambiente pero el fundamento es la prohibición legal de pesca en las áreas protegidas, actividad que debe cesar  por los impactos que viene casuando a los ecosistemas marinos del PNNT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A0E6F15" w15:done="0"/>
  <w15:commentEx w15:paraId="26C84DD3" w15:done="0"/>
  <w15:commentEx w15:paraId="131CA1AA" w15:done="0"/>
  <w15:commentEx w15:paraId="4C72A3CA" w15:done="0"/>
  <w15:commentEx w15:paraId="65025C97" w15:done="0"/>
  <w15:commentEx w15:paraId="6D3A7D55" w15:done="0"/>
  <w15:commentEx w15:paraId="77E713F2" w15:done="0"/>
  <w15:commentEx w15:paraId="029FBC5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B39626" w14:textId="77777777" w:rsidR="00545E4A" w:rsidRDefault="00545E4A" w:rsidP="009978BA">
      <w:pPr>
        <w:spacing w:after="0" w:line="240" w:lineRule="auto"/>
      </w:pPr>
      <w:r>
        <w:separator/>
      </w:r>
    </w:p>
  </w:endnote>
  <w:endnote w:type="continuationSeparator" w:id="0">
    <w:p w14:paraId="465E8A56" w14:textId="77777777" w:rsidR="00545E4A" w:rsidRDefault="00545E4A" w:rsidP="009978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altName w:val="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G Omega">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4842B6" w14:textId="77777777" w:rsidR="00280565" w:rsidRDefault="00280565">
    <w:pPr>
      <w:pStyle w:val="Textonotapie"/>
      <w:jc w:val="right"/>
    </w:pPr>
    <w:r>
      <w:fldChar w:fldCharType="begin"/>
    </w:r>
    <w:r>
      <w:instrText>PAGE   \* MERGEFORMAT</w:instrText>
    </w:r>
    <w:r>
      <w:fldChar w:fldCharType="separate"/>
    </w:r>
    <w:r w:rsidR="00470923" w:rsidRPr="00470923">
      <w:rPr>
        <w:noProof/>
        <w:lang w:val="es-ES"/>
      </w:rPr>
      <w:t>19</w:t>
    </w:r>
    <w:r>
      <w:rPr>
        <w:noProof/>
        <w:lang w:val="es-ES"/>
      </w:rPr>
      <w:fldChar w:fldCharType="end"/>
    </w:r>
  </w:p>
  <w:p w14:paraId="2434177C" w14:textId="77777777" w:rsidR="00280565" w:rsidRDefault="00280565" w:rsidP="009D7C46">
    <w:pPr>
      <w:pStyle w:val="Textonotapie"/>
      <w:jc w:val="center"/>
      <w:rPr>
        <w:rFonts w:ascii="Lucida Calligraphy" w:hAnsi="Lucida Calligraphy"/>
      </w:rPr>
    </w:pPr>
    <w:r w:rsidRPr="00C52CD3">
      <w:rPr>
        <w:rFonts w:ascii="Lucida Calligraphy" w:hAnsi="Lucida Calligraphy"/>
      </w:rPr>
      <w:t xml:space="preserve">“El Magdalena </w:t>
    </w:r>
    <w:r>
      <w:rPr>
        <w:rFonts w:ascii="Lucida Calligraphy" w:hAnsi="Lucida Calligraphy"/>
      </w:rPr>
      <w:t>Social es la Vía</w:t>
    </w:r>
    <w:r w:rsidRPr="00C52CD3">
      <w:rPr>
        <w:rFonts w:ascii="Lucida Calligraphy" w:hAnsi="Lucida Calligraphy"/>
      </w:rPr>
      <w:t>”</w:t>
    </w:r>
  </w:p>
  <w:p w14:paraId="7D75C1F1" w14:textId="77777777" w:rsidR="00280565" w:rsidRDefault="00280565" w:rsidP="009D7C46">
    <w:pPr>
      <w:pStyle w:val="Textonotapie"/>
      <w:jc w:val="center"/>
    </w:pPr>
    <w:r w:rsidRPr="00C52CD3">
      <w:t>http://www.magdalena.gov.co</w:t>
    </w:r>
    <w:r>
      <w:t xml:space="preserve">    E-mail: t606gobmag</w:t>
    </w:r>
    <w:r w:rsidRPr="00C52CD3">
      <w:t>@</w:t>
    </w:r>
    <w:r>
      <w:t>gmail.com</w:t>
    </w:r>
  </w:p>
  <w:p w14:paraId="299E28D9" w14:textId="77777777" w:rsidR="00280565" w:rsidRDefault="00280565" w:rsidP="009D7C46">
    <w:pPr>
      <w:pStyle w:val="Textonotapie"/>
      <w:jc w:val="center"/>
    </w:pPr>
    <w:r>
      <w:t>Palacio Tayrona Cra 1 Nº 16-15 Telefax: 4346200 Ext 107</w:t>
    </w:r>
  </w:p>
  <w:p w14:paraId="3391CEB2" w14:textId="77777777" w:rsidR="00280565" w:rsidRPr="00C52CD3" w:rsidRDefault="00280565" w:rsidP="009D7C46">
    <w:pPr>
      <w:pStyle w:val="Textonotapie"/>
      <w:jc w:val="center"/>
    </w:pPr>
    <w:r>
      <w:t>Santa Marta D.T.C.H.</w:t>
    </w:r>
  </w:p>
  <w:p w14:paraId="7BB34F8A" w14:textId="77777777" w:rsidR="00280565" w:rsidRPr="00C52CD3" w:rsidRDefault="00280565" w:rsidP="00C52CD3">
    <w:pPr>
      <w:pStyle w:val="Textonotapie"/>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3F2FFE" w14:textId="77777777" w:rsidR="00545E4A" w:rsidRDefault="00545E4A" w:rsidP="009978BA">
      <w:pPr>
        <w:spacing w:after="0" w:line="240" w:lineRule="auto"/>
      </w:pPr>
      <w:r>
        <w:separator/>
      </w:r>
    </w:p>
  </w:footnote>
  <w:footnote w:type="continuationSeparator" w:id="0">
    <w:p w14:paraId="34E72BED" w14:textId="77777777" w:rsidR="00545E4A" w:rsidRDefault="00545E4A" w:rsidP="009978BA">
      <w:pPr>
        <w:spacing w:after="0" w:line="240" w:lineRule="auto"/>
      </w:pPr>
      <w:r>
        <w:continuationSeparator/>
      </w:r>
    </w:p>
  </w:footnote>
  <w:footnote w:id="1">
    <w:p w14:paraId="51366DE5" w14:textId="77777777" w:rsidR="00280565" w:rsidRDefault="00280565" w:rsidP="003660CC">
      <w:pPr>
        <w:pStyle w:val="Textonotapie"/>
      </w:pPr>
      <w:r>
        <w:rPr>
          <w:rStyle w:val="Refdenotaalpie"/>
        </w:rPr>
        <w:footnoteRef/>
      </w:r>
      <w:r w:rsidRPr="00FD37FE">
        <w:rPr>
          <w:sz w:val="16"/>
          <w:szCs w:val="16"/>
        </w:rPr>
        <w:t>INSTITUTO COLOMBIANO DE LA REFORMA AGRARIA</w:t>
      </w:r>
      <w:r>
        <w:rPr>
          <w:sz w:val="16"/>
          <w:szCs w:val="16"/>
        </w:rPr>
        <w:t>.</w:t>
      </w:r>
      <w:r w:rsidRPr="00FD37FE">
        <w:rPr>
          <w:sz w:val="16"/>
          <w:szCs w:val="16"/>
        </w:rPr>
        <w:t>RESOLUCIÓN No. 191 DEL 31 DE AGOSTO DE 1964.</w:t>
      </w:r>
      <w:r>
        <w:rPr>
          <w:sz w:val="16"/>
          <w:szCs w:val="16"/>
        </w:rPr>
        <w:t>Artículo 1°</w:t>
      </w:r>
    </w:p>
  </w:footnote>
  <w:footnote w:id="2">
    <w:p w14:paraId="3022BD5D" w14:textId="77777777" w:rsidR="00280565" w:rsidRDefault="00280565" w:rsidP="003660CC">
      <w:pPr>
        <w:pStyle w:val="Textonotapie"/>
      </w:pPr>
      <w:r>
        <w:rPr>
          <w:rStyle w:val="Refdenotaalpie"/>
        </w:rPr>
        <w:footnoteRef/>
      </w:r>
      <w:r>
        <w:t xml:space="preserve"> Sentencia T-606 HCC de septiembre 21 de 2.015</w:t>
      </w:r>
    </w:p>
  </w:footnote>
  <w:footnote w:id="3">
    <w:p w14:paraId="3FC76417" w14:textId="77777777" w:rsidR="00280565" w:rsidRDefault="00280565" w:rsidP="003660CC">
      <w:pPr>
        <w:pStyle w:val="Textonotapie"/>
      </w:pPr>
      <w:r>
        <w:rPr>
          <w:rStyle w:val="Refdenotaalpie"/>
        </w:rPr>
        <w:footnoteRef/>
      </w:r>
      <w:r>
        <w:t xml:space="preserve"> Ley 13 de 1990</w:t>
      </w:r>
    </w:p>
  </w:footnote>
  <w:footnote w:id="4">
    <w:p w14:paraId="5F578EE2" w14:textId="77777777" w:rsidR="00280565" w:rsidRDefault="00280565" w:rsidP="007E3161">
      <w:pPr>
        <w:pStyle w:val="Textonotapie"/>
      </w:pPr>
      <w:r>
        <w:rPr>
          <w:rStyle w:val="Refdenotaalpie"/>
        </w:rPr>
        <w:footnoteRef/>
      </w:r>
      <w:r>
        <w:t xml:space="preserve"> Inicialmente lasd organizaciones habían presentado un </w:t>
      </w:r>
      <w:proofErr w:type="gramStart"/>
      <w:r>
        <w:t>numero</w:t>
      </w:r>
      <w:proofErr w:type="gramEnd"/>
      <w:r>
        <w:t xml:space="preserve"> mayor de pescadores y después ajustaron los listados de postulados, a las cifras que muestra esta tabla. (barlovento y Comité de Pescadores de Bahia Gairaca)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EEB88" w14:textId="77777777" w:rsidR="00280565" w:rsidRPr="0042660E" w:rsidRDefault="00280565" w:rsidP="0042660E">
    <w:pPr>
      <w:jc w:val="right"/>
      <w:rPr>
        <w:rFonts w:ascii="Lucida Calligraphy" w:hAnsi="Lucida Calligraphy"/>
        <w:sz w:val="18"/>
        <w:szCs w:val="18"/>
      </w:rPr>
    </w:pPr>
    <w:r w:rsidRPr="0042660E">
      <w:rPr>
        <w:noProof/>
        <w:sz w:val="18"/>
        <w:szCs w:val="18"/>
        <w:lang w:eastAsia="es-CO"/>
      </w:rPr>
      <w:drawing>
        <wp:anchor distT="0" distB="0" distL="114300" distR="114300" simplePos="0" relativeHeight="251657728" behindDoc="0" locked="0" layoutInCell="1" allowOverlap="1" wp14:anchorId="70B67EE9" wp14:editId="242F9A12">
          <wp:simplePos x="0" y="0"/>
          <wp:positionH relativeFrom="margin">
            <wp:posOffset>140335</wp:posOffset>
          </wp:positionH>
          <wp:positionV relativeFrom="margin">
            <wp:posOffset>-920750</wp:posOffset>
          </wp:positionV>
          <wp:extent cx="1129030" cy="688975"/>
          <wp:effectExtent l="0" t="0" r="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b="11092"/>
                  <a:stretch>
                    <a:fillRect/>
                  </a:stretch>
                </pic:blipFill>
                <pic:spPr bwMode="auto">
                  <a:xfrm>
                    <a:off x="0" y="0"/>
                    <a:ext cx="1129030" cy="688975"/>
                  </a:xfrm>
                  <a:prstGeom prst="rect">
                    <a:avLst/>
                  </a:prstGeom>
                  <a:noFill/>
                  <a:ln>
                    <a:noFill/>
                  </a:ln>
                </pic:spPr>
              </pic:pic>
            </a:graphicData>
          </a:graphic>
        </wp:anchor>
      </w:drawing>
    </w:r>
    <w:r w:rsidRPr="0042660E">
      <w:rPr>
        <w:rFonts w:ascii="Lucida Calligraphy" w:hAnsi="Lucida Calligraphy"/>
        <w:sz w:val="18"/>
        <w:szCs w:val="18"/>
      </w:rPr>
      <w:t>República De Colombia</w:t>
    </w:r>
  </w:p>
  <w:p w14:paraId="444E82CB" w14:textId="77777777" w:rsidR="00280565" w:rsidRPr="0042660E" w:rsidRDefault="00280565" w:rsidP="0042660E">
    <w:pPr>
      <w:jc w:val="right"/>
      <w:rPr>
        <w:rFonts w:ascii="Lucida Calligraphy" w:hAnsi="Lucida Calligraphy"/>
        <w:sz w:val="18"/>
        <w:szCs w:val="18"/>
      </w:rPr>
    </w:pPr>
    <w:r w:rsidRPr="0042660E">
      <w:rPr>
        <w:rFonts w:ascii="Lucida Calligraphy" w:hAnsi="Lucida Calligraphy"/>
        <w:sz w:val="18"/>
        <w:szCs w:val="18"/>
      </w:rPr>
      <w:t>Departamento De Magdalena</w:t>
    </w:r>
  </w:p>
  <w:p w14:paraId="12FC7D0A" w14:textId="77777777" w:rsidR="00280565" w:rsidRPr="0042660E" w:rsidRDefault="00280565" w:rsidP="0042660E">
    <w:pPr>
      <w:jc w:val="right"/>
      <w:rPr>
        <w:rFonts w:ascii="Lucida Calligraphy" w:hAnsi="Lucida Calligraphy"/>
        <w:sz w:val="18"/>
        <w:szCs w:val="18"/>
      </w:rPr>
    </w:pPr>
    <w:r w:rsidRPr="0042660E">
      <w:rPr>
        <w:rFonts w:ascii="Lucida Calligraphy" w:hAnsi="Lucida Calligraphy"/>
        <w:sz w:val="18"/>
        <w:szCs w:val="18"/>
      </w:rPr>
      <w:t>Despacho Gobernación</w:t>
    </w:r>
  </w:p>
  <w:p w14:paraId="7B55B38F" w14:textId="77777777" w:rsidR="00280565" w:rsidRPr="00C52CD3" w:rsidRDefault="00280565" w:rsidP="000B03EB">
    <w:pPr>
      <w:jc w:val="center"/>
      <w:rPr>
        <w:rFonts w:ascii="Lucida Calligraphy" w:hAnsi="Lucida Calligraphy"/>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55pt;height:11.55pt" o:bullet="t">
        <v:imagedata r:id="rId1" o:title="mso1F81"/>
      </v:shape>
    </w:pict>
  </w:numPicBullet>
  <w:abstractNum w:abstractNumId="0">
    <w:nsid w:val="01705902"/>
    <w:multiLevelType w:val="hybridMultilevel"/>
    <w:tmpl w:val="B04E0DF8"/>
    <w:lvl w:ilvl="0" w:tplc="0E760D3A">
      <w:start w:val="1"/>
      <w:numFmt w:val="decimal"/>
      <w:lvlText w:val="%1."/>
      <w:lvlJc w:val="left"/>
      <w:pPr>
        <w:ind w:left="720" w:hanging="360"/>
      </w:pPr>
      <w:rPr>
        <w:rFonts w:ascii="Calibri" w:eastAsia="Times New Roman" w:hAnsi="Calibri" w:cs="Times New Roman" w:hint="default"/>
        <w:color w:val="00000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4170671"/>
    <w:multiLevelType w:val="hybridMultilevel"/>
    <w:tmpl w:val="B96CF326"/>
    <w:lvl w:ilvl="0" w:tplc="240A0005">
      <w:start w:val="1"/>
      <w:numFmt w:val="bullet"/>
      <w:lvlText w:val=""/>
      <w:lvlJc w:val="left"/>
      <w:pPr>
        <w:ind w:left="1428" w:hanging="360"/>
      </w:pPr>
      <w:rPr>
        <w:rFonts w:ascii="Wingdings" w:hAnsi="Wingding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
    <w:nsid w:val="096D42C3"/>
    <w:multiLevelType w:val="hybridMultilevel"/>
    <w:tmpl w:val="203E44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97C16B8"/>
    <w:multiLevelType w:val="hybridMultilevel"/>
    <w:tmpl w:val="8286EB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0BC3744"/>
    <w:multiLevelType w:val="hybridMultilevel"/>
    <w:tmpl w:val="F09425BC"/>
    <w:lvl w:ilvl="0" w:tplc="240A0005">
      <w:start w:val="1"/>
      <w:numFmt w:val="bullet"/>
      <w:lvlText w:val=""/>
      <w:lvlJc w:val="left"/>
      <w:pPr>
        <w:ind w:left="1428" w:hanging="360"/>
      </w:pPr>
      <w:rPr>
        <w:rFonts w:ascii="Wingdings" w:hAnsi="Wingdings"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5">
    <w:nsid w:val="11272797"/>
    <w:multiLevelType w:val="multilevel"/>
    <w:tmpl w:val="9F54C77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17E976DC"/>
    <w:multiLevelType w:val="multilevel"/>
    <w:tmpl w:val="4C585BF8"/>
    <w:lvl w:ilvl="0">
      <w:start w:val="10"/>
      <w:numFmt w:val="decimal"/>
      <w:lvlText w:val="%1"/>
      <w:lvlJc w:val="left"/>
      <w:pPr>
        <w:ind w:left="660" w:hanging="660"/>
      </w:pPr>
      <w:rPr>
        <w:rFonts w:hint="default"/>
      </w:rPr>
    </w:lvl>
    <w:lvl w:ilvl="1">
      <w:start w:val="2"/>
      <w:numFmt w:val="decimal"/>
      <w:lvlText w:val="%1.%2"/>
      <w:lvlJc w:val="left"/>
      <w:pPr>
        <w:ind w:left="1072" w:hanging="660"/>
      </w:pPr>
      <w:rPr>
        <w:rFonts w:hint="default"/>
      </w:rPr>
    </w:lvl>
    <w:lvl w:ilvl="2">
      <w:start w:val="1"/>
      <w:numFmt w:val="decimal"/>
      <w:lvlText w:val="%1.%2.%3"/>
      <w:lvlJc w:val="left"/>
      <w:pPr>
        <w:ind w:left="1544" w:hanging="720"/>
      </w:pPr>
      <w:rPr>
        <w:rFonts w:hint="default"/>
      </w:rPr>
    </w:lvl>
    <w:lvl w:ilvl="3">
      <w:start w:val="1"/>
      <w:numFmt w:val="decimal"/>
      <w:lvlText w:val="%1.%2.%3.%4"/>
      <w:lvlJc w:val="left"/>
      <w:pPr>
        <w:ind w:left="2316" w:hanging="1080"/>
      </w:pPr>
      <w:rPr>
        <w:rFonts w:hint="default"/>
      </w:rPr>
    </w:lvl>
    <w:lvl w:ilvl="4">
      <w:start w:val="1"/>
      <w:numFmt w:val="decimal"/>
      <w:lvlText w:val="%1.%2.%3.%4.%5"/>
      <w:lvlJc w:val="left"/>
      <w:pPr>
        <w:ind w:left="2728" w:hanging="1080"/>
      </w:pPr>
      <w:rPr>
        <w:rFonts w:hint="default"/>
      </w:rPr>
    </w:lvl>
    <w:lvl w:ilvl="5">
      <w:start w:val="1"/>
      <w:numFmt w:val="decimal"/>
      <w:lvlText w:val="%1.%2.%3.%4.%5.%6"/>
      <w:lvlJc w:val="left"/>
      <w:pPr>
        <w:ind w:left="3500" w:hanging="1440"/>
      </w:pPr>
      <w:rPr>
        <w:rFonts w:hint="default"/>
      </w:rPr>
    </w:lvl>
    <w:lvl w:ilvl="6">
      <w:start w:val="1"/>
      <w:numFmt w:val="decimal"/>
      <w:lvlText w:val="%1.%2.%3.%4.%5.%6.%7"/>
      <w:lvlJc w:val="left"/>
      <w:pPr>
        <w:ind w:left="3912" w:hanging="1440"/>
      </w:pPr>
      <w:rPr>
        <w:rFonts w:hint="default"/>
      </w:rPr>
    </w:lvl>
    <w:lvl w:ilvl="7">
      <w:start w:val="1"/>
      <w:numFmt w:val="decimal"/>
      <w:lvlText w:val="%1.%2.%3.%4.%5.%6.%7.%8"/>
      <w:lvlJc w:val="left"/>
      <w:pPr>
        <w:ind w:left="4684" w:hanging="1800"/>
      </w:pPr>
      <w:rPr>
        <w:rFonts w:hint="default"/>
      </w:rPr>
    </w:lvl>
    <w:lvl w:ilvl="8">
      <w:start w:val="1"/>
      <w:numFmt w:val="decimal"/>
      <w:lvlText w:val="%1.%2.%3.%4.%5.%6.%7.%8.%9"/>
      <w:lvlJc w:val="left"/>
      <w:pPr>
        <w:ind w:left="5096" w:hanging="1800"/>
      </w:pPr>
      <w:rPr>
        <w:rFonts w:hint="default"/>
      </w:rPr>
    </w:lvl>
  </w:abstractNum>
  <w:abstractNum w:abstractNumId="7">
    <w:nsid w:val="194D6531"/>
    <w:multiLevelType w:val="multilevel"/>
    <w:tmpl w:val="B8620830"/>
    <w:lvl w:ilvl="0">
      <w:start w:val="1"/>
      <w:numFmt w:val="decimal"/>
      <w:lvlText w:val="%1."/>
      <w:lvlJc w:val="left"/>
      <w:pPr>
        <w:ind w:left="360" w:hanging="360"/>
      </w:pPr>
      <w:rPr>
        <w:rFonts w:hint="default"/>
      </w:rPr>
    </w:lvl>
    <w:lvl w:ilvl="1">
      <w:start w:val="2"/>
      <w:numFmt w:val="decimal"/>
      <w:isLgl/>
      <w:lvlText w:val="%1.%2"/>
      <w:lvlJc w:val="left"/>
      <w:pPr>
        <w:ind w:left="465" w:hanging="465"/>
      </w:pPr>
      <w:rPr>
        <w:rFonts w:hint="default"/>
        <w:b w:val="0"/>
      </w:rPr>
    </w:lvl>
    <w:lvl w:ilvl="2">
      <w:start w:val="1"/>
      <w:numFmt w:val="decimalZero"/>
      <w:isLgl/>
      <w:lvlText w:val="%1.%2.%3"/>
      <w:lvlJc w:val="left"/>
      <w:pPr>
        <w:ind w:left="720" w:hanging="720"/>
      </w:pPr>
      <w:rPr>
        <w:rFonts w:hint="default"/>
        <w:b w:val="0"/>
      </w:rPr>
    </w:lvl>
    <w:lvl w:ilvl="3">
      <w:start w:val="1"/>
      <w:numFmt w:val="decimal"/>
      <w:isLgl/>
      <w:lvlText w:val="%1.%2.%3.%4"/>
      <w:lvlJc w:val="left"/>
      <w:pPr>
        <w:ind w:left="1080" w:hanging="1080"/>
      </w:pPr>
      <w:rPr>
        <w:rFonts w:hint="default"/>
        <w:b w:val="0"/>
      </w:rPr>
    </w:lvl>
    <w:lvl w:ilvl="4">
      <w:start w:val="1"/>
      <w:numFmt w:val="decimal"/>
      <w:isLgl/>
      <w:lvlText w:val="%1.%2.%3.%4.%5"/>
      <w:lvlJc w:val="left"/>
      <w:pPr>
        <w:ind w:left="1080" w:hanging="1080"/>
      </w:pPr>
      <w:rPr>
        <w:rFonts w:hint="default"/>
        <w:b w:val="0"/>
      </w:rPr>
    </w:lvl>
    <w:lvl w:ilvl="5">
      <w:start w:val="1"/>
      <w:numFmt w:val="decimal"/>
      <w:isLgl/>
      <w:lvlText w:val="%1.%2.%3.%4.%5.%6"/>
      <w:lvlJc w:val="left"/>
      <w:pPr>
        <w:ind w:left="1440" w:hanging="1440"/>
      </w:pPr>
      <w:rPr>
        <w:rFonts w:hint="default"/>
        <w:b w:val="0"/>
      </w:rPr>
    </w:lvl>
    <w:lvl w:ilvl="6">
      <w:start w:val="1"/>
      <w:numFmt w:val="decimal"/>
      <w:isLgl/>
      <w:lvlText w:val="%1.%2.%3.%4.%5.%6.%7"/>
      <w:lvlJc w:val="left"/>
      <w:pPr>
        <w:ind w:left="1440" w:hanging="1440"/>
      </w:pPr>
      <w:rPr>
        <w:rFonts w:hint="default"/>
        <w:b w:val="0"/>
      </w:rPr>
    </w:lvl>
    <w:lvl w:ilvl="7">
      <w:start w:val="1"/>
      <w:numFmt w:val="decimal"/>
      <w:isLgl/>
      <w:lvlText w:val="%1.%2.%3.%4.%5.%6.%7.%8"/>
      <w:lvlJc w:val="left"/>
      <w:pPr>
        <w:ind w:left="1800" w:hanging="1800"/>
      </w:pPr>
      <w:rPr>
        <w:rFonts w:hint="default"/>
        <w:b w:val="0"/>
      </w:rPr>
    </w:lvl>
    <w:lvl w:ilvl="8">
      <w:start w:val="1"/>
      <w:numFmt w:val="decimal"/>
      <w:isLgl/>
      <w:lvlText w:val="%1.%2.%3.%4.%5.%6.%7.%8.%9"/>
      <w:lvlJc w:val="left"/>
      <w:pPr>
        <w:ind w:left="1800" w:hanging="1800"/>
      </w:pPr>
      <w:rPr>
        <w:rFonts w:hint="default"/>
        <w:b w:val="0"/>
      </w:rPr>
    </w:lvl>
  </w:abstractNum>
  <w:abstractNum w:abstractNumId="8">
    <w:nsid w:val="1C0D4817"/>
    <w:multiLevelType w:val="multilevel"/>
    <w:tmpl w:val="E0C2F070"/>
    <w:lvl w:ilvl="0">
      <w:start w:val="1"/>
      <w:numFmt w:val="bullet"/>
      <w:lvlText w:val=""/>
      <w:lvlJc w:val="left"/>
      <w:pPr>
        <w:ind w:left="927" w:hanging="360"/>
      </w:pPr>
      <w:rPr>
        <w:rFonts w:ascii="Symbol" w:hAnsi="Symbol" w:hint="default"/>
        <w:color w:val="000000"/>
        <w:sz w:val="22"/>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607" w:hanging="2160"/>
      </w:pPr>
      <w:rPr>
        <w:rFonts w:hint="default"/>
      </w:rPr>
    </w:lvl>
  </w:abstractNum>
  <w:abstractNum w:abstractNumId="9">
    <w:nsid w:val="22AA7A63"/>
    <w:multiLevelType w:val="multilevel"/>
    <w:tmpl w:val="E91A2E82"/>
    <w:lvl w:ilvl="0">
      <w:start w:val="1"/>
      <w:numFmt w:val="decimal"/>
      <w:lvlText w:val="%1."/>
      <w:lvlJc w:val="left"/>
      <w:pPr>
        <w:ind w:left="-1054" w:hanging="360"/>
      </w:pPr>
      <w:rPr>
        <w:rFonts w:hint="default"/>
      </w:rPr>
    </w:lvl>
    <w:lvl w:ilvl="1">
      <w:start w:val="1"/>
      <w:numFmt w:val="decimal"/>
      <w:isLgl/>
      <w:lvlText w:val="%1.%2"/>
      <w:lvlJc w:val="left"/>
      <w:pPr>
        <w:ind w:left="-544" w:hanging="510"/>
      </w:pPr>
      <w:rPr>
        <w:rFonts w:ascii="Arial" w:hAnsi="Arial" w:cs="Arial" w:hint="default"/>
      </w:rPr>
    </w:lvl>
    <w:lvl w:ilvl="2">
      <w:start w:val="1"/>
      <w:numFmt w:val="decimal"/>
      <w:isLgl/>
      <w:lvlText w:val="%1.%2.%3"/>
      <w:lvlJc w:val="left"/>
      <w:pPr>
        <w:ind w:left="-334" w:hanging="720"/>
      </w:pPr>
      <w:rPr>
        <w:rFonts w:ascii="Arial" w:hAnsi="Arial" w:cs="Arial" w:hint="default"/>
      </w:rPr>
    </w:lvl>
    <w:lvl w:ilvl="3">
      <w:start w:val="1"/>
      <w:numFmt w:val="decimal"/>
      <w:isLgl/>
      <w:lvlText w:val="%1.%2.%3.%4"/>
      <w:lvlJc w:val="left"/>
      <w:pPr>
        <w:ind w:left="26" w:hanging="1080"/>
      </w:pPr>
      <w:rPr>
        <w:rFonts w:ascii="Arial" w:hAnsi="Arial" w:cs="Arial" w:hint="default"/>
      </w:rPr>
    </w:lvl>
    <w:lvl w:ilvl="4">
      <w:start w:val="1"/>
      <w:numFmt w:val="decimal"/>
      <w:isLgl/>
      <w:lvlText w:val="%1.%2.%3.%4.%5"/>
      <w:lvlJc w:val="left"/>
      <w:pPr>
        <w:ind w:left="26" w:hanging="1080"/>
      </w:pPr>
      <w:rPr>
        <w:rFonts w:ascii="Arial" w:hAnsi="Arial" w:cs="Arial" w:hint="default"/>
      </w:rPr>
    </w:lvl>
    <w:lvl w:ilvl="5">
      <w:start w:val="1"/>
      <w:numFmt w:val="decimal"/>
      <w:isLgl/>
      <w:lvlText w:val="%1.%2.%3.%4.%5.%6"/>
      <w:lvlJc w:val="left"/>
      <w:pPr>
        <w:ind w:left="386" w:hanging="1440"/>
      </w:pPr>
      <w:rPr>
        <w:rFonts w:ascii="Arial" w:hAnsi="Arial" w:cs="Arial" w:hint="default"/>
      </w:rPr>
    </w:lvl>
    <w:lvl w:ilvl="6">
      <w:start w:val="1"/>
      <w:numFmt w:val="decimal"/>
      <w:isLgl/>
      <w:lvlText w:val="%1.%2.%3.%4.%5.%6.%7"/>
      <w:lvlJc w:val="left"/>
      <w:pPr>
        <w:ind w:left="386" w:hanging="1440"/>
      </w:pPr>
      <w:rPr>
        <w:rFonts w:ascii="Arial" w:hAnsi="Arial" w:cs="Arial" w:hint="default"/>
      </w:rPr>
    </w:lvl>
    <w:lvl w:ilvl="7">
      <w:start w:val="1"/>
      <w:numFmt w:val="decimal"/>
      <w:isLgl/>
      <w:lvlText w:val="%1.%2.%3.%4.%5.%6.%7.%8"/>
      <w:lvlJc w:val="left"/>
      <w:pPr>
        <w:ind w:left="746" w:hanging="1800"/>
      </w:pPr>
      <w:rPr>
        <w:rFonts w:ascii="Arial" w:hAnsi="Arial" w:cs="Arial" w:hint="default"/>
      </w:rPr>
    </w:lvl>
    <w:lvl w:ilvl="8">
      <w:start w:val="1"/>
      <w:numFmt w:val="decimal"/>
      <w:isLgl/>
      <w:lvlText w:val="%1.%2.%3.%4.%5.%6.%7.%8.%9"/>
      <w:lvlJc w:val="left"/>
      <w:pPr>
        <w:ind w:left="746" w:hanging="1800"/>
      </w:pPr>
      <w:rPr>
        <w:rFonts w:ascii="Arial" w:hAnsi="Arial" w:cs="Arial" w:hint="default"/>
      </w:rPr>
    </w:lvl>
  </w:abstractNum>
  <w:abstractNum w:abstractNumId="10">
    <w:nsid w:val="2A826C20"/>
    <w:multiLevelType w:val="hybridMultilevel"/>
    <w:tmpl w:val="BA945764"/>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2EC45EC7"/>
    <w:multiLevelType w:val="hybridMultilevel"/>
    <w:tmpl w:val="89E23196"/>
    <w:lvl w:ilvl="0" w:tplc="7FB0F0D6">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nsid w:val="31374563"/>
    <w:multiLevelType w:val="hybridMultilevel"/>
    <w:tmpl w:val="5802A5FA"/>
    <w:lvl w:ilvl="0" w:tplc="91362B3E">
      <w:start w:val="1"/>
      <w:numFmt w:val="decimal"/>
      <w:lvlText w:val="%1."/>
      <w:lvlJc w:val="left"/>
      <w:pPr>
        <w:ind w:left="435" w:hanging="360"/>
      </w:pPr>
      <w:rPr>
        <w:rFonts w:hint="default"/>
      </w:rPr>
    </w:lvl>
    <w:lvl w:ilvl="1" w:tplc="0C0A0019" w:tentative="1">
      <w:start w:val="1"/>
      <w:numFmt w:val="lowerLetter"/>
      <w:lvlText w:val="%2."/>
      <w:lvlJc w:val="left"/>
      <w:pPr>
        <w:ind w:left="1155" w:hanging="360"/>
      </w:pPr>
    </w:lvl>
    <w:lvl w:ilvl="2" w:tplc="0C0A001B" w:tentative="1">
      <w:start w:val="1"/>
      <w:numFmt w:val="lowerRoman"/>
      <w:lvlText w:val="%3."/>
      <w:lvlJc w:val="right"/>
      <w:pPr>
        <w:ind w:left="1875" w:hanging="180"/>
      </w:pPr>
    </w:lvl>
    <w:lvl w:ilvl="3" w:tplc="0C0A000F" w:tentative="1">
      <w:start w:val="1"/>
      <w:numFmt w:val="decimal"/>
      <w:lvlText w:val="%4."/>
      <w:lvlJc w:val="left"/>
      <w:pPr>
        <w:ind w:left="2595" w:hanging="360"/>
      </w:pPr>
    </w:lvl>
    <w:lvl w:ilvl="4" w:tplc="0C0A0019" w:tentative="1">
      <w:start w:val="1"/>
      <w:numFmt w:val="lowerLetter"/>
      <w:lvlText w:val="%5."/>
      <w:lvlJc w:val="left"/>
      <w:pPr>
        <w:ind w:left="3315" w:hanging="360"/>
      </w:pPr>
    </w:lvl>
    <w:lvl w:ilvl="5" w:tplc="0C0A001B" w:tentative="1">
      <w:start w:val="1"/>
      <w:numFmt w:val="lowerRoman"/>
      <w:lvlText w:val="%6."/>
      <w:lvlJc w:val="right"/>
      <w:pPr>
        <w:ind w:left="4035" w:hanging="180"/>
      </w:pPr>
    </w:lvl>
    <w:lvl w:ilvl="6" w:tplc="0C0A000F" w:tentative="1">
      <w:start w:val="1"/>
      <w:numFmt w:val="decimal"/>
      <w:lvlText w:val="%7."/>
      <w:lvlJc w:val="left"/>
      <w:pPr>
        <w:ind w:left="4755" w:hanging="360"/>
      </w:pPr>
    </w:lvl>
    <w:lvl w:ilvl="7" w:tplc="0C0A0019" w:tentative="1">
      <w:start w:val="1"/>
      <w:numFmt w:val="lowerLetter"/>
      <w:lvlText w:val="%8."/>
      <w:lvlJc w:val="left"/>
      <w:pPr>
        <w:ind w:left="5475" w:hanging="360"/>
      </w:pPr>
    </w:lvl>
    <w:lvl w:ilvl="8" w:tplc="0C0A001B" w:tentative="1">
      <w:start w:val="1"/>
      <w:numFmt w:val="lowerRoman"/>
      <w:lvlText w:val="%9."/>
      <w:lvlJc w:val="right"/>
      <w:pPr>
        <w:ind w:left="6195" w:hanging="180"/>
      </w:pPr>
    </w:lvl>
  </w:abstractNum>
  <w:abstractNum w:abstractNumId="13">
    <w:nsid w:val="35D44F35"/>
    <w:multiLevelType w:val="hybridMultilevel"/>
    <w:tmpl w:val="F1D6267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35D600B5"/>
    <w:multiLevelType w:val="hybridMultilevel"/>
    <w:tmpl w:val="5966135A"/>
    <w:lvl w:ilvl="0" w:tplc="240A0007">
      <w:start w:val="1"/>
      <w:numFmt w:val="bullet"/>
      <w:lvlText w:val=""/>
      <w:lvlPicBulletId w:val="0"/>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nsid w:val="37EA4EB3"/>
    <w:multiLevelType w:val="hybridMultilevel"/>
    <w:tmpl w:val="F7CE65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38781C9F"/>
    <w:multiLevelType w:val="hybridMultilevel"/>
    <w:tmpl w:val="8122611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E4B1394"/>
    <w:multiLevelType w:val="hybridMultilevel"/>
    <w:tmpl w:val="60760C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1505CC9"/>
    <w:multiLevelType w:val="multilevel"/>
    <w:tmpl w:val="73200F88"/>
    <w:lvl w:ilvl="0">
      <w:start w:val="1"/>
      <w:numFmt w:val="decimal"/>
      <w:lvlText w:val="%1."/>
      <w:lvlJc w:val="left"/>
      <w:pPr>
        <w:ind w:left="720" w:hanging="360"/>
      </w:pPr>
      <w:rPr>
        <w:rFonts w:hint="default"/>
      </w:rPr>
    </w:lvl>
    <w:lvl w:ilvl="1">
      <w:start w:val="2"/>
      <w:numFmt w:val="decimal"/>
      <w:isLgl/>
      <w:lvlText w:val="%1.%2"/>
      <w:lvlJc w:val="left"/>
      <w:pPr>
        <w:ind w:left="825" w:hanging="465"/>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nsid w:val="4676710E"/>
    <w:multiLevelType w:val="multilevel"/>
    <w:tmpl w:val="FE86F7AC"/>
    <w:lvl w:ilvl="0">
      <w:start w:val="1"/>
      <w:numFmt w:val="decimal"/>
      <w:lvlText w:val="%1."/>
      <w:lvlJc w:val="left"/>
      <w:pPr>
        <w:ind w:left="720" w:hanging="360"/>
      </w:pPr>
    </w:lvl>
    <w:lvl w:ilvl="1">
      <w:start w:val="1"/>
      <w:numFmt w:val="decimal"/>
      <w:isLgl/>
      <w:lvlText w:val="%1.%2"/>
      <w:lvlJc w:val="left"/>
      <w:pPr>
        <w:ind w:left="1080" w:hanging="360"/>
      </w:pPr>
      <w:rPr>
        <w:rFonts w:cs="Times New Roman"/>
      </w:rPr>
    </w:lvl>
    <w:lvl w:ilvl="2">
      <w:start w:val="1"/>
      <w:numFmt w:val="decimal"/>
      <w:isLgl/>
      <w:lvlText w:val="%1.%2.%3"/>
      <w:lvlJc w:val="left"/>
      <w:pPr>
        <w:ind w:left="1800" w:hanging="720"/>
      </w:pPr>
      <w:rPr>
        <w:rFonts w:cs="Times New Roman"/>
      </w:rPr>
    </w:lvl>
    <w:lvl w:ilvl="3">
      <w:start w:val="1"/>
      <w:numFmt w:val="decimal"/>
      <w:isLgl/>
      <w:lvlText w:val="%1.%2.%3.%4"/>
      <w:lvlJc w:val="left"/>
      <w:pPr>
        <w:ind w:left="2160" w:hanging="720"/>
      </w:pPr>
      <w:rPr>
        <w:rFonts w:cs="Times New Roman"/>
      </w:rPr>
    </w:lvl>
    <w:lvl w:ilvl="4">
      <w:start w:val="1"/>
      <w:numFmt w:val="decimal"/>
      <w:isLgl/>
      <w:lvlText w:val="%1.%2.%3.%4.%5"/>
      <w:lvlJc w:val="left"/>
      <w:pPr>
        <w:ind w:left="2880" w:hanging="1080"/>
      </w:pPr>
      <w:rPr>
        <w:rFonts w:cs="Times New Roman"/>
      </w:rPr>
    </w:lvl>
    <w:lvl w:ilvl="5">
      <w:start w:val="1"/>
      <w:numFmt w:val="decimal"/>
      <w:isLgl/>
      <w:lvlText w:val="%1.%2.%3.%4.%5.%6"/>
      <w:lvlJc w:val="left"/>
      <w:pPr>
        <w:ind w:left="3240" w:hanging="1080"/>
      </w:pPr>
      <w:rPr>
        <w:rFonts w:cs="Times New Roman"/>
      </w:rPr>
    </w:lvl>
    <w:lvl w:ilvl="6">
      <w:start w:val="1"/>
      <w:numFmt w:val="decimal"/>
      <w:isLgl/>
      <w:lvlText w:val="%1.%2.%3.%4.%5.%6.%7"/>
      <w:lvlJc w:val="left"/>
      <w:pPr>
        <w:ind w:left="3960" w:hanging="1440"/>
      </w:pPr>
      <w:rPr>
        <w:rFonts w:cs="Times New Roman"/>
      </w:rPr>
    </w:lvl>
    <w:lvl w:ilvl="7">
      <w:start w:val="1"/>
      <w:numFmt w:val="decimal"/>
      <w:isLgl/>
      <w:lvlText w:val="%1.%2.%3.%4.%5.%6.%7.%8"/>
      <w:lvlJc w:val="left"/>
      <w:pPr>
        <w:ind w:left="4320" w:hanging="1440"/>
      </w:pPr>
      <w:rPr>
        <w:rFonts w:cs="Times New Roman"/>
      </w:rPr>
    </w:lvl>
    <w:lvl w:ilvl="8">
      <w:start w:val="1"/>
      <w:numFmt w:val="decimal"/>
      <w:isLgl/>
      <w:lvlText w:val="%1.%2.%3.%4.%5.%6.%7.%8.%9"/>
      <w:lvlJc w:val="left"/>
      <w:pPr>
        <w:ind w:left="4680" w:hanging="1440"/>
      </w:pPr>
      <w:rPr>
        <w:rFonts w:cs="Times New Roman"/>
      </w:rPr>
    </w:lvl>
  </w:abstractNum>
  <w:abstractNum w:abstractNumId="20">
    <w:nsid w:val="47607291"/>
    <w:multiLevelType w:val="hybridMultilevel"/>
    <w:tmpl w:val="71AAF2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4B8872F4"/>
    <w:multiLevelType w:val="hybridMultilevel"/>
    <w:tmpl w:val="7B222B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4D3F1DDF"/>
    <w:multiLevelType w:val="hybridMultilevel"/>
    <w:tmpl w:val="191C8D8A"/>
    <w:lvl w:ilvl="0" w:tplc="E140D6C0">
      <w:start w:val="1"/>
      <w:numFmt w:val="decimal"/>
      <w:lvlText w:val="%1."/>
      <w:lvlJc w:val="left"/>
      <w:pPr>
        <w:ind w:left="720" w:hanging="360"/>
      </w:pPr>
      <w:rPr>
        <w:rFonts w:ascii="Calibri" w:eastAsia="Times New Roman" w:hAnsi="Calibri" w:cs="Times New Roman" w:hint="default"/>
        <w:color w:val="000000"/>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59A55402"/>
    <w:multiLevelType w:val="hybridMultilevel"/>
    <w:tmpl w:val="0E3EAFB4"/>
    <w:lvl w:ilvl="0" w:tplc="7FB0F0D6">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nsid w:val="5B9C3263"/>
    <w:multiLevelType w:val="hybridMultilevel"/>
    <w:tmpl w:val="81DA29C2"/>
    <w:lvl w:ilvl="0" w:tplc="7FB0F0D6">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nsid w:val="63B565CC"/>
    <w:multiLevelType w:val="hybridMultilevel"/>
    <w:tmpl w:val="05E22EE0"/>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6">
    <w:nsid w:val="63E043AB"/>
    <w:multiLevelType w:val="hybridMultilevel"/>
    <w:tmpl w:val="ED625C92"/>
    <w:lvl w:ilvl="0" w:tplc="3180877A">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nsid w:val="661B6DFB"/>
    <w:multiLevelType w:val="hybridMultilevel"/>
    <w:tmpl w:val="573CF74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67A73E51"/>
    <w:multiLevelType w:val="hybridMultilevel"/>
    <w:tmpl w:val="95CA0F72"/>
    <w:lvl w:ilvl="0" w:tplc="DCC86C2E">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9">
    <w:nsid w:val="67F15966"/>
    <w:multiLevelType w:val="multilevel"/>
    <w:tmpl w:val="AE663000"/>
    <w:lvl w:ilvl="0">
      <w:start w:val="1"/>
      <w:numFmt w:val="bullet"/>
      <w:lvlText w:val=""/>
      <w:lvlJc w:val="left"/>
      <w:pPr>
        <w:ind w:left="927" w:hanging="360"/>
      </w:pPr>
      <w:rPr>
        <w:rFonts w:ascii="Symbol" w:hAnsi="Symbol" w:hint="default"/>
      </w:rPr>
    </w:lvl>
    <w:lvl w:ilvl="1">
      <w:start w:val="1"/>
      <w:numFmt w:val="bullet"/>
      <w:lvlText w:val=""/>
      <w:lvlJc w:val="left"/>
      <w:pPr>
        <w:ind w:left="1647" w:hanging="720"/>
      </w:pPr>
      <w:rPr>
        <w:rFonts w:ascii="Symbol" w:hAnsi="Symbol"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607" w:hanging="2160"/>
      </w:pPr>
      <w:rPr>
        <w:rFonts w:hint="default"/>
      </w:rPr>
    </w:lvl>
  </w:abstractNum>
  <w:abstractNum w:abstractNumId="30">
    <w:nsid w:val="73F43350"/>
    <w:multiLevelType w:val="hybridMultilevel"/>
    <w:tmpl w:val="7690180E"/>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nsid w:val="740359CB"/>
    <w:multiLevelType w:val="multilevel"/>
    <w:tmpl w:val="F8EC1A4A"/>
    <w:lvl w:ilvl="0">
      <w:start w:val="1"/>
      <w:numFmt w:val="bullet"/>
      <w:lvlText w:val=""/>
      <w:lvlJc w:val="left"/>
      <w:pPr>
        <w:ind w:left="927" w:hanging="360"/>
      </w:pPr>
      <w:rPr>
        <w:rFonts w:ascii="Wingdings" w:hAnsi="Wingdings" w:hint="default"/>
        <w:color w:val="000000"/>
        <w:sz w:val="22"/>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607" w:hanging="2160"/>
      </w:pPr>
      <w:rPr>
        <w:rFonts w:hint="default"/>
      </w:rPr>
    </w:lvl>
  </w:abstractNum>
  <w:abstractNum w:abstractNumId="32">
    <w:nsid w:val="753078DE"/>
    <w:multiLevelType w:val="hybridMultilevel"/>
    <w:tmpl w:val="107A8644"/>
    <w:lvl w:ilvl="0" w:tplc="240A0017">
      <w:start w:val="1"/>
      <w:numFmt w:val="lowerLetter"/>
      <w:lvlText w:val="%1)"/>
      <w:lvlJc w:val="left"/>
      <w:pPr>
        <w:ind w:left="720" w:hanging="360"/>
      </w:pPr>
      <w:rPr>
        <w:rFonts w:hint="default"/>
      </w:rPr>
    </w:lvl>
    <w:lvl w:ilvl="1" w:tplc="57C6BBB0">
      <w:start w:val="1"/>
      <w:numFmt w:val="decimal"/>
      <w:lvlText w:val="%2."/>
      <w:lvlJc w:val="left"/>
      <w:pPr>
        <w:ind w:left="1440" w:hanging="360"/>
      </w:pPr>
      <w:rPr>
        <w:rFont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77E0179F"/>
    <w:multiLevelType w:val="hybridMultilevel"/>
    <w:tmpl w:val="A2DA3368"/>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7C330255"/>
    <w:multiLevelType w:val="hybridMultilevel"/>
    <w:tmpl w:val="28500428"/>
    <w:lvl w:ilvl="0" w:tplc="240A000B">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num w:numId="1">
    <w:abstractNumId w:val="28"/>
  </w:num>
  <w:num w:numId="2">
    <w:abstractNumId w:val="21"/>
  </w:num>
  <w:num w:numId="3">
    <w:abstractNumId w:val="22"/>
  </w:num>
  <w:num w:numId="4">
    <w:abstractNumId w:val="0"/>
  </w:num>
  <w:num w:numId="5">
    <w:abstractNumId w:val="18"/>
  </w:num>
  <w:num w:numId="6">
    <w:abstractNumId w:val="5"/>
  </w:num>
  <w:num w:numId="7">
    <w:abstractNumId w:val="9"/>
  </w:num>
  <w:num w:numId="8">
    <w:abstractNumId w:val="32"/>
  </w:num>
  <w:num w:numId="9">
    <w:abstractNumId w:val="23"/>
  </w:num>
  <w:num w:numId="10">
    <w:abstractNumId w:val="25"/>
  </w:num>
  <w:num w:numId="11">
    <w:abstractNumId w:val="1"/>
  </w:num>
  <w:num w:numId="12">
    <w:abstractNumId w:val="4"/>
  </w:num>
  <w:num w:numId="13">
    <w:abstractNumId w:val="8"/>
  </w:num>
  <w:num w:numId="14">
    <w:abstractNumId w:val="31"/>
  </w:num>
  <w:num w:numId="15">
    <w:abstractNumId w:val="11"/>
  </w:num>
  <w:num w:numId="16">
    <w:abstractNumId w:val="29"/>
  </w:num>
  <w:num w:numId="17">
    <w:abstractNumId w:val="24"/>
  </w:num>
  <w:num w:numId="18">
    <w:abstractNumId w:val="7"/>
  </w:num>
  <w:num w:numId="19">
    <w:abstractNumId w:val="10"/>
  </w:num>
  <w:num w:numId="20">
    <w:abstractNumId w:val="12"/>
  </w:num>
  <w:num w:numId="21">
    <w:abstractNumId w:val="16"/>
  </w:num>
  <w:num w:numId="22">
    <w:abstractNumId w:val="13"/>
  </w:num>
  <w:num w:numId="23">
    <w:abstractNumId w:val="26"/>
  </w:num>
  <w:num w:numId="24">
    <w:abstractNumId w:val="30"/>
  </w:num>
  <w:num w:numId="25">
    <w:abstractNumId w:val="14"/>
  </w:num>
  <w:num w:numId="26">
    <w:abstractNumId w:val="34"/>
  </w:num>
  <w:num w:numId="27">
    <w:abstractNumId w:val="33"/>
  </w:num>
  <w:num w:numId="28">
    <w:abstractNumId w:val="3"/>
  </w:num>
  <w:num w:numId="29">
    <w:abstractNumId w:val="2"/>
  </w:num>
  <w:num w:numId="30">
    <w:abstractNumId w:val="6"/>
  </w:num>
  <w:num w:numId="31">
    <w:abstractNumId w:val="20"/>
  </w:num>
  <w:num w:numId="32">
    <w:abstractNumId w:val="15"/>
  </w:num>
  <w:num w:numId="33">
    <w:abstractNumId w:val="27"/>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uario de Windows">
    <w15:presenceInfo w15:providerId="None" w15:userId="Usuario de Window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738A"/>
    <w:rsid w:val="00000277"/>
    <w:rsid w:val="00000DCA"/>
    <w:rsid w:val="00001555"/>
    <w:rsid w:val="00005743"/>
    <w:rsid w:val="000063AD"/>
    <w:rsid w:val="00010B7F"/>
    <w:rsid w:val="00011C31"/>
    <w:rsid w:val="000137EE"/>
    <w:rsid w:val="00013811"/>
    <w:rsid w:val="0001401A"/>
    <w:rsid w:val="00015866"/>
    <w:rsid w:val="00015F70"/>
    <w:rsid w:val="00017BE5"/>
    <w:rsid w:val="00021EE0"/>
    <w:rsid w:val="00024427"/>
    <w:rsid w:val="0003283F"/>
    <w:rsid w:val="000333F0"/>
    <w:rsid w:val="00034604"/>
    <w:rsid w:val="00034639"/>
    <w:rsid w:val="00035F6D"/>
    <w:rsid w:val="00041835"/>
    <w:rsid w:val="0004325C"/>
    <w:rsid w:val="000438B8"/>
    <w:rsid w:val="00043E98"/>
    <w:rsid w:val="00045423"/>
    <w:rsid w:val="00046635"/>
    <w:rsid w:val="00047681"/>
    <w:rsid w:val="00050695"/>
    <w:rsid w:val="00050A41"/>
    <w:rsid w:val="000511CC"/>
    <w:rsid w:val="00051D1B"/>
    <w:rsid w:val="00052AC2"/>
    <w:rsid w:val="00055314"/>
    <w:rsid w:val="00062A73"/>
    <w:rsid w:val="000671F4"/>
    <w:rsid w:val="00070287"/>
    <w:rsid w:val="00070613"/>
    <w:rsid w:val="0007159B"/>
    <w:rsid w:val="00072FED"/>
    <w:rsid w:val="0007356D"/>
    <w:rsid w:val="00073BB4"/>
    <w:rsid w:val="000747D4"/>
    <w:rsid w:val="000747F4"/>
    <w:rsid w:val="000754EF"/>
    <w:rsid w:val="000765F7"/>
    <w:rsid w:val="00080813"/>
    <w:rsid w:val="000831FF"/>
    <w:rsid w:val="000844D4"/>
    <w:rsid w:val="00084F5B"/>
    <w:rsid w:val="0008566B"/>
    <w:rsid w:val="0008691B"/>
    <w:rsid w:val="00086D4D"/>
    <w:rsid w:val="0009107F"/>
    <w:rsid w:val="00092532"/>
    <w:rsid w:val="000968DD"/>
    <w:rsid w:val="00097CF0"/>
    <w:rsid w:val="000A1DE7"/>
    <w:rsid w:val="000A2036"/>
    <w:rsid w:val="000A235A"/>
    <w:rsid w:val="000A55CC"/>
    <w:rsid w:val="000A6021"/>
    <w:rsid w:val="000B03EB"/>
    <w:rsid w:val="000B2E38"/>
    <w:rsid w:val="000B4017"/>
    <w:rsid w:val="000B5F65"/>
    <w:rsid w:val="000B7A3A"/>
    <w:rsid w:val="000C118C"/>
    <w:rsid w:val="000C1F0D"/>
    <w:rsid w:val="000C5A09"/>
    <w:rsid w:val="000D18BB"/>
    <w:rsid w:val="000D4BCD"/>
    <w:rsid w:val="000D6006"/>
    <w:rsid w:val="000D6CFF"/>
    <w:rsid w:val="000D73D7"/>
    <w:rsid w:val="000E04D7"/>
    <w:rsid w:val="000E1374"/>
    <w:rsid w:val="000E1B4F"/>
    <w:rsid w:val="000E74B9"/>
    <w:rsid w:val="000E7785"/>
    <w:rsid w:val="000F3922"/>
    <w:rsid w:val="000F3DA1"/>
    <w:rsid w:val="000F4287"/>
    <w:rsid w:val="000F5CE9"/>
    <w:rsid w:val="000F61C4"/>
    <w:rsid w:val="000F674C"/>
    <w:rsid w:val="0010006B"/>
    <w:rsid w:val="00100169"/>
    <w:rsid w:val="00100338"/>
    <w:rsid w:val="00101F5A"/>
    <w:rsid w:val="00102DB8"/>
    <w:rsid w:val="0010321D"/>
    <w:rsid w:val="00103E5E"/>
    <w:rsid w:val="00103E5F"/>
    <w:rsid w:val="00103F8D"/>
    <w:rsid w:val="001052C5"/>
    <w:rsid w:val="00106A4A"/>
    <w:rsid w:val="0010722D"/>
    <w:rsid w:val="0010730F"/>
    <w:rsid w:val="00115519"/>
    <w:rsid w:val="00115E10"/>
    <w:rsid w:val="001172AD"/>
    <w:rsid w:val="00122EE5"/>
    <w:rsid w:val="00123CEF"/>
    <w:rsid w:val="00124527"/>
    <w:rsid w:val="001257F6"/>
    <w:rsid w:val="00126B78"/>
    <w:rsid w:val="00126E19"/>
    <w:rsid w:val="00127302"/>
    <w:rsid w:val="001278C0"/>
    <w:rsid w:val="00127A6A"/>
    <w:rsid w:val="00132592"/>
    <w:rsid w:val="00132B75"/>
    <w:rsid w:val="00136520"/>
    <w:rsid w:val="00136617"/>
    <w:rsid w:val="00136F43"/>
    <w:rsid w:val="0014042E"/>
    <w:rsid w:val="001404AE"/>
    <w:rsid w:val="00143E83"/>
    <w:rsid w:val="00144310"/>
    <w:rsid w:val="001447EE"/>
    <w:rsid w:val="00147E95"/>
    <w:rsid w:val="00147FF4"/>
    <w:rsid w:val="00150F29"/>
    <w:rsid w:val="001512F7"/>
    <w:rsid w:val="00152176"/>
    <w:rsid w:val="001525B3"/>
    <w:rsid w:val="00152732"/>
    <w:rsid w:val="00152EDD"/>
    <w:rsid w:val="00154A5C"/>
    <w:rsid w:val="00154BB7"/>
    <w:rsid w:val="00154F53"/>
    <w:rsid w:val="0016030B"/>
    <w:rsid w:val="00162B37"/>
    <w:rsid w:val="00162F8D"/>
    <w:rsid w:val="001631A9"/>
    <w:rsid w:val="00164BE6"/>
    <w:rsid w:val="00173413"/>
    <w:rsid w:val="0017556D"/>
    <w:rsid w:val="00176986"/>
    <w:rsid w:val="00177C3B"/>
    <w:rsid w:val="00181451"/>
    <w:rsid w:val="00184A4A"/>
    <w:rsid w:val="0018513B"/>
    <w:rsid w:val="00185727"/>
    <w:rsid w:val="0019020F"/>
    <w:rsid w:val="00190C32"/>
    <w:rsid w:val="001949FE"/>
    <w:rsid w:val="00195B1E"/>
    <w:rsid w:val="001A01AA"/>
    <w:rsid w:val="001A07DD"/>
    <w:rsid w:val="001A1FE2"/>
    <w:rsid w:val="001A4544"/>
    <w:rsid w:val="001B2863"/>
    <w:rsid w:val="001B2867"/>
    <w:rsid w:val="001B2C00"/>
    <w:rsid w:val="001B7DC2"/>
    <w:rsid w:val="001C02A8"/>
    <w:rsid w:val="001C3490"/>
    <w:rsid w:val="001C3AE2"/>
    <w:rsid w:val="001C4AA3"/>
    <w:rsid w:val="001C4E18"/>
    <w:rsid w:val="001C5B97"/>
    <w:rsid w:val="001D0316"/>
    <w:rsid w:val="001D1A68"/>
    <w:rsid w:val="001D2BF1"/>
    <w:rsid w:val="001D5967"/>
    <w:rsid w:val="001D64B3"/>
    <w:rsid w:val="001E12EE"/>
    <w:rsid w:val="001E2353"/>
    <w:rsid w:val="001E603D"/>
    <w:rsid w:val="001E6CC3"/>
    <w:rsid w:val="001F1412"/>
    <w:rsid w:val="001F18E5"/>
    <w:rsid w:val="001F2E0F"/>
    <w:rsid w:val="001F4724"/>
    <w:rsid w:val="001F51A3"/>
    <w:rsid w:val="001F7CD5"/>
    <w:rsid w:val="00200BEB"/>
    <w:rsid w:val="00202D69"/>
    <w:rsid w:val="00203C89"/>
    <w:rsid w:val="00204D88"/>
    <w:rsid w:val="00204F31"/>
    <w:rsid w:val="0020594E"/>
    <w:rsid w:val="0020614A"/>
    <w:rsid w:val="00212B26"/>
    <w:rsid w:val="00213018"/>
    <w:rsid w:val="0021361D"/>
    <w:rsid w:val="00213D8D"/>
    <w:rsid w:val="00215FB6"/>
    <w:rsid w:val="00222987"/>
    <w:rsid w:val="002239B1"/>
    <w:rsid w:val="002257BD"/>
    <w:rsid w:val="002268E0"/>
    <w:rsid w:val="002415E3"/>
    <w:rsid w:val="00247883"/>
    <w:rsid w:val="00247A72"/>
    <w:rsid w:val="00250070"/>
    <w:rsid w:val="00251E5B"/>
    <w:rsid w:val="00254185"/>
    <w:rsid w:val="002547C4"/>
    <w:rsid w:val="0025508D"/>
    <w:rsid w:val="002554E7"/>
    <w:rsid w:val="002568CF"/>
    <w:rsid w:val="0025742F"/>
    <w:rsid w:val="00261A87"/>
    <w:rsid w:val="00263041"/>
    <w:rsid w:val="00263386"/>
    <w:rsid w:val="00266F58"/>
    <w:rsid w:val="00271B0C"/>
    <w:rsid w:val="00272052"/>
    <w:rsid w:val="00272456"/>
    <w:rsid w:val="00272EDE"/>
    <w:rsid w:val="00274F82"/>
    <w:rsid w:val="00276FA9"/>
    <w:rsid w:val="00280565"/>
    <w:rsid w:val="00281313"/>
    <w:rsid w:val="00281938"/>
    <w:rsid w:val="00281F18"/>
    <w:rsid w:val="00282DC9"/>
    <w:rsid w:val="00283F17"/>
    <w:rsid w:val="00283F68"/>
    <w:rsid w:val="00284A3C"/>
    <w:rsid w:val="00285147"/>
    <w:rsid w:val="002879D9"/>
    <w:rsid w:val="002927B5"/>
    <w:rsid w:val="00292819"/>
    <w:rsid w:val="00294B9F"/>
    <w:rsid w:val="00295F66"/>
    <w:rsid w:val="002A1DA2"/>
    <w:rsid w:val="002A309A"/>
    <w:rsid w:val="002A7C70"/>
    <w:rsid w:val="002B0BEC"/>
    <w:rsid w:val="002B2379"/>
    <w:rsid w:val="002B24BC"/>
    <w:rsid w:val="002B74EF"/>
    <w:rsid w:val="002C2151"/>
    <w:rsid w:val="002C37D4"/>
    <w:rsid w:val="002C5D30"/>
    <w:rsid w:val="002C73A5"/>
    <w:rsid w:val="002D1492"/>
    <w:rsid w:val="002D51A9"/>
    <w:rsid w:val="002D594F"/>
    <w:rsid w:val="002F0E7E"/>
    <w:rsid w:val="002F0EDE"/>
    <w:rsid w:val="002F10C7"/>
    <w:rsid w:val="002F17B5"/>
    <w:rsid w:val="002F1889"/>
    <w:rsid w:val="002F2390"/>
    <w:rsid w:val="002F3CC5"/>
    <w:rsid w:val="002F3DDC"/>
    <w:rsid w:val="002F444C"/>
    <w:rsid w:val="002F4FB5"/>
    <w:rsid w:val="002F6D2F"/>
    <w:rsid w:val="00300568"/>
    <w:rsid w:val="00300680"/>
    <w:rsid w:val="00300C68"/>
    <w:rsid w:val="00301CAA"/>
    <w:rsid w:val="00302334"/>
    <w:rsid w:val="0030259C"/>
    <w:rsid w:val="00310749"/>
    <w:rsid w:val="00312220"/>
    <w:rsid w:val="00312A09"/>
    <w:rsid w:val="00314556"/>
    <w:rsid w:val="00314935"/>
    <w:rsid w:val="0031697E"/>
    <w:rsid w:val="00317A85"/>
    <w:rsid w:val="00317A8E"/>
    <w:rsid w:val="0032067F"/>
    <w:rsid w:val="00321C9F"/>
    <w:rsid w:val="00324E3D"/>
    <w:rsid w:val="00326300"/>
    <w:rsid w:val="003301BD"/>
    <w:rsid w:val="00330B75"/>
    <w:rsid w:val="0033469F"/>
    <w:rsid w:val="003349D3"/>
    <w:rsid w:val="0033665E"/>
    <w:rsid w:val="003371DB"/>
    <w:rsid w:val="0033753E"/>
    <w:rsid w:val="00343861"/>
    <w:rsid w:val="0034494C"/>
    <w:rsid w:val="00346678"/>
    <w:rsid w:val="00346915"/>
    <w:rsid w:val="00346E01"/>
    <w:rsid w:val="00347EC0"/>
    <w:rsid w:val="003527BA"/>
    <w:rsid w:val="00352F6D"/>
    <w:rsid w:val="00354EF4"/>
    <w:rsid w:val="00360812"/>
    <w:rsid w:val="00361490"/>
    <w:rsid w:val="00361AEB"/>
    <w:rsid w:val="003660CC"/>
    <w:rsid w:val="0036650B"/>
    <w:rsid w:val="0037068C"/>
    <w:rsid w:val="00373C35"/>
    <w:rsid w:val="0037449E"/>
    <w:rsid w:val="00375C06"/>
    <w:rsid w:val="00375FEA"/>
    <w:rsid w:val="0038037D"/>
    <w:rsid w:val="00380BCC"/>
    <w:rsid w:val="00392717"/>
    <w:rsid w:val="00393AFE"/>
    <w:rsid w:val="00394BB7"/>
    <w:rsid w:val="0039527E"/>
    <w:rsid w:val="00396583"/>
    <w:rsid w:val="00396DEC"/>
    <w:rsid w:val="003A1A44"/>
    <w:rsid w:val="003A3461"/>
    <w:rsid w:val="003A6A58"/>
    <w:rsid w:val="003A76B9"/>
    <w:rsid w:val="003B03FC"/>
    <w:rsid w:val="003B09F6"/>
    <w:rsid w:val="003B5931"/>
    <w:rsid w:val="003B5B4B"/>
    <w:rsid w:val="003B7E67"/>
    <w:rsid w:val="003C0A19"/>
    <w:rsid w:val="003C4A86"/>
    <w:rsid w:val="003D1FEE"/>
    <w:rsid w:val="003D2345"/>
    <w:rsid w:val="003D486E"/>
    <w:rsid w:val="003E3197"/>
    <w:rsid w:val="003E40BD"/>
    <w:rsid w:val="003E493A"/>
    <w:rsid w:val="003E5186"/>
    <w:rsid w:val="003E5A44"/>
    <w:rsid w:val="003E6CDC"/>
    <w:rsid w:val="003E796B"/>
    <w:rsid w:val="003F233E"/>
    <w:rsid w:val="003F3C3B"/>
    <w:rsid w:val="003F401B"/>
    <w:rsid w:val="003F78F6"/>
    <w:rsid w:val="00400B3A"/>
    <w:rsid w:val="004061CE"/>
    <w:rsid w:val="00407C04"/>
    <w:rsid w:val="00410CA2"/>
    <w:rsid w:val="00410D80"/>
    <w:rsid w:val="004115EF"/>
    <w:rsid w:val="0041273A"/>
    <w:rsid w:val="00412D7A"/>
    <w:rsid w:val="004165A9"/>
    <w:rsid w:val="004211EA"/>
    <w:rsid w:val="00421C86"/>
    <w:rsid w:val="00422566"/>
    <w:rsid w:val="00423252"/>
    <w:rsid w:val="00423D79"/>
    <w:rsid w:val="0042660E"/>
    <w:rsid w:val="0042676D"/>
    <w:rsid w:val="00427912"/>
    <w:rsid w:val="0043031F"/>
    <w:rsid w:val="00430FE9"/>
    <w:rsid w:val="00432079"/>
    <w:rsid w:val="004327C9"/>
    <w:rsid w:val="004347E6"/>
    <w:rsid w:val="00434C04"/>
    <w:rsid w:val="00436DBA"/>
    <w:rsid w:val="0043701C"/>
    <w:rsid w:val="00440030"/>
    <w:rsid w:val="00440303"/>
    <w:rsid w:val="00442BD2"/>
    <w:rsid w:val="00444189"/>
    <w:rsid w:val="004454F5"/>
    <w:rsid w:val="0045464E"/>
    <w:rsid w:val="00456223"/>
    <w:rsid w:val="00465C13"/>
    <w:rsid w:val="00466451"/>
    <w:rsid w:val="004664C7"/>
    <w:rsid w:val="004671A9"/>
    <w:rsid w:val="00467748"/>
    <w:rsid w:val="00470923"/>
    <w:rsid w:val="00470D53"/>
    <w:rsid w:val="00471E85"/>
    <w:rsid w:val="00473E74"/>
    <w:rsid w:val="004743BE"/>
    <w:rsid w:val="0048219A"/>
    <w:rsid w:val="00485337"/>
    <w:rsid w:val="00485E55"/>
    <w:rsid w:val="00487BF8"/>
    <w:rsid w:val="00491470"/>
    <w:rsid w:val="00492239"/>
    <w:rsid w:val="00496630"/>
    <w:rsid w:val="004A07A0"/>
    <w:rsid w:val="004A1E61"/>
    <w:rsid w:val="004A4825"/>
    <w:rsid w:val="004B2FD8"/>
    <w:rsid w:val="004B6205"/>
    <w:rsid w:val="004C1E5B"/>
    <w:rsid w:val="004C294C"/>
    <w:rsid w:val="004C3E8F"/>
    <w:rsid w:val="004C645A"/>
    <w:rsid w:val="004D1652"/>
    <w:rsid w:val="004D2262"/>
    <w:rsid w:val="004D304F"/>
    <w:rsid w:val="004D3B9B"/>
    <w:rsid w:val="004D5D0E"/>
    <w:rsid w:val="004D66C4"/>
    <w:rsid w:val="004D7724"/>
    <w:rsid w:val="004E0AFD"/>
    <w:rsid w:val="004E13FD"/>
    <w:rsid w:val="004E2DAE"/>
    <w:rsid w:val="004E394B"/>
    <w:rsid w:val="004E4495"/>
    <w:rsid w:val="004F0CF3"/>
    <w:rsid w:val="004F2514"/>
    <w:rsid w:val="004F2DB2"/>
    <w:rsid w:val="004F3CEE"/>
    <w:rsid w:val="004F4C24"/>
    <w:rsid w:val="004F5B41"/>
    <w:rsid w:val="004F63EE"/>
    <w:rsid w:val="00500B5B"/>
    <w:rsid w:val="00501CB5"/>
    <w:rsid w:val="00503AD6"/>
    <w:rsid w:val="00505606"/>
    <w:rsid w:val="005074C8"/>
    <w:rsid w:val="00507B62"/>
    <w:rsid w:val="00507EA8"/>
    <w:rsid w:val="00516919"/>
    <w:rsid w:val="00517593"/>
    <w:rsid w:val="00517832"/>
    <w:rsid w:val="00522FBF"/>
    <w:rsid w:val="00527027"/>
    <w:rsid w:val="0052794E"/>
    <w:rsid w:val="00531584"/>
    <w:rsid w:val="00531DC3"/>
    <w:rsid w:val="00531EC6"/>
    <w:rsid w:val="0053347A"/>
    <w:rsid w:val="00534956"/>
    <w:rsid w:val="00536377"/>
    <w:rsid w:val="00537206"/>
    <w:rsid w:val="0054221B"/>
    <w:rsid w:val="005450CA"/>
    <w:rsid w:val="00545E4A"/>
    <w:rsid w:val="00547240"/>
    <w:rsid w:val="005506D7"/>
    <w:rsid w:val="00551F93"/>
    <w:rsid w:val="0055537A"/>
    <w:rsid w:val="0055658E"/>
    <w:rsid w:val="005623FF"/>
    <w:rsid w:val="00564E1F"/>
    <w:rsid w:val="005650B5"/>
    <w:rsid w:val="0056565B"/>
    <w:rsid w:val="0057048B"/>
    <w:rsid w:val="00570822"/>
    <w:rsid w:val="00572037"/>
    <w:rsid w:val="0057309C"/>
    <w:rsid w:val="005731DB"/>
    <w:rsid w:val="005836C5"/>
    <w:rsid w:val="0058511D"/>
    <w:rsid w:val="00587612"/>
    <w:rsid w:val="00587ACE"/>
    <w:rsid w:val="00590C30"/>
    <w:rsid w:val="00592D1C"/>
    <w:rsid w:val="00594FF7"/>
    <w:rsid w:val="005A02D3"/>
    <w:rsid w:val="005A1A68"/>
    <w:rsid w:val="005A3492"/>
    <w:rsid w:val="005A42F6"/>
    <w:rsid w:val="005A6CF6"/>
    <w:rsid w:val="005A7435"/>
    <w:rsid w:val="005B2239"/>
    <w:rsid w:val="005B25AC"/>
    <w:rsid w:val="005B4520"/>
    <w:rsid w:val="005C09CD"/>
    <w:rsid w:val="005C2F71"/>
    <w:rsid w:val="005C5AF5"/>
    <w:rsid w:val="005C5FA2"/>
    <w:rsid w:val="005C7237"/>
    <w:rsid w:val="005D164D"/>
    <w:rsid w:val="005D3891"/>
    <w:rsid w:val="005D623D"/>
    <w:rsid w:val="005D6BD0"/>
    <w:rsid w:val="005D752C"/>
    <w:rsid w:val="005D770D"/>
    <w:rsid w:val="005E016D"/>
    <w:rsid w:val="005E3917"/>
    <w:rsid w:val="005E484A"/>
    <w:rsid w:val="005E6453"/>
    <w:rsid w:val="005F3F20"/>
    <w:rsid w:val="005F46A1"/>
    <w:rsid w:val="005F4FE0"/>
    <w:rsid w:val="005F6DAE"/>
    <w:rsid w:val="00602DC7"/>
    <w:rsid w:val="00603CB5"/>
    <w:rsid w:val="00607A9E"/>
    <w:rsid w:val="00611D9A"/>
    <w:rsid w:val="00611E7A"/>
    <w:rsid w:val="00613F70"/>
    <w:rsid w:val="00617C8C"/>
    <w:rsid w:val="00620739"/>
    <w:rsid w:val="00622812"/>
    <w:rsid w:val="00622C44"/>
    <w:rsid w:val="00622DF2"/>
    <w:rsid w:val="00625FCB"/>
    <w:rsid w:val="0062623D"/>
    <w:rsid w:val="0063105E"/>
    <w:rsid w:val="006330CA"/>
    <w:rsid w:val="00633830"/>
    <w:rsid w:val="00635B72"/>
    <w:rsid w:val="00636715"/>
    <w:rsid w:val="0063733B"/>
    <w:rsid w:val="00640505"/>
    <w:rsid w:val="00640555"/>
    <w:rsid w:val="006407CA"/>
    <w:rsid w:val="00643BFF"/>
    <w:rsid w:val="0064641C"/>
    <w:rsid w:val="0065174B"/>
    <w:rsid w:val="00655FFD"/>
    <w:rsid w:val="0065640F"/>
    <w:rsid w:val="006574F3"/>
    <w:rsid w:val="00660F31"/>
    <w:rsid w:val="00661663"/>
    <w:rsid w:val="00666755"/>
    <w:rsid w:val="00670821"/>
    <w:rsid w:val="00671899"/>
    <w:rsid w:val="00671CB4"/>
    <w:rsid w:val="00671DBD"/>
    <w:rsid w:val="006729A8"/>
    <w:rsid w:val="006729F2"/>
    <w:rsid w:val="006735EF"/>
    <w:rsid w:val="00674F19"/>
    <w:rsid w:val="00675663"/>
    <w:rsid w:val="00675B6A"/>
    <w:rsid w:val="00677368"/>
    <w:rsid w:val="00677512"/>
    <w:rsid w:val="0068000D"/>
    <w:rsid w:val="006801C0"/>
    <w:rsid w:val="00681EC9"/>
    <w:rsid w:val="00681F3A"/>
    <w:rsid w:val="006831B0"/>
    <w:rsid w:val="006855FD"/>
    <w:rsid w:val="00686839"/>
    <w:rsid w:val="006875C1"/>
    <w:rsid w:val="00692846"/>
    <w:rsid w:val="0069369C"/>
    <w:rsid w:val="006948CB"/>
    <w:rsid w:val="006A0EC3"/>
    <w:rsid w:val="006A2B0F"/>
    <w:rsid w:val="006A3375"/>
    <w:rsid w:val="006A6155"/>
    <w:rsid w:val="006A74C8"/>
    <w:rsid w:val="006A74CB"/>
    <w:rsid w:val="006B03F6"/>
    <w:rsid w:val="006B27E5"/>
    <w:rsid w:val="006B35BE"/>
    <w:rsid w:val="006B3A7B"/>
    <w:rsid w:val="006C1585"/>
    <w:rsid w:val="006C43DE"/>
    <w:rsid w:val="006C6A1B"/>
    <w:rsid w:val="006D0AF0"/>
    <w:rsid w:val="006D327A"/>
    <w:rsid w:val="006D3351"/>
    <w:rsid w:val="006D5AF7"/>
    <w:rsid w:val="006D6410"/>
    <w:rsid w:val="006D6756"/>
    <w:rsid w:val="006D7081"/>
    <w:rsid w:val="006E35BC"/>
    <w:rsid w:val="006E52D2"/>
    <w:rsid w:val="006E6CCB"/>
    <w:rsid w:val="006F20AC"/>
    <w:rsid w:val="006F2975"/>
    <w:rsid w:val="006F4DF0"/>
    <w:rsid w:val="006F5047"/>
    <w:rsid w:val="007006A7"/>
    <w:rsid w:val="00701355"/>
    <w:rsid w:val="0070155D"/>
    <w:rsid w:val="007022E5"/>
    <w:rsid w:val="0070483B"/>
    <w:rsid w:val="00705CFD"/>
    <w:rsid w:val="00710749"/>
    <w:rsid w:val="00712273"/>
    <w:rsid w:val="007126CA"/>
    <w:rsid w:val="0071350C"/>
    <w:rsid w:val="00714727"/>
    <w:rsid w:val="00716CDF"/>
    <w:rsid w:val="00717100"/>
    <w:rsid w:val="007227C8"/>
    <w:rsid w:val="00724006"/>
    <w:rsid w:val="007246A2"/>
    <w:rsid w:val="00724CB5"/>
    <w:rsid w:val="00726790"/>
    <w:rsid w:val="00726BFF"/>
    <w:rsid w:val="00733910"/>
    <w:rsid w:val="007340E2"/>
    <w:rsid w:val="00737CCD"/>
    <w:rsid w:val="00740D05"/>
    <w:rsid w:val="007419D9"/>
    <w:rsid w:val="00741DA8"/>
    <w:rsid w:val="007424BB"/>
    <w:rsid w:val="00743F6A"/>
    <w:rsid w:val="0074581C"/>
    <w:rsid w:val="00746210"/>
    <w:rsid w:val="007468EE"/>
    <w:rsid w:val="0074734A"/>
    <w:rsid w:val="0075407A"/>
    <w:rsid w:val="00754DA5"/>
    <w:rsid w:val="007558C8"/>
    <w:rsid w:val="00757E4D"/>
    <w:rsid w:val="007620E0"/>
    <w:rsid w:val="00765AB5"/>
    <w:rsid w:val="00765C6C"/>
    <w:rsid w:val="00766095"/>
    <w:rsid w:val="00766902"/>
    <w:rsid w:val="007717B8"/>
    <w:rsid w:val="007734A5"/>
    <w:rsid w:val="00774DC2"/>
    <w:rsid w:val="00777AC5"/>
    <w:rsid w:val="00777D3C"/>
    <w:rsid w:val="0078134A"/>
    <w:rsid w:val="00781EBB"/>
    <w:rsid w:val="007820DA"/>
    <w:rsid w:val="007821B1"/>
    <w:rsid w:val="00783265"/>
    <w:rsid w:val="00791A55"/>
    <w:rsid w:val="00795FA8"/>
    <w:rsid w:val="007A0B4D"/>
    <w:rsid w:val="007A416F"/>
    <w:rsid w:val="007A4932"/>
    <w:rsid w:val="007A4AED"/>
    <w:rsid w:val="007A5C35"/>
    <w:rsid w:val="007A7227"/>
    <w:rsid w:val="007B036B"/>
    <w:rsid w:val="007B0D1D"/>
    <w:rsid w:val="007B4107"/>
    <w:rsid w:val="007B4D05"/>
    <w:rsid w:val="007B5229"/>
    <w:rsid w:val="007B68FA"/>
    <w:rsid w:val="007C2BBA"/>
    <w:rsid w:val="007C2F62"/>
    <w:rsid w:val="007C2FEE"/>
    <w:rsid w:val="007C4DC2"/>
    <w:rsid w:val="007C6863"/>
    <w:rsid w:val="007D1BE1"/>
    <w:rsid w:val="007D2470"/>
    <w:rsid w:val="007D2529"/>
    <w:rsid w:val="007D36E3"/>
    <w:rsid w:val="007E04E1"/>
    <w:rsid w:val="007E1F52"/>
    <w:rsid w:val="007E3161"/>
    <w:rsid w:val="007E554D"/>
    <w:rsid w:val="007E5754"/>
    <w:rsid w:val="007E5B66"/>
    <w:rsid w:val="007E6BD5"/>
    <w:rsid w:val="007E6EC7"/>
    <w:rsid w:val="007F06B1"/>
    <w:rsid w:val="007F301D"/>
    <w:rsid w:val="007F315D"/>
    <w:rsid w:val="007F3ED3"/>
    <w:rsid w:val="00801043"/>
    <w:rsid w:val="00801FC7"/>
    <w:rsid w:val="0080450A"/>
    <w:rsid w:val="0080502F"/>
    <w:rsid w:val="0080757E"/>
    <w:rsid w:val="00807938"/>
    <w:rsid w:val="008122D2"/>
    <w:rsid w:val="00814E8D"/>
    <w:rsid w:val="0081561E"/>
    <w:rsid w:val="00823733"/>
    <w:rsid w:val="00823B9B"/>
    <w:rsid w:val="00824600"/>
    <w:rsid w:val="00824753"/>
    <w:rsid w:val="008252F0"/>
    <w:rsid w:val="008254E4"/>
    <w:rsid w:val="008260CD"/>
    <w:rsid w:val="008261C3"/>
    <w:rsid w:val="00831C09"/>
    <w:rsid w:val="008336D7"/>
    <w:rsid w:val="00835521"/>
    <w:rsid w:val="0083721E"/>
    <w:rsid w:val="00841F9E"/>
    <w:rsid w:val="008422D1"/>
    <w:rsid w:val="00842FD2"/>
    <w:rsid w:val="008454C1"/>
    <w:rsid w:val="00845858"/>
    <w:rsid w:val="00845AB9"/>
    <w:rsid w:val="008466F7"/>
    <w:rsid w:val="00846EAC"/>
    <w:rsid w:val="0084724B"/>
    <w:rsid w:val="0085090B"/>
    <w:rsid w:val="008539C9"/>
    <w:rsid w:val="00855180"/>
    <w:rsid w:val="00860840"/>
    <w:rsid w:val="00861703"/>
    <w:rsid w:val="008655A3"/>
    <w:rsid w:val="00865678"/>
    <w:rsid w:val="00865ECB"/>
    <w:rsid w:val="00867912"/>
    <w:rsid w:val="00867C4D"/>
    <w:rsid w:val="008703A1"/>
    <w:rsid w:val="008718BB"/>
    <w:rsid w:val="008723DF"/>
    <w:rsid w:val="0087365F"/>
    <w:rsid w:val="00875B3C"/>
    <w:rsid w:val="008763E9"/>
    <w:rsid w:val="00881640"/>
    <w:rsid w:val="00881B58"/>
    <w:rsid w:val="00882671"/>
    <w:rsid w:val="008838D1"/>
    <w:rsid w:val="008840CC"/>
    <w:rsid w:val="00885446"/>
    <w:rsid w:val="008856A3"/>
    <w:rsid w:val="008870B1"/>
    <w:rsid w:val="008911AD"/>
    <w:rsid w:val="0089229E"/>
    <w:rsid w:val="00895CC2"/>
    <w:rsid w:val="008A03F8"/>
    <w:rsid w:val="008A2E03"/>
    <w:rsid w:val="008A3C5A"/>
    <w:rsid w:val="008A792A"/>
    <w:rsid w:val="008B2E6C"/>
    <w:rsid w:val="008B41F4"/>
    <w:rsid w:val="008B6996"/>
    <w:rsid w:val="008B699A"/>
    <w:rsid w:val="008B6B16"/>
    <w:rsid w:val="008B6B7A"/>
    <w:rsid w:val="008B70D5"/>
    <w:rsid w:val="008B7BAC"/>
    <w:rsid w:val="008C0495"/>
    <w:rsid w:val="008C1DE0"/>
    <w:rsid w:val="008D01F3"/>
    <w:rsid w:val="008D131C"/>
    <w:rsid w:val="008D16A9"/>
    <w:rsid w:val="008D1A6D"/>
    <w:rsid w:val="008D26D3"/>
    <w:rsid w:val="008E3DE8"/>
    <w:rsid w:val="008F0CC2"/>
    <w:rsid w:val="008F1BE1"/>
    <w:rsid w:val="008F26C3"/>
    <w:rsid w:val="008F44D5"/>
    <w:rsid w:val="008F6B71"/>
    <w:rsid w:val="009025D0"/>
    <w:rsid w:val="00906B66"/>
    <w:rsid w:val="00910376"/>
    <w:rsid w:val="009104CA"/>
    <w:rsid w:val="00910999"/>
    <w:rsid w:val="009116A2"/>
    <w:rsid w:val="00913E9D"/>
    <w:rsid w:val="00915384"/>
    <w:rsid w:val="00920124"/>
    <w:rsid w:val="00920417"/>
    <w:rsid w:val="0092130F"/>
    <w:rsid w:val="00921D79"/>
    <w:rsid w:val="00922777"/>
    <w:rsid w:val="00932E5D"/>
    <w:rsid w:val="00933F95"/>
    <w:rsid w:val="009350BE"/>
    <w:rsid w:val="009362CC"/>
    <w:rsid w:val="0093640C"/>
    <w:rsid w:val="009377E8"/>
    <w:rsid w:val="009459FB"/>
    <w:rsid w:val="00945B1A"/>
    <w:rsid w:val="009461EA"/>
    <w:rsid w:val="009465FA"/>
    <w:rsid w:val="00951117"/>
    <w:rsid w:val="009527E2"/>
    <w:rsid w:val="009528D0"/>
    <w:rsid w:val="00952F2A"/>
    <w:rsid w:val="00954460"/>
    <w:rsid w:val="00955164"/>
    <w:rsid w:val="00957A1A"/>
    <w:rsid w:val="00957B17"/>
    <w:rsid w:val="00960E14"/>
    <w:rsid w:val="009644B8"/>
    <w:rsid w:val="009646D9"/>
    <w:rsid w:val="00966DDD"/>
    <w:rsid w:val="0096778A"/>
    <w:rsid w:val="00970D00"/>
    <w:rsid w:val="00970EBB"/>
    <w:rsid w:val="00973437"/>
    <w:rsid w:val="00975C31"/>
    <w:rsid w:val="0098178D"/>
    <w:rsid w:val="00983743"/>
    <w:rsid w:val="00983C8B"/>
    <w:rsid w:val="00983F43"/>
    <w:rsid w:val="00983F58"/>
    <w:rsid w:val="0098413D"/>
    <w:rsid w:val="00993255"/>
    <w:rsid w:val="009970D9"/>
    <w:rsid w:val="009978BA"/>
    <w:rsid w:val="00997E18"/>
    <w:rsid w:val="009A0CE5"/>
    <w:rsid w:val="009A0D5A"/>
    <w:rsid w:val="009A1297"/>
    <w:rsid w:val="009A3849"/>
    <w:rsid w:val="009A3D30"/>
    <w:rsid w:val="009A7C28"/>
    <w:rsid w:val="009B1B96"/>
    <w:rsid w:val="009B1FEB"/>
    <w:rsid w:val="009B2077"/>
    <w:rsid w:val="009B3DF7"/>
    <w:rsid w:val="009B68A3"/>
    <w:rsid w:val="009B7DC8"/>
    <w:rsid w:val="009C2B4A"/>
    <w:rsid w:val="009C4FFA"/>
    <w:rsid w:val="009C5D5B"/>
    <w:rsid w:val="009D4BEE"/>
    <w:rsid w:val="009D52D1"/>
    <w:rsid w:val="009D539E"/>
    <w:rsid w:val="009D6659"/>
    <w:rsid w:val="009D7C46"/>
    <w:rsid w:val="009E02C2"/>
    <w:rsid w:val="009E10D4"/>
    <w:rsid w:val="009E1895"/>
    <w:rsid w:val="009E1E76"/>
    <w:rsid w:val="009E5CB0"/>
    <w:rsid w:val="009E66AC"/>
    <w:rsid w:val="009E78C9"/>
    <w:rsid w:val="009F17EA"/>
    <w:rsid w:val="009F180B"/>
    <w:rsid w:val="009F2D0B"/>
    <w:rsid w:val="009F5BEC"/>
    <w:rsid w:val="009F7BF7"/>
    <w:rsid w:val="00A03880"/>
    <w:rsid w:val="00A05110"/>
    <w:rsid w:val="00A05FA0"/>
    <w:rsid w:val="00A06506"/>
    <w:rsid w:val="00A06756"/>
    <w:rsid w:val="00A075BD"/>
    <w:rsid w:val="00A13580"/>
    <w:rsid w:val="00A1528D"/>
    <w:rsid w:val="00A15748"/>
    <w:rsid w:val="00A15886"/>
    <w:rsid w:val="00A15BEF"/>
    <w:rsid w:val="00A15CDD"/>
    <w:rsid w:val="00A203DC"/>
    <w:rsid w:val="00A2244C"/>
    <w:rsid w:val="00A227DE"/>
    <w:rsid w:val="00A22D95"/>
    <w:rsid w:val="00A26047"/>
    <w:rsid w:val="00A2718F"/>
    <w:rsid w:val="00A27A15"/>
    <w:rsid w:val="00A33705"/>
    <w:rsid w:val="00A35895"/>
    <w:rsid w:val="00A36326"/>
    <w:rsid w:val="00A4083E"/>
    <w:rsid w:val="00A418D9"/>
    <w:rsid w:val="00A42B9D"/>
    <w:rsid w:val="00A52987"/>
    <w:rsid w:val="00A53887"/>
    <w:rsid w:val="00A54B65"/>
    <w:rsid w:val="00A65F5F"/>
    <w:rsid w:val="00A6601A"/>
    <w:rsid w:val="00A666EC"/>
    <w:rsid w:val="00A67DF7"/>
    <w:rsid w:val="00A74E1B"/>
    <w:rsid w:val="00A7608E"/>
    <w:rsid w:val="00A76DE0"/>
    <w:rsid w:val="00A772A8"/>
    <w:rsid w:val="00A77E8C"/>
    <w:rsid w:val="00A77EAA"/>
    <w:rsid w:val="00A8041F"/>
    <w:rsid w:val="00A82048"/>
    <w:rsid w:val="00A8289E"/>
    <w:rsid w:val="00A84336"/>
    <w:rsid w:val="00A84914"/>
    <w:rsid w:val="00A85A0F"/>
    <w:rsid w:val="00A85D8E"/>
    <w:rsid w:val="00A861F8"/>
    <w:rsid w:val="00A868DC"/>
    <w:rsid w:val="00A873CB"/>
    <w:rsid w:val="00A97613"/>
    <w:rsid w:val="00AA030E"/>
    <w:rsid w:val="00AA32A3"/>
    <w:rsid w:val="00AA377A"/>
    <w:rsid w:val="00AA3B90"/>
    <w:rsid w:val="00AA5A5E"/>
    <w:rsid w:val="00AA6BDF"/>
    <w:rsid w:val="00AB1C65"/>
    <w:rsid w:val="00AB41FD"/>
    <w:rsid w:val="00AB44F2"/>
    <w:rsid w:val="00AB513A"/>
    <w:rsid w:val="00AB6EF9"/>
    <w:rsid w:val="00AC1332"/>
    <w:rsid w:val="00AC2815"/>
    <w:rsid w:val="00AC38D3"/>
    <w:rsid w:val="00AC5A17"/>
    <w:rsid w:val="00AC5F89"/>
    <w:rsid w:val="00AC65DD"/>
    <w:rsid w:val="00AC6639"/>
    <w:rsid w:val="00AC7841"/>
    <w:rsid w:val="00AD0BE3"/>
    <w:rsid w:val="00AD0E9D"/>
    <w:rsid w:val="00AD2B37"/>
    <w:rsid w:val="00AE4341"/>
    <w:rsid w:val="00AE4E06"/>
    <w:rsid w:val="00AF4CF4"/>
    <w:rsid w:val="00AF4D7C"/>
    <w:rsid w:val="00AF5082"/>
    <w:rsid w:val="00AF5871"/>
    <w:rsid w:val="00B00A2F"/>
    <w:rsid w:val="00B016B6"/>
    <w:rsid w:val="00B018C1"/>
    <w:rsid w:val="00B032A1"/>
    <w:rsid w:val="00B03C65"/>
    <w:rsid w:val="00B04047"/>
    <w:rsid w:val="00B05D17"/>
    <w:rsid w:val="00B111DF"/>
    <w:rsid w:val="00B118BE"/>
    <w:rsid w:val="00B11E7D"/>
    <w:rsid w:val="00B20DB2"/>
    <w:rsid w:val="00B20EA0"/>
    <w:rsid w:val="00B20EE8"/>
    <w:rsid w:val="00B22971"/>
    <w:rsid w:val="00B22CBF"/>
    <w:rsid w:val="00B23E45"/>
    <w:rsid w:val="00B23F51"/>
    <w:rsid w:val="00B24093"/>
    <w:rsid w:val="00B242A6"/>
    <w:rsid w:val="00B24CF5"/>
    <w:rsid w:val="00B26338"/>
    <w:rsid w:val="00B270B6"/>
    <w:rsid w:val="00B274B1"/>
    <w:rsid w:val="00B274D3"/>
    <w:rsid w:val="00B31213"/>
    <w:rsid w:val="00B31F6D"/>
    <w:rsid w:val="00B331F8"/>
    <w:rsid w:val="00B34526"/>
    <w:rsid w:val="00B3645B"/>
    <w:rsid w:val="00B42EA4"/>
    <w:rsid w:val="00B46BFB"/>
    <w:rsid w:val="00B4754C"/>
    <w:rsid w:val="00B47D55"/>
    <w:rsid w:val="00B503E5"/>
    <w:rsid w:val="00B53E11"/>
    <w:rsid w:val="00B55D2C"/>
    <w:rsid w:val="00B56A44"/>
    <w:rsid w:val="00B62A6B"/>
    <w:rsid w:val="00B64B4C"/>
    <w:rsid w:val="00B64E98"/>
    <w:rsid w:val="00B64FC3"/>
    <w:rsid w:val="00B67209"/>
    <w:rsid w:val="00B673D9"/>
    <w:rsid w:val="00B6765F"/>
    <w:rsid w:val="00B80DBB"/>
    <w:rsid w:val="00B84149"/>
    <w:rsid w:val="00B90433"/>
    <w:rsid w:val="00B90E65"/>
    <w:rsid w:val="00B92135"/>
    <w:rsid w:val="00B92EA1"/>
    <w:rsid w:val="00B942B7"/>
    <w:rsid w:val="00B94504"/>
    <w:rsid w:val="00B97AD4"/>
    <w:rsid w:val="00BA00B8"/>
    <w:rsid w:val="00BA6232"/>
    <w:rsid w:val="00BB404B"/>
    <w:rsid w:val="00BB7786"/>
    <w:rsid w:val="00BC214B"/>
    <w:rsid w:val="00BC264A"/>
    <w:rsid w:val="00BC5356"/>
    <w:rsid w:val="00BC58FE"/>
    <w:rsid w:val="00BC6D7A"/>
    <w:rsid w:val="00BD1E7D"/>
    <w:rsid w:val="00BD1ECE"/>
    <w:rsid w:val="00BD2729"/>
    <w:rsid w:val="00BD533B"/>
    <w:rsid w:val="00BD6AB8"/>
    <w:rsid w:val="00BE715E"/>
    <w:rsid w:val="00BE77CC"/>
    <w:rsid w:val="00BE7809"/>
    <w:rsid w:val="00BF0A0F"/>
    <w:rsid w:val="00BF3224"/>
    <w:rsid w:val="00BF44E1"/>
    <w:rsid w:val="00BF4D1D"/>
    <w:rsid w:val="00BF725E"/>
    <w:rsid w:val="00C01729"/>
    <w:rsid w:val="00C03CCC"/>
    <w:rsid w:val="00C04EB4"/>
    <w:rsid w:val="00C055FA"/>
    <w:rsid w:val="00C05CA0"/>
    <w:rsid w:val="00C07D71"/>
    <w:rsid w:val="00C10098"/>
    <w:rsid w:val="00C12CEE"/>
    <w:rsid w:val="00C14BE1"/>
    <w:rsid w:val="00C14CC1"/>
    <w:rsid w:val="00C1537E"/>
    <w:rsid w:val="00C15AC0"/>
    <w:rsid w:val="00C16F92"/>
    <w:rsid w:val="00C17306"/>
    <w:rsid w:val="00C17F5E"/>
    <w:rsid w:val="00C20584"/>
    <w:rsid w:val="00C27C91"/>
    <w:rsid w:val="00C317D5"/>
    <w:rsid w:val="00C332D2"/>
    <w:rsid w:val="00C33A09"/>
    <w:rsid w:val="00C33A78"/>
    <w:rsid w:val="00C37BFF"/>
    <w:rsid w:val="00C40A14"/>
    <w:rsid w:val="00C415D3"/>
    <w:rsid w:val="00C41867"/>
    <w:rsid w:val="00C41F4F"/>
    <w:rsid w:val="00C4465E"/>
    <w:rsid w:val="00C448F2"/>
    <w:rsid w:val="00C4792E"/>
    <w:rsid w:val="00C512C9"/>
    <w:rsid w:val="00C52CD3"/>
    <w:rsid w:val="00C52DCE"/>
    <w:rsid w:val="00C55D8B"/>
    <w:rsid w:val="00C57136"/>
    <w:rsid w:val="00C573A5"/>
    <w:rsid w:val="00C61321"/>
    <w:rsid w:val="00C62065"/>
    <w:rsid w:val="00C62767"/>
    <w:rsid w:val="00C67976"/>
    <w:rsid w:val="00C67EB1"/>
    <w:rsid w:val="00C7078D"/>
    <w:rsid w:val="00C743D6"/>
    <w:rsid w:val="00C74F24"/>
    <w:rsid w:val="00C75707"/>
    <w:rsid w:val="00C7652C"/>
    <w:rsid w:val="00C76B46"/>
    <w:rsid w:val="00C84C6C"/>
    <w:rsid w:val="00C84F0C"/>
    <w:rsid w:val="00C86BB7"/>
    <w:rsid w:val="00C87E7E"/>
    <w:rsid w:val="00C902C1"/>
    <w:rsid w:val="00C90529"/>
    <w:rsid w:val="00C91066"/>
    <w:rsid w:val="00C91724"/>
    <w:rsid w:val="00C93FCA"/>
    <w:rsid w:val="00C94764"/>
    <w:rsid w:val="00C971F4"/>
    <w:rsid w:val="00CA2907"/>
    <w:rsid w:val="00CA2B42"/>
    <w:rsid w:val="00CA36CB"/>
    <w:rsid w:val="00CA57FB"/>
    <w:rsid w:val="00CA664D"/>
    <w:rsid w:val="00CB0958"/>
    <w:rsid w:val="00CB1F20"/>
    <w:rsid w:val="00CB6FA6"/>
    <w:rsid w:val="00CC3B28"/>
    <w:rsid w:val="00CC6AE4"/>
    <w:rsid w:val="00CD117B"/>
    <w:rsid w:val="00CD2E13"/>
    <w:rsid w:val="00CD45D7"/>
    <w:rsid w:val="00CD5C8F"/>
    <w:rsid w:val="00CD5E2D"/>
    <w:rsid w:val="00CD5E6C"/>
    <w:rsid w:val="00CD6ED8"/>
    <w:rsid w:val="00CD783F"/>
    <w:rsid w:val="00CE14F2"/>
    <w:rsid w:val="00CE1B84"/>
    <w:rsid w:val="00CE2303"/>
    <w:rsid w:val="00CE31A3"/>
    <w:rsid w:val="00CE47B3"/>
    <w:rsid w:val="00CE72BD"/>
    <w:rsid w:val="00CE7700"/>
    <w:rsid w:val="00CE7E18"/>
    <w:rsid w:val="00CF00C3"/>
    <w:rsid w:val="00CF166E"/>
    <w:rsid w:val="00CF1722"/>
    <w:rsid w:val="00CF1761"/>
    <w:rsid w:val="00CF2292"/>
    <w:rsid w:val="00CF3FB2"/>
    <w:rsid w:val="00CF64A8"/>
    <w:rsid w:val="00CF6A0F"/>
    <w:rsid w:val="00CF6A38"/>
    <w:rsid w:val="00CF6F7F"/>
    <w:rsid w:val="00CF7FF1"/>
    <w:rsid w:val="00D01FA4"/>
    <w:rsid w:val="00D0647D"/>
    <w:rsid w:val="00D07AF3"/>
    <w:rsid w:val="00D10C52"/>
    <w:rsid w:val="00D138B2"/>
    <w:rsid w:val="00D157B6"/>
    <w:rsid w:val="00D15BBA"/>
    <w:rsid w:val="00D16EA4"/>
    <w:rsid w:val="00D176DC"/>
    <w:rsid w:val="00D207BD"/>
    <w:rsid w:val="00D2110F"/>
    <w:rsid w:val="00D2289D"/>
    <w:rsid w:val="00D24718"/>
    <w:rsid w:val="00D247F9"/>
    <w:rsid w:val="00D2506C"/>
    <w:rsid w:val="00D26BDF"/>
    <w:rsid w:val="00D316DA"/>
    <w:rsid w:val="00D32EEF"/>
    <w:rsid w:val="00D33B88"/>
    <w:rsid w:val="00D33E43"/>
    <w:rsid w:val="00D36869"/>
    <w:rsid w:val="00D368C9"/>
    <w:rsid w:val="00D41221"/>
    <w:rsid w:val="00D41DBC"/>
    <w:rsid w:val="00D43623"/>
    <w:rsid w:val="00D43D71"/>
    <w:rsid w:val="00D4495B"/>
    <w:rsid w:val="00D45FB1"/>
    <w:rsid w:val="00D46467"/>
    <w:rsid w:val="00D4771F"/>
    <w:rsid w:val="00D51A1A"/>
    <w:rsid w:val="00D55741"/>
    <w:rsid w:val="00D57400"/>
    <w:rsid w:val="00D60CB4"/>
    <w:rsid w:val="00D61210"/>
    <w:rsid w:val="00D63966"/>
    <w:rsid w:val="00D65343"/>
    <w:rsid w:val="00D675CB"/>
    <w:rsid w:val="00D67AB5"/>
    <w:rsid w:val="00D7238B"/>
    <w:rsid w:val="00D7259F"/>
    <w:rsid w:val="00D748C0"/>
    <w:rsid w:val="00D75734"/>
    <w:rsid w:val="00D75CB6"/>
    <w:rsid w:val="00D7685C"/>
    <w:rsid w:val="00D76B79"/>
    <w:rsid w:val="00D81711"/>
    <w:rsid w:val="00D8172C"/>
    <w:rsid w:val="00D81DD5"/>
    <w:rsid w:val="00D87323"/>
    <w:rsid w:val="00D875CD"/>
    <w:rsid w:val="00D90B8E"/>
    <w:rsid w:val="00D91E67"/>
    <w:rsid w:val="00D92E87"/>
    <w:rsid w:val="00D93E22"/>
    <w:rsid w:val="00D94DFA"/>
    <w:rsid w:val="00D96EBC"/>
    <w:rsid w:val="00D97700"/>
    <w:rsid w:val="00D97B2A"/>
    <w:rsid w:val="00DA5747"/>
    <w:rsid w:val="00DA5D52"/>
    <w:rsid w:val="00DA75B0"/>
    <w:rsid w:val="00DA7D3D"/>
    <w:rsid w:val="00DB04A1"/>
    <w:rsid w:val="00DB2942"/>
    <w:rsid w:val="00DB3511"/>
    <w:rsid w:val="00DB4223"/>
    <w:rsid w:val="00DB5EA5"/>
    <w:rsid w:val="00DB7C86"/>
    <w:rsid w:val="00DC020D"/>
    <w:rsid w:val="00DC1E56"/>
    <w:rsid w:val="00DC267A"/>
    <w:rsid w:val="00DC35E9"/>
    <w:rsid w:val="00DC37B6"/>
    <w:rsid w:val="00DC3A10"/>
    <w:rsid w:val="00DC4127"/>
    <w:rsid w:val="00DC5747"/>
    <w:rsid w:val="00DC6158"/>
    <w:rsid w:val="00DC6DE4"/>
    <w:rsid w:val="00DD0124"/>
    <w:rsid w:val="00DD143C"/>
    <w:rsid w:val="00DD16C7"/>
    <w:rsid w:val="00DD1B27"/>
    <w:rsid w:val="00DD35AB"/>
    <w:rsid w:val="00DD50D0"/>
    <w:rsid w:val="00DD64B6"/>
    <w:rsid w:val="00DE50C5"/>
    <w:rsid w:val="00DE7395"/>
    <w:rsid w:val="00DF0834"/>
    <w:rsid w:val="00DF0E8E"/>
    <w:rsid w:val="00DF259F"/>
    <w:rsid w:val="00DF3025"/>
    <w:rsid w:val="00DF445B"/>
    <w:rsid w:val="00DF4B01"/>
    <w:rsid w:val="00DF511A"/>
    <w:rsid w:val="00DF756D"/>
    <w:rsid w:val="00DF7B3D"/>
    <w:rsid w:val="00E0253F"/>
    <w:rsid w:val="00E04B98"/>
    <w:rsid w:val="00E0791D"/>
    <w:rsid w:val="00E10CF2"/>
    <w:rsid w:val="00E11AB7"/>
    <w:rsid w:val="00E12D1B"/>
    <w:rsid w:val="00E1336E"/>
    <w:rsid w:val="00E155F7"/>
    <w:rsid w:val="00E17A01"/>
    <w:rsid w:val="00E2074A"/>
    <w:rsid w:val="00E24040"/>
    <w:rsid w:val="00E258A5"/>
    <w:rsid w:val="00E25B6A"/>
    <w:rsid w:val="00E25D6E"/>
    <w:rsid w:val="00E26C8E"/>
    <w:rsid w:val="00E26D6F"/>
    <w:rsid w:val="00E27F57"/>
    <w:rsid w:val="00E30D19"/>
    <w:rsid w:val="00E341A0"/>
    <w:rsid w:val="00E3592C"/>
    <w:rsid w:val="00E362AB"/>
    <w:rsid w:val="00E37EE8"/>
    <w:rsid w:val="00E423D0"/>
    <w:rsid w:val="00E4256E"/>
    <w:rsid w:val="00E43755"/>
    <w:rsid w:val="00E4693A"/>
    <w:rsid w:val="00E46AB0"/>
    <w:rsid w:val="00E46F05"/>
    <w:rsid w:val="00E47BF8"/>
    <w:rsid w:val="00E50526"/>
    <w:rsid w:val="00E50725"/>
    <w:rsid w:val="00E508CB"/>
    <w:rsid w:val="00E50E37"/>
    <w:rsid w:val="00E51454"/>
    <w:rsid w:val="00E529C0"/>
    <w:rsid w:val="00E56056"/>
    <w:rsid w:val="00E57F4E"/>
    <w:rsid w:val="00E60F25"/>
    <w:rsid w:val="00E61ED4"/>
    <w:rsid w:val="00E62145"/>
    <w:rsid w:val="00E65CA7"/>
    <w:rsid w:val="00E65E2C"/>
    <w:rsid w:val="00E750E0"/>
    <w:rsid w:val="00E761DA"/>
    <w:rsid w:val="00E81DAE"/>
    <w:rsid w:val="00E83251"/>
    <w:rsid w:val="00E857CB"/>
    <w:rsid w:val="00E86218"/>
    <w:rsid w:val="00E910F3"/>
    <w:rsid w:val="00E93079"/>
    <w:rsid w:val="00E95B98"/>
    <w:rsid w:val="00EA4051"/>
    <w:rsid w:val="00EA40E7"/>
    <w:rsid w:val="00EA5095"/>
    <w:rsid w:val="00EA57BF"/>
    <w:rsid w:val="00EA6591"/>
    <w:rsid w:val="00EB0242"/>
    <w:rsid w:val="00EB02D9"/>
    <w:rsid w:val="00EB6332"/>
    <w:rsid w:val="00EC22F8"/>
    <w:rsid w:val="00EC3753"/>
    <w:rsid w:val="00EC3B9B"/>
    <w:rsid w:val="00EC49CE"/>
    <w:rsid w:val="00ED299F"/>
    <w:rsid w:val="00ED3A39"/>
    <w:rsid w:val="00ED6040"/>
    <w:rsid w:val="00ED658E"/>
    <w:rsid w:val="00ED7BA9"/>
    <w:rsid w:val="00EE275B"/>
    <w:rsid w:val="00EE35B5"/>
    <w:rsid w:val="00EF05E5"/>
    <w:rsid w:val="00EF0CA4"/>
    <w:rsid w:val="00EF2D4F"/>
    <w:rsid w:val="00EF3D72"/>
    <w:rsid w:val="00EF44AE"/>
    <w:rsid w:val="00EF4543"/>
    <w:rsid w:val="00EF5C04"/>
    <w:rsid w:val="00EF660F"/>
    <w:rsid w:val="00EF76C5"/>
    <w:rsid w:val="00F00B3B"/>
    <w:rsid w:val="00F01229"/>
    <w:rsid w:val="00F026BF"/>
    <w:rsid w:val="00F06031"/>
    <w:rsid w:val="00F07F93"/>
    <w:rsid w:val="00F10379"/>
    <w:rsid w:val="00F14069"/>
    <w:rsid w:val="00F1641E"/>
    <w:rsid w:val="00F1798D"/>
    <w:rsid w:val="00F2247F"/>
    <w:rsid w:val="00F240EE"/>
    <w:rsid w:val="00F250F1"/>
    <w:rsid w:val="00F26835"/>
    <w:rsid w:val="00F27150"/>
    <w:rsid w:val="00F30D02"/>
    <w:rsid w:val="00F33C14"/>
    <w:rsid w:val="00F350CC"/>
    <w:rsid w:val="00F35AE6"/>
    <w:rsid w:val="00F36417"/>
    <w:rsid w:val="00F36602"/>
    <w:rsid w:val="00F368AC"/>
    <w:rsid w:val="00F36ADD"/>
    <w:rsid w:val="00F375FA"/>
    <w:rsid w:val="00F451B4"/>
    <w:rsid w:val="00F462B8"/>
    <w:rsid w:val="00F46FD5"/>
    <w:rsid w:val="00F47665"/>
    <w:rsid w:val="00F5204A"/>
    <w:rsid w:val="00F52212"/>
    <w:rsid w:val="00F55D92"/>
    <w:rsid w:val="00F57CA4"/>
    <w:rsid w:val="00F60EFF"/>
    <w:rsid w:val="00F613ED"/>
    <w:rsid w:val="00F61D26"/>
    <w:rsid w:val="00F62B64"/>
    <w:rsid w:val="00F636E0"/>
    <w:rsid w:val="00F66179"/>
    <w:rsid w:val="00F71CB5"/>
    <w:rsid w:val="00F72B50"/>
    <w:rsid w:val="00F73573"/>
    <w:rsid w:val="00F742C4"/>
    <w:rsid w:val="00F74A27"/>
    <w:rsid w:val="00F75FE1"/>
    <w:rsid w:val="00F76301"/>
    <w:rsid w:val="00F76504"/>
    <w:rsid w:val="00F7738A"/>
    <w:rsid w:val="00F829DE"/>
    <w:rsid w:val="00F83FFA"/>
    <w:rsid w:val="00F87636"/>
    <w:rsid w:val="00F9170D"/>
    <w:rsid w:val="00F92DDF"/>
    <w:rsid w:val="00F933D4"/>
    <w:rsid w:val="00F9550B"/>
    <w:rsid w:val="00F964B5"/>
    <w:rsid w:val="00F97A87"/>
    <w:rsid w:val="00FA1AB8"/>
    <w:rsid w:val="00FA2A92"/>
    <w:rsid w:val="00FA3587"/>
    <w:rsid w:val="00FA3C01"/>
    <w:rsid w:val="00FA5DEF"/>
    <w:rsid w:val="00FA76B7"/>
    <w:rsid w:val="00FB2487"/>
    <w:rsid w:val="00FB30E6"/>
    <w:rsid w:val="00FB420C"/>
    <w:rsid w:val="00FB451C"/>
    <w:rsid w:val="00FB49C5"/>
    <w:rsid w:val="00FB514D"/>
    <w:rsid w:val="00FB5156"/>
    <w:rsid w:val="00FB7D27"/>
    <w:rsid w:val="00FC10A4"/>
    <w:rsid w:val="00FC28E8"/>
    <w:rsid w:val="00FC4DBC"/>
    <w:rsid w:val="00FC571D"/>
    <w:rsid w:val="00FD37FE"/>
    <w:rsid w:val="00FD446D"/>
    <w:rsid w:val="00FD7B9A"/>
    <w:rsid w:val="00FE018E"/>
    <w:rsid w:val="00FE0339"/>
    <w:rsid w:val="00FE0B6C"/>
    <w:rsid w:val="00FE1638"/>
    <w:rsid w:val="00FE2917"/>
    <w:rsid w:val="00FE5655"/>
    <w:rsid w:val="00FE5BEE"/>
    <w:rsid w:val="00FE7766"/>
    <w:rsid w:val="00FF2207"/>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0B92CC"/>
  <w15:docId w15:val="{F4F1D18E-8247-4A3D-A4B6-1BA03A662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4107"/>
    <w:pPr>
      <w:spacing w:after="160" w:line="259" w:lineRule="auto"/>
    </w:pPr>
    <w:rPr>
      <w:sz w:val="22"/>
      <w:szCs w:val="22"/>
      <w:lang w:eastAsia="en-US"/>
    </w:rPr>
  </w:style>
  <w:style w:type="paragraph" w:styleId="Ttulo1">
    <w:name w:val="heading 1"/>
    <w:basedOn w:val="Normal"/>
    <w:next w:val="Normal"/>
    <w:link w:val="Ttulo1Car"/>
    <w:uiPriority w:val="9"/>
    <w:qFormat/>
    <w:rsid w:val="00272456"/>
    <w:pPr>
      <w:keepNext/>
      <w:spacing w:before="240" w:after="60" w:line="360" w:lineRule="auto"/>
      <w:jc w:val="center"/>
      <w:outlineLvl w:val="0"/>
    </w:pPr>
    <w:rPr>
      <w:rFonts w:ascii="Arial" w:eastAsiaTheme="majorEastAsia" w:hAnsi="Arial" w:cstheme="majorBidi"/>
      <w:b/>
      <w:bCs/>
      <w:kern w:val="32"/>
      <w:sz w:val="24"/>
      <w:szCs w:val="32"/>
    </w:rPr>
  </w:style>
  <w:style w:type="paragraph" w:styleId="Ttulo2">
    <w:name w:val="heading 2"/>
    <w:basedOn w:val="Normal"/>
    <w:next w:val="Normal"/>
    <w:link w:val="Ttulo2Car"/>
    <w:uiPriority w:val="9"/>
    <w:unhideWhenUsed/>
    <w:qFormat/>
    <w:rsid w:val="00A861F8"/>
    <w:pPr>
      <w:keepNext/>
      <w:keepLines/>
      <w:spacing w:before="40" w:after="0" w:line="360" w:lineRule="auto"/>
      <w:jc w:val="both"/>
      <w:outlineLvl w:val="1"/>
    </w:pPr>
    <w:rPr>
      <w:rFonts w:ascii="Arial" w:eastAsiaTheme="majorEastAsia" w:hAnsi="Arial" w:cstheme="majorBidi"/>
      <w:b/>
      <w:color w:val="000000" w:themeColor="text1"/>
      <w:sz w:val="24"/>
      <w:szCs w:val="26"/>
    </w:rPr>
  </w:style>
  <w:style w:type="paragraph" w:styleId="Ttulo3">
    <w:name w:val="heading 3"/>
    <w:basedOn w:val="Normal"/>
    <w:next w:val="Normal"/>
    <w:link w:val="Ttulo3Car"/>
    <w:uiPriority w:val="9"/>
    <w:unhideWhenUsed/>
    <w:qFormat/>
    <w:rsid w:val="00B20DB2"/>
    <w:pPr>
      <w:keepNext/>
      <w:keepLines/>
      <w:spacing w:before="40" w:after="0" w:line="360" w:lineRule="auto"/>
      <w:jc w:val="both"/>
      <w:outlineLvl w:val="2"/>
    </w:pPr>
    <w:rPr>
      <w:rFonts w:ascii="Arial" w:eastAsiaTheme="majorEastAsia" w:hAnsi="Arial" w:cstheme="majorBidi"/>
      <w:b/>
      <w:i/>
      <w:color w:val="000000" w:themeColor="text1"/>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72456"/>
    <w:rPr>
      <w:rFonts w:ascii="Arial" w:eastAsiaTheme="majorEastAsia" w:hAnsi="Arial" w:cstheme="majorBidi"/>
      <w:b/>
      <w:bCs/>
      <w:kern w:val="32"/>
      <w:sz w:val="24"/>
      <w:szCs w:val="32"/>
      <w:lang w:eastAsia="en-US"/>
    </w:rPr>
  </w:style>
  <w:style w:type="character" w:customStyle="1" w:styleId="Ttulo2Car">
    <w:name w:val="Título 2 Car"/>
    <w:basedOn w:val="Fuentedeprrafopredeter"/>
    <w:link w:val="Ttulo2"/>
    <w:uiPriority w:val="9"/>
    <w:rsid w:val="00A861F8"/>
    <w:rPr>
      <w:rFonts w:ascii="Arial" w:eastAsiaTheme="majorEastAsia" w:hAnsi="Arial" w:cstheme="majorBidi"/>
      <w:b/>
      <w:color w:val="000000" w:themeColor="text1"/>
      <w:sz w:val="24"/>
      <w:szCs w:val="26"/>
      <w:lang w:eastAsia="en-US"/>
    </w:rPr>
  </w:style>
  <w:style w:type="character" w:customStyle="1" w:styleId="Ttulo3Car">
    <w:name w:val="Título 3 Car"/>
    <w:basedOn w:val="Fuentedeprrafopredeter"/>
    <w:link w:val="Ttulo3"/>
    <w:uiPriority w:val="9"/>
    <w:rsid w:val="00B20DB2"/>
    <w:rPr>
      <w:rFonts w:ascii="Arial" w:eastAsiaTheme="majorEastAsia" w:hAnsi="Arial" w:cstheme="majorBidi"/>
      <w:b/>
      <w:i/>
      <w:color w:val="000000" w:themeColor="text1"/>
      <w:sz w:val="24"/>
      <w:szCs w:val="24"/>
      <w:lang w:eastAsia="en-US"/>
    </w:rPr>
  </w:style>
  <w:style w:type="table" w:styleId="Tablaconcuadrcula">
    <w:name w:val="Table Grid"/>
    <w:basedOn w:val="Tablanormal"/>
    <w:uiPriority w:val="39"/>
    <w:rsid w:val="001A1F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cabezado">
    <w:name w:val="header"/>
    <w:basedOn w:val="Normal"/>
    <w:link w:val="EncabezadoCar"/>
    <w:uiPriority w:val="99"/>
    <w:unhideWhenUsed/>
    <w:rsid w:val="009978B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978BA"/>
  </w:style>
  <w:style w:type="paragraph" w:styleId="Piedepgina">
    <w:name w:val="footer"/>
    <w:basedOn w:val="Normal"/>
    <w:link w:val="PiedepginaCar"/>
    <w:uiPriority w:val="99"/>
    <w:unhideWhenUsed/>
    <w:rsid w:val="009978B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978BA"/>
  </w:style>
  <w:style w:type="character" w:styleId="Hipervnculo">
    <w:name w:val="Hyperlink"/>
    <w:uiPriority w:val="99"/>
    <w:unhideWhenUsed/>
    <w:rsid w:val="00C52CD3"/>
    <w:rPr>
      <w:color w:val="0563C1"/>
      <w:u w:val="single"/>
    </w:rPr>
  </w:style>
  <w:style w:type="paragraph" w:styleId="Textonotapie">
    <w:name w:val="footnote text"/>
    <w:basedOn w:val="Normal"/>
    <w:link w:val="TextonotapieCar"/>
    <w:uiPriority w:val="99"/>
    <w:semiHidden/>
    <w:unhideWhenUsed/>
    <w:rsid w:val="008D26D3"/>
    <w:pPr>
      <w:spacing w:after="0" w:line="240" w:lineRule="auto"/>
    </w:pPr>
    <w:rPr>
      <w:sz w:val="20"/>
      <w:szCs w:val="20"/>
    </w:rPr>
  </w:style>
  <w:style w:type="character" w:customStyle="1" w:styleId="TextonotapieCar">
    <w:name w:val="Texto nota pie Car"/>
    <w:link w:val="Textonotapie"/>
    <w:uiPriority w:val="99"/>
    <w:semiHidden/>
    <w:rsid w:val="008D26D3"/>
    <w:rPr>
      <w:sz w:val="20"/>
      <w:szCs w:val="20"/>
    </w:rPr>
  </w:style>
  <w:style w:type="character" w:styleId="Refdenotaalpie">
    <w:name w:val="footnote reference"/>
    <w:uiPriority w:val="99"/>
    <w:semiHidden/>
    <w:unhideWhenUsed/>
    <w:rsid w:val="008D26D3"/>
    <w:rPr>
      <w:vertAlign w:val="superscript"/>
    </w:rPr>
  </w:style>
  <w:style w:type="paragraph" w:styleId="Prrafodelista">
    <w:name w:val="List Paragraph"/>
    <w:basedOn w:val="Normal"/>
    <w:uiPriority w:val="34"/>
    <w:qFormat/>
    <w:rsid w:val="00671DBD"/>
    <w:pPr>
      <w:ind w:left="720"/>
      <w:contextualSpacing/>
    </w:pPr>
  </w:style>
  <w:style w:type="paragraph" w:styleId="Textodeglobo">
    <w:name w:val="Balloon Text"/>
    <w:basedOn w:val="Normal"/>
    <w:link w:val="TextodegloboCar"/>
    <w:uiPriority w:val="99"/>
    <w:semiHidden/>
    <w:unhideWhenUsed/>
    <w:rsid w:val="000765F7"/>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0765F7"/>
    <w:rPr>
      <w:rFonts w:ascii="Tahoma" w:hAnsi="Tahoma" w:cs="Tahoma"/>
      <w:sz w:val="16"/>
      <w:szCs w:val="16"/>
    </w:rPr>
  </w:style>
  <w:style w:type="paragraph" w:styleId="NormalWeb">
    <w:name w:val="Normal (Web)"/>
    <w:basedOn w:val="Normal"/>
    <w:uiPriority w:val="99"/>
    <w:unhideWhenUsed/>
    <w:rsid w:val="00777D3C"/>
    <w:pPr>
      <w:spacing w:before="100" w:beforeAutospacing="1" w:after="100" w:afterAutospacing="1" w:line="240" w:lineRule="auto"/>
    </w:pPr>
    <w:rPr>
      <w:rFonts w:ascii="Times New Roman" w:eastAsia="Times New Roman" w:hAnsi="Times New Roman"/>
      <w:sz w:val="24"/>
      <w:szCs w:val="24"/>
      <w:lang w:eastAsia="es-CO"/>
    </w:rPr>
  </w:style>
  <w:style w:type="paragraph" w:customStyle="1" w:styleId="Datosreunin">
    <w:name w:val="Datos_reunión"/>
    <w:basedOn w:val="Normal"/>
    <w:rsid w:val="001447EE"/>
    <w:pPr>
      <w:pBdr>
        <w:top w:val="single" w:sz="12" w:space="5" w:color="auto"/>
      </w:pBdr>
      <w:tabs>
        <w:tab w:val="left" w:pos="2835"/>
      </w:tabs>
      <w:spacing w:before="120" w:after="0" w:line="240" w:lineRule="auto"/>
      <w:ind w:left="2835" w:hanging="2835"/>
      <w:jc w:val="both"/>
    </w:pPr>
    <w:rPr>
      <w:rFonts w:ascii="CG Omega" w:eastAsia="Times New Roman" w:hAnsi="CG Omega"/>
      <w:sz w:val="24"/>
      <w:szCs w:val="20"/>
      <w:lang w:val="es-ES_tradnl"/>
    </w:rPr>
  </w:style>
  <w:style w:type="paragraph" w:customStyle="1" w:styleId="Asistentes">
    <w:name w:val="Asistentes"/>
    <w:basedOn w:val="Normal"/>
    <w:rsid w:val="00765AB5"/>
    <w:pPr>
      <w:tabs>
        <w:tab w:val="left" w:pos="2835"/>
        <w:tab w:val="left" w:pos="4536"/>
        <w:tab w:val="left" w:pos="6237"/>
        <w:tab w:val="left" w:pos="7938"/>
      </w:tabs>
      <w:spacing w:after="0" w:line="240" w:lineRule="auto"/>
      <w:ind w:left="1134"/>
    </w:pPr>
    <w:rPr>
      <w:rFonts w:ascii="CG Omega" w:eastAsia="Times New Roman" w:hAnsi="CG Omega"/>
      <w:sz w:val="24"/>
      <w:szCs w:val="20"/>
      <w:lang w:val="es-ES_tradnl"/>
    </w:rPr>
  </w:style>
  <w:style w:type="table" w:customStyle="1" w:styleId="Calendar1">
    <w:name w:val="Calendar 1"/>
    <w:basedOn w:val="Tablanormal"/>
    <w:uiPriority w:val="99"/>
    <w:qFormat/>
    <w:rsid w:val="008C0495"/>
    <w:rPr>
      <w:rFonts w:eastAsia="Times New Roman"/>
      <w:sz w:val="22"/>
      <w:szCs w:val="22"/>
      <w:lang w:val="es-ES"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styleId="Sinespaciado">
    <w:name w:val="No Spacing"/>
    <w:uiPriority w:val="1"/>
    <w:qFormat/>
    <w:rsid w:val="006A6155"/>
    <w:rPr>
      <w:sz w:val="22"/>
      <w:szCs w:val="22"/>
      <w:lang w:eastAsia="en-US"/>
    </w:rPr>
  </w:style>
  <w:style w:type="paragraph" w:styleId="TDC1">
    <w:name w:val="toc 1"/>
    <w:basedOn w:val="Normal"/>
    <w:next w:val="Normal"/>
    <w:autoRedefine/>
    <w:uiPriority w:val="39"/>
    <w:unhideWhenUsed/>
    <w:rsid w:val="00617C8C"/>
    <w:pPr>
      <w:spacing w:after="100"/>
    </w:pPr>
  </w:style>
  <w:style w:type="paragraph" w:styleId="TDC2">
    <w:name w:val="toc 2"/>
    <w:basedOn w:val="Normal"/>
    <w:next w:val="Normal"/>
    <w:autoRedefine/>
    <w:uiPriority w:val="39"/>
    <w:unhideWhenUsed/>
    <w:rsid w:val="00617C8C"/>
    <w:pPr>
      <w:spacing w:after="100"/>
      <w:ind w:left="220"/>
    </w:pPr>
  </w:style>
  <w:style w:type="paragraph" w:styleId="TDC3">
    <w:name w:val="toc 3"/>
    <w:basedOn w:val="Normal"/>
    <w:next w:val="Normal"/>
    <w:autoRedefine/>
    <w:uiPriority w:val="39"/>
    <w:unhideWhenUsed/>
    <w:rsid w:val="00617C8C"/>
    <w:pPr>
      <w:spacing w:after="100"/>
      <w:ind w:left="440"/>
    </w:pPr>
  </w:style>
  <w:style w:type="paragraph" w:styleId="Bibliografa">
    <w:name w:val="Bibliography"/>
    <w:basedOn w:val="Normal"/>
    <w:next w:val="Normal"/>
    <w:uiPriority w:val="37"/>
    <w:unhideWhenUsed/>
    <w:rsid w:val="00C67976"/>
  </w:style>
  <w:style w:type="paragraph" w:customStyle="1" w:styleId="Default">
    <w:name w:val="Default"/>
    <w:rsid w:val="00B34526"/>
    <w:pPr>
      <w:autoSpaceDE w:val="0"/>
      <w:autoSpaceDN w:val="0"/>
      <w:adjustRightInd w:val="0"/>
    </w:pPr>
    <w:rPr>
      <w:rFonts w:ascii="Times New Roman" w:hAnsi="Times New Roman"/>
      <w:color w:val="000000"/>
      <w:sz w:val="24"/>
      <w:szCs w:val="24"/>
    </w:rPr>
  </w:style>
  <w:style w:type="character" w:styleId="Hipervnculovisitado">
    <w:name w:val="FollowedHyperlink"/>
    <w:basedOn w:val="Fuentedeprrafopredeter"/>
    <w:uiPriority w:val="99"/>
    <w:semiHidden/>
    <w:unhideWhenUsed/>
    <w:rsid w:val="001C3490"/>
    <w:rPr>
      <w:color w:val="954F72"/>
      <w:u w:val="single"/>
    </w:rPr>
  </w:style>
  <w:style w:type="paragraph" w:customStyle="1" w:styleId="xl65">
    <w:name w:val="xl65"/>
    <w:basedOn w:val="Normal"/>
    <w:rsid w:val="001C3490"/>
    <w:pPr>
      <w:spacing w:before="100" w:beforeAutospacing="1" w:after="100" w:afterAutospacing="1" w:line="240" w:lineRule="auto"/>
    </w:pPr>
    <w:rPr>
      <w:rFonts w:ascii="Times New Roman" w:eastAsia="Times New Roman" w:hAnsi="Times New Roman"/>
      <w:sz w:val="16"/>
      <w:szCs w:val="16"/>
      <w:lang w:eastAsia="es-CO"/>
    </w:rPr>
  </w:style>
  <w:style w:type="paragraph" w:customStyle="1" w:styleId="xl66">
    <w:name w:val="xl66"/>
    <w:basedOn w:val="Normal"/>
    <w:rsid w:val="001C3490"/>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67">
    <w:name w:val="xl67"/>
    <w:basedOn w:val="Normal"/>
    <w:rsid w:val="001C3490"/>
    <w:pPr>
      <w:spacing w:before="100" w:beforeAutospacing="1" w:after="100" w:afterAutospacing="1" w:line="240" w:lineRule="auto"/>
    </w:pPr>
    <w:rPr>
      <w:rFonts w:ascii="Arial" w:eastAsia="Times New Roman" w:hAnsi="Arial" w:cs="Arial"/>
      <w:sz w:val="12"/>
      <w:szCs w:val="12"/>
      <w:lang w:eastAsia="es-CO"/>
    </w:rPr>
  </w:style>
  <w:style w:type="paragraph" w:customStyle="1" w:styleId="xl68">
    <w:name w:val="xl68"/>
    <w:basedOn w:val="Normal"/>
    <w:rsid w:val="001C3490"/>
    <w:pPr>
      <w:spacing w:before="100" w:beforeAutospacing="1" w:after="100" w:afterAutospacing="1" w:line="240" w:lineRule="auto"/>
    </w:pPr>
    <w:rPr>
      <w:rFonts w:ascii="Arial" w:eastAsia="Times New Roman" w:hAnsi="Arial" w:cs="Arial"/>
      <w:sz w:val="16"/>
      <w:szCs w:val="16"/>
      <w:lang w:eastAsia="es-CO"/>
    </w:rPr>
  </w:style>
  <w:style w:type="paragraph" w:customStyle="1" w:styleId="xl69">
    <w:name w:val="xl69"/>
    <w:basedOn w:val="Normal"/>
    <w:rsid w:val="001C349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2"/>
      <w:szCs w:val="12"/>
      <w:lang w:eastAsia="es-CO"/>
    </w:rPr>
  </w:style>
  <w:style w:type="paragraph" w:customStyle="1" w:styleId="xl70">
    <w:name w:val="xl70"/>
    <w:basedOn w:val="Normal"/>
    <w:rsid w:val="001C349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2"/>
      <w:szCs w:val="12"/>
      <w:lang w:eastAsia="es-CO"/>
    </w:rPr>
  </w:style>
  <w:style w:type="character" w:styleId="Refdecomentario">
    <w:name w:val="annotation reference"/>
    <w:basedOn w:val="Fuentedeprrafopredeter"/>
    <w:uiPriority w:val="99"/>
    <w:semiHidden/>
    <w:unhideWhenUsed/>
    <w:rsid w:val="00295F66"/>
    <w:rPr>
      <w:sz w:val="16"/>
      <w:szCs w:val="16"/>
    </w:rPr>
  </w:style>
  <w:style w:type="paragraph" w:styleId="Textocomentario">
    <w:name w:val="annotation text"/>
    <w:basedOn w:val="Normal"/>
    <w:link w:val="TextocomentarioCar"/>
    <w:uiPriority w:val="99"/>
    <w:semiHidden/>
    <w:unhideWhenUsed/>
    <w:rsid w:val="00295F66"/>
    <w:pPr>
      <w:spacing w:line="240" w:lineRule="auto"/>
    </w:pPr>
    <w:rPr>
      <w:rFonts w:cs="Calibri"/>
      <w:color w:val="000000"/>
      <w:sz w:val="20"/>
      <w:szCs w:val="20"/>
      <w:lang w:val="es-ES" w:eastAsia="es-ES"/>
    </w:rPr>
  </w:style>
  <w:style w:type="character" w:customStyle="1" w:styleId="TextocomentarioCar">
    <w:name w:val="Texto comentario Car"/>
    <w:basedOn w:val="Fuentedeprrafopredeter"/>
    <w:link w:val="Textocomentario"/>
    <w:uiPriority w:val="99"/>
    <w:semiHidden/>
    <w:rsid w:val="00295F66"/>
    <w:rPr>
      <w:rFonts w:cs="Calibri"/>
      <w:color w:val="000000"/>
      <w:lang w:val="es-ES" w:eastAsia="es-ES"/>
    </w:rPr>
  </w:style>
  <w:style w:type="paragraph" w:customStyle="1" w:styleId="xl71">
    <w:name w:val="xl71"/>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Calibri"/>
      <w:sz w:val="24"/>
      <w:szCs w:val="24"/>
      <w:lang w:eastAsia="es-CO"/>
    </w:rPr>
  </w:style>
  <w:style w:type="paragraph" w:customStyle="1" w:styleId="xl72">
    <w:name w:val="xl72"/>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w:sz w:val="24"/>
      <w:szCs w:val="24"/>
      <w:lang w:eastAsia="es-CO"/>
    </w:rPr>
  </w:style>
  <w:style w:type="paragraph" w:customStyle="1" w:styleId="xl73">
    <w:name w:val="xl73"/>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CO"/>
    </w:rPr>
  </w:style>
  <w:style w:type="paragraph" w:customStyle="1" w:styleId="xl74">
    <w:name w:val="xl74"/>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16"/>
      <w:szCs w:val="16"/>
      <w:lang w:eastAsia="es-CO"/>
    </w:rPr>
  </w:style>
  <w:style w:type="paragraph" w:customStyle="1" w:styleId="xl75">
    <w:name w:val="xl75"/>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color w:val="9C0006"/>
      <w:sz w:val="16"/>
      <w:szCs w:val="16"/>
      <w:lang w:eastAsia="es-CO"/>
    </w:rPr>
  </w:style>
  <w:style w:type="paragraph" w:customStyle="1" w:styleId="xl76">
    <w:name w:val="xl76"/>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es-CO"/>
    </w:rPr>
  </w:style>
  <w:style w:type="paragraph" w:customStyle="1" w:styleId="xl77">
    <w:name w:val="xl77"/>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sz w:val="16"/>
      <w:szCs w:val="16"/>
      <w:lang w:eastAsia="es-CO"/>
    </w:rPr>
  </w:style>
  <w:style w:type="paragraph" w:customStyle="1" w:styleId="xl78">
    <w:name w:val="xl78"/>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CO"/>
    </w:rPr>
  </w:style>
  <w:style w:type="paragraph" w:customStyle="1" w:styleId="xl79">
    <w:name w:val="xl79"/>
    <w:basedOn w:val="Normal"/>
    <w:rsid w:val="00C743D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CO"/>
    </w:rPr>
  </w:style>
  <w:style w:type="paragraph" w:customStyle="1" w:styleId="xl80">
    <w:name w:val="xl80"/>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Calibri"/>
      <w:sz w:val="16"/>
      <w:szCs w:val="16"/>
      <w:lang w:eastAsia="es-CO"/>
    </w:rPr>
  </w:style>
  <w:style w:type="paragraph" w:customStyle="1" w:styleId="xl81">
    <w:name w:val="xl81"/>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b/>
      <w:bCs/>
      <w:sz w:val="16"/>
      <w:szCs w:val="16"/>
      <w:lang w:eastAsia="es-CO"/>
    </w:rPr>
  </w:style>
  <w:style w:type="paragraph" w:customStyle="1" w:styleId="xl82">
    <w:name w:val="xl82"/>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9C0006"/>
      <w:sz w:val="16"/>
      <w:szCs w:val="16"/>
      <w:lang w:eastAsia="es-CO"/>
    </w:rPr>
  </w:style>
  <w:style w:type="paragraph" w:customStyle="1" w:styleId="xl83">
    <w:name w:val="xl83"/>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84">
    <w:name w:val="xl84"/>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85">
    <w:name w:val="xl85"/>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b/>
      <w:bCs/>
      <w:sz w:val="24"/>
      <w:szCs w:val="24"/>
      <w:lang w:eastAsia="es-CO"/>
    </w:rPr>
  </w:style>
  <w:style w:type="paragraph" w:customStyle="1" w:styleId="xl86">
    <w:name w:val="xl86"/>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w:b/>
      <w:bCs/>
      <w:sz w:val="24"/>
      <w:szCs w:val="24"/>
      <w:lang w:eastAsia="es-CO"/>
    </w:rPr>
  </w:style>
  <w:style w:type="paragraph" w:customStyle="1" w:styleId="xl87">
    <w:name w:val="xl87"/>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88">
    <w:name w:val="xl88"/>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w:sz w:val="24"/>
      <w:szCs w:val="24"/>
      <w:lang w:eastAsia="es-CO"/>
    </w:rPr>
  </w:style>
  <w:style w:type="paragraph" w:customStyle="1" w:styleId="xl89">
    <w:name w:val="xl89"/>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es-CO"/>
    </w:rPr>
  </w:style>
  <w:style w:type="paragraph" w:customStyle="1" w:styleId="xl90">
    <w:name w:val="xl90"/>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es-CO"/>
    </w:rPr>
  </w:style>
  <w:style w:type="paragraph" w:customStyle="1" w:styleId="xl91">
    <w:name w:val="xl91"/>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lang w:eastAsia="es-CO"/>
    </w:rPr>
  </w:style>
  <w:style w:type="paragraph" w:customStyle="1" w:styleId="xl92">
    <w:name w:val="xl92"/>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b/>
      <w:bCs/>
      <w:sz w:val="24"/>
      <w:szCs w:val="24"/>
      <w:lang w:eastAsia="es-CO"/>
    </w:rPr>
  </w:style>
  <w:style w:type="paragraph" w:customStyle="1" w:styleId="xl93">
    <w:name w:val="xl93"/>
    <w:basedOn w:val="Normal"/>
    <w:rsid w:val="00C743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94">
    <w:name w:val="xl94"/>
    <w:basedOn w:val="Normal"/>
    <w:rsid w:val="00C743D6"/>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lang w:eastAsia="es-CO"/>
    </w:rPr>
  </w:style>
  <w:style w:type="paragraph" w:customStyle="1" w:styleId="xl95">
    <w:name w:val="xl95"/>
    <w:basedOn w:val="Normal"/>
    <w:rsid w:val="00C743D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w:b/>
      <w:bCs/>
      <w:sz w:val="16"/>
      <w:szCs w:val="16"/>
      <w:lang w:eastAsia="es-CO"/>
    </w:rPr>
  </w:style>
  <w:style w:type="paragraph" w:customStyle="1" w:styleId="xl96">
    <w:name w:val="xl96"/>
    <w:basedOn w:val="Normal"/>
    <w:rsid w:val="00C743D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b/>
      <w:bCs/>
      <w:sz w:val="16"/>
      <w:szCs w:val="16"/>
      <w:lang w:eastAsia="es-CO"/>
    </w:rPr>
  </w:style>
  <w:style w:type="paragraph" w:customStyle="1" w:styleId="xl97">
    <w:name w:val="xl97"/>
    <w:basedOn w:val="Normal"/>
    <w:rsid w:val="00C743D6"/>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98">
    <w:name w:val="xl98"/>
    <w:basedOn w:val="Normal"/>
    <w:rsid w:val="00C743D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99">
    <w:name w:val="xl99"/>
    <w:basedOn w:val="Normal"/>
    <w:rsid w:val="00C743D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CO"/>
    </w:rPr>
  </w:style>
  <w:style w:type="paragraph" w:customStyle="1" w:styleId="xl100">
    <w:name w:val="xl100"/>
    <w:basedOn w:val="Normal"/>
    <w:rsid w:val="00C743D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101">
    <w:name w:val="xl101"/>
    <w:basedOn w:val="Normal"/>
    <w:rsid w:val="00C743D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102">
    <w:name w:val="xl102"/>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Calibri"/>
      <w:b/>
      <w:bCs/>
      <w:sz w:val="16"/>
      <w:szCs w:val="16"/>
      <w:lang w:eastAsia="es-CO"/>
    </w:rPr>
  </w:style>
  <w:style w:type="paragraph" w:customStyle="1" w:styleId="xl103">
    <w:name w:val="xl103"/>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Calibri"/>
      <w:b/>
      <w:bCs/>
      <w:sz w:val="24"/>
      <w:szCs w:val="24"/>
      <w:lang w:eastAsia="es-CO"/>
    </w:rPr>
  </w:style>
  <w:style w:type="paragraph" w:customStyle="1" w:styleId="xl104">
    <w:name w:val="xl104"/>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Calibri"/>
      <w:sz w:val="16"/>
      <w:szCs w:val="16"/>
      <w:lang w:eastAsia="es-CO"/>
    </w:rPr>
  </w:style>
  <w:style w:type="paragraph" w:customStyle="1" w:styleId="xl105">
    <w:name w:val="xl105"/>
    <w:basedOn w:val="Normal"/>
    <w:rsid w:val="00C743D6"/>
    <w:pPr>
      <w:pBdr>
        <w:top w:val="single" w:sz="4" w:space="0" w:color="auto"/>
        <w:left w:val="single" w:sz="8" w:space="0" w:color="auto"/>
        <w:bottom w:val="single" w:sz="4" w:space="0" w:color="auto"/>
        <w:right w:val="single" w:sz="4" w:space="0" w:color="auto"/>
      </w:pBdr>
      <w:shd w:val="clear" w:color="000000" w:fill="F8CBAC"/>
      <w:spacing w:before="100" w:beforeAutospacing="1" w:after="100" w:afterAutospacing="1" w:line="240" w:lineRule="auto"/>
    </w:pPr>
    <w:rPr>
      <w:rFonts w:ascii="Times New Roman" w:eastAsia="Times New Roman" w:hAnsi="Times New Roman"/>
      <w:sz w:val="24"/>
      <w:szCs w:val="24"/>
      <w:lang w:eastAsia="es-CO"/>
    </w:rPr>
  </w:style>
  <w:style w:type="paragraph" w:customStyle="1" w:styleId="xl106">
    <w:name w:val="xl106"/>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Calibri"/>
      <w:b/>
      <w:bCs/>
      <w:sz w:val="24"/>
      <w:szCs w:val="24"/>
      <w:lang w:eastAsia="es-CO"/>
    </w:rPr>
  </w:style>
  <w:style w:type="paragraph" w:customStyle="1" w:styleId="xl107">
    <w:name w:val="xl107"/>
    <w:basedOn w:val="Normal"/>
    <w:rsid w:val="00C743D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16"/>
      <w:szCs w:val="16"/>
      <w:lang w:eastAsia="es-CO"/>
    </w:rPr>
  </w:style>
  <w:style w:type="paragraph" w:customStyle="1" w:styleId="xl108">
    <w:name w:val="xl108"/>
    <w:basedOn w:val="Normal"/>
    <w:rsid w:val="00C743D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09">
    <w:name w:val="xl109"/>
    <w:basedOn w:val="Normal"/>
    <w:rsid w:val="00C743D6"/>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customStyle="1" w:styleId="xl110">
    <w:name w:val="xl110"/>
    <w:basedOn w:val="Normal"/>
    <w:rsid w:val="00C743D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es-CO"/>
    </w:rPr>
  </w:style>
  <w:style w:type="paragraph" w:styleId="TtulodeTDC">
    <w:name w:val="TOC Heading"/>
    <w:basedOn w:val="Ttulo1"/>
    <w:next w:val="Normal"/>
    <w:uiPriority w:val="39"/>
    <w:unhideWhenUsed/>
    <w:qFormat/>
    <w:rsid w:val="00E83251"/>
    <w:pPr>
      <w:keepLines/>
      <w:spacing w:after="0" w:line="259" w:lineRule="auto"/>
      <w:jc w:val="left"/>
      <w:outlineLvl w:val="9"/>
    </w:pPr>
    <w:rPr>
      <w:rFonts w:asciiTheme="majorHAnsi" w:hAnsiTheme="majorHAnsi"/>
      <w:b w:val="0"/>
      <w:bCs w:val="0"/>
      <w:color w:val="2E74B5" w:themeColor="accent1" w:themeShade="BF"/>
      <w:kern w:val="0"/>
      <w:sz w:val="32"/>
      <w:lang w:eastAsia="es-CO"/>
    </w:rPr>
  </w:style>
  <w:style w:type="paragraph" w:customStyle="1" w:styleId="msonormal0">
    <w:name w:val="msonormal"/>
    <w:basedOn w:val="Normal"/>
    <w:rsid w:val="00A2718F"/>
    <w:pPr>
      <w:spacing w:before="100" w:beforeAutospacing="1" w:after="100" w:afterAutospacing="1" w:line="240" w:lineRule="auto"/>
    </w:pPr>
    <w:rPr>
      <w:rFonts w:ascii="Times New Roman" w:eastAsia="Times New Roman" w:hAnsi="Times New Roman"/>
      <w:sz w:val="24"/>
      <w:szCs w:val="24"/>
      <w:lang w:eastAsia="es-CO"/>
    </w:rPr>
  </w:style>
  <w:style w:type="paragraph" w:styleId="Asuntodelcomentario">
    <w:name w:val="annotation subject"/>
    <w:basedOn w:val="Textocomentario"/>
    <w:next w:val="Textocomentario"/>
    <w:link w:val="AsuntodelcomentarioCar"/>
    <w:uiPriority w:val="99"/>
    <w:semiHidden/>
    <w:unhideWhenUsed/>
    <w:rsid w:val="00FA1AB8"/>
    <w:rPr>
      <w:rFonts w:cs="Times New Roman"/>
      <w:b/>
      <w:bCs/>
      <w:color w:val="auto"/>
      <w:lang w:val="es-CO" w:eastAsia="en-US"/>
    </w:rPr>
  </w:style>
  <w:style w:type="character" w:customStyle="1" w:styleId="AsuntodelcomentarioCar">
    <w:name w:val="Asunto del comentario Car"/>
    <w:basedOn w:val="TextocomentarioCar"/>
    <w:link w:val="Asuntodelcomentario"/>
    <w:uiPriority w:val="99"/>
    <w:semiHidden/>
    <w:rsid w:val="00FA1AB8"/>
    <w:rPr>
      <w:rFonts w:cs="Calibri"/>
      <w:b/>
      <w:bCs/>
      <w:color w:val="000000"/>
      <w:lang w:val="es-ES" w:eastAsia="en-US"/>
    </w:rPr>
  </w:style>
  <w:style w:type="paragraph" w:styleId="Textosinformato">
    <w:name w:val="Plain Text"/>
    <w:basedOn w:val="Normal"/>
    <w:link w:val="TextosinformatoCar"/>
    <w:semiHidden/>
    <w:unhideWhenUsed/>
    <w:rsid w:val="00FA1AB8"/>
    <w:pPr>
      <w:spacing w:after="0" w:line="240" w:lineRule="auto"/>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semiHidden/>
    <w:rsid w:val="00FA1AB8"/>
    <w:rPr>
      <w:rFonts w:ascii="Courier New" w:eastAsia="Times New Roman" w:hAnsi="Courier New"/>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470">
      <w:bodyDiv w:val="1"/>
      <w:marLeft w:val="0"/>
      <w:marRight w:val="0"/>
      <w:marTop w:val="0"/>
      <w:marBottom w:val="0"/>
      <w:divBdr>
        <w:top w:val="none" w:sz="0" w:space="0" w:color="auto"/>
        <w:left w:val="none" w:sz="0" w:space="0" w:color="auto"/>
        <w:bottom w:val="none" w:sz="0" w:space="0" w:color="auto"/>
        <w:right w:val="none" w:sz="0" w:space="0" w:color="auto"/>
      </w:divBdr>
    </w:div>
    <w:div w:id="202079">
      <w:bodyDiv w:val="1"/>
      <w:marLeft w:val="0"/>
      <w:marRight w:val="0"/>
      <w:marTop w:val="0"/>
      <w:marBottom w:val="0"/>
      <w:divBdr>
        <w:top w:val="none" w:sz="0" w:space="0" w:color="auto"/>
        <w:left w:val="none" w:sz="0" w:space="0" w:color="auto"/>
        <w:bottom w:val="none" w:sz="0" w:space="0" w:color="auto"/>
        <w:right w:val="none" w:sz="0" w:space="0" w:color="auto"/>
      </w:divBdr>
    </w:div>
    <w:div w:id="5526838">
      <w:bodyDiv w:val="1"/>
      <w:marLeft w:val="0"/>
      <w:marRight w:val="0"/>
      <w:marTop w:val="0"/>
      <w:marBottom w:val="0"/>
      <w:divBdr>
        <w:top w:val="none" w:sz="0" w:space="0" w:color="auto"/>
        <w:left w:val="none" w:sz="0" w:space="0" w:color="auto"/>
        <w:bottom w:val="none" w:sz="0" w:space="0" w:color="auto"/>
        <w:right w:val="none" w:sz="0" w:space="0" w:color="auto"/>
      </w:divBdr>
    </w:div>
    <w:div w:id="8682422">
      <w:bodyDiv w:val="1"/>
      <w:marLeft w:val="0"/>
      <w:marRight w:val="0"/>
      <w:marTop w:val="0"/>
      <w:marBottom w:val="0"/>
      <w:divBdr>
        <w:top w:val="none" w:sz="0" w:space="0" w:color="auto"/>
        <w:left w:val="none" w:sz="0" w:space="0" w:color="auto"/>
        <w:bottom w:val="none" w:sz="0" w:space="0" w:color="auto"/>
        <w:right w:val="none" w:sz="0" w:space="0" w:color="auto"/>
      </w:divBdr>
    </w:div>
    <w:div w:id="13701213">
      <w:bodyDiv w:val="1"/>
      <w:marLeft w:val="0"/>
      <w:marRight w:val="0"/>
      <w:marTop w:val="0"/>
      <w:marBottom w:val="0"/>
      <w:divBdr>
        <w:top w:val="none" w:sz="0" w:space="0" w:color="auto"/>
        <w:left w:val="none" w:sz="0" w:space="0" w:color="auto"/>
        <w:bottom w:val="none" w:sz="0" w:space="0" w:color="auto"/>
        <w:right w:val="none" w:sz="0" w:space="0" w:color="auto"/>
      </w:divBdr>
    </w:div>
    <w:div w:id="18094463">
      <w:bodyDiv w:val="1"/>
      <w:marLeft w:val="0"/>
      <w:marRight w:val="0"/>
      <w:marTop w:val="0"/>
      <w:marBottom w:val="0"/>
      <w:divBdr>
        <w:top w:val="none" w:sz="0" w:space="0" w:color="auto"/>
        <w:left w:val="none" w:sz="0" w:space="0" w:color="auto"/>
        <w:bottom w:val="none" w:sz="0" w:space="0" w:color="auto"/>
        <w:right w:val="none" w:sz="0" w:space="0" w:color="auto"/>
      </w:divBdr>
    </w:div>
    <w:div w:id="19816526">
      <w:bodyDiv w:val="1"/>
      <w:marLeft w:val="0"/>
      <w:marRight w:val="0"/>
      <w:marTop w:val="0"/>
      <w:marBottom w:val="0"/>
      <w:divBdr>
        <w:top w:val="none" w:sz="0" w:space="0" w:color="auto"/>
        <w:left w:val="none" w:sz="0" w:space="0" w:color="auto"/>
        <w:bottom w:val="none" w:sz="0" w:space="0" w:color="auto"/>
        <w:right w:val="none" w:sz="0" w:space="0" w:color="auto"/>
      </w:divBdr>
    </w:div>
    <w:div w:id="29111511">
      <w:bodyDiv w:val="1"/>
      <w:marLeft w:val="0"/>
      <w:marRight w:val="0"/>
      <w:marTop w:val="0"/>
      <w:marBottom w:val="0"/>
      <w:divBdr>
        <w:top w:val="none" w:sz="0" w:space="0" w:color="auto"/>
        <w:left w:val="none" w:sz="0" w:space="0" w:color="auto"/>
        <w:bottom w:val="none" w:sz="0" w:space="0" w:color="auto"/>
        <w:right w:val="none" w:sz="0" w:space="0" w:color="auto"/>
      </w:divBdr>
    </w:div>
    <w:div w:id="33847958">
      <w:bodyDiv w:val="1"/>
      <w:marLeft w:val="0"/>
      <w:marRight w:val="0"/>
      <w:marTop w:val="0"/>
      <w:marBottom w:val="0"/>
      <w:divBdr>
        <w:top w:val="none" w:sz="0" w:space="0" w:color="auto"/>
        <w:left w:val="none" w:sz="0" w:space="0" w:color="auto"/>
        <w:bottom w:val="none" w:sz="0" w:space="0" w:color="auto"/>
        <w:right w:val="none" w:sz="0" w:space="0" w:color="auto"/>
      </w:divBdr>
      <w:divsChild>
        <w:div w:id="279916739">
          <w:marLeft w:val="446"/>
          <w:marRight w:val="0"/>
          <w:marTop w:val="0"/>
          <w:marBottom w:val="0"/>
          <w:divBdr>
            <w:top w:val="none" w:sz="0" w:space="0" w:color="auto"/>
            <w:left w:val="none" w:sz="0" w:space="0" w:color="auto"/>
            <w:bottom w:val="none" w:sz="0" w:space="0" w:color="auto"/>
            <w:right w:val="none" w:sz="0" w:space="0" w:color="auto"/>
          </w:divBdr>
        </w:div>
        <w:div w:id="899486164">
          <w:marLeft w:val="446"/>
          <w:marRight w:val="0"/>
          <w:marTop w:val="0"/>
          <w:marBottom w:val="0"/>
          <w:divBdr>
            <w:top w:val="none" w:sz="0" w:space="0" w:color="auto"/>
            <w:left w:val="none" w:sz="0" w:space="0" w:color="auto"/>
            <w:bottom w:val="none" w:sz="0" w:space="0" w:color="auto"/>
            <w:right w:val="none" w:sz="0" w:space="0" w:color="auto"/>
          </w:divBdr>
        </w:div>
        <w:div w:id="1393772167">
          <w:marLeft w:val="446"/>
          <w:marRight w:val="0"/>
          <w:marTop w:val="0"/>
          <w:marBottom w:val="0"/>
          <w:divBdr>
            <w:top w:val="none" w:sz="0" w:space="0" w:color="auto"/>
            <w:left w:val="none" w:sz="0" w:space="0" w:color="auto"/>
            <w:bottom w:val="none" w:sz="0" w:space="0" w:color="auto"/>
            <w:right w:val="none" w:sz="0" w:space="0" w:color="auto"/>
          </w:divBdr>
        </w:div>
      </w:divsChild>
    </w:div>
    <w:div w:id="34627858">
      <w:bodyDiv w:val="1"/>
      <w:marLeft w:val="0"/>
      <w:marRight w:val="0"/>
      <w:marTop w:val="0"/>
      <w:marBottom w:val="0"/>
      <w:divBdr>
        <w:top w:val="none" w:sz="0" w:space="0" w:color="auto"/>
        <w:left w:val="none" w:sz="0" w:space="0" w:color="auto"/>
        <w:bottom w:val="none" w:sz="0" w:space="0" w:color="auto"/>
        <w:right w:val="none" w:sz="0" w:space="0" w:color="auto"/>
      </w:divBdr>
    </w:div>
    <w:div w:id="46344859">
      <w:bodyDiv w:val="1"/>
      <w:marLeft w:val="0"/>
      <w:marRight w:val="0"/>
      <w:marTop w:val="0"/>
      <w:marBottom w:val="0"/>
      <w:divBdr>
        <w:top w:val="none" w:sz="0" w:space="0" w:color="auto"/>
        <w:left w:val="none" w:sz="0" w:space="0" w:color="auto"/>
        <w:bottom w:val="none" w:sz="0" w:space="0" w:color="auto"/>
        <w:right w:val="none" w:sz="0" w:space="0" w:color="auto"/>
      </w:divBdr>
    </w:div>
    <w:div w:id="48575360">
      <w:bodyDiv w:val="1"/>
      <w:marLeft w:val="0"/>
      <w:marRight w:val="0"/>
      <w:marTop w:val="0"/>
      <w:marBottom w:val="0"/>
      <w:divBdr>
        <w:top w:val="none" w:sz="0" w:space="0" w:color="auto"/>
        <w:left w:val="none" w:sz="0" w:space="0" w:color="auto"/>
        <w:bottom w:val="none" w:sz="0" w:space="0" w:color="auto"/>
        <w:right w:val="none" w:sz="0" w:space="0" w:color="auto"/>
      </w:divBdr>
    </w:div>
    <w:div w:id="49694407">
      <w:bodyDiv w:val="1"/>
      <w:marLeft w:val="0"/>
      <w:marRight w:val="0"/>
      <w:marTop w:val="0"/>
      <w:marBottom w:val="0"/>
      <w:divBdr>
        <w:top w:val="none" w:sz="0" w:space="0" w:color="auto"/>
        <w:left w:val="none" w:sz="0" w:space="0" w:color="auto"/>
        <w:bottom w:val="none" w:sz="0" w:space="0" w:color="auto"/>
        <w:right w:val="none" w:sz="0" w:space="0" w:color="auto"/>
      </w:divBdr>
    </w:div>
    <w:div w:id="55706766">
      <w:bodyDiv w:val="1"/>
      <w:marLeft w:val="0"/>
      <w:marRight w:val="0"/>
      <w:marTop w:val="0"/>
      <w:marBottom w:val="0"/>
      <w:divBdr>
        <w:top w:val="none" w:sz="0" w:space="0" w:color="auto"/>
        <w:left w:val="none" w:sz="0" w:space="0" w:color="auto"/>
        <w:bottom w:val="none" w:sz="0" w:space="0" w:color="auto"/>
        <w:right w:val="none" w:sz="0" w:space="0" w:color="auto"/>
      </w:divBdr>
    </w:div>
    <w:div w:id="66926113">
      <w:bodyDiv w:val="1"/>
      <w:marLeft w:val="0"/>
      <w:marRight w:val="0"/>
      <w:marTop w:val="0"/>
      <w:marBottom w:val="0"/>
      <w:divBdr>
        <w:top w:val="none" w:sz="0" w:space="0" w:color="auto"/>
        <w:left w:val="none" w:sz="0" w:space="0" w:color="auto"/>
        <w:bottom w:val="none" w:sz="0" w:space="0" w:color="auto"/>
        <w:right w:val="none" w:sz="0" w:space="0" w:color="auto"/>
      </w:divBdr>
    </w:div>
    <w:div w:id="73400666">
      <w:bodyDiv w:val="1"/>
      <w:marLeft w:val="0"/>
      <w:marRight w:val="0"/>
      <w:marTop w:val="0"/>
      <w:marBottom w:val="0"/>
      <w:divBdr>
        <w:top w:val="none" w:sz="0" w:space="0" w:color="auto"/>
        <w:left w:val="none" w:sz="0" w:space="0" w:color="auto"/>
        <w:bottom w:val="none" w:sz="0" w:space="0" w:color="auto"/>
        <w:right w:val="none" w:sz="0" w:space="0" w:color="auto"/>
      </w:divBdr>
    </w:div>
    <w:div w:id="75323477">
      <w:bodyDiv w:val="1"/>
      <w:marLeft w:val="0"/>
      <w:marRight w:val="0"/>
      <w:marTop w:val="0"/>
      <w:marBottom w:val="0"/>
      <w:divBdr>
        <w:top w:val="none" w:sz="0" w:space="0" w:color="auto"/>
        <w:left w:val="none" w:sz="0" w:space="0" w:color="auto"/>
        <w:bottom w:val="none" w:sz="0" w:space="0" w:color="auto"/>
        <w:right w:val="none" w:sz="0" w:space="0" w:color="auto"/>
      </w:divBdr>
    </w:div>
    <w:div w:id="84691349">
      <w:bodyDiv w:val="1"/>
      <w:marLeft w:val="0"/>
      <w:marRight w:val="0"/>
      <w:marTop w:val="0"/>
      <w:marBottom w:val="0"/>
      <w:divBdr>
        <w:top w:val="none" w:sz="0" w:space="0" w:color="auto"/>
        <w:left w:val="none" w:sz="0" w:space="0" w:color="auto"/>
        <w:bottom w:val="none" w:sz="0" w:space="0" w:color="auto"/>
        <w:right w:val="none" w:sz="0" w:space="0" w:color="auto"/>
      </w:divBdr>
    </w:div>
    <w:div w:id="86577984">
      <w:bodyDiv w:val="1"/>
      <w:marLeft w:val="0"/>
      <w:marRight w:val="0"/>
      <w:marTop w:val="0"/>
      <w:marBottom w:val="0"/>
      <w:divBdr>
        <w:top w:val="none" w:sz="0" w:space="0" w:color="auto"/>
        <w:left w:val="none" w:sz="0" w:space="0" w:color="auto"/>
        <w:bottom w:val="none" w:sz="0" w:space="0" w:color="auto"/>
        <w:right w:val="none" w:sz="0" w:space="0" w:color="auto"/>
      </w:divBdr>
    </w:div>
    <w:div w:id="90592674">
      <w:bodyDiv w:val="1"/>
      <w:marLeft w:val="0"/>
      <w:marRight w:val="0"/>
      <w:marTop w:val="0"/>
      <w:marBottom w:val="0"/>
      <w:divBdr>
        <w:top w:val="none" w:sz="0" w:space="0" w:color="auto"/>
        <w:left w:val="none" w:sz="0" w:space="0" w:color="auto"/>
        <w:bottom w:val="none" w:sz="0" w:space="0" w:color="auto"/>
        <w:right w:val="none" w:sz="0" w:space="0" w:color="auto"/>
      </w:divBdr>
    </w:div>
    <w:div w:id="98261436">
      <w:bodyDiv w:val="1"/>
      <w:marLeft w:val="0"/>
      <w:marRight w:val="0"/>
      <w:marTop w:val="0"/>
      <w:marBottom w:val="0"/>
      <w:divBdr>
        <w:top w:val="none" w:sz="0" w:space="0" w:color="auto"/>
        <w:left w:val="none" w:sz="0" w:space="0" w:color="auto"/>
        <w:bottom w:val="none" w:sz="0" w:space="0" w:color="auto"/>
        <w:right w:val="none" w:sz="0" w:space="0" w:color="auto"/>
      </w:divBdr>
    </w:div>
    <w:div w:id="102770135">
      <w:bodyDiv w:val="1"/>
      <w:marLeft w:val="0"/>
      <w:marRight w:val="0"/>
      <w:marTop w:val="0"/>
      <w:marBottom w:val="0"/>
      <w:divBdr>
        <w:top w:val="none" w:sz="0" w:space="0" w:color="auto"/>
        <w:left w:val="none" w:sz="0" w:space="0" w:color="auto"/>
        <w:bottom w:val="none" w:sz="0" w:space="0" w:color="auto"/>
        <w:right w:val="none" w:sz="0" w:space="0" w:color="auto"/>
      </w:divBdr>
    </w:div>
    <w:div w:id="103112843">
      <w:bodyDiv w:val="1"/>
      <w:marLeft w:val="0"/>
      <w:marRight w:val="0"/>
      <w:marTop w:val="0"/>
      <w:marBottom w:val="0"/>
      <w:divBdr>
        <w:top w:val="none" w:sz="0" w:space="0" w:color="auto"/>
        <w:left w:val="none" w:sz="0" w:space="0" w:color="auto"/>
        <w:bottom w:val="none" w:sz="0" w:space="0" w:color="auto"/>
        <w:right w:val="none" w:sz="0" w:space="0" w:color="auto"/>
      </w:divBdr>
    </w:div>
    <w:div w:id="103232441">
      <w:bodyDiv w:val="1"/>
      <w:marLeft w:val="0"/>
      <w:marRight w:val="0"/>
      <w:marTop w:val="0"/>
      <w:marBottom w:val="0"/>
      <w:divBdr>
        <w:top w:val="none" w:sz="0" w:space="0" w:color="auto"/>
        <w:left w:val="none" w:sz="0" w:space="0" w:color="auto"/>
        <w:bottom w:val="none" w:sz="0" w:space="0" w:color="auto"/>
        <w:right w:val="none" w:sz="0" w:space="0" w:color="auto"/>
      </w:divBdr>
    </w:div>
    <w:div w:id="104662495">
      <w:bodyDiv w:val="1"/>
      <w:marLeft w:val="0"/>
      <w:marRight w:val="0"/>
      <w:marTop w:val="0"/>
      <w:marBottom w:val="0"/>
      <w:divBdr>
        <w:top w:val="none" w:sz="0" w:space="0" w:color="auto"/>
        <w:left w:val="none" w:sz="0" w:space="0" w:color="auto"/>
        <w:bottom w:val="none" w:sz="0" w:space="0" w:color="auto"/>
        <w:right w:val="none" w:sz="0" w:space="0" w:color="auto"/>
      </w:divBdr>
    </w:div>
    <w:div w:id="107282460">
      <w:bodyDiv w:val="1"/>
      <w:marLeft w:val="0"/>
      <w:marRight w:val="0"/>
      <w:marTop w:val="0"/>
      <w:marBottom w:val="0"/>
      <w:divBdr>
        <w:top w:val="none" w:sz="0" w:space="0" w:color="auto"/>
        <w:left w:val="none" w:sz="0" w:space="0" w:color="auto"/>
        <w:bottom w:val="none" w:sz="0" w:space="0" w:color="auto"/>
        <w:right w:val="none" w:sz="0" w:space="0" w:color="auto"/>
      </w:divBdr>
    </w:div>
    <w:div w:id="117258784">
      <w:bodyDiv w:val="1"/>
      <w:marLeft w:val="0"/>
      <w:marRight w:val="0"/>
      <w:marTop w:val="0"/>
      <w:marBottom w:val="0"/>
      <w:divBdr>
        <w:top w:val="none" w:sz="0" w:space="0" w:color="auto"/>
        <w:left w:val="none" w:sz="0" w:space="0" w:color="auto"/>
        <w:bottom w:val="none" w:sz="0" w:space="0" w:color="auto"/>
        <w:right w:val="none" w:sz="0" w:space="0" w:color="auto"/>
      </w:divBdr>
    </w:div>
    <w:div w:id="127744443">
      <w:bodyDiv w:val="1"/>
      <w:marLeft w:val="0"/>
      <w:marRight w:val="0"/>
      <w:marTop w:val="0"/>
      <w:marBottom w:val="0"/>
      <w:divBdr>
        <w:top w:val="none" w:sz="0" w:space="0" w:color="auto"/>
        <w:left w:val="none" w:sz="0" w:space="0" w:color="auto"/>
        <w:bottom w:val="none" w:sz="0" w:space="0" w:color="auto"/>
        <w:right w:val="none" w:sz="0" w:space="0" w:color="auto"/>
      </w:divBdr>
    </w:div>
    <w:div w:id="129060298">
      <w:bodyDiv w:val="1"/>
      <w:marLeft w:val="0"/>
      <w:marRight w:val="0"/>
      <w:marTop w:val="0"/>
      <w:marBottom w:val="0"/>
      <w:divBdr>
        <w:top w:val="none" w:sz="0" w:space="0" w:color="auto"/>
        <w:left w:val="none" w:sz="0" w:space="0" w:color="auto"/>
        <w:bottom w:val="none" w:sz="0" w:space="0" w:color="auto"/>
        <w:right w:val="none" w:sz="0" w:space="0" w:color="auto"/>
      </w:divBdr>
    </w:div>
    <w:div w:id="131291300">
      <w:bodyDiv w:val="1"/>
      <w:marLeft w:val="0"/>
      <w:marRight w:val="0"/>
      <w:marTop w:val="0"/>
      <w:marBottom w:val="0"/>
      <w:divBdr>
        <w:top w:val="none" w:sz="0" w:space="0" w:color="auto"/>
        <w:left w:val="none" w:sz="0" w:space="0" w:color="auto"/>
        <w:bottom w:val="none" w:sz="0" w:space="0" w:color="auto"/>
        <w:right w:val="none" w:sz="0" w:space="0" w:color="auto"/>
      </w:divBdr>
    </w:div>
    <w:div w:id="132724732">
      <w:bodyDiv w:val="1"/>
      <w:marLeft w:val="0"/>
      <w:marRight w:val="0"/>
      <w:marTop w:val="0"/>
      <w:marBottom w:val="0"/>
      <w:divBdr>
        <w:top w:val="none" w:sz="0" w:space="0" w:color="auto"/>
        <w:left w:val="none" w:sz="0" w:space="0" w:color="auto"/>
        <w:bottom w:val="none" w:sz="0" w:space="0" w:color="auto"/>
        <w:right w:val="none" w:sz="0" w:space="0" w:color="auto"/>
      </w:divBdr>
    </w:div>
    <w:div w:id="135338662">
      <w:bodyDiv w:val="1"/>
      <w:marLeft w:val="0"/>
      <w:marRight w:val="0"/>
      <w:marTop w:val="0"/>
      <w:marBottom w:val="0"/>
      <w:divBdr>
        <w:top w:val="none" w:sz="0" w:space="0" w:color="auto"/>
        <w:left w:val="none" w:sz="0" w:space="0" w:color="auto"/>
        <w:bottom w:val="none" w:sz="0" w:space="0" w:color="auto"/>
        <w:right w:val="none" w:sz="0" w:space="0" w:color="auto"/>
      </w:divBdr>
    </w:div>
    <w:div w:id="164589553">
      <w:bodyDiv w:val="1"/>
      <w:marLeft w:val="0"/>
      <w:marRight w:val="0"/>
      <w:marTop w:val="0"/>
      <w:marBottom w:val="0"/>
      <w:divBdr>
        <w:top w:val="none" w:sz="0" w:space="0" w:color="auto"/>
        <w:left w:val="none" w:sz="0" w:space="0" w:color="auto"/>
        <w:bottom w:val="none" w:sz="0" w:space="0" w:color="auto"/>
        <w:right w:val="none" w:sz="0" w:space="0" w:color="auto"/>
      </w:divBdr>
    </w:div>
    <w:div w:id="165679574">
      <w:bodyDiv w:val="1"/>
      <w:marLeft w:val="0"/>
      <w:marRight w:val="0"/>
      <w:marTop w:val="0"/>
      <w:marBottom w:val="0"/>
      <w:divBdr>
        <w:top w:val="none" w:sz="0" w:space="0" w:color="auto"/>
        <w:left w:val="none" w:sz="0" w:space="0" w:color="auto"/>
        <w:bottom w:val="none" w:sz="0" w:space="0" w:color="auto"/>
        <w:right w:val="none" w:sz="0" w:space="0" w:color="auto"/>
      </w:divBdr>
    </w:div>
    <w:div w:id="168568711">
      <w:bodyDiv w:val="1"/>
      <w:marLeft w:val="0"/>
      <w:marRight w:val="0"/>
      <w:marTop w:val="0"/>
      <w:marBottom w:val="0"/>
      <w:divBdr>
        <w:top w:val="none" w:sz="0" w:space="0" w:color="auto"/>
        <w:left w:val="none" w:sz="0" w:space="0" w:color="auto"/>
        <w:bottom w:val="none" w:sz="0" w:space="0" w:color="auto"/>
        <w:right w:val="none" w:sz="0" w:space="0" w:color="auto"/>
      </w:divBdr>
    </w:div>
    <w:div w:id="184057033">
      <w:bodyDiv w:val="1"/>
      <w:marLeft w:val="0"/>
      <w:marRight w:val="0"/>
      <w:marTop w:val="0"/>
      <w:marBottom w:val="0"/>
      <w:divBdr>
        <w:top w:val="none" w:sz="0" w:space="0" w:color="auto"/>
        <w:left w:val="none" w:sz="0" w:space="0" w:color="auto"/>
        <w:bottom w:val="none" w:sz="0" w:space="0" w:color="auto"/>
        <w:right w:val="none" w:sz="0" w:space="0" w:color="auto"/>
      </w:divBdr>
    </w:div>
    <w:div w:id="191963190">
      <w:bodyDiv w:val="1"/>
      <w:marLeft w:val="0"/>
      <w:marRight w:val="0"/>
      <w:marTop w:val="0"/>
      <w:marBottom w:val="0"/>
      <w:divBdr>
        <w:top w:val="none" w:sz="0" w:space="0" w:color="auto"/>
        <w:left w:val="none" w:sz="0" w:space="0" w:color="auto"/>
        <w:bottom w:val="none" w:sz="0" w:space="0" w:color="auto"/>
        <w:right w:val="none" w:sz="0" w:space="0" w:color="auto"/>
      </w:divBdr>
    </w:div>
    <w:div w:id="194077456">
      <w:bodyDiv w:val="1"/>
      <w:marLeft w:val="0"/>
      <w:marRight w:val="0"/>
      <w:marTop w:val="0"/>
      <w:marBottom w:val="0"/>
      <w:divBdr>
        <w:top w:val="none" w:sz="0" w:space="0" w:color="auto"/>
        <w:left w:val="none" w:sz="0" w:space="0" w:color="auto"/>
        <w:bottom w:val="none" w:sz="0" w:space="0" w:color="auto"/>
        <w:right w:val="none" w:sz="0" w:space="0" w:color="auto"/>
      </w:divBdr>
    </w:div>
    <w:div w:id="202600648">
      <w:bodyDiv w:val="1"/>
      <w:marLeft w:val="0"/>
      <w:marRight w:val="0"/>
      <w:marTop w:val="0"/>
      <w:marBottom w:val="0"/>
      <w:divBdr>
        <w:top w:val="none" w:sz="0" w:space="0" w:color="auto"/>
        <w:left w:val="none" w:sz="0" w:space="0" w:color="auto"/>
        <w:bottom w:val="none" w:sz="0" w:space="0" w:color="auto"/>
        <w:right w:val="none" w:sz="0" w:space="0" w:color="auto"/>
      </w:divBdr>
    </w:div>
    <w:div w:id="203715240">
      <w:bodyDiv w:val="1"/>
      <w:marLeft w:val="0"/>
      <w:marRight w:val="0"/>
      <w:marTop w:val="0"/>
      <w:marBottom w:val="0"/>
      <w:divBdr>
        <w:top w:val="none" w:sz="0" w:space="0" w:color="auto"/>
        <w:left w:val="none" w:sz="0" w:space="0" w:color="auto"/>
        <w:bottom w:val="none" w:sz="0" w:space="0" w:color="auto"/>
        <w:right w:val="none" w:sz="0" w:space="0" w:color="auto"/>
      </w:divBdr>
    </w:div>
    <w:div w:id="205412584">
      <w:bodyDiv w:val="1"/>
      <w:marLeft w:val="0"/>
      <w:marRight w:val="0"/>
      <w:marTop w:val="0"/>
      <w:marBottom w:val="0"/>
      <w:divBdr>
        <w:top w:val="none" w:sz="0" w:space="0" w:color="auto"/>
        <w:left w:val="none" w:sz="0" w:space="0" w:color="auto"/>
        <w:bottom w:val="none" w:sz="0" w:space="0" w:color="auto"/>
        <w:right w:val="none" w:sz="0" w:space="0" w:color="auto"/>
      </w:divBdr>
    </w:div>
    <w:div w:id="209071373">
      <w:bodyDiv w:val="1"/>
      <w:marLeft w:val="0"/>
      <w:marRight w:val="0"/>
      <w:marTop w:val="0"/>
      <w:marBottom w:val="0"/>
      <w:divBdr>
        <w:top w:val="none" w:sz="0" w:space="0" w:color="auto"/>
        <w:left w:val="none" w:sz="0" w:space="0" w:color="auto"/>
        <w:bottom w:val="none" w:sz="0" w:space="0" w:color="auto"/>
        <w:right w:val="none" w:sz="0" w:space="0" w:color="auto"/>
      </w:divBdr>
    </w:div>
    <w:div w:id="216162448">
      <w:bodyDiv w:val="1"/>
      <w:marLeft w:val="0"/>
      <w:marRight w:val="0"/>
      <w:marTop w:val="0"/>
      <w:marBottom w:val="0"/>
      <w:divBdr>
        <w:top w:val="none" w:sz="0" w:space="0" w:color="auto"/>
        <w:left w:val="none" w:sz="0" w:space="0" w:color="auto"/>
        <w:bottom w:val="none" w:sz="0" w:space="0" w:color="auto"/>
        <w:right w:val="none" w:sz="0" w:space="0" w:color="auto"/>
      </w:divBdr>
    </w:div>
    <w:div w:id="221017175">
      <w:bodyDiv w:val="1"/>
      <w:marLeft w:val="0"/>
      <w:marRight w:val="0"/>
      <w:marTop w:val="0"/>
      <w:marBottom w:val="0"/>
      <w:divBdr>
        <w:top w:val="none" w:sz="0" w:space="0" w:color="auto"/>
        <w:left w:val="none" w:sz="0" w:space="0" w:color="auto"/>
        <w:bottom w:val="none" w:sz="0" w:space="0" w:color="auto"/>
        <w:right w:val="none" w:sz="0" w:space="0" w:color="auto"/>
      </w:divBdr>
    </w:div>
    <w:div w:id="225146377">
      <w:bodyDiv w:val="1"/>
      <w:marLeft w:val="0"/>
      <w:marRight w:val="0"/>
      <w:marTop w:val="0"/>
      <w:marBottom w:val="0"/>
      <w:divBdr>
        <w:top w:val="none" w:sz="0" w:space="0" w:color="auto"/>
        <w:left w:val="none" w:sz="0" w:space="0" w:color="auto"/>
        <w:bottom w:val="none" w:sz="0" w:space="0" w:color="auto"/>
        <w:right w:val="none" w:sz="0" w:space="0" w:color="auto"/>
      </w:divBdr>
    </w:div>
    <w:div w:id="225259192">
      <w:bodyDiv w:val="1"/>
      <w:marLeft w:val="0"/>
      <w:marRight w:val="0"/>
      <w:marTop w:val="0"/>
      <w:marBottom w:val="0"/>
      <w:divBdr>
        <w:top w:val="none" w:sz="0" w:space="0" w:color="auto"/>
        <w:left w:val="none" w:sz="0" w:space="0" w:color="auto"/>
        <w:bottom w:val="none" w:sz="0" w:space="0" w:color="auto"/>
        <w:right w:val="none" w:sz="0" w:space="0" w:color="auto"/>
      </w:divBdr>
    </w:div>
    <w:div w:id="228926223">
      <w:bodyDiv w:val="1"/>
      <w:marLeft w:val="0"/>
      <w:marRight w:val="0"/>
      <w:marTop w:val="0"/>
      <w:marBottom w:val="0"/>
      <w:divBdr>
        <w:top w:val="none" w:sz="0" w:space="0" w:color="auto"/>
        <w:left w:val="none" w:sz="0" w:space="0" w:color="auto"/>
        <w:bottom w:val="none" w:sz="0" w:space="0" w:color="auto"/>
        <w:right w:val="none" w:sz="0" w:space="0" w:color="auto"/>
      </w:divBdr>
    </w:div>
    <w:div w:id="235090005">
      <w:bodyDiv w:val="1"/>
      <w:marLeft w:val="0"/>
      <w:marRight w:val="0"/>
      <w:marTop w:val="0"/>
      <w:marBottom w:val="0"/>
      <w:divBdr>
        <w:top w:val="none" w:sz="0" w:space="0" w:color="auto"/>
        <w:left w:val="none" w:sz="0" w:space="0" w:color="auto"/>
        <w:bottom w:val="none" w:sz="0" w:space="0" w:color="auto"/>
        <w:right w:val="none" w:sz="0" w:space="0" w:color="auto"/>
      </w:divBdr>
    </w:div>
    <w:div w:id="235091376">
      <w:bodyDiv w:val="1"/>
      <w:marLeft w:val="0"/>
      <w:marRight w:val="0"/>
      <w:marTop w:val="0"/>
      <w:marBottom w:val="0"/>
      <w:divBdr>
        <w:top w:val="none" w:sz="0" w:space="0" w:color="auto"/>
        <w:left w:val="none" w:sz="0" w:space="0" w:color="auto"/>
        <w:bottom w:val="none" w:sz="0" w:space="0" w:color="auto"/>
        <w:right w:val="none" w:sz="0" w:space="0" w:color="auto"/>
      </w:divBdr>
    </w:div>
    <w:div w:id="243497537">
      <w:bodyDiv w:val="1"/>
      <w:marLeft w:val="0"/>
      <w:marRight w:val="0"/>
      <w:marTop w:val="0"/>
      <w:marBottom w:val="0"/>
      <w:divBdr>
        <w:top w:val="none" w:sz="0" w:space="0" w:color="auto"/>
        <w:left w:val="none" w:sz="0" w:space="0" w:color="auto"/>
        <w:bottom w:val="none" w:sz="0" w:space="0" w:color="auto"/>
        <w:right w:val="none" w:sz="0" w:space="0" w:color="auto"/>
      </w:divBdr>
    </w:div>
    <w:div w:id="252056238">
      <w:bodyDiv w:val="1"/>
      <w:marLeft w:val="0"/>
      <w:marRight w:val="0"/>
      <w:marTop w:val="0"/>
      <w:marBottom w:val="0"/>
      <w:divBdr>
        <w:top w:val="none" w:sz="0" w:space="0" w:color="auto"/>
        <w:left w:val="none" w:sz="0" w:space="0" w:color="auto"/>
        <w:bottom w:val="none" w:sz="0" w:space="0" w:color="auto"/>
        <w:right w:val="none" w:sz="0" w:space="0" w:color="auto"/>
      </w:divBdr>
    </w:div>
    <w:div w:id="252248724">
      <w:bodyDiv w:val="1"/>
      <w:marLeft w:val="0"/>
      <w:marRight w:val="0"/>
      <w:marTop w:val="0"/>
      <w:marBottom w:val="0"/>
      <w:divBdr>
        <w:top w:val="none" w:sz="0" w:space="0" w:color="auto"/>
        <w:left w:val="none" w:sz="0" w:space="0" w:color="auto"/>
        <w:bottom w:val="none" w:sz="0" w:space="0" w:color="auto"/>
        <w:right w:val="none" w:sz="0" w:space="0" w:color="auto"/>
      </w:divBdr>
    </w:div>
    <w:div w:id="256717188">
      <w:bodyDiv w:val="1"/>
      <w:marLeft w:val="0"/>
      <w:marRight w:val="0"/>
      <w:marTop w:val="0"/>
      <w:marBottom w:val="0"/>
      <w:divBdr>
        <w:top w:val="none" w:sz="0" w:space="0" w:color="auto"/>
        <w:left w:val="none" w:sz="0" w:space="0" w:color="auto"/>
        <w:bottom w:val="none" w:sz="0" w:space="0" w:color="auto"/>
        <w:right w:val="none" w:sz="0" w:space="0" w:color="auto"/>
      </w:divBdr>
    </w:div>
    <w:div w:id="263003320">
      <w:bodyDiv w:val="1"/>
      <w:marLeft w:val="0"/>
      <w:marRight w:val="0"/>
      <w:marTop w:val="0"/>
      <w:marBottom w:val="0"/>
      <w:divBdr>
        <w:top w:val="none" w:sz="0" w:space="0" w:color="auto"/>
        <w:left w:val="none" w:sz="0" w:space="0" w:color="auto"/>
        <w:bottom w:val="none" w:sz="0" w:space="0" w:color="auto"/>
        <w:right w:val="none" w:sz="0" w:space="0" w:color="auto"/>
      </w:divBdr>
    </w:div>
    <w:div w:id="281620534">
      <w:bodyDiv w:val="1"/>
      <w:marLeft w:val="0"/>
      <w:marRight w:val="0"/>
      <w:marTop w:val="0"/>
      <w:marBottom w:val="0"/>
      <w:divBdr>
        <w:top w:val="none" w:sz="0" w:space="0" w:color="auto"/>
        <w:left w:val="none" w:sz="0" w:space="0" w:color="auto"/>
        <w:bottom w:val="none" w:sz="0" w:space="0" w:color="auto"/>
        <w:right w:val="none" w:sz="0" w:space="0" w:color="auto"/>
      </w:divBdr>
    </w:div>
    <w:div w:id="285892701">
      <w:bodyDiv w:val="1"/>
      <w:marLeft w:val="0"/>
      <w:marRight w:val="0"/>
      <w:marTop w:val="0"/>
      <w:marBottom w:val="0"/>
      <w:divBdr>
        <w:top w:val="none" w:sz="0" w:space="0" w:color="auto"/>
        <w:left w:val="none" w:sz="0" w:space="0" w:color="auto"/>
        <w:bottom w:val="none" w:sz="0" w:space="0" w:color="auto"/>
        <w:right w:val="none" w:sz="0" w:space="0" w:color="auto"/>
      </w:divBdr>
    </w:div>
    <w:div w:id="287207033">
      <w:bodyDiv w:val="1"/>
      <w:marLeft w:val="0"/>
      <w:marRight w:val="0"/>
      <w:marTop w:val="0"/>
      <w:marBottom w:val="0"/>
      <w:divBdr>
        <w:top w:val="none" w:sz="0" w:space="0" w:color="auto"/>
        <w:left w:val="none" w:sz="0" w:space="0" w:color="auto"/>
        <w:bottom w:val="none" w:sz="0" w:space="0" w:color="auto"/>
        <w:right w:val="none" w:sz="0" w:space="0" w:color="auto"/>
      </w:divBdr>
    </w:div>
    <w:div w:id="296304435">
      <w:bodyDiv w:val="1"/>
      <w:marLeft w:val="0"/>
      <w:marRight w:val="0"/>
      <w:marTop w:val="0"/>
      <w:marBottom w:val="0"/>
      <w:divBdr>
        <w:top w:val="none" w:sz="0" w:space="0" w:color="auto"/>
        <w:left w:val="none" w:sz="0" w:space="0" w:color="auto"/>
        <w:bottom w:val="none" w:sz="0" w:space="0" w:color="auto"/>
        <w:right w:val="none" w:sz="0" w:space="0" w:color="auto"/>
      </w:divBdr>
    </w:div>
    <w:div w:id="300117804">
      <w:bodyDiv w:val="1"/>
      <w:marLeft w:val="0"/>
      <w:marRight w:val="0"/>
      <w:marTop w:val="0"/>
      <w:marBottom w:val="0"/>
      <w:divBdr>
        <w:top w:val="none" w:sz="0" w:space="0" w:color="auto"/>
        <w:left w:val="none" w:sz="0" w:space="0" w:color="auto"/>
        <w:bottom w:val="none" w:sz="0" w:space="0" w:color="auto"/>
        <w:right w:val="none" w:sz="0" w:space="0" w:color="auto"/>
      </w:divBdr>
    </w:div>
    <w:div w:id="302972970">
      <w:bodyDiv w:val="1"/>
      <w:marLeft w:val="0"/>
      <w:marRight w:val="0"/>
      <w:marTop w:val="0"/>
      <w:marBottom w:val="0"/>
      <w:divBdr>
        <w:top w:val="none" w:sz="0" w:space="0" w:color="auto"/>
        <w:left w:val="none" w:sz="0" w:space="0" w:color="auto"/>
        <w:bottom w:val="none" w:sz="0" w:space="0" w:color="auto"/>
        <w:right w:val="none" w:sz="0" w:space="0" w:color="auto"/>
      </w:divBdr>
    </w:div>
    <w:div w:id="303200515">
      <w:bodyDiv w:val="1"/>
      <w:marLeft w:val="0"/>
      <w:marRight w:val="0"/>
      <w:marTop w:val="0"/>
      <w:marBottom w:val="0"/>
      <w:divBdr>
        <w:top w:val="none" w:sz="0" w:space="0" w:color="auto"/>
        <w:left w:val="none" w:sz="0" w:space="0" w:color="auto"/>
        <w:bottom w:val="none" w:sz="0" w:space="0" w:color="auto"/>
        <w:right w:val="none" w:sz="0" w:space="0" w:color="auto"/>
      </w:divBdr>
    </w:div>
    <w:div w:id="309286899">
      <w:bodyDiv w:val="1"/>
      <w:marLeft w:val="0"/>
      <w:marRight w:val="0"/>
      <w:marTop w:val="0"/>
      <w:marBottom w:val="0"/>
      <w:divBdr>
        <w:top w:val="none" w:sz="0" w:space="0" w:color="auto"/>
        <w:left w:val="none" w:sz="0" w:space="0" w:color="auto"/>
        <w:bottom w:val="none" w:sz="0" w:space="0" w:color="auto"/>
        <w:right w:val="none" w:sz="0" w:space="0" w:color="auto"/>
      </w:divBdr>
    </w:div>
    <w:div w:id="317029970">
      <w:bodyDiv w:val="1"/>
      <w:marLeft w:val="0"/>
      <w:marRight w:val="0"/>
      <w:marTop w:val="0"/>
      <w:marBottom w:val="0"/>
      <w:divBdr>
        <w:top w:val="none" w:sz="0" w:space="0" w:color="auto"/>
        <w:left w:val="none" w:sz="0" w:space="0" w:color="auto"/>
        <w:bottom w:val="none" w:sz="0" w:space="0" w:color="auto"/>
        <w:right w:val="none" w:sz="0" w:space="0" w:color="auto"/>
      </w:divBdr>
    </w:div>
    <w:div w:id="321352053">
      <w:bodyDiv w:val="1"/>
      <w:marLeft w:val="0"/>
      <w:marRight w:val="0"/>
      <w:marTop w:val="0"/>
      <w:marBottom w:val="0"/>
      <w:divBdr>
        <w:top w:val="none" w:sz="0" w:space="0" w:color="auto"/>
        <w:left w:val="none" w:sz="0" w:space="0" w:color="auto"/>
        <w:bottom w:val="none" w:sz="0" w:space="0" w:color="auto"/>
        <w:right w:val="none" w:sz="0" w:space="0" w:color="auto"/>
      </w:divBdr>
    </w:div>
    <w:div w:id="322895886">
      <w:bodyDiv w:val="1"/>
      <w:marLeft w:val="0"/>
      <w:marRight w:val="0"/>
      <w:marTop w:val="0"/>
      <w:marBottom w:val="0"/>
      <w:divBdr>
        <w:top w:val="none" w:sz="0" w:space="0" w:color="auto"/>
        <w:left w:val="none" w:sz="0" w:space="0" w:color="auto"/>
        <w:bottom w:val="none" w:sz="0" w:space="0" w:color="auto"/>
        <w:right w:val="none" w:sz="0" w:space="0" w:color="auto"/>
      </w:divBdr>
    </w:div>
    <w:div w:id="327178040">
      <w:bodyDiv w:val="1"/>
      <w:marLeft w:val="0"/>
      <w:marRight w:val="0"/>
      <w:marTop w:val="0"/>
      <w:marBottom w:val="0"/>
      <w:divBdr>
        <w:top w:val="none" w:sz="0" w:space="0" w:color="auto"/>
        <w:left w:val="none" w:sz="0" w:space="0" w:color="auto"/>
        <w:bottom w:val="none" w:sz="0" w:space="0" w:color="auto"/>
        <w:right w:val="none" w:sz="0" w:space="0" w:color="auto"/>
      </w:divBdr>
    </w:div>
    <w:div w:id="327179402">
      <w:bodyDiv w:val="1"/>
      <w:marLeft w:val="0"/>
      <w:marRight w:val="0"/>
      <w:marTop w:val="0"/>
      <w:marBottom w:val="0"/>
      <w:divBdr>
        <w:top w:val="none" w:sz="0" w:space="0" w:color="auto"/>
        <w:left w:val="none" w:sz="0" w:space="0" w:color="auto"/>
        <w:bottom w:val="none" w:sz="0" w:space="0" w:color="auto"/>
        <w:right w:val="none" w:sz="0" w:space="0" w:color="auto"/>
      </w:divBdr>
    </w:div>
    <w:div w:id="329454620">
      <w:bodyDiv w:val="1"/>
      <w:marLeft w:val="0"/>
      <w:marRight w:val="0"/>
      <w:marTop w:val="0"/>
      <w:marBottom w:val="0"/>
      <w:divBdr>
        <w:top w:val="none" w:sz="0" w:space="0" w:color="auto"/>
        <w:left w:val="none" w:sz="0" w:space="0" w:color="auto"/>
        <w:bottom w:val="none" w:sz="0" w:space="0" w:color="auto"/>
        <w:right w:val="none" w:sz="0" w:space="0" w:color="auto"/>
      </w:divBdr>
    </w:div>
    <w:div w:id="343678890">
      <w:bodyDiv w:val="1"/>
      <w:marLeft w:val="0"/>
      <w:marRight w:val="0"/>
      <w:marTop w:val="0"/>
      <w:marBottom w:val="0"/>
      <w:divBdr>
        <w:top w:val="none" w:sz="0" w:space="0" w:color="auto"/>
        <w:left w:val="none" w:sz="0" w:space="0" w:color="auto"/>
        <w:bottom w:val="none" w:sz="0" w:space="0" w:color="auto"/>
        <w:right w:val="none" w:sz="0" w:space="0" w:color="auto"/>
      </w:divBdr>
    </w:div>
    <w:div w:id="345403643">
      <w:bodyDiv w:val="1"/>
      <w:marLeft w:val="0"/>
      <w:marRight w:val="0"/>
      <w:marTop w:val="0"/>
      <w:marBottom w:val="0"/>
      <w:divBdr>
        <w:top w:val="none" w:sz="0" w:space="0" w:color="auto"/>
        <w:left w:val="none" w:sz="0" w:space="0" w:color="auto"/>
        <w:bottom w:val="none" w:sz="0" w:space="0" w:color="auto"/>
        <w:right w:val="none" w:sz="0" w:space="0" w:color="auto"/>
      </w:divBdr>
    </w:div>
    <w:div w:id="352388788">
      <w:bodyDiv w:val="1"/>
      <w:marLeft w:val="0"/>
      <w:marRight w:val="0"/>
      <w:marTop w:val="0"/>
      <w:marBottom w:val="0"/>
      <w:divBdr>
        <w:top w:val="none" w:sz="0" w:space="0" w:color="auto"/>
        <w:left w:val="none" w:sz="0" w:space="0" w:color="auto"/>
        <w:bottom w:val="none" w:sz="0" w:space="0" w:color="auto"/>
        <w:right w:val="none" w:sz="0" w:space="0" w:color="auto"/>
      </w:divBdr>
    </w:div>
    <w:div w:id="360397500">
      <w:bodyDiv w:val="1"/>
      <w:marLeft w:val="0"/>
      <w:marRight w:val="0"/>
      <w:marTop w:val="0"/>
      <w:marBottom w:val="0"/>
      <w:divBdr>
        <w:top w:val="none" w:sz="0" w:space="0" w:color="auto"/>
        <w:left w:val="none" w:sz="0" w:space="0" w:color="auto"/>
        <w:bottom w:val="none" w:sz="0" w:space="0" w:color="auto"/>
        <w:right w:val="none" w:sz="0" w:space="0" w:color="auto"/>
      </w:divBdr>
    </w:div>
    <w:div w:id="365757160">
      <w:bodyDiv w:val="1"/>
      <w:marLeft w:val="0"/>
      <w:marRight w:val="0"/>
      <w:marTop w:val="0"/>
      <w:marBottom w:val="0"/>
      <w:divBdr>
        <w:top w:val="none" w:sz="0" w:space="0" w:color="auto"/>
        <w:left w:val="none" w:sz="0" w:space="0" w:color="auto"/>
        <w:bottom w:val="none" w:sz="0" w:space="0" w:color="auto"/>
        <w:right w:val="none" w:sz="0" w:space="0" w:color="auto"/>
      </w:divBdr>
    </w:div>
    <w:div w:id="367947943">
      <w:bodyDiv w:val="1"/>
      <w:marLeft w:val="0"/>
      <w:marRight w:val="0"/>
      <w:marTop w:val="0"/>
      <w:marBottom w:val="0"/>
      <w:divBdr>
        <w:top w:val="none" w:sz="0" w:space="0" w:color="auto"/>
        <w:left w:val="none" w:sz="0" w:space="0" w:color="auto"/>
        <w:bottom w:val="none" w:sz="0" w:space="0" w:color="auto"/>
        <w:right w:val="none" w:sz="0" w:space="0" w:color="auto"/>
      </w:divBdr>
    </w:div>
    <w:div w:id="369963240">
      <w:bodyDiv w:val="1"/>
      <w:marLeft w:val="0"/>
      <w:marRight w:val="0"/>
      <w:marTop w:val="0"/>
      <w:marBottom w:val="0"/>
      <w:divBdr>
        <w:top w:val="none" w:sz="0" w:space="0" w:color="auto"/>
        <w:left w:val="none" w:sz="0" w:space="0" w:color="auto"/>
        <w:bottom w:val="none" w:sz="0" w:space="0" w:color="auto"/>
        <w:right w:val="none" w:sz="0" w:space="0" w:color="auto"/>
      </w:divBdr>
    </w:div>
    <w:div w:id="371656907">
      <w:bodyDiv w:val="1"/>
      <w:marLeft w:val="0"/>
      <w:marRight w:val="0"/>
      <w:marTop w:val="0"/>
      <w:marBottom w:val="0"/>
      <w:divBdr>
        <w:top w:val="none" w:sz="0" w:space="0" w:color="auto"/>
        <w:left w:val="none" w:sz="0" w:space="0" w:color="auto"/>
        <w:bottom w:val="none" w:sz="0" w:space="0" w:color="auto"/>
        <w:right w:val="none" w:sz="0" w:space="0" w:color="auto"/>
      </w:divBdr>
    </w:div>
    <w:div w:id="374161936">
      <w:bodyDiv w:val="1"/>
      <w:marLeft w:val="0"/>
      <w:marRight w:val="0"/>
      <w:marTop w:val="0"/>
      <w:marBottom w:val="0"/>
      <w:divBdr>
        <w:top w:val="none" w:sz="0" w:space="0" w:color="auto"/>
        <w:left w:val="none" w:sz="0" w:space="0" w:color="auto"/>
        <w:bottom w:val="none" w:sz="0" w:space="0" w:color="auto"/>
        <w:right w:val="none" w:sz="0" w:space="0" w:color="auto"/>
      </w:divBdr>
    </w:div>
    <w:div w:id="374474549">
      <w:bodyDiv w:val="1"/>
      <w:marLeft w:val="0"/>
      <w:marRight w:val="0"/>
      <w:marTop w:val="0"/>
      <w:marBottom w:val="0"/>
      <w:divBdr>
        <w:top w:val="none" w:sz="0" w:space="0" w:color="auto"/>
        <w:left w:val="none" w:sz="0" w:space="0" w:color="auto"/>
        <w:bottom w:val="none" w:sz="0" w:space="0" w:color="auto"/>
        <w:right w:val="none" w:sz="0" w:space="0" w:color="auto"/>
      </w:divBdr>
    </w:div>
    <w:div w:id="376323184">
      <w:bodyDiv w:val="1"/>
      <w:marLeft w:val="0"/>
      <w:marRight w:val="0"/>
      <w:marTop w:val="0"/>
      <w:marBottom w:val="0"/>
      <w:divBdr>
        <w:top w:val="none" w:sz="0" w:space="0" w:color="auto"/>
        <w:left w:val="none" w:sz="0" w:space="0" w:color="auto"/>
        <w:bottom w:val="none" w:sz="0" w:space="0" w:color="auto"/>
        <w:right w:val="none" w:sz="0" w:space="0" w:color="auto"/>
      </w:divBdr>
    </w:div>
    <w:div w:id="387806542">
      <w:bodyDiv w:val="1"/>
      <w:marLeft w:val="0"/>
      <w:marRight w:val="0"/>
      <w:marTop w:val="0"/>
      <w:marBottom w:val="0"/>
      <w:divBdr>
        <w:top w:val="none" w:sz="0" w:space="0" w:color="auto"/>
        <w:left w:val="none" w:sz="0" w:space="0" w:color="auto"/>
        <w:bottom w:val="none" w:sz="0" w:space="0" w:color="auto"/>
        <w:right w:val="none" w:sz="0" w:space="0" w:color="auto"/>
      </w:divBdr>
    </w:div>
    <w:div w:id="389303965">
      <w:bodyDiv w:val="1"/>
      <w:marLeft w:val="0"/>
      <w:marRight w:val="0"/>
      <w:marTop w:val="0"/>
      <w:marBottom w:val="0"/>
      <w:divBdr>
        <w:top w:val="none" w:sz="0" w:space="0" w:color="auto"/>
        <w:left w:val="none" w:sz="0" w:space="0" w:color="auto"/>
        <w:bottom w:val="none" w:sz="0" w:space="0" w:color="auto"/>
        <w:right w:val="none" w:sz="0" w:space="0" w:color="auto"/>
      </w:divBdr>
    </w:div>
    <w:div w:id="389304109">
      <w:bodyDiv w:val="1"/>
      <w:marLeft w:val="0"/>
      <w:marRight w:val="0"/>
      <w:marTop w:val="0"/>
      <w:marBottom w:val="0"/>
      <w:divBdr>
        <w:top w:val="none" w:sz="0" w:space="0" w:color="auto"/>
        <w:left w:val="none" w:sz="0" w:space="0" w:color="auto"/>
        <w:bottom w:val="none" w:sz="0" w:space="0" w:color="auto"/>
        <w:right w:val="none" w:sz="0" w:space="0" w:color="auto"/>
      </w:divBdr>
    </w:div>
    <w:div w:id="390468352">
      <w:bodyDiv w:val="1"/>
      <w:marLeft w:val="0"/>
      <w:marRight w:val="0"/>
      <w:marTop w:val="0"/>
      <w:marBottom w:val="0"/>
      <w:divBdr>
        <w:top w:val="none" w:sz="0" w:space="0" w:color="auto"/>
        <w:left w:val="none" w:sz="0" w:space="0" w:color="auto"/>
        <w:bottom w:val="none" w:sz="0" w:space="0" w:color="auto"/>
        <w:right w:val="none" w:sz="0" w:space="0" w:color="auto"/>
      </w:divBdr>
    </w:div>
    <w:div w:id="395903197">
      <w:bodyDiv w:val="1"/>
      <w:marLeft w:val="0"/>
      <w:marRight w:val="0"/>
      <w:marTop w:val="0"/>
      <w:marBottom w:val="0"/>
      <w:divBdr>
        <w:top w:val="none" w:sz="0" w:space="0" w:color="auto"/>
        <w:left w:val="none" w:sz="0" w:space="0" w:color="auto"/>
        <w:bottom w:val="none" w:sz="0" w:space="0" w:color="auto"/>
        <w:right w:val="none" w:sz="0" w:space="0" w:color="auto"/>
      </w:divBdr>
    </w:div>
    <w:div w:id="405227950">
      <w:bodyDiv w:val="1"/>
      <w:marLeft w:val="0"/>
      <w:marRight w:val="0"/>
      <w:marTop w:val="0"/>
      <w:marBottom w:val="0"/>
      <w:divBdr>
        <w:top w:val="none" w:sz="0" w:space="0" w:color="auto"/>
        <w:left w:val="none" w:sz="0" w:space="0" w:color="auto"/>
        <w:bottom w:val="none" w:sz="0" w:space="0" w:color="auto"/>
        <w:right w:val="none" w:sz="0" w:space="0" w:color="auto"/>
      </w:divBdr>
    </w:div>
    <w:div w:id="408961500">
      <w:bodyDiv w:val="1"/>
      <w:marLeft w:val="0"/>
      <w:marRight w:val="0"/>
      <w:marTop w:val="0"/>
      <w:marBottom w:val="0"/>
      <w:divBdr>
        <w:top w:val="none" w:sz="0" w:space="0" w:color="auto"/>
        <w:left w:val="none" w:sz="0" w:space="0" w:color="auto"/>
        <w:bottom w:val="none" w:sz="0" w:space="0" w:color="auto"/>
        <w:right w:val="none" w:sz="0" w:space="0" w:color="auto"/>
      </w:divBdr>
    </w:div>
    <w:div w:id="412049048">
      <w:bodyDiv w:val="1"/>
      <w:marLeft w:val="0"/>
      <w:marRight w:val="0"/>
      <w:marTop w:val="0"/>
      <w:marBottom w:val="0"/>
      <w:divBdr>
        <w:top w:val="none" w:sz="0" w:space="0" w:color="auto"/>
        <w:left w:val="none" w:sz="0" w:space="0" w:color="auto"/>
        <w:bottom w:val="none" w:sz="0" w:space="0" w:color="auto"/>
        <w:right w:val="none" w:sz="0" w:space="0" w:color="auto"/>
      </w:divBdr>
    </w:div>
    <w:div w:id="428552387">
      <w:bodyDiv w:val="1"/>
      <w:marLeft w:val="0"/>
      <w:marRight w:val="0"/>
      <w:marTop w:val="0"/>
      <w:marBottom w:val="0"/>
      <w:divBdr>
        <w:top w:val="none" w:sz="0" w:space="0" w:color="auto"/>
        <w:left w:val="none" w:sz="0" w:space="0" w:color="auto"/>
        <w:bottom w:val="none" w:sz="0" w:space="0" w:color="auto"/>
        <w:right w:val="none" w:sz="0" w:space="0" w:color="auto"/>
      </w:divBdr>
    </w:div>
    <w:div w:id="435566122">
      <w:bodyDiv w:val="1"/>
      <w:marLeft w:val="0"/>
      <w:marRight w:val="0"/>
      <w:marTop w:val="0"/>
      <w:marBottom w:val="0"/>
      <w:divBdr>
        <w:top w:val="none" w:sz="0" w:space="0" w:color="auto"/>
        <w:left w:val="none" w:sz="0" w:space="0" w:color="auto"/>
        <w:bottom w:val="none" w:sz="0" w:space="0" w:color="auto"/>
        <w:right w:val="none" w:sz="0" w:space="0" w:color="auto"/>
      </w:divBdr>
    </w:div>
    <w:div w:id="437599557">
      <w:bodyDiv w:val="1"/>
      <w:marLeft w:val="0"/>
      <w:marRight w:val="0"/>
      <w:marTop w:val="0"/>
      <w:marBottom w:val="0"/>
      <w:divBdr>
        <w:top w:val="none" w:sz="0" w:space="0" w:color="auto"/>
        <w:left w:val="none" w:sz="0" w:space="0" w:color="auto"/>
        <w:bottom w:val="none" w:sz="0" w:space="0" w:color="auto"/>
        <w:right w:val="none" w:sz="0" w:space="0" w:color="auto"/>
      </w:divBdr>
    </w:div>
    <w:div w:id="437917695">
      <w:bodyDiv w:val="1"/>
      <w:marLeft w:val="0"/>
      <w:marRight w:val="0"/>
      <w:marTop w:val="0"/>
      <w:marBottom w:val="0"/>
      <w:divBdr>
        <w:top w:val="none" w:sz="0" w:space="0" w:color="auto"/>
        <w:left w:val="none" w:sz="0" w:space="0" w:color="auto"/>
        <w:bottom w:val="none" w:sz="0" w:space="0" w:color="auto"/>
        <w:right w:val="none" w:sz="0" w:space="0" w:color="auto"/>
      </w:divBdr>
    </w:div>
    <w:div w:id="438574034">
      <w:bodyDiv w:val="1"/>
      <w:marLeft w:val="0"/>
      <w:marRight w:val="0"/>
      <w:marTop w:val="0"/>
      <w:marBottom w:val="0"/>
      <w:divBdr>
        <w:top w:val="none" w:sz="0" w:space="0" w:color="auto"/>
        <w:left w:val="none" w:sz="0" w:space="0" w:color="auto"/>
        <w:bottom w:val="none" w:sz="0" w:space="0" w:color="auto"/>
        <w:right w:val="none" w:sz="0" w:space="0" w:color="auto"/>
      </w:divBdr>
    </w:div>
    <w:div w:id="444543304">
      <w:bodyDiv w:val="1"/>
      <w:marLeft w:val="0"/>
      <w:marRight w:val="0"/>
      <w:marTop w:val="0"/>
      <w:marBottom w:val="0"/>
      <w:divBdr>
        <w:top w:val="none" w:sz="0" w:space="0" w:color="auto"/>
        <w:left w:val="none" w:sz="0" w:space="0" w:color="auto"/>
        <w:bottom w:val="none" w:sz="0" w:space="0" w:color="auto"/>
        <w:right w:val="none" w:sz="0" w:space="0" w:color="auto"/>
      </w:divBdr>
    </w:div>
    <w:div w:id="449209477">
      <w:bodyDiv w:val="1"/>
      <w:marLeft w:val="0"/>
      <w:marRight w:val="0"/>
      <w:marTop w:val="0"/>
      <w:marBottom w:val="0"/>
      <w:divBdr>
        <w:top w:val="none" w:sz="0" w:space="0" w:color="auto"/>
        <w:left w:val="none" w:sz="0" w:space="0" w:color="auto"/>
        <w:bottom w:val="none" w:sz="0" w:space="0" w:color="auto"/>
        <w:right w:val="none" w:sz="0" w:space="0" w:color="auto"/>
      </w:divBdr>
    </w:div>
    <w:div w:id="449592864">
      <w:bodyDiv w:val="1"/>
      <w:marLeft w:val="0"/>
      <w:marRight w:val="0"/>
      <w:marTop w:val="0"/>
      <w:marBottom w:val="0"/>
      <w:divBdr>
        <w:top w:val="none" w:sz="0" w:space="0" w:color="auto"/>
        <w:left w:val="none" w:sz="0" w:space="0" w:color="auto"/>
        <w:bottom w:val="none" w:sz="0" w:space="0" w:color="auto"/>
        <w:right w:val="none" w:sz="0" w:space="0" w:color="auto"/>
      </w:divBdr>
    </w:div>
    <w:div w:id="467361273">
      <w:bodyDiv w:val="1"/>
      <w:marLeft w:val="0"/>
      <w:marRight w:val="0"/>
      <w:marTop w:val="0"/>
      <w:marBottom w:val="0"/>
      <w:divBdr>
        <w:top w:val="none" w:sz="0" w:space="0" w:color="auto"/>
        <w:left w:val="none" w:sz="0" w:space="0" w:color="auto"/>
        <w:bottom w:val="none" w:sz="0" w:space="0" w:color="auto"/>
        <w:right w:val="none" w:sz="0" w:space="0" w:color="auto"/>
      </w:divBdr>
    </w:div>
    <w:div w:id="468942783">
      <w:bodyDiv w:val="1"/>
      <w:marLeft w:val="0"/>
      <w:marRight w:val="0"/>
      <w:marTop w:val="0"/>
      <w:marBottom w:val="0"/>
      <w:divBdr>
        <w:top w:val="none" w:sz="0" w:space="0" w:color="auto"/>
        <w:left w:val="none" w:sz="0" w:space="0" w:color="auto"/>
        <w:bottom w:val="none" w:sz="0" w:space="0" w:color="auto"/>
        <w:right w:val="none" w:sz="0" w:space="0" w:color="auto"/>
      </w:divBdr>
    </w:div>
    <w:div w:id="474177856">
      <w:bodyDiv w:val="1"/>
      <w:marLeft w:val="0"/>
      <w:marRight w:val="0"/>
      <w:marTop w:val="0"/>
      <w:marBottom w:val="0"/>
      <w:divBdr>
        <w:top w:val="none" w:sz="0" w:space="0" w:color="auto"/>
        <w:left w:val="none" w:sz="0" w:space="0" w:color="auto"/>
        <w:bottom w:val="none" w:sz="0" w:space="0" w:color="auto"/>
        <w:right w:val="none" w:sz="0" w:space="0" w:color="auto"/>
      </w:divBdr>
    </w:div>
    <w:div w:id="476533944">
      <w:bodyDiv w:val="1"/>
      <w:marLeft w:val="0"/>
      <w:marRight w:val="0"/>
      <w:marTop w:val="0"/>
      <w:marBottom w:val="0"/>
      <w:divBdr>
        <w:top w:val="none" w:sz="0" w:space="0" w:color="auto"/>
        <w:left w:val="none" w:sz="0" w:space="0" w:color="auto"/>
        <w:bottom w:val="none" w:sz="0" w:space="0" w:color="auto"/>
        <w:right w:val="none" w:sz="0" w:space="0" w:color="auto"/>
      </w:divBdr>
    </w:div>
    <w:div w:id="477303723">
      <w:bodyDiv w:val="1"/>
      <w:marLeft w:val="0"/>
      <w:marRight w:val="0"/>
      <w:marTop w:val="0"/>
      <w:marBottom w:val="0"/>
      <w:divBdr>
        <w:top w:val="none" w:sz="0" w:space="0" w:color="auto"/>
        <w:left w:val="none" w:sz="0" w:space="0" w:color="auto"/>
        <w:bottom w:val="none" w:sz="0" w:space="0" w:color="auto"/>
        <w:right w:val="none" w:sz="0" w:space="0" w:color="auto"/>
      </w:divBdr>
    </w:div>
    <w:div w:id="481166937">
      <w:bodyDiv w:val="1"/>
      <w:marLeft w:val="0"/>
      <w:marRight w:val="0"/>
      <w:marTop w:val="0"/>
      <w:marBottom w:val="0"/>
      <w:divBdr>
        <w:top w:val="none" w:sz="0" w:space="0" w:color="auto"/>
        <w:left w:val="none" w:sz="0" w:space="0" w:color="auto"/>
        <w:bottom w:val="none" w:sz="0" w:space="0" w:color="auto"/>
        <w:right w:val="none" w:sz="0" w:space="0" w:color="auto"/>
      </w:divBdr>
    </w:div>
    <w:div w:id="485782430">
      <w:bodyDiv w:val="1"/>
      <w:marLeft w:val="0"/>
      <w:marRight w:val="0"/>
      <w:marTop w:val="0"/>
      <w:marBottom w:val="0"/>
      <w:divBdr>
        <w:top w:val="none" w:sz="0" w:space="0" w:color="auto"/>
        <w:left w:val="none" w:sz="0" w:space="0" w:color="auto"/>
        <w:bottom w:val="none" w:sz="0" w:space="0" w:color="auto"/>
        <w:right w:val="none" w:sz="0" w:space="0" w:color="auto"/>
      </w:divBdr>
    </w:div>
    <w:div w:id="486434853">
      <w:bodyDiv w:val="1"/>
      <w:marLeft w:val="0"/>
      <w:marRight w:val="0"/>
      <w:marTop w:val="0"/>
      <w:marBottom w:val="0"/>
      <w:divBdr>
        <w:top w:val="none" w:sz="0" w:space="0" w:color="auto"/>
        <w:left w:val="none" w:sz="0" w:space="0" w:color="auto"/>
        <w:bottom w:val="none" w:sz="0" w:space="0" w:color="auto"/>
        <w:right w:val="none" w:sz="0" w:space="0" w:color="auto"/>
      </w:divBdr>
    </w:div>
    <w:div w:id="488667825">
      <w:bodyDiv w:val="1"/>
      <w:marLeft w:val="0"/>
      <w:marRight w:val="0"/>
      <w:marTop w:val="0"/>
      <w:marBottom w:val="0"/>
      <w:divBdr>
        <w:top w:val="none" w:sz="0" w:space="0" w:color="auto"/>
        <w:left w:val="none" w:sz="0" w:space="0" w:color="auto"/>
        <w:bottom w:val="none" w:sz="0" w:space="0" w:color="auto"/>
        <w:right w:val="none" w:sz="0" w:space="0" w:color="auto"/>
      </w:divBdr>
    </w:div>
    <w:div w:id="489104755">
      <w:bodyDiv w:val="1"/>
      <w:marLeft w:val="0"/>
      <w:marRight w:val="0"/>
      <w:marTop w:val="0"/>
      <w:marBottom w:val="0"/>
      <w:divBdr>
        <w:top w:val="none" w:sz="0" w:space="0" w:color="auto"/>
        <w:left w:val="none" w:sz="0" w:space="0" w:color="auto"/>
        <w:bottom w:val="none" w:sz="0" w:space="0" w:color="auto"/>
        <w:right w:val="none" w:sz="0" w:space="0" w:color="auto"/>
      </w:divBdr>
    </w:div>
    <w:div w:id="491140593">
      <w:bodyDiv w:val="1"/>
      <w:marLeft w:val="0"/>
      <w:marRight w:val="0"/>
      <w:marTop w:val="0"/>
      <w:marBottom w:val="0"/>
      <w:divBdr>
        <w:top w:val="none" w:sz="0" w:space="0" w:color="auto"/>
        <w:left w:val="none" w:sz="0" w:space="0" w:color="auto"/>
        <w:bottom w:val="none" w:sz="0" w:space="0" w:color="auto"/>
        <w:right w:val="none" w:sz="0" w:space="0" w:color="auto"/>
      </w:divBdr>
    </w:div>
    <w:div w:id="492528476">
      <w:bodyDiv w:val="1"/>
      <w:marLeft w:val="0"/>
      <w:marRight w:val="0"/>
      <w:marTop w:val="0"/>
      <w:marBottom w:val="0"/>
      <w:divBdr>
        <w:top w:val="none" w:sz="0" w:space="0" w:color="auto"/>
        <w:left w:val="none" w:sz="0" w:space="0" w:color="auto"/>
        <w:bottom w:val="none" w:sz="0" w:space="0" w:color="auto"/>
        <w:right w:val="none" w:sz="0" w:space="0" w:color="auto"/>
      </w:divBdr>
    </w:div>
    <w:div w:id="494418562">
      <w:bodyDiv w:val="1"/>
      <w:marLeft w:val="0"/>
      <w:marRight w:val="0"/>
      <w:marTop w:val="0"/>
      <w:marBottom w:val="0"/>
      <w:divBdr>
        <w:top w:val="none" w:sz="0" w:space="0" w:color="auto"/>
        <w:left w:val="none" w:sz="0" w:space="0" w:color="auto"/>
        <w:bottom w:val="none" w:sz="0" w:space="0" w:color="auto"/>
        <w:right w:val="none" w:sz="0" w:space="0" w:color="auto"/>
      </w:divBdr>
    </w:div>
    <w:div w:id="497504605">
      <w:bodyDiv w:val="1"/>
      <w:marLeft w:val="0"/>
      <w:marRight w:val="0"/>
      <w:marTop w:val="0"/>
      <w:marBottom w:val="0"/>
      <w:divBdr>
        <w:top w:val="none" w:sz="0" w:space="0" w:color="auto"/>
        <w:left w:val="none" w:sz="0" w:space="0" w:color="auto"/>
        <w:bottom w:val="none" w:sz="0" w:space="0" w:color="auto"/>
        <w:right w:val="none" w:sz="0" w:space="0" w:color="auto"/>
      </w:divBdr>
    </w:div>
    <w:div w:id="508450911">
      <w:bodyDiv w:val="1"/>
      <w:marLeft w:val="0"/>
      <w:marRight w:val="0"/>
      <w:marTop w:val="0"/>
      <w:marBottom w:val="0"/>
      <w:divBdr>
        <w:top w:val="none" w:sz="0" w:space="0" w:color="auto"/>
        <w:left w:val="none" w:sz="0" w:space="0" w:color="auto"/>
        <w:bottom w:val="none" w:sz="0" w:space="0" w:color="auto"/>
        <w:right w:val="none" w:sz="0" w:space="0" w:color="auto"/>
      </w:divBdr>
    </w:div>
    <w:div w:id="512956566">
      <w:bodyDiv w:val="1"/>
      <w:marLeft w:val="0"/>
      <w:marRight w:val="0"/>
      <w:marTop w:val="0"/>
      <w:marBottom w:val="0"/>
      <w:divBdr>
        <w:top w:val="none" w:sz="0" w:space="0" w:color="auto"/>
        <w:left w:val="none" w:sz="0" w:space="0" w:color="auto"/>
        <w:bottom w:val="none" w:sz="0" w:space="0" w:color="auto"/>
        <w:right w:val="none" w:sz="0" w:space="0" w:color="auto"/>
      </w:divBdr>
    </w:div>
    <w:div w:id="525948904">
      <w:bodyDiv w:val="1"/>
      <w:marLeft w:val="0"/>
      <w:marRight w:val="0"/>
      <w:marTop w:val="0"/>
      <w:marBottom w:val="0"/>
      <w:divBdr>
        <w:top w:val="none" w:sz="0" w:space="0" w:color="auto"/>
        <w:left w:val="none" w:sz="0" w:space="0" w:color="auto"/>
        <w:bottom w:val="none" w:sz="0" w:space="0" w:color="auto"/>
        <w:right w:val="none" w:sz="0" w:space="0" w:color="auto"/>
      </w:divBdr>
    </w:div>
    <w:div w:id="530647780">
      <w:bodyDiv w:val="1"/>
      <w:marLeft w:val="0"/>
      <w:marRight w:val="0"/>
      <w:marTop w:val="0"/>
      <w:marBottom w:val="0"/>
      <w:divBdr>
        <w:top w:val="none" w:sz="0" w:space="0" w:color="auto"/>
        <w:left w:val="none" w:sz="0" w:space="0" w:color="auto"/>
        <w:bottom w:val="none" w:sz="0" w:space="0" w:color="auto"/>
        <w:right w:val="none" w:sz="0" w:space="0" w:color="auto"/>
      </w:divBdr>
    </w:div>
    <w:div w:id="533465118">
      <w:bodyDiv w:val="1"/>
      <w:marLeft w:val="0"/>
      <w:marRight w:val="0"/>
      <w:marTop w:val="0"/>
      <w:marBottom w:val="0"/>
      <w:divBdr>
        <w:top w:val="none" w:sz="0" w:space="0" w:color="auto"/>
        <w:left w:val="none" w:sz="0" w:space="0" w:color="auto"/>
        <w:bottom w:val="none" w:sz="0" w:space="0" w:color="auto"/>
        <w:right w:val="none" w:sz="0" w:space="0" w:color="auto"/>
      </w:divBdr>
    </w:div>
    <w:div w:id="535433765">
      <w:bodyDiv w:val="1"/>
      <w:marLeft w:val="0"/>
      <w:marRight w:val="0"/>
      <w:marTop w:val="0"/>
      <w:marBottom w:val="0"/>
      <w:divBdr>
        <w:top w:val="none" w:sz="0" w:space="0" w:color="auto"/>
        <w:left w:val="none" w:sz="0" w:space="0" w:color="auto"/>
        <w:bottom w:val="none" w:sz="0" w:space="0" w:color="auto"/>
        <w:right w:val="none" w:sz="0" w:space="0" w:color="auto"/>
      </w:divBdr>
    </w:div>
    <w:div w:id="545027908">
      <w:bodyDiv w:val="1"/>
      <w:marLeft w:val="0"/>
      <w:marRight w:val="0"/>
      <w:marTop w:val="0"/>
      <w:marBottom w:val="0"/>
      <w:divBdr>
        <w:top w:val="none" w:sz="0" w:space="0" w:color="auto"/>
        <w:left w:val="none" w:sz="0" w:space="0" w:color="auto"/>
        <w:bottom w:val="none" w:sz="0" w:space="0" w:color="auto"/>
        <w:right w:val="none" w:sz="0" w:space="0" w:color="auto"/>
      </w:divBdr>
    </w:div>
    <w:div w:id="546602507">
      <w:bodyDiv w:val="1"/>
      <w:marLeft w:val="0"/>
      <w:marRight w:val="0"/>
      <w:marTop w:val="0"/>
      <w:marBottom w:val="0"/>
      <w:divBdr>
        <w:top w:val="none" w:sz="0" w:space="0" w:color="auto"/>
        <w:left w:val="none" w:sz="0" w:space="0" w:color="auto"/>
        <w:bottom w:val="none" w:sz="0" w:space="0" w:color="auto"/>
        <w:right w:val="none" w:sz="0" w:space="0" w:color="auto"/>
      </w:divBdr>
    </w:div>
    <w:div w:id="550461733">
      <w:bodyDiv w:val="1"/>
      <w:marLeft w:val="0"/>
      <w:marRight w:val="0"/>
      <w:marTop w:val="0"/>
      <w:marBottom w:val="0"/>
      <w:divBdr>
        <w:top w:val="none" w:sz="0" w:space="0" w:color="auto"/>
        <w:left w:val="none" w:sz="0" w:space="0" w:color="auto"/>
        <w:bottom w:val="none" w:sz="0" w:space="0" w:color="auto"/>
        <w:right w:val="none" w:sz="0" w:space="0" w:color="auto"/>
      </w:divBdr>
    </w:div>
    <w:div w:id="552692281">
      <w:bodyDiv w:val="1"/>
      <w:marLeft w:val="0"/>
      <w:marRight w:val="0"/>
      <w:marTop w:val="0"/>
      <w:marBottom w:val="0"/>
      <w:divBdr>
        <w:top w:val="none" w:sz="0" w:space="0" w:color="auto"/>
        <w:left w:val="none" w:sz="0" w:space="0" w:color="auto"/>
        <w:bottom w:val="none" w:sz="0" w:space="0" w:color="auto"/>
        <w:right w:val="none" w:sz="0" w:space="0" w:color="auto"/>
      </w:divBdr>
    </w:div>
    <w:div w:id="558980137">
      <w:bodyDiv w:val="1"/>
      <w:marLeft w:val="0"/>
      <w:marRight w:val="0"/>
      <w:marTop w:val="0"/>
      <w:marBottom w:val="0"/>
      <w:divBdr>
        <w:top w:val="none" w:sz="0" w:space="0" w:color="auto"/>
        <w:left w:val="none" w:sz="0" w:space="0" w:color="auto"/>
        <w:bottom w:val="none" w:sz="0" w:space="0" w:color="auto"/>
        <w:right w:val="none" w:sz="0" w:space="0" w:color="auto"/>
      </w:divBdr>
    </w:div>
    <w:div w:id="559906005">
      <w:bodyDiv w:val="1"/>
      <w:marLeft w:val="0"/>
      <w:marRight w:val="0"/>
      <w:marTop w:val="0"/>
      <w:marBottom w:val="0"/>
      <w:divBdr>
        <w:top w:val="none" w:sz="0" w:space="0" w:color="auto"/>
        <w:left w:val="none" w:sz="0" w:space="0" w:color="auto"/>
        <w:bottom w:val="none" w:sz="0" w:space="0" w:color="auto"/>
        <w:right w:val="none" w:sz="0" w:space="0" w:color="auto"/>
      </w:divBdr>
    </w:div>
    <w:div w:id="566692236">
      <w:bodyDiv w:val="1"/>
      <w:marLeft w:val="0"/>
      <w:marRight w:val="0"/>
      <w:marTop w:val="0"/>
      <w:marBottom w:val="0"/>
      <w:divBdr>
        <w:top w:val="none" w:sz="0" w:space="0" w:color="auto"/>
        <w:left w:val="none" w:sz="0" w:space="0" w:color="auto"/>
        <w:bottom w:val="none" w:sz="0" w:space="0" w:color="auto"/>
        <w:right w:val="none" w:sz="0" w:space="0" w:color="auto"/>
      </w:divBdr>
    </w:div>
    <w:div w:id="568005277">
      <w:bodyDiv w:val="1"/>
      <w:marLeft w:val="0"/>
      <w:marRight w:val="0"/>
      <w:marTop w:val="0"/>
      <w:marBottom w:val="0"/>
      <w:divBdr>
        <w:top w:val="none" w:sz="0" w:space="0" w:color="auto"/>
        <w:left w:val="none" w:sz="0" w:space="0" w:color="auto"/>
        <w:bottom w:val="none" w:sz="0" w:space="0" w:color="auto"/>
        <w:right w:val="none" w:sz="0" w:space="0" w:color="auto"/>
      </w:divBdr>
    </w:div>
    <w:div w:id="573316482">
      <w:bodyDiv w:val="1"/>
      <w:marLeft w:val="0"/>
      <w:marRight w:val="0"/>
      <w:marTop w:val="0"/>
      <w:marBottom w:val="0"/>
      <w:divBdr>
        <w:top w:val="none" w:sz="0" w:space="0" w:color="auto"/>
        <w:left w:val="none" w:sz="0" w:space="0" w:color="auto"/>
        <w:bottom w:val="none" w:sz="0" w:space="0" w:color="auto"/>
        <w:right w:val="none" w:sz="0" w:space="0" w:color="auto"/>
      </w:divBdr>
    </w:div>
    <w:div w:id="575634114">
      <w:bodyDiv w:val="1"/>
      <w:marLeft w:val="0"/>
      <w:marRight w:val="0"/>
      <w:marTop w:val="0"/>
      <w:marBottom w:val="0"/>
      <w:divBdr>
        <w:top w:val="none" w:sz="0" w:space="0" w:color="auto"/>
        <w:left w:val="none" w:sz="0" w:space="0" w:color="auto"/>
        <w:bottom w:val="none" w:sz="0" w:space="0" w:color="auto"/>
        <w:right w:val="none" w:sz="0" w:space="0" w:color="auto"/>
      </w:divBdr>
    </w:div>
    <w:div w:id="578103512">
      <w:bodyDiv w:val="1"/>
      <w:marLeft w:val="0"/>
      <w:marRight w:val="0"/>
      <w:marTop w:val="0"/>
      <w:marBottom w:val="0"/>
      <w:divBdr>
        <w:top w:val="none" w:sz="0" w:space="0" w:color="auto"/>
        <w:left w:val="none" w:sz="0" w:space="0" w:color="auto"/>
        <w:bottom w:val="none" w:sz="0" w:space="0" w:color="auto"/>
        <w:right w:val="none" w:sz="0" w:space="0" w:color="auto"/>
      </w:divBdr>
    </w:div>
    <w:div w:id="579172948">
      <w:bodyDiv w:val="1"/>
      <w:marLeft w:val="0"/>
      <w:marRight w:val="0"/>
      <w:marTop w:val="0"/>
      <w:marBottom w:val="0"/>
      <w:divBdr>
        <w:top w:val="none" w:sz="0" w:space="0" w:color="auto"/>
        <w:left w:val="none" w:sz="0" w:space="0" w:color="auto"/>
        <w:bottom w:val="none" w:sz="0" w:space="0" w:color="auto"/>
        <w:right w:val="none" w:sz="0" w:space="0" w:color="auto"/>
      </w:divBdr>
    </w:div>
    <w:div w:id="585185286">
      <w:bodyDiv w:val="1"/>
      <w:marLeft w:val="0"/>
      <w:marRight w:val="0"/>
      <w:marTop w:val="0"/>
      <w:marBottom w:val="0"/>
      <w:divBdr>
        <w:top w:val="none" w:sz="0" w:space="0" w:color="auto"/>
        <w:left w:val="none" w:sz="0" w:space="0" w:color="auto"/>
        <w:bottom w:val="none" w:sz="0" w:space="0" w:color="auto"/>
        <w:right w:val="none" w:sz="0" w:space="0" w:color="auto"/>
      </w:divBdr>
    </w:div>
    <w:div w:id="590742315">
      <w:bodyDiv w:val="1"/>
      <w:marLeft w:val="0"/>
      <w:marRight w:val="0"/>
      <w:marTop w:val="0"/>
      <w:marBottom w:val="0"/>
      <w:divBdr>
        <w:top w:val="none" w:sz="0" w:space="0" w:color="auto"/>
        <w:left w:val="none" w:sz="0" w:space="0" w:color="auto"/>
        <w:bottom w:val="none" w:sz="0" w:space="0" w:color="auto"/>
        <w:right w:val="none" w:sz="0" w:space="0" w:color="auto"/>
      </w:divBdr>
    </w:div>
    <w:div w:id="592516733">
      <w:bodyDiv w:val="1"/>
      <w:marLeft w:val="0"/>
      <w:marRight w:val="0"/>
      <w:marTop w:val="0"/>
      <w:marBottom w:val="0"/>
      <w:divBdr>
        <w:top w:val="none" w:sz="0" w:space="0" w:color="auto"/>
        <w:left w:val="none" w:sz="0" w:space="0" w:color="auto"/>
        <w:bottom w:val="none" w:sz="0" w:space="0" w:color="auto"/>
        <w:right w:val="none" w:sz="0" w:space="0" w:color="auto"/>
      </w:divBdr>
    </w:div>
    <w:div w:id="592863036">
      <w:bodyDiv w:val="1"/>
      <w:marLeft w:val="0"/>
      <w:marRight w:val="0"/>
      <w:marTop w:val="0"/>
      <w:marBottom w:val="0"/>
      <w:divBdr>
        <w:top w:val="none" w:sz="0" w:space="0" w:color="auto"/>
        <w:left w:val="none" w:sz="0" w:space="0" w:color="auto"/>
        <w:bottom w:val="none" w:sz="0" w:space="0" w:color="auto"/>
        <w:right w:val="none" w:sz="0" w:space="0" w:color="auto"/>
      </w:divBdr>
    </w:div>
    <w:div w:id="594751390">
      <w:bodyDiv w:val="1"/>
      <w:marLeft w:val="0"/>
      <w:marRight w:val="0"/>
      <w:marTop w:val="0"/>
      <w:marBottom w:val="0"/>
      <w:divBdr>
        <w:top w:val="none" w:sz="0" w:space="0" w:color="auto"/>
        <w:left w:val="none" w:sz="0" w:space="0" w:color="auto"/>
        <w:bottom w:val="none" w:sz="0" w:space="0" w:color="auto"/>
        <w:right w:val="none" w:sz="0" w:space="0" w:color="auto"/>
      </w:divBdr>
    </w:div>
    <w:div w:id="596402556">
      <w:bodyDiv w:val="1"/>
      <w:marLeft w:val="0"/>
      <w:marRight w:val="0"/>
      <w:marTop w:val="0"/>
      <w:marBottom w:val="0"/>
      <w:divBdr>
        <w:top w:val="none" w:sz="0" w:space="0" w:color="auto"/>
        <w:left w:val="none" w:sz="0" w:space="0" w:color="auto"/>
        <w:bottom w:val="none" w:sz="0" w:space="0" w:color="auto"/>
        <w:right w:val="none" w:sz="0" w:space="0" w:color="auto"/>
      </w:divBdr>
    </w:div>
    <w:div w:id="597448768">
      <w:bodyDiv w:val="1"/>
      <w:marLeft w:val="0"/>
      <w:marRight w:val="0"/>
      <w:marTop w:val="0"/>
      <w:marBottom w:val="0"/>
      <w:divBdr>
        <w:top w:val="none" w:sz="0" w:space="0" w:color="auto"/>
        <w:left w:val="none" w:sz="0" w:space="0" w:color="auto"/>
        <w:bottom w:val="none" w:sz="0" w:space="0" w:color="auto"/>
        <w:right w:val="none" w:sz="0" w:space="0" w:color="auto"/>
      </w:divBdr>
    </w:div>
    <w:div w:id="597561696">
      <w:bodyDiv w:val="1"/>
      <w:marLeft w:val="0"/>
      <w:marRight w:val="0"/>
      <w:marTop w:val="0"/>
      <w:marBottom w:val="0"/>
      <w:divBdr>
        <w:top w:val="none" w:sz="0" w:space="0" w:color="auto"/>
        <w:left w:val="none" w:sz="0" w:space="0" w:color="auto"/>
        <w:bottom w:val="none" w:sz="0" w:space="0" w:color="auto"/>
        <w:right w:val="none" w:sz="0" w:space="0" w:color="auto"/>
      </w:divBdr>
    </w:div>
    <w:div w:id="598023769">
      <w:bodyDiv w:val="1"/>
      <w:marLeft w:val="0"/>
      <w:marRight w:val="0"/>
      <w:marTop w:val="0"/>
      <w:marBottom w:val="0"/>
      <w:divBdr>
        <w:top w:val="none" w:sz="0" w:space="0" w:color="auto"/>
        <w:left w:val="none" w:sz="0" w:space="0" w:color="auto"/>
        <w:bottom w:val="none" w:sz="0" w:space="0" w:color="auto"/>
        <w:right w:val="none" w:sz="0" w:space="0" w:color="auto"/>
      </w:divBdr>
    </w:div>
    <w:div w:id="598369161">
      <w:bodyDiv w:val="1"/>
      <w:marLeft w:val="0"/>
      <w:marRight w:val="0"/>
      <w:marTop w:val="0"/>
      <w:marBottom w:val="0"/>
      <w:divBdr>
        <w:top w:val="none" w:sz="0" w:space="0" w:color="auto"/>
        <w:left w:val="none" w:sz="0" w:space="0" w:color="auto"/>
        <w:bottom w:val="none" w:sz="0" w:space="0" w:color="auto"/>
        <w:right w:val="none" w:sz="0" w:space="0" w:color="auto"/>
      </w:divBdr>
    </w:div>
    <w:div w:id="600795944">
      <w:bodyDiv w:val="1"/>
      <w:marLeft w:val="0"/>
      <w:marRight w:val="0"/>
      <w:marTop w:val="0"/>
      <w:marBottom w:val="0"/>
      <w:divBdr>
        <w:top w:val="none" w:sz="0" w:space="0" w:color="auto"/>
        <w:left w:val="none" w:sz="0" w:space="0" w:color="auto"/>
        <w:bottom w:val="none" w:sz="0" w:space="0" w:color="auto"/>
        <w:right w:val="none" w:sz="0" w:space="0" w:color="auto"/>
      </w:divBdr>
    </w:div>
    <w:div w:id="604575457">
      <w:bodyDiv w:val="1"/>
      <w:marLeft w:val="0"/>
      <w:marRight w:val="0"/>
      <w:marTop w:val="0"/>
      <w:marBottom w:val="0"/>
      <w:divBdr>
        <w:top w:val="none" w:sz="0" w:space="0" w:color="auto"/>
        <w:left w:val="none" w:sz="0" w:space="0" w:color="auto"/>
        <w:bottom w:val="none" w:sz="0" w:space="0" w:color="auto"/>
        <w:right w:val="none" w:sz="0" w:space="0" w:color="auto"/>
      </w:divBdr>
    </w:div>
    <w:div w:id="605231233">
      <w:bodyDiv w:val="1"/>
      <w:marLeft w:val="0"/>
      <w:marRight w:val="0"/>
      <w:marTop w:val="0"/>
      <w:marBottom w:val="0"/>
      <w:divBdr>
        <w:top w:val="none" w:sz="0" w:space="0" w:color="auto"/>
        <w:left w:val="none" w:sz="0" w:space="0" w:color="auto"/>
        <w:bottom w:val="none" w:sz="0" w:space="0" w:color="auto"/>
        <w:right w:val="none" w:sz="0" w:space="0" w:color="auto"/>
      </w:divBdr>
    </w:div>
    <w:div w:id="608317627">
      <w:bodyDiv w:val="1"/>
      <w:marLeft w:val="0"/>
      <w:marRight w:val="0"/>
      <w:marTop w:val="0"/>
      <w:marBottom w:val="0"/>
      <w:divBdr>
        <w:top w:val="none" w:sz="0" w:space="0" w:color="auto"/>
        <w:left w:val="none" w:sz="0" w:space="0" w:color="auto"/>
        <w:bottom w:val="none" w:sz="0" w:space="0" w:color="auto"/>
        <w:right w:val="none" w:sz="0" w:space="0" w:color="auto"/>
      </w:divBdr>
    </w:div>
    <w:div w:id="620457751">
      <w:bodyDiv w:val="1"/>
      <w:marLeft w:val="0"/>
      <w:marRight w:val="0"/>
      <w:marTop w:val="0"/>
      <w:marBottom w:val="0"/>
      <w:divBdr>
        <w:top w:val="none" w:sz="0" w:space="0" w:color="auto"/>
        <w:left w:val="none" w:sz="0" w:space="0" w:color="auto"/>
        <w:bottom w:val="none" w:sz="0" w:space="0" w:color="auto"/>
        <w:right w:val="none" w:sz="0" w:space="0" w:color="auto"/>
      </w:divBdr>
    </w:div>
    <w:div w:id="620768113">
      <w:bodyDiv w:val="1"/>
      <w:marLeft w:val="0"/>
      <w:marRight w:val="0"/>
      <w:marTop w:val="0"/>
      <w:marBottom w:val="0"/>
      <w:divBdr>
        <w:top w:val="none" w:sz="0" w:space="0" w:color="auto"/>
        <w:left w:val="none" w:sz="0" w:space="0" w:color="auto"/>
        <w:bottom w:val="none" w:sz="0" w:space="0" w:color="auto"/>
        <w:right w:val="none" w:sz="0" w:space="0" w:color="auto"/>
      </w:divBdr>
    </w:div>
    <w:div w:id="622081584">
      <w:bodyDiv w:val="1"/>
      <w:marLeft w:val="0"/>
      <w:marRight w:val="0"/>
      <w:marTop w:val="0"/>
      <w:marBottom w:val="0"/>
      <w:divBdr>
        <w:top w:val="none" w:sz="0" w:space="0" w:color="auto"/>
        <w:left w:val="none" w:sz="0" w:space="0" w:color="auto"/>
        <w:bottom w:val="none" w:sz="0" w:space="0" w:color="auto"/>
        <w:right w:val="none" w:sz="0" w:space="0" w:color="auto"/>
      </w:divBdr>
    </w:div>
    <w:div w:id="624699696">
      <w:bodyDiv w:val="1"/>
      <w:marLeft w:val="0"/>
      <w:marRight w:val="0"/>
      <w:marTop w:val="0"/>
      <w:marBottom w:val="0"/>
      <w:divBdr>
        <w:top w:val="none" w:sz="0" w:space="0" w:color="auto"/>
        <w:left w:val="none" w:sz="0" w:space="0" w:color="auto"/>
        <w:bottom w:val="none" w:sz="0" w:space="0" w:color="auto"/>
        <w:right w:val="none" w:sz="0" w:space="0" w:color="auto"/>
      </w:divBdr>
    </w:div>
    <w:div w:id="624892730">
      <w:bodyDiv w:val="1"/>
      <w:marLeft w:val="0"/>
      <w:marRight w:val="0"/>
      <w:marTop w:val="0"/>
      <w:marBottom w:val="0"/>
      <w:divBdr>
        <w:top w:val="none" w:sz="0" w:space="0" w:color="auto"/>
        <w:left w:val="none" w:sz="0" w:space="0" w:color="auto"/>
        <w:bottom w:val="none" w:sz="0" w:space="0" w:color="auto"/>
        <w:right w:val="none" w:sz="0" w:space="0" w:color="auto"/>
      </w:divBdr>
    </w:div>
    <w:div w:id="624894708">
      <w:bodyDiv w:val="1"/>
      <w:marLeft w:val="0"/>
      <w:marRight w:val="0"/>
      <w:marTop w:val="0"/>
      <w:marBottom w:val="0"/>
      <w:divBdr>
        <w:top w:val="none" w:sz="0" w:space="0" w:color="auto"/>
        <w:left w:val="none" w:sz="0" w:space="0" w:color="auto"/>
        <w:bottom w:val="none" w:sz="0" w:space="0" w:color="auto"/>
        <w:right w:val="none" w:sz="0" w:space="0" w:color="auto"/>
      </w:divBdr>
    </w:div>
    <w:div w:id="627200275">
      <w:bodyDiv w:val="1"/>
      <w:marLeft w:val="0"/>
      <w:marRight w:val="0"/>
      <w:marTop w:val="0"/>
      <w:marBottom w:val="0"/>
      <w:divBdr>
        <w:top w:val="none" w:sz="0" w:space="0" w:color="auto"/>
        <w:left w:val="none" w:sz="0" w:space="0" w:color="auto"/>
        <w:bottom w:val="none" w:sz="0" w:space="0" w:color="auto"/>
        <w:right w:val="none" w:sz="0" w:space="0" w:color="auto"/>
      </w:divBdr>
    </w:div>
    <w:div w:id="629555269">
      <w:bodyDiv w:val="1"/>
      <w:marLeft w:val="0"/>
      <w:marRight w:val="0"/>
      <w:marTop w:val="0"/>
      <w:marBottom w:val="0"/>
      <w:divBdr>
        <w:top w:val="none" w:sz="0" w:space="0" w:color="auto"/>
        <w:left w:val="none" w:sz="0" w:space="0" w:color="auto"/>
        <w:bottom w:val="none" w:sz="0" w:space="0" w:color="auto"/>
        <w:right w:val="none" w:sz="0" w:space="0" w:color="auto"/>
      </w:divBdr>
    </w:div>
    <w:div w:id="629674972">
      <w:bodyDiv w:val="1"/>
      <w:marLeft w:val="0"/>
      <w:marRight w:val="0"/>
      <w:marTop w:val="0"/>
      <w:marBottom w:val="0"/>
      <w:divBdr>
        <w:top w:val="none" w:sz="0" w:space="0" w:color="auto"/>
        <w:left w:val="none" w:sz="0" w:space="0" w:color="auto"/>
        <w:bottom w:val="none" w:sz="0" w:space="0" w:color="auto"/>
        <w:right w:val="none" w:sz="0" w:space="0" w:color="auto"/>
      </w:divBdr>
    </w:div>
    <w:div w:id="630478630">
      <w:bodyDiv w:val="1"/>
      <w:marLeft w:val="0"/>
      <w:marRight w:val="0"/>
      <w:marTop w:val="0"/>
      <w:marBottom w:val="0"/>
      <w:divBdr>
        <w:top w:val="none" w:sz="0" w:space="0" w:color="auto"/>
        <w:left w:val="none" w:sz="0" w:space="0" w:color="auto"/>
        <w:bottom w:val="none" w:sz="0" w:space="0" w:color="auto"/>
        <w:right w:val="none" w:sz="0" w:space="0" w:color="auto"/>
      </w:divBdr>
    </w:div>
    <w:div w:id="637682987">
      <w:bodyDiv w:val="1"/>
      <w:marLeft w:val="0"/>
      <w:marRight w:val="0"/>
      <w:marTop w:val="0"/>
      <w:marBottom w:val="0"/>
      <w:divBdr>
        <w:top w:val="none" w:sz="0" w:space="0" w:color="auto"/>
        <w:left w:val="none" w:sz="0" w:space="0" w:color="auto"/>
        <w:bottom w:val="none" w:sz="0" w:space="0" w:color="auto"/>
        <w:right w:val="none" w:sz="0" w:space="0" w:color="auto"/>
      </w:divBdr>
    </w:div>
    <w:div w:id="648560016">
      <w:bodyDiv w:val="1"/>
      <w:marLeft w:val="0"/>
      <w:marRight w:val="0"/>
      <w:marTop w:val="0"/>
      <w:marBottom w:val="0"/>
      <w:divBdr>
        <w:top w:val="none" w:sz="0" w:space="0" w:color="auto"/>
        <w:left w:val="none" w:sz="0" w:space="0" w:color="auto"/>
        <w:bottom w:val="none" w:sz="0" w:space="0" w:color="auto"/>
        <w:right w:val="none" w:sz="0" w:space="0" w:color="auto"/>
      </w:divBdr>
    </w:div>
    <w:div w:id="650865465">
      <w:bodyDiv w:val="1"/>
      <w:marLeft w:val="0"/>
      <w:marRight w:val="0"/>
      <w:marTop w:val="0"/>
      <w:marBottom w:val="0"/>
      <w:divBdr>
        <w:top w:val="none" w:sz="0" w:space="0" w:color="auto"/>
        <w:left w:val="none" w:sz="0" w:space="0" w:color="auto"/>
        <w:bottom w:val="none" w:sz="0" w:space="0" w:color="auto"/>
        <w:right w:val="none" w:sz="0" w:space="0" w:color="auto"/>
      </w:divBdr>
    </w:div>
    <w:div w:id="651570096">
      <w:bodyDiv w:val="1"/>
      <w:marLeft w:val="0"/>
      <w:marRight w:val="0"/>
      <w:marTop w:val="0"/>
      <w:marBottom w:val="0"/>
      <w:divBdr>
        <w:top w:val="none" w:sz="0" w:space="0" w:color="auto"/>
        <w:left w:val="none" w:sz="0" w:space="0" w:color="auto"/>
        <w:bottom w:val="none" w:sz="0" w:space="0" w:color="auto"/>
        <w:right w:val="none" w:sz="0" w:space="0" w:color="auto"/>
      </w:divBdr>
    </w:div>
    <w:div w:id="653459879">
      <w:bodyDiv w:val="1"/>
      <w:marLeft w:val="0"/>
      <w:marRight w:val="0"/>
      <w:marTop w:val="0"/>
      <w:marBottom w:val="0"/>
      <w:divBdr>
        <w:top w:val="none" w:sz="0" w:space="0" w:color="auto"/>
        <w:left w:val="none" w:sz="0" w:space="0" w:color="auto"/>
        <w:bottom w:val="none" w:sz="0" w:space="0" w:color="auto"/>
        <w:right w:val="none" w:sz="0" w:space="0" w:color="auto"/>
      </w:divBdr>
    </w:div>
    <w:div w:id="661271808">
      <w:bodyDiv w:val="1"/>
      <w:marLeft w:val="0"/>
      <w:marRight w:val="0"/>
      <w:marTop w:val="0"/>
      <w:marBottom w:val="0"/>
      <w:divBdr>
        <w:top w:val="none" w:sz="0" w:space="0" w:color="auto"/>
        <w:left w:val="none" w:sz="0" w:space="0" w:color="auto"/>
        <w:bottom w:val="none" w:sz="0" w:space="0" w:color="auto"/>
        <w:right w:val="none" w:sz="0" w:space="0" w:color="auto"/>
      </w:divBdr>
    </w:div>
    <w:div w:id="663626298">
      <w:bodyDiv w:val="1"/>
      <w:marLeft w:val="0"/>
      <w:marRight w:val="0"/>
      <w:marTop w:val="0"/>
      <w:marBottom w:val="0"/>
      <w:divBdr>
        <w:top w:val="none" w:sz="0" w:space="0" w:color="auto"/>
        <w:left w:val="none" w:sz="0" w:space="0" w:color="auto"/>
        <w:bottom w:val="none" w:sz="0" w:space="0" w:color="auto"/>
        <w:right w:val="none" w:sz="0" w:space="0" w:color="auto"/>
      </w:divBdr>
    </w:div>
    <w:div w:id="667251800">
      <w:bodyDiv w:val="1"/>
      <w:marLeft w:val="0"/>
      <w:marRight w:val="0"/>
      <w:marTop w:val="0"/>
      <w:marBottom w:val="0"/>
      <w:divBdr>
        <w:top w:val="none" w:sz="0" w:space="0" w:color="auto"/>
        <w:left w:val="none" w:sz="0" w:space="0" w:color="auto"/>
        <w:bottom w:val="none" w:sz="0" w:space="0" w:color="auto"/>
        <w:right w:val="none" w:sz="0" w:space="0" w:color="auto"/>
      </w:divBdr>
    </w:div>
    <w:div w:id="667514967">
      <w:bodyDiv w:val="1"/>
      <w:marLeft w:val="0"/>
      <w:marRight w:val="0"/>
      <w:marTop w:val="0"/>
      <w:marBottom w:val="0"/>
      <w:divBdr>
        <w:top w:val="none" w:sz="0" w:space="0" w:color="auto"/>
        <w:left w:val="none" w:sz="0" w:space="0" w:color="auto"/>
        <w:bottom w:val="none" w:sz="0" w:space="0" w:color="auto"/>
        <w:right w:val="none" w:sz="0" w:space="0" w:color="auto"/>
      </w:divBdr>
    </w:div>
    <w:div w:id="670791517">
      <w:bodyDiv w:val="1"/>
      <w:marLeft w:val="0"/>
      <w:marRight w:val="0"/>
      <w:marTop w:val="0"/>
      <w:marBottom w:val="0"/>
      <w:divBdr>
        <w:top w:val="none" w:sz="0" w:space="0" w:color="auto"/>
        <w:left w:val="none" w:sz="0" w:space="0" w:color="auto"/>
        <w:bottom w:val="none" w:sz="0" w:space="0" w:color="auto"/>
        <w:right w:val="none" w:sz="0" w:space="0" w:color="auto"/>
      </w:divBdr>
    </w:div>
    <w:div w:id="675765631">
      <w:bodyDiv w:val="1"/>
      <w:marLeft w:val="0"/>
      <w:marRight w:val="0"/>
      <w:marTop w:val="0"/>
      <w:marBottom w:val="0"/>
      <w:divBdr>
        <w:top w:val="none" w:sz="0" w:space="0" w:color="auto"/>
        <w:left w:val="none" w:sz="0" w:space="0" w:color="auto"/>
        <w:bottom w:val="none" w:sz="0" w:space="0" w:color="auto"/>
        <w:right w:val="none" w:sz="0" w:space="0" w:color="auto"/>
      </w:divBdr>
    </w:div>
    <w:div w:id="686366961">
      <w:bodyDiv w:val="1"/>
      <w:marLeft w:val="0"/>
      <w:marRight w:val="0"/>
      <w:marTop w:val="0"/>
      <w:marBottom w:val="0"/>
      <w:divBdr>
        <w:top w:val="none" w:sz="0" w:space="0" w:color="auto"/>
        <w:left w:val="none" w:sz="0" w:space="0" w:color="auto"/>
        <w:bottom w:val="none" w:sz="0" w:space="0" w:color="auto"/>
        <w:right w:val="none" w:sz="0" w:space="0" w:color="auto"/>
      </w:divBdr>
    </w:div>
    <w:div w:id="687413521">
      <w:bodyDiv w:val="1"/>
      <w:marLeft w:val="0"/>
      <w:marRight w:val="0"/>
      <w:marTop w:val="0"/>
      <w:marBottom w:val="0"/>
      <w:divBdr>
        <w:top w:val="none" w:sz="0" w:space="0" w:color="auto"/>
        <w:left w:val="none" w:sz="0" w:space="0" w:color="auto"/>
        <w:bottom w:val="none" w:sz="0" w:space="0" w:color="auto"/>
        <w:right w:val="none" w:sz="0" w:space="0" w:color="auto"/>
      </w:divBdr>
    </w:div>
    <w:div w:id="688220322">
      <w:bodyDiv w:val="1"/>
      <w:marLeft w:val="0"/>
      <w:marRight w:val="0"/>
      <w:marTop w:val="0"/>
      <w:marBottom w:val="0"/>
      <w:divBdr>
        <w:top w:val="none" w:sz="0" w:space="0" w:color="auto"/>
        <w:left w:val="none" w:sz="0" w:space="0" w:color="auto"/>
        <w:bottom w:val="none" w:sz="0" w:space="0" w:color="auto"/>
        <w:right w:val="none" w:sz="0" w:space="0" w:color="auto"/>
      </w:divBdr>
    </w:div>
    <w:div w:id="689139871">
      <w:bodyDiv w:val="1"/>
      <w:marLeft w:val="0"/>
      <w:marRight w:val="0"/>
      <w:marTop w:val="0"/>
      <w:marBottom w:val="0"/>
      <w:divBdr>
        <w:top w:val="none" w:sz="0" w:space="0" w:color="auto"/>
        <w:left w:val="none" w:sz="0" w:space="0" w:color="auto"/>
        <w:bottom w:val="none" w:sz="0" w:space="0" w:color="auto"/>
        <w:right w:val="none" w:sz="0" w:space="0" w:color="auto"/>
      </w:divBdr>
    </w:div>
    <w:div w:id="693573374">
      <w:bodyDiv w:val="1"/>
      <w:marLeft w:val="0"/>
      <w:marRight w:val="0"/>
      <w:marTop w:val="0"/>
      <w:marBottom w:val="0"/>
      <w:divBdr>
        <w:top w:val="none" w:sz="0" w:space="0" w:color="auto"/>
        <w:left w:val="none" w:sz="0" w:space="0" w:color="auto"/>
        <w:bottom w:val="none" w:sz="0" w:space="0" w:color="auto"/>
        <w:right w:val="none" w:sz="0" w:space="0" w:color="auto"/>
      </w:divBdr>
    </w:div>
    <w:div w:id="695959154">
      <w:bodyDiv w:val="1"/>
      <w:marLeft w:val="0"/>
      <w:marRight w:val="0"/>
      <w:marTop w:val="0"/>
      <w:marBottom w:val="0"/>
      <w:divBdr>
        <w:top w:val="none" w:sz="0" w:space="0" w:color="auto"/>
        <w:left w:val="none" w:sz="0" w:space="0" w:color="auto"/>
        <w:bottom w:val="none" w:sz="0" w:space="0" w:color="auto"/>
        <w:right w:val="none" w:sz="0" w:space="0" w:color="auto"/>
      </w:divBdr>
    </w:div>
    <w:div w:id="698317282">
      <w:bodyDiv w:val="1"/>
      <w:marLeft w:val="0"/>
      <w:marRight w:val="0"/>
      <w:marTop w:val="0"/>
      <w:marBottom w:val="0"/>
      <w:divBdr>
        <w:top w:val="none" w:sz="0" w:space="0" w:color="auto"/>
        <w:left w:val="none" w:sz="0" w:space="0" w:color="auto"/>
        <w:bottom w:val="none" w:sz="0" w:space="0" w:color="auto"/>
        <w:right w:val="none" w:sz="0" w:space="0" w:color="auto"/>
      </w:divBdr>
    </w:div>
    <w:div w:id="707801724">
      <w:bodyDiv w:val="1"/>
      <w:marLeft w:val="0"/>
      <w:marRight w:val="0"/>
      <w:marTop w:val="0"/>
      <w:marBottom w:val="0"/>
      <w:divBdr>
        <w:top w:val="none" w:sz="0" w:space="0" w:color="auto"/>
        <w:left w:val="none" w:sz="0" w:space="0" w:color="auto"/>
        <w:bottom w:val="none" w:sz="0" w:space="0" w:color="auto"/>
        <w:right w:val="none" w:sz="0" w:space="0" w:color="auto"/>
      </w:divBdr>
    </w:div>
    <w:div w:id="715203517">
      <w:bodyDiv w:val="1"/>
      <w:marLeft w:val="0"/>
      <w:marRight w:val="0"/>
      <w:marTop w:val="0"/>
      <w:marBottom w:val="0"/>
      <w:divBdr>
        <w:top w:val="none" w:sz="0" w:space="0" w:color="auto"/>
        <w:left w:val="none" w:sz="0" w:space="0" w:color="auto"/>
        <w:bottom w:val="none" w:sz="0" w:space="0" w:color="auto"/>
        <w:right w:val="none" w:sz="0" w:space="0" w:color="auto"/>
      </w:divBdr>
    </w:div>
    <w:div w:id="716047792">
      <w:bodyDiv w:val="1"/>
      <w:marLeft w:val="0"/>
      <w:marRight w:val="0"/>
      <w:marTop w:val="0"/>
      <w:marBottom w:val="0"/>
      <w:divBdr>
        <w:top w:val="none" w:sz="0" w:space="0" w:color="auto"/>
        <w:left w:val="none" w:sz="0" w:space="0" w:color="auto"/>
        <w:bottom w:val="none" w:sz="0" w:space="0" w:color="auto"/>
        <w:right w:val="none" w:sz="0" w:space="0" w:color="auto"/>
      </w:divBdr>
    </w:div>
    <w:div w:id="729303876">
      <w:bodyDiv w:val="1"/>
      <w:marLeft w:val="0"/>
      <w:marRight w:val="0"/>
      <w:marTop w:val="0"/>
      <w:marBottom w:val="0"/>
      <w:divBdr>
        <w:top w:val="none" w:sz="0" w:space="0" w:color="auto"/>
        <w:left w:val="none" w:sz="0" w:space="0" w:color="auto"/>
        <w:bottom w:val="none" w:sz="0" w:space="0" w:color="auto"/>
        <w:right w:val="none" w:sz="0" w:space="0" w:color="auto"/>
      </w:divBdr>
    </w:div>
    <w:div w:id="729890218">
      <w:bodyDiv w:val="1"/>
      <w:marLeft w:val="0"/>
      <w:marRight w:val="0"/>
      <w:marTop w:val="0"/>
      <w:marBottom w:val="0"/>
      <w:divBdr>
        <w:top w:val="none" w:sz="0" w:space="0" w:color="auto"/>
        <w:left w:val="none" w:sz="0" w:space="0" w:color="auto"/>
        <w:bottom w:val="none" w:sz="0" w:space="0" w:color="auto"/>
        <w:right w:val="none" w:sz="0" w:space="0" w:color="auto"/>
      </w:divBdr>
    </w:div>
    <w:div w:id="731002305">
      <w:bodyDiv w:val="1"/>
      <w:marLeft w:val="0"/>
      <w:marRight w:val="0"/>
      <w:marTop w:val="0"/>
      <w:marBottom w:val="0"/>
      <w:divBdr>
        <w:top w:val="none" w:sz="0" w:space="0" w:color="auto"/>
        <w:left w:val="none" w:sz="0" w:space="0" w:color="auto"/>
        <w:bottom w:val="none" w:sz="0" w:space="0" w:color="auto"/>
        <w:right w:val="none" w:sz="0" w:space="0" w:color="auto"/>
      </w:divBdr>
    </w:div>
    <w:div w:id="733741686">
      <w:bodyDiv w:val="1"/>
      <w:marLeft w:val="0"/>
      <w:marRight w:val="0"/>
      <w:marTop w:val="0"/>
      <w:marBottom w:val="0"/>
      <w:divBdr>
        <w:top w:val="none" w:sz="0" w:space="0" w:color="auto"/>
        <w:left w:val="none" w:sz="0" w:space="0" w:color="auto"/>
        <w:bottom w:val="none" w:sz="0" w:space="0" w:color="auto"/>
        <w:right w:val="none" w:sz="0" w:space="0" w:color="auto"/>
      </w:divBdr>
    </w:div>
    <w:div w:id="742794393">
      <w:bodyDiv w:val="1"/>
      <w:marLeft w:val="0"/>
      <w:marRight w:val="0"/>
      <w:marTop w:val="0"/>
      <w:marBottom w:val="0"/>
      <w:divBdr>
        <w:top w:val="none" w:sz="0" w:space="0" w:color="auto"/>
        <w:left w:val="none" w:sz="0" w:space="0" w:color="auto"/>
        <w:bottom w:val="none" w:sz="0" w:space="0" w:color="auto"/>
        <w:right w:val="none" w:sz="0" w:space="0" w:color="auto"/>
      </w:divBdr>
    </w:div>
    <w:div w:id="744256031">
      <w:bodyDiv w:val="1"/>
      <w:marLeft w:val="0"/>
      <w:marRight w:val="0"/>
      <w:marTop w:val="0"/>
      <w:marBottom w:val="0"/>
      <w:divBdr>
        <w:top w:val="none" w:sz="0" w:space="0" w:color="auto"/>
        <w:left w:val="none" w:sz="0" w:space="0" w:color="auto"/>
        <w:bottom w:val="none" w:sz="0" w:space="0" w:color="auto"/>
        <w:right w:val="none" w:sz="0" w:space="0" w:color="auto"/>
      </w:divBdr>
    </w:div>
    <w:div w:id="749814301">
      <w:bodyDiv w:val="1"/>
      <w:marLeft w:val="0"/>
      <w:marRight w:val="0"/>
      <w:marTop w:val="0"/>
      <w:marBottom w:val="0"/>
      <w:divBdr>
        <w:top w:val="none" w:sz="0" w:space="0" w:color="auto"/>
        <w:left w:val="none" w:sz="0" w:space="0" w:color="auto"/>
        <w:bottom w:val="none" w:sz="0" w:space="0" w:color="auto"/>
        <w:right w:val="none" w:sz="0" w:space="0" w:color="auto"/>
      </w:divBdr>
    </w:div>
    <w:div w:id="754281231">
      <w:bodyDiv w:val="1"/>
      <w:marLeft w:val="0"/>
      <w:marRight w:val="0"/>
      <w:marTop w:val="0"/>
      <w:marBottom w:val="0"/>
      <w:divBdr>
        <w:top w:val="none" w:sz="0" w:space="0" w:color="auto"/>
        <w:left w:val="none" w:sz="0" w:space="0" w:color="auto"/>
        <w:bottom w:val="none" w:sz="0" w:space="0" w:color="auto"/>
        <w:right w:val="none" w:sz="0" w:space="0" w:color="auto"/>
      </w:divBdr>
      <w:divsChild>
        <w:div w:id="1237321496">
          <w:marLeft w:val="547"/>
          <w:marRight w:val="0"/>
          <w:marTop w:val="0"/>
          <w:marBottom w:val="0"/>
          <w:divBdr>
            <w:top w:val="none" w:sz="0" w:space="0" w:color="auto"/>
            <w:left w:val="none" w:sz="0" w:space="0" w:color="auto"/>
            <w:bottom w:val="none" w:sz="0" w:space="0" w:color="auto"/>
            <w:right w:val="none" w:sz="0" w:space="0" w:color="auto"/>
          </w:divBdr>
        </w:div>
        <w:div w:id="1858234914">
          <w:marLeft w:val="547"/>
          <w:marRight w:val="0"/>
          <w:marTop w:val="0"/>
          <w:marBottom w:val="0"/>
          <w:divBdr>
            <w:top w:val="none" w:sz="0" w:space="0" w:color="auto"/>
            <w:left w:val="none" w:sz="0" w:space="0" w:color="auto"/>
            <w:bottom w:val="none" w:sz="0" w:space="0" w:color="auto"/>
            <w:right w:val="none" w:sz="0" w:space="0" w:color="auto"/>
          </w:divBdr>
        </w:div>
        <w:div w:id="1893686193">
          <w:marLeft w:val="547"/>
          <w:marRight w:val="0"/>
          <w:marTop w:val="0"/>
          <w:marBottom w:val="0"/>
          <w:divBdr>
            <w:top w:val="none" w:sz="0" w:space="0" w:color="auto"/>
            <w:left w:val="none" w:sz="0" w:space="0" w:color="auto"/>
            <w:bottom w:val="none" w:sz="0" w:space="0" w:color="auto"/>
            <w:right w:val="none" w:sz="0" w:space="0" w:color="auto"/>
          </w:divBdr>
        </w:div>
      </w:divsChild>
    </w:div>
    <w:div w:id="754591214">
      <w:bodyDiv w:val="1"/>
      <w:marLeft w:val="0"/>
      <w:marRight w:val="0"/>
      <w:marTop w:val="0"/>
      <w:marBottom w:val="0"/>
      <w:divBdr>
        <w:top w:val="none" w:sz="0" w:space="0" w:color="auto"/>
        <w:left w:val="none" w:sz="0" w:space="0" w:color="auto"/>
        <w:bottom w:val="none" w:sz="0" w:space="0" w:color="auto"/>
        <w:right w:val="none" w:sz="0" w:space="0" w:color="auto"/>
      </w:divBdr>
    </w:div>
    <w:div w:id="757601106">
      <w:bodyDiv w:val="1"/>
      <w:marLeft w:val="0"/>
      <w:marRight w:val="0"/>
      <w:marTop w:val="0"/>
      <w:marBottom w:val="0"/>
      <w:divBdr>
        <w:top w:val="none" w:sz="0" w:space="0" w:color="auto"/>
        <w:left w:val="none" w:sz="0" w:space="0" w:color="auto"/>
        <w:bottom w:val="none" w:sz="0" w:space="0" w:color="auto"/>
        <w:right w:val="none" w:sz="0" w:space="0" w:color="auto"/>
      </w:divBdr>
    </w:div>
    <w:div w:id="762534071">
      <w:bodyDiv w:val="1"/>
      <w:marLeft w:val="0"/>
      <w:marRight w:val="0"/>
      <w:marTop w:val="0"/>
      <w:marBottom w:val="0"/>
      <w:divBdr>
        <w:top w:val="none" w:sz="0" w:space="0" w:color="auto"/>
        <w:left w:val="none" w:sz="0" w:space="0" w:color="auto"/>
        <w:bottom w:val="none" w:sz="0" w:space="0" w:color="auto"/>
        <w:right w:val="none" w:sz="0" w:space="0" w:color="auto"/>
      </w:divBdr>
    </w:div>
    <w:div w:id="774708886">
      <w:bodyDiv w:val="1"/>
      <w:marLeft w:val="0"/>
      <w:marRight w:val="0"/>
      <w:marTop w:val="0"/>
      <w:marBottom w:val="0"/>
      <w:divBdr>
        <w:top w:val="none" w:sz="0" w:space="0" w:color="auto"/>
        <w:left w:val="none" w:sz="0" w:space="0" w:color="auto"/>
        <w:bottom w:val="none" w:sz="0" w:space="0" w:color="auto"/>
        <w:right w:val="none" w:sz="0" w:space="0" w:color="auto"/>
      </w:divBdr>
    </w:div>
    <w:div w:id="775564038">
      <w:bodyDiv w:val="1"/>
      <w:marLeft w:val="0"/>
      <w:marRight w:val="0"/>
      <w:marTop w:val="0"/>
      <w:marBottom w:val="0"/>
      <w:divBdr>
        <w:top w:val="none" w:sz="0" w:space="0" w:color="auto"/>
        <w:left w:val="none" w:sz="0" w:space="0" w:color="auto"/>
        <w:bottom w:val="none" w:sz="0" w:space="0" w:color="auto"/>
        <w:right w:val="none" w:sz="0" w:space="0" w:color="auto"/>
      </w:divBdr>
    </w:div>
    <w:div w:id="776484859">
      <w:bodyDiv w:val="1"/>
      <w:marLeft w:val="0"/>
      <w:marRight w:val="0"/>
      <w:marTop w:val="0"/>
      <w:marBottom w:val="0"/>
      <w:divBdr>
        <w:top w:val="none" w:sz="0" w:space="0" w:color="auto"/>
        <w:left w:val="none" w:sz="0" w:space="0" w:color="auto"/>
        <w:bottom w:val="none" w:sz="0" w:space="0" w:color="auto"/>
        <w:right w:val="none" w:sz="0" w:space="0" w:color="auto"/>
      </w:divBdr>
    </w:div>
    <w:div w:id="779568280">
      <w:bodyDiv w:val="1"/>
      <w:marLeft w:val="0"/>
      <w:marRight w:val="0"/>
      <w:marTop w:val="0"/>
      <w:marBottom w:val="0"/>
      <w:divBdr>
        <w:top w:val="none" w:sz="0" w:space="0" w:color="auto"/>
        <w:left w:val="none" w:sz="0" w:space="0" w:color="auto"/>
        <w:bottom w:val="none" w:sz="0" w:space="0" w:color="auto"/>
        <w:right w:val="none" w:sz="0" w:space="0" w:color="auto"/>
      </w:divBdr>
    </w:div>
    <w:div w:id="782503486">
      <w:bodyDiv w:val="1"/>
      <w:marLeft w:val="0"/>
      <w:marRight w:val="0"/>
      <w:marTop w:val="0"/>
      <w:marBottom w:val="0"/>
      <w:divBdr>
        <w:top w:val="none" w:sz="0" w:space="0" w:color="auto"/>
        <w:left w:val="none" w:sz="0" w:space="0" w:color="auto"/>
        <w:bottom w:val="none" w:sz="0" w:space="0" w:color="auto"/>
        <w:right w:val="none" w:sz="0" w:space="0" w:color="auto"/>
      </w:divBdr>
    </w:div>
    <w:div w:id="782962290">
      <w:bodyDiv w:val="1"/>
      <w:marLeft w:val="0"/>
      <w:marRight w:val="0"/>
      <w:marTop w:val="0"/>
      <w:marBottom w:val="0"/>
      <w:divBdr>
        <w:top w:val="none" w:sz="0" w:space="0" w:color="auto"/>
        <w:left w:val="none" w:sz="0" w:space="0" w:color="auto"/>
        <w:bottom w:val="none" w:sz="0" w:space="0" w:color="auto"/>
        <w:right w:val="none" w:sz="0" w:space="0" w:color="auto"/>
      </w:divBdr>
    </w:div>
    <w:div w:id="802189942">
      <w:bodyDiv w:val="1"/>
      <w:marLeft w:val="0"/>
      <w:marRight w:val="0"/>
      <w:marTop w:val="0"/>
      <w:marBottom w:val="0"/>
      <w:divBdr>
        <w:top w:val="none" w:sz="0" w:space="0" w:color="auto"/>
        <w:left w:val="none" w:sz="0" w:space="0" w:color="auto"/>
        <w:bottom w:val="none" w:sz="0" w:space="0" w:color="auto"/>
        <w:right w:val="none" w:sz="0" w:space="0" w:color="auto"/>
      </w:divBdr>
    </w:div>
    <w:div w:id="803472618">
      <w:bodyDiv w:val="1"/>
      <w:marLeft w:val="0"/>
      <w:marRight w:val="0"/>
      <w:marTop w:val="0"/>
      <w:marBottom w:val="0"/>
      <w:divBdr>
        <w:top w:val="none" w:sz="0" w:space="0" w:color="auto"/>
        <w:left w:val="none" w:sz="0" w:space="0" w:color="auto"/>
        <w:bottom w:val="none" w:sz="0" w:space="0" w:color="auto"/>
        <w:right w:val="none" w:sz="0" w:space="0" w:color="auto"/>
      </w:divBdr>
    </w:div>
    <w:div w:id="808089392">
      <w:bodyDiv w:val="1"/>
      <w:marLeft w:val="0"/>
      <w:marRight w:val="0"/>
      <w:marTop w:val="0"/>
      <w:marBottom w:val="0"/>
      <w:divBdr>
        <w:top w:val="none" w:sz="0" w:space="0" w:color="auto"/>
        <w:left w:val="none" w:sz="0" w:space="0" w:color="auto"/>
        <w:bottom w:val="none" w:sz="0" w:space="0" w:color="auto"/>
        <w:right w:val="none" w:sz="0" w:space="0" w:color="auto"/>
      </w:divBdr>
    </w:div>
    <w:div w:id="812256681">
      <w:bodyDiv w:val="1"/>
      <w:marLeft w:val="0"/>
      <w:marRight w:val="0"/>
      <w:marTop w:val="0"/>
      <w:marBottom w:val="0"/>
      <w:divBdr>
        <w:top w:val="none" w:sz="0" w:space="0" w:color="auto"/>
        <w:left w:val="none" w:sz="0" w:space="0" w:color="auto"/>
        <w:bottom w:val="none" w:sz="0" w:space="0" w:color="auto"/>
        <w:right w:val="none" w:sz="0" w:space="0" w:color="auto"/>
      </w:divBdr>
    </w:div>
    <w:div w:id="836846577">
      <w:bodyDiv w:val="1"/>
      <w:marLeft w:val="0"/>
      <w:marRight w:val="0"/>
      <w:marTop w:val="0"/>
      <w:marBottom w:val="0"/>
      <w:divBdr>
        <w:top w:val="none" w:sz="0" w:space="0" w:color="auto"/>
        <w:left w:val="none" w:sz="0" w:space="0" w:color="auto"/>
        <w:bottom w:val="none" w:sz="0" w:space="0" w:color="auto"/>
        <w:right w:val="none" w:sz="0" w:space="0" w:color="auto"/>
      </w:divBdr>
    </w:div>
    <w:div w:id="839740595">
      <w:bodyDiv w:val="1"/>
      <w:marLeft w:val="0"/>
      <w:marRight w:val="0"/>
      <w:marTop w:val="0"/>
      <w:marBottom w:val="0"/>
      <w:divBdr>
        <w:top w:val="none" w:sz="0" w:space="0" w:color="auto"/>
        <w:left w:val="none" w:sz="0" w:space="0" w:color="auto"/>
        <w:bottom w:val="none" w:sz="0" w:space="0" w:color="auto"/>
        <w:right w:val="none" w:sz="0" w:space="0" w:color="auto"/>
      </w:divBdr>
    </w:div>
    <w:div w:id="846017392">
      <w:bodyDiv w:val="1"/>
      <w:marLeft w:val="0"/>
      <w:marRight w:val="0"/>
      <w:marTop w:val="0"/>
      <w:marBottom w:val="0"/>
      <w:divBdr>
        <w:top w:val="none" w:sz="0" w:space="0" w:color="auto"/>
        <w:left w:val="none" w:sz="0" w:space="0" w:color="auto"/>
        <w:bottom w:val="none" w:sz="0" w:space="0" w:color="auto"/>
        <w:right w:val="none" w:sz="0" w:space="0" w:color="auto"/>
      </w:divBdr>
    </w:div>
    <w:div w:id="846022609">
      <w:bodyDiv w:val="1"/>
      <w:marLeft w:val="0"/>
      <w:marRight w:val="0"/>
      <w:marTop w:val="0"/>
      <w:marBottom w:val="0"/>
      <w:divBdr>
        <w:top w:val="none" w:sz="0" w:space="0" w:color="auto"/>
        <w:left w:val="none" w:sz="0" w:space="0" w:color="auto"/>
        <w:bottom w:val="none" w:sz="0" w:space="0" w:color="auto"/>
        <w:right w:val="none" w:sz="0" w:space="0" w:color="auto"/>
      </w:divBdr>
    </w:div>
    <w:div w:id="852649715">
      <w:bodyDiv w:val="1"/>
      <w:marLeft w:val="0"/>
      <w:marRight w:val="0"/>
      <w:marTop w:val="0"/>
      <w:marBottom w:val="0"/>
      <w:divBdr>
        <w:top w:val="none" w:sz="0" w:space="0" w:color="auto"/>
        <w:left w:val="none" w:sz="0" w:space="0" w:color="auto"/>
        <w:bottom w:val="none" w:sz="0" w:space="0" w:color="auto"/>
        <w:right w:val="none" w:sz="0" w:space="0" w:color="auto"/>
      </w:divBdr>
    </w:div>
    <w:div w:id="855770799">
      <w:bodyDiv w:val="1"/>
      <w:marLeft w:val="0"/>
      <w:marRight w:val="0"/>
      <w:marTop w:val="0"/>
      <w:marBottom w:val="0"/>
      <w:divBdr>
        <w:top w:val="none" w:sz="0" w:space="0" w:color="auto"/>
        <w:left w:val="none" w:sz="0" w:space="0" w:color="auto"/>
        <w:bottom w:val="none" w:sz="0" w:space="0" w:color="auto"/>
        <w:right w:val="none" w:sz="0" w:space="0" w:color="auto"/>
      </w:divBdr>
    </w:div>
    <w:div w:id="855772847">
      <w:bodyDiv w:val="1"/>
      <w:marLeft w:val="0"/>
      <w:marRight w:val="0"/>
      <w:marTop w:val="0"/>
      <w:marBottom w:val="0"/>
      <w:divBdr>
        <w:top w:val="none" w:sz="0" w:space="0" w:color="auto"/>
        <w:left w:val="none" w:sz="0" w:space="0" w:color="auto"/>
        <w:bottom w:val="none" w:sz="0" w:space="0" w:color="auto"/>
        <w:right w:val="none" w:sz="0" w:space="0" w:color="auto"/>
      </w:divBdr>
    </w:div>
    <w:div w:id="886599508">
      <w:bodyDiv w:val="1"/>
      <w:marLeft w:val="0"/>
      <w:marRight w:val="0"/>
      <w:marTop w:val="0"/>
      <w:marBottom w:val="0"/>
      <w:divBdr>
        <w:top w:val="none" w:sz="0" w:space="0" w:color="auto"/>
        <w:left w:val="none" w:sz="0" w:space="0" w:color="auto"/>
        <w:bottom w:val="none" w:sz="0" w:space="0" w:color="auto"/>
        <w:right w:val="none" w:sz="0" w:space="0" w:color="auto"/>
      </w:divBdr>
    </w:div>
    <w:div w:id="893783484">
      <w:bodyDiv w:val="1"/>
      <w:marLeft w:val="0"/>
      <w:marRight w:val="0"/>
      <w:marTop w:val="0"/>
      <w:marBottom w:val="0"/>
      <w:divBdr>
        <w:top w:val="none" w:sz="0" w:space="0" w:color="auto"/>
        <w:left w:val="none" w:sz="0" w:space="0" w:color="auto"/>
        <w:bottom w:val="none" w:sz="0" w:space="0" w:color="auto"/>
        <w:right w:val="none" w:sz="0" w:space="0" w:color="auto"/>
      </w:divBdr>
    </w:div>
    <w:div w:id="898903455">
      <w:bodyDiv w:val="1"/>
      <w:marLeft w:val="0"/>
      <w:marRight w:val="0"/>
      <w:marTop w:val="0"/>
      <w:marBottom w:val="0"/>
      <w:divBdr>
        <w:top w:val="none" w:sz="0" w:space="0" w:color="auto"/>
        <w:left w:val="none" w:sz="0" w:space="0" w:color="auto"/>
        <w:bottom w:val="none" w:sz="0" w:space="0" w:color="auto"/>
        <w:right w:val="none" w:sz="0" w:space="0" w:color="auto"/>
      </w:divBdr>
    </w:div>
    <w:div w:id="904678829">
      <w:bodyDiv w:val="1"/>
      <w:marLeft w:val="0"/>
      <w:marRight w:val="0"/>
      <w:marTop w:val="0"/>
      <w:marBottom w:val="0"/>
      <w:divBdr>
        <w:top w:val="none" w:sz="0" w:space="0" w:color="auto"/>
        <w:left w:val="none" w:sz="0" w:space="0" w:color="auto"/>
        <w:bottom w:val="none" w:sz="0" w:space="0" w:color="auto"/>
        <w:right w:val="none" w:sz="0" w:space="0" w:color="auto"/>
      </w:divBdr>
    </w:div>
    <w:div w:id="908542143">
      <w:bodyDiv w:val="1"/>
      <w:marLeft w:val="0"/>
      <w:marRight w:val="0"/>
      <w:marTop w:val="0"/>
      <w:marBottom w:val="0"/>
      <w:divBdr>
        <w:top w:val="none" w:sz="0" w:space="0" w:color="auto"/>
        <w:left w:val="none" w:sz="0" w:space="0" w:color="auto"/>
        <w:bottom w:val="none" w:sz="0" w:space="0" w:color="auto"/>
        <w:right w:val="none" w:sz="0" w:space="0" w:color="auto"/>
      </w:divBdr>
    </w:div>
    <w:div w:id="919826398">
      <w:bodyDiv w:val="1"/>
      <w:marLeft w:val="0"/>
      <w:marRight w:val="0"/>
      <w:marTop w:val="0"/>
      <w:marBottom w:val="0"/>
      <w:divBdr>
        <w:top w:val="none" w:sz="0" w:space="0" w:color="auto"/>
        <w:left w:val="none" w:sz="0" w:space="0" w:color="auto"/>
        <w:bottom w:val="none" w:sz="0" w:space="0" w:color="auto"/>
        <w:right w:val="none" w:sz="0" w:space="0" w:color="auto"/>
      </w:divBdr>
    </w:div>
    <w:div w:id="922254336">
      <w:bodyDiv w:val="1"/>
      <w:marLeft w:val="0"/>
      <w:marRight w:val="0"/>
      <w:marTop w:val="0"/>
      <w:marBottom w:val="0"/>
      <w:divBdr>
        <w:top w:val="none" w:sz="0" w:space="0" w:color="auto"/>
        <w:left w:val="none" w:sz="0" w:space="0" w:color="auto"/>
        <w:bottom w:val="none" w:sz="0" w:space="0" w:color="auto"/>
        <w:right w:val="none" w:sz="0" w:space="0" w:color="auto"/>
      </w:divBdr>
    </w:div>
    <w:div w:id="931282059">
      <w:bodyDiv w:val="1"/>
      <w:marLeft w:val="0"/>
      <w:marRight w:val="0"/>
      <w:marTop w:val="0"/>
      <w:marBottom w:val="0"/>
      <w:divBdr>
        <w:top w:val="none" w:sz="0" w:space="0" w:color="auto"/>
        <w:left w:val="none" w:sz="0" w:space="0" w:color="auto"/>
        <w:bottom w:val="none" w:sz="0" w:space="0" w:color="auto"/>
        <w:right w:val="none" w:sz="0" w:space="0" w:color="auto"/>
      </w:divBdr>
    </w:div>
    <w:div w:id="937298311">
      <w:bodyDiv w:val="1"/>
      <w:marLeft w:val="0"/>
      <w:marRight w:val="0"/>
      <w:marTop w:val="0"/>
      <w:marBottom w:val="0"/>
      <w:divBdr>
        <w:top w:val="none" w:sz="0" w:space="0" w:color="auto"/>
        <w:left w:val="none" w:sz="0" w:space="0" w:color="auto"/>
        <w:bottom w:val="none" w:sz="0" w:space="0" w:color="auto"/>
        <w:right w:val="none" w:sz="0" w:space="0" w:color="auto"/>
      </w:divBdr>
    </w:div>
    <w:div w:id="938758378">
      <w:bodyDiv w:val="1"/>
      <w:marLeft w:val="0"/>
      <w:marRight w:val="0"/>
      <w:marTop w:val="0"/>
      <w:marBottom w:val="0"/>
      <w:divBdr>
        <w:top w:val="none" w:sz="0" w:space="0" w:color="auto"/>
        <w:left w:val="none" w:sz="0" w:space="0" w:color="auto"/>
        <w:bottom w:val="none" w:sz="0" w:space="0" w:color="auto"/>
        <w:right w:val="none" w:sz="0" w:space="0" w:color="auto"/>
      </w:divBdr>
    </w:div>
    <w:div w:id="947854426">
      <w:bodyDiv w:val="1"/>
      <w:marLeft w:val="0"/>
      <w:marRight w:val="0"/>
      <w:marTop w:val="0"/>
      <w:marBottom w:val="0"/>
      <w:divBdr>
        <w:top w:val="none" w:sz="0" w:space="0" w:color="auto"/>
        <w:left w:val="none" w:sz="0" w:space="0" w:color="auto"/>
        <w:bottom w:val="none" w:sz="0" w:space="0" w:color="auto"/>
        <w:right w:val="none" w:sz="0" w:space="0" w:color="auto"/>
      </w:divBdr>
    </w:div>
    <w:div w:id="952205184">
      <w:bodyDiv w:val="1"/>
      <w:marLeft w:val="0"/>
      <w:marRight w:val="0"/>
      <w:marTop w:val="0"/>
      <w:marBottom w:val="0"/>
      <w:divBdr>
        <w:top w:val="none" w:sz="0" w:space="0" w:color="auto"/>
        <w:left w:val="none" w:sz="0" w:space="0" w:color="auto"/>
        <w:bottom w:val="none" w:sz="0" w:space="0" w:color="auto"/>
        <w:right w:val="none" w:sz="0" w:space="0" w:color="auto"/>
      </w:divBdr>
    </w:div>
    <w:div w:id="953823835">
      <w:bodyDiv w:val="1"/>
      <w:marLeft w:val="0"/>
      <w:marRight w:val="0"/>
      <w:marTop w:val="0"/>
      <w:marBottom w:val="0"/>
      <w:divBdr>
        <w:top w:val="none" w:sz="0" w:space="0" w:color="auto"/>
        <w:left w:val="none" w:sz="0" w:space="0" w:color="auto"/>
        <w:bottom w:val="none" w:sz="0" w:space="0" w:color="auto"/>
        <w:right w:val="none" w:sz="0" w:space="0" w:color="auto"/>
      </w:divBdr>
      <w:divsChild>
        <w:div w:id="198512438">
          <w:marLeft w:val="446"/>
          <w:marRight w:val="0"/>
          <w:marTop w:val="0"/>
          <w:marBottom w:val="0"/>
          <w:divBdr>
            <w:top w:val="none" w:sz="0" w:space="0" w:color="auto"/>
            <w:left w:val="none" w:sz="0" w:space="0" w:color="auto"/>
            <w:bottom w:val="none" w:sz="0" w:space="0" w:color="auto"/>
            <w:right w:val="none" w:sz="0" w:space="0" w:color="auto"/>
          </w:divBdr>
        </w:div>
        <w:div w:id="1354842658">
          <w:marLeft w:val="446"/>
          <w:marRight w:val="0"/>
          <w:marTop w:val="0"/>
          <w:marBottom w:val="0"/>
          <w:divBdr>
            <w:top w:val="none" w:sz="0" w:space="0" w:color="auto"/>
            <w:left w:val="none" w:sz="0" w:space="0" w:color="auto"/>
            <w:bottom w:val="none" w:sz="0" w:space="0" w:color="auto"/>
            <w:right w:val="none" w:sz="0" w:space="0" w:color="auto"/>
          </w:divBdr>
        </w:div>
        <w:div w:id="1548027612">
          <w:marLeft w:val="446"/>
          <w:marRight w:val="0"/>
          <w:marTop w:val="0"/>
          <w:marBottom w:val="0"/>
          <w:divBdr>
            <w:top w:val="none" w:sz="0" w:space="0" w:color="auto"/>
            <w:left w:val="none" w:sz="0" w:space="0" w:color="auto"/>
            <w:bottom w:val="none" w:sz="0" w:space="0" w:color="auto"/>
            <w:right w:val="none" w:sz="0" w:space="0" w:color="auto"/>
          </w:divBdr>
        </w:div>
      </w:divsChild>
    </w:div>
    <w:div w:id="960185860">
      <w:bodyDiv w:val="1"/>
      <w:marLeft w:val="0"/>
      <w:marRight w:val="0"/>
      <w:marTop w:val="0"/>
      <w:marBottom w:val="0"/>
      <w:divBdr>
        <w:top w:val="none" w:sz="0" w:space="0" w:color="auto"/>
        <w:left w:val="none" w:sz="0" w:space="0" w:color="auto"/>
        <w:bottom w:val="none" w:sz="0" w:space="0" w:color="auto"/>
        <w:right w:val="none" w:sz="0" w:space="0" w:color="auto"/>
      </w:divBdr>
    </w:div>
    <w:div w:id="964042789">
      <w:bodyDiv w:val="1"/>
      <w:marLeft w:val="0"/>
      <w:marRight w:val="0"/>
      <w:marTop w:val="0"/>
      <w:marBottom w:val="0"/>
      <w:divBdr>
        <w:top w:val="none" w:sz="0" w:space="0" w:color="auto"/>
        <w:left w:val="none" w:sz="0" w:space="0" w:color="auto"/>
        <w:bottom w:val="none" w:sz="0" w:space="0" w:color="auto"/>
        <w:right w:val="none" w:sz="0" w:space="0" w:color="auto"/>
      </w:divBdr>
    </w:div>
    <w:div w:id="967004564">
      <w:bodyDiv w:val="1"/>
      <w:marLeft w:val="0"/>
      <w:marRight w:val="0"/>
      <w:marTop w:val="0"/>
      <w:marBottom w:val="0"/>
      <w:divBdr>
        <w:top w:val="none" w:sz="0" w:space="0" w:color="auto"/>
        <w:left w:val="none" w:sz="0" w:space="0" w:color="auto"/>
        <w:bottom w:val="none" w:sz="0" w:space="0" w:color="auto"/>
        <w:right w:val="none" w:sz="0" w:space="0" w:color="auto"/>
      </w:divBdr>
    </w:div>
    <w:div w:id="971252038">
      <w:bodyDiv w:val="1"/>
      <w:marLeft w:val="0"/>
      <w:marRight w:val="0"/>
      <w:marTop w:val="0"/>
      <w:marBottom w:val="0"/>
      <w:divBdr>
        <w:top w:val="none" w:sz="0" w:space="0" w:color="auto"/>
        <w:left w:val="none" w:sz="0" w:space="0" w:color="auto"/>
        <w:bottom w:val="none" w:sz="0" w:space="0" w:color="auto"/>
        <w:right w:val="none" w:sz="0" w:space="0" w:color="auto"/>
      </w:divBdr>
    </w:div>
    <w:div w:id="975453896">
      <w:bodyDiv w:val="1"/>
      <w:marLeft w:val="0"/>
      <w:marRight w:val="0"/>
      <w:marTop w:val="0"/>
      <w:marBottom w:val="0"/>
      <w:divBdr>
        <w:top w:val="none" w:sz="0" w:space="0" w:color="auto"/>
        <w:left w:val="none" w:sz="0" w:space="0" w:color="auto"/>
        <w:bottom w:val="none" w:sz="0" w:space="0" w:color="auto"/>
        <w:right w:val="none" w:sz="0" w:space="0" w:color="auto"/>
      </w:divBdr>
    </w:div>
    <w:div w:id="975987588">
      <w:bodyDiv w:val="1"/>
      <w:marLeft w:val="0"/>
      <w:marRight w:val="0"/>
      <w:marTop w:val="0"/>
      <w:marBottom w:val="0"/>
      <w:divBdr>
        <w:top w:val="none" w:sz="0" w:space="0" w:color="auto"/>
        <w:left w:val="none" w:sz="0" w:space="0" w:color="auto"/>
        <w:bottom w:val="none" w:sz="0" w:space="0" w:color="auto"/>
        <w:right w:val="none" w:sz="0" w:space="0" w:color="auto"/>
      </w:divBdr>
    </w:div>
    <w:div w:id="979070406">
      <w:bodyDiv w:val="1"/>
      <w:marLeft w:val="0"/>
      <w:marRight w:val="0"/>
      <w:marTop w:val="0"/>
      <w:marBottom w:val="0"/>
      <w:divBdr>
        <w:top w:val="none" w:sz="0" w:space="0" w:color="auto"/>
        <w:left w:val="none" w:sz="0" w:space="0" w:color="auto"/>
        <w:bottom w:val="none" w:sz="0" w:space="0" w:color="auto"/>
        <w:right w:val="none" w:sz="0" w:space="0" w:color="auto"/>
      </w:divBdr>
    </w:div>
    <w:div w:id="979581362">
      <w:bodyDiv w:val="1"/>
      <w:marLeft w:val="0"/>
      <w:marRight w:val="0"/>
      <w:marTop w:val="0"/>
      <w:marBottom w:val="0"/>
      <w:divBdr>
        <w:top w:val="none" w:sz="0" w:space="0" w:color="auto"/>
        <w:left w:val="none" w:sz="0" w:space="0" w:color="auto"/>
        <w:bottom w:val="none" w:sz="0" w:space="0" w:color="auto"/>
        <w:right w:val="none" w:sz="0" w:space="0" w:color="auto"/>
      </w:divBdr>
    </w:div>
    <w:div w:id="984817081">
      <w:bodyDiv w:val="1"/>
      <w:marLeft w:val="0"/>
      <w:marRight w:val="0"/>
      <w:marTop w:val="0"/>
      <w:marBottom w:val="0"/>
      <w:divBdr>
        <w:top w:val="none" w:sz="0" w:space="0" w:color="auto"/>
        <w:left w:val="none" w:sz="0" w:space="0" w:color="auto"/>
        <w:bottom w:val="none" w:sz="0" w:space="0" w:color="auto"/>
        <w:right w:val="none" w:sz="0" w:space="0" w:color="auto"/>
      </w:divBdr>
    </w:div>
    <w:div w:id="985938995">
      <w:bodyDiv w:val="1"/>
      <w:marLeft w:val="0"/>
      <w:marRight w:val="0"/>
      <w:marTop w:val="0"/>
      <w:marBottom w:val="0"/>
      <w:divBdr>
        <w:top w:val="none" w:sz="0" w:space="0" w:color="auto"/>
        <w:left w:val="none" w:sz="0" w:space="0" w:color="auto"/>
        <w:bottom w:val="none" w:sz="0" w:space="0" w:color="auto"/>
        <w:right w:val="none" w:sz="0" w:space="0" w:color="auto"/>
      </w:divBdr>
    </w:div>
    <w:div w:id="991830864">
      <w:bodyDiv w:val="1"/>
      <w:marLeft w:val="0"/>
      <w:marRight w:val="0"/>
      <w:marTop w:val="0"/>
      <w:marBottom w:val="0"/>
      <w:divBdr>
        <w:top w:val="none" w:sz="0" w:space="0" w:color="auto"/>
        <w:left w:val="none" w:sz="0" w:space="0" w:color="auto"/>
        <w:bottom w:val="none" w:sz="0" w:space="0" w:color="auto"/>
        <w:right w:val="none" w:sz="0" w:space="0" w:color="auto"/>
      </w:divBdr>
    </w:div>
    <w:div w:id="1000037991">
      <w:bodyDiv w:val="1"/>
      <w:marLeft w:val="0"/>
      <w:marRight w:val="0"/>
      <w:marTop w:val="0"/>
      <w:marBottom w:val="0"/>
      <w:divBdr>
        <w:top w:val="none" w:sz="0" w:space="0" w:color="auto"/>
        <w:left w:val="none" w:sz="0" w:space="0" w:color="auto"/>
        <w:bottom w:val="none" w:sz="0" w:space="0" w:color="auto"/>
        <w:right w:val="none" w:sz="0" w:space="0" w:color="auto"/>
      </w:divBdr>
    </w:div>
    <w:div w:id="1001591252">
      <w:bodyDiv w:val="1"/>
      <w:marLeft w:val="0"/>
      <w:marRight w:val="0"/>
      <w:marTop w:val="0"/>
      <w:marBottom w:val="0"/>
      <w:divBdr>
        <w:top w:val="none" w:sz="0" w:space="0" w:color="auto"/>
        <w:left w:val="none" w:sz="0" w:space="0" w:color="auto"/>
        <w:bottom w:val="none" w:sz="0" w:space="0" w:color="auto"/>
        <w:right w:val="none" w:sz="0" w:space="0" w:color="auto"/>
      </w:divBdr>
    </w:div>
    <w:div w:id="1003975021">
      <w:bodyDiv w:val="1"/>
      <w:marLeft w:val="0"/>
      <w:marRight w:val="0"/>
      <w:marTop w:val="0"/>
      <w:marBottom w:val="0"/>
      <w:divBdr>
        <w:top w:val="none" w:sz="0" w:space="0" w:color="auto"/>
        <w:left w:val="none" w:sz="0" w:space="0" w:color="auto"/>
        <w:bottom w:val="none" w:sz="0" w:space="0" w:color="auto"/>
        <w:right w:val="none" w:sz="0" w:space="0" w:color="auto"/>
      </w:divBdr>
    </w:div>
    <w:div w:id="1007175725">
      <w:bodyDiv w:val="1"/>
      <w:marLeft w:val="0"/>
      <w:marRight w:val="0"/>
      <w:marTop w:val="0"/>
      <w:marBottom w:val="0"/>
      <w:divBdr>
        <w:top w:val="none" w:sz="0" w:space="0" w:color="auto"/>
        <w:left w:val="none" w:sz="0" w:space="0" w:color="auto"/>
        <w:bottom w:val="none" w:sz="0" w:space="0" w:color="auto"/>
        <w:right w:val="none" w:sz="0" w:space="0" w:color="auto"/>
      </w:divBdr>
    </w:div>
    <w:div w:id="1018696770">
      <w:bodyDiv w:val="1"/>
      <w:marLeft w:val="0"/>
      <w:marRight w:val="0"/>
      <w:marTop w:val="0"/>
      <w:marBottom w:val="0"/>
      <w:divBdr>
        <w:top w:val="none" w:sz="0" w:space="0" w:color="auto"/>
        <w:left w:val="none" w:sz="0" w:space="0" w:color="auto"/>
        <w:bottom w:val="none" w:sz="0" w:space="0" w:color="auto"/>
        <w:right w:val="none" w:sz="0" w:space="0" w:color="auto"/>
      </w:divBdr>
    </w:div>
    <w:div w:id="1024016718">
      <w:bodyDiv w:val="1"/>
      <w:marLeft w:val="0"/>
      <w:marRight w:val="0"/>
      <w:marTop w:val="0"/>
      <w:marBottom w:val="0"/>
      <w:divBdr>
        <w:top w:val="none" w:sz="0" w:space="0" w:color="auto"/>
        <w:left w:val="none" w:sz="0" w:space="0" w:color="auto"/>
        <w:bottom w:val="none" w:sz="0" w:space="0" w:color="auto"/>
        <w:right w:val="none" w:sz="0" w:space="0" w:color="auto"/>
      </w:divBdr>
    </w:div>
    <w:div w:id="1035547782">
      <w:bodyDiv w:val="1"/>
      <w:marLeft w:val="0"/>
      <w:marRight w:val="0"/>
      <w:marTop w:val="0"/>
      <w:marBottom w:val="0"/>
      <w:divBdr>
        <w:top w:val="none" w:sz="0" w:space="0" w:color="auto"/>
        <w:left w:val="none" w:sz="0" w:space="0" w:color="auto"/>
        <w:bottom w:val="none" w:sz="0" w:space="0" w:color="auto"/>
        <w:right w:val="none" w:sz="0" w:space="0" w:color="auto"/>
      </w:divBdr>
    </w:div>
    <w:div w:id="1039353723">
      <w:bodyDiv w:val="1"/>
      <w:marLeft w:val="0"/>
      <w:marRight w:val="0"/>
      <w:marTop w:val="0"/>
      <w:marBottom w:val="0"/>
      <w:divBdr>
        <w:top w:val="none" w:sz="0" w:space="0" w:color="auto"/>
        <w:left w:val="none" w:sz="0" w:space="0" w:color="auto"/>
        <w:bottom w:val="none" w:sz="0" w:space="0" w:color="auto"/>
        <w:right w:val="none" w:sz="0" w:space="0" w:color="auto"/>
      </w:divBdr>
    </w:div>
    <w:div w:id="1045257611">
      <w:bodyDiv w:val="1"/>
      <w:marLeft w:val="0"/>
      <w:marRight w:val="0"/>
      <w:marTop w:val="0"/>
      <w:marBottom w:val="0"/>
      <w:divBdr>
        <w:top w:val="none" w:sz="0" w:space="0" w:color="auto"/>
        <w:left w:val="none" w:sz="0" w:space="0" w:color="auto"/>
        <w:bottom w:val="none" w:sz="0" w:space="0" w:color="auto"/>
        <w:right w:val="none" w:sz="0" w:space="0" w:color="auto"/>
      </w:divBdr>
    </w:div>
    <w:div w:id="1058475480">
      <w:bodyDiv w:val="1"/>
      <w:marLeft w:val="0"/>
      <w:marRight w:val="0"/>
      <w:marTop w:val="0"/>
      <w:marBottom w:val="0"/>
      <w:divBdr>
        <w:top w:val="none" w:sz="0" w:space="0" w:color="auto"/>
        <w:left w:val="none" w:sz="0" w:space="0" w:color="auto"/>
        <w:bottom w:val="none" w:sz="0" w:space="0" w:color="auto"/>
        <w:right w:val="none" w:sz="0" w:space="0" w:color="auto"/>
      </w:divBdr>
    </w:div>
    <w:div w:id="1064793900">
      <w:bodyDiv w:val="1"/>
      <w:marLeft w:val="0"/>
      <w:marRight w:val="0"/>
      <w:marTop w:val="0"/>
      <w:marBottom w:val="0"/>
      <w:divBdr>
        <w:top w:val="none" w:sz="0" w:space="0" w:color="auto"/>
        <w:left w:val="none" w:sz="0" w:space="0" w:color="auto"/>
        <w:bottom w:val="none" w:sz="0" w:space="0" w:color="auto"/>
        <w:right w:val="none" w:sz="0" w:space="0" w:color="auto"/>
      </w:divBdr>
    </w:div>
    <w:div w:id="1065567549">
      <w:bodyDiv w:val="1"/>
      <w:marLeft w:val="0"/>
      <w:marRight w:val="0"/>
      <w:marTop w:val="0"/>
      <w:marBottom w:val="0"/>
      <w:divBdr>
        <w:top w:val="none" w:sz="0" w:space="0" w:color="auto"/>
        <w:left w:val="none" w:sz="0" w:space="0" w:color="auto"/>
        <w:bottom w:val="none" w:sz="0" w:space="0" w:color="auto"/>
        <w:right w:val="none" w:sz="0" w:space="0" w:color="auto"/>
      </w:divBdr>
    </w:div>
    <w:div w:id="1066948715">
      <w:bodyDiv w:val="1"/>
      <w:marLeft w:val="0"/>
      <w:marRight w:val="0"/>
      <w:marTop w:val="0"/>
      <w:marBottom w:val="0"/>
      <w:divBdr>
        <w:top w:val="none" w:sz="0" w:space="0" w:color="auto"/>
        <w:left w:val="none" w:sz="0" w:space="0" w:color="auto"/>
        <w:bottom w:val="none" w:sz="0" w:space="0" w:color="auto"/>
        <w:right w:val="none" w:sz="0" w:space="0" w:color="auto"/>
      </w:divBdr>
    </w:div>
    <w:div w:id="1068111756">
      <w:bodyDiv w:val="1"/>
      <w:marLeft w:val="0"/>
      <w:marRight w:val="0"/>
      <w:marTop w:val="0"/>
      <w:marBottom w:val="0"/>
      <w:divBdr>
        <w:top w:val="none" w:sz="0" w:space="0" w:color="auto"/>
        <w:left w:val="none" w:sz="0" w:space="0" w:color="auto"/>
        <w:bottom w:val="none" w:sz="0" w:space="0" w:color="auto"/>
        <w:right w:val="none" w:sz="0" w:space="0" w:color="auto"/>
      </w:divBdr>
    </w:div>
    <w:div w:id="1069569937">
      <w:bodyDiv w:val="1"/>
      <w:marLeft w:val="0"/>
      <w:marRight w:val="0"/>
      <w:marTop w:val="0"/>
      <w:marBottom w:val="0"/>
      <w:divBdr>
        <w:top w:val="none" w:sz="0" w:space="0" w:color="auto"/>
        <w:left w:val="none" w:sz="0" w:space="0" w:color="auto"/>
        <w:bottom w:val="none" w:sz="0" w:space="0" w:color="auto"/>
        <w:right w:val="none" w:sz="0" w:space="0" w:color="auto"/>
      </w:divBdr>
    </w:div>
    <w:div w:id="1070032893">
      <w:bodyDiv w:val="1"/>
      <w:marLeft w:val="0"/>
      <w:marRight w:val="0"/>
      <w:marTop w:val="0"/>
      <w:marBottom w:val="0"/>
      <w:divBdr>
        <w:top w:val="none" w:sz="0" w:space="0" w:color="auto"/>
        <w:left w:val="none" w:sz="0" w:space="0" w:color="auto"/>
        <w:bottom w:val="none" w:sz="0" w:space="0" w:color="auto"/>
        <w:right w:val="none" w:sz="0" w:space="0" w:color="auto"/>
      </w:divBdr>
    </w:div>
    <w:div w:id="1073821068">
      <w:bodyDiv w:val="1"/>
      <w:marLeft w:val="0"/>
      <w:marRight w:val="0"/>
      <w:marTop w:val="0"/>
      <w:marBottom w:val="0"/>
      <w:divBdr>
        <w:top w:val="none" w:sz="0" w:space="0" w:color="auto"/>
        <w:left w:val="none" w:sz="0" w:space="0" w:color="auto"/>
        <w:bottom w:val="none" w:sz="0" w:space="0" w:color="auto"/>
        <w:right w:val="none" w:sz="0" w:space="0" w:color="auto"/>
      </w:divBdr>
    </w:div>
    <w:div w:id="1076903164">
      <w:bodyDiv w:val="1"/>
      <w:marLeft w:val="0"/>
      <w:marRight w:val="0"/>
      <w:marTop w:val="0"/>
      <w:marBottom w:val="0"/>
      <w:divBdr>
        <w:top w:val="none" w:sz="0" w:space="0" w:color="auto"/>
        <w:left w:val="none" w:sz="0" w:space="0" w:color="auto"/>
        <w:bottom w:val="none" w:sz="0" w:space="0" w:color="auto"/>
        <w:right w:val="none" w:sz="0" w:space="0" w:color="auto"/>
      </w:divBdr>
    </w:div>
    <w:div w:id="1080951785">
      <w:bodyDiv w:val="1"/>
      <w:marLeft w:val="0"/>
      <w:marRight w:val="0"/>
      <w:marTop w:val="0"/>
      <w:marBottom w:val="0"/>
      <w:divBdr>
        <w:top w:val="none" w:sz="0" w:space="0" w:color="auto"/>
        <w:left w:val="none" w:sz="0" w:space="0" w:color="auto"/>
        <w:bottom w:val="none" w:sz="0" w:space="0" w:color="auto"/>
        <w:right w:val="none" w:sz="0" w:space="0" w:color="auto"/>
      </w:divBdr>
    </w:div>
    <w:div w:id="1083798226">
      <w:bodyDiv w:val="1"/>
      <w:marLeft w:val="0"/>
      <w:marRight w:val="0"/>
      <w:marTop w:val="0"/>
      <w:marBottom w:val="0"/>
      <w:divBdr>
        <w:top w:val="none" w:sz="0" w:space="0" w:color="auto"/>
        <w:left w:val="none" w:sz="0" w:space="0" w:color="auto"/>
        <w:bottom w:val="none" w:sz="0" w:space="0" w:color="auto"/>
        <w:right w:val="none" w:sz="0" w:space="0" w:color="auto"/>
      </w:divBdr>
    </w:div>
    <w:div w:id="1083844237">
      <w:bodyDiv w:val="1"/>
      <w:marLeft w:val="0"/>
      <w:marRight w:val="0"/>
      <w:marTop w:val="0"/>
      <w:marBottom w:val="0"/>
      <w:divBdr>
        <w:top w:val="none" w:sz="0" w:space="0" w:color="auto"/>
        <w:left w:val="none" w:sz="0" w:space="0" w:color="auto"/>
        <w:bottom w:val="none" w:sz="0" w:space="0" w:color="auto"/>
        <w:right w:val="none" w:sz="0" w:space="0" w:color="auto"/>
      </w:divBdr>
    </w:div>
    <w:div w:id="1084037269">
      <w:bodyDiv w:val="1"/>
      <w:marLeft w:val="0"/>
      <w:marRight w:val="0"/>
      <w:marTop w:val="0"/>
      <w:marBottom w:val="0"/>
      <w:divBdr>
        <w:top w:val="none" w:sz="0" w:space="0" w:color="auto"/>
        <w:left w:val="none" w:sz="0" w:space="0" w:color="auto"/>
        <w:bottom w:val="none" w:sz="0" w:space="0" w:color="auto"/>
        <w:right w:val="none" w:sz="0" w:space="0" w:color="auto"/>
      </w:divBdr>
    </w:div>
    <w:div w:id="1085884521">
      <w:bodyDiv w:val="1"/>
      <w:marLeft w:val="0"/>
      <w:marRight w:val="0"/>
      <w:marTop w:val="0"/>
      <w:marBottom w:val="0"/>
      <w:divBdr>
        <w:top w:val="none" w:sz="0" w:space="0" w:color="auto"/>
        <w:left w:val="none" w:sz="0" w:space="0" w:color="auto"/>
        <w:bottom w:val="none" w:sz="0" w:space="0" w:color="auto"/>
        <w:right w:val="none" w:sz="0" w:space="0" w:color="auto"/>
      </w:divBdr>
    </w:div>
    <w:div w:id="1086459427">
      <w:bodyDiv w:val="1"/>
      <w:marLeft w:val="0"/>
      <w:marRight w:val="0"/>
      <w:marTop w:val="0"/>
      <w:marBottom w:val="0"/>
      <w:divBdr>
        <w:top w:val="none" w:sz="0" w:space="0" w:color="auto"/>
        <w:left w:val="none" w:sz="0" w:space="0" w:color="auto"/>
        <w:bottom w:val="none" w:sz="0" w:space="0" w:color="auto"/>
        <w:right w:val="none" w:sz="0" w:space="0" w:color="auto"/>
      </w:divBdr>
    </w:div>
    <w:div w:id="1090656616">
      <w:bodyDiv w:val="1"/>
      <w:marLeft w:val="0"/>
      <w:marRight w:val="0"/>
      <w:marTop w:val="0"/>
      <w:marBottom w:val="0"/>
      <w:divBdr>
        <w:top w:val="none" w:sz="0" w:space="0" w:color="auto"/>
        <w:left w:val="none" w:sz="0" w:space="0" w:color="auto"/>
        <w:bottom w:val="none" w:sz="0" w:space="0" w:color="auto"/>
        <w:right w:val="none" w:sz="0" w:space="0" w:color="auto"/>
      </w:divBdr>
    </w:div>
    <w:div w:id="1092631900">
      <w:bodyDiv w:val="1"/>
      <w:marLeft w:val="0"/>
      <w:marRight w:val="0"/>
      <w:marTop w:val="0"/>
      <w:marBottom w:val="0"/>
      <w:divBdr>
        <w:top w:val="none" w:sz="0" w:space="0" w:color="auto"/>
        <w:left w:val="none" w:sz="0" w:space="0" w:color="auto"/>
        <w:bottom w:val="none" w:sz="0" w:space="0" w:color="auto"/>
        <w:right w:val="none" w:sz="0" w:space="0" w:color="auto"/>
      </w:divBdr>
    </w:div>
    <w:div w:id="1093818306">
      <w:bodyDiv w:val="1"/>
      <w:marLeft w:val="0"/>
      <w:marRight w:val="0"/>
      <w:marTop w:val="0"/>
      <w:marBottom w:val="0"/>
      <w:divBdr>
        <w:top w:val="none" w:sz="0" w:space="0" w:color="auto"/>
        <w:left w:val="none" w:sz="0" w:space="0" w:color="auto"/>
        <w:bottom w:val="none" w:sz="0" w:space="0" w:color="auto"/>
        <w:right w:val="none" w:sz="0" w:space="0" w:color="auto"/>
      </w:divBdr>
    </w:div>
    <w:div w:id="1096830483">
      <w:bodyDiv w:val="1"/>
      <w:marLeft w:val="0"/>
      <w:marRight w:val="0"/>
      <w:marTop w:val="0"/>
      <w:marBottom w:val="0"/>
      <w:divBdr>
        <w:top w:val="none" w:sz="0" w:space="0" w:color="auto"/>
        <w:left w:val="none" w:sz="0" w:space="0" w:color="auto"/>
        <w:bottom w:val="none" w:sz="0" w:space="0" w:color="auto"/>
        <w:right w:val="none" w:sz="0" w:space="0" w:color="auto"/>
      </w:divBdr>
    </w:div>
    <w:div w:id="1100295940">
      <w:bodyDiv w:val="1"/>
      <w:marLeft w:val="0"/>
      <w:marRight w:val="0"/>
      <w:marTop w:val="0"/>
      <w:marBottom w:val="0"/>
      <w:divBdr>
        <w:top w:val="none" w:sz="0" w:space="0" w:color="auto"/>
        <w:left w:val="none" w:sz="0" w:space="0" w:color="auto"/>
        <w:bottom w:val="none" w:sz="0" w:space="0" w:color="auto"/>
        <w:right w:val="none" w:sz="0" w:space="0" w:color="auto"/>
      </w:divBdr>
    </w:div>
    <w:div w:id="1102843618">
      <w:bodyDiv w:val="1"/>
      <w:marLeft w:val="0"/>
      <w:marRight w:val="0"/>
      <w:marTop w:val="0"/>
      <w:marBottom w:val="0"/>
      <w:divBdr>
        <w:top w:val="none" w:sz="0" w:space="0" w:color="auto"/>
        <w:left w:val="none" w:sz="0" w:space="0" w:color="auto"/>
        <w:bottom w:val="none" w:sz="0" w:space="0" w:color="auto"/>
        <w:right w:val="none" w:sz="0" w:space="0" w:color="auto"/>
      </w:divBdr>
    </w:div>
    <w:div w:id="1105271992">
      <w:bodyDiv w:val="1"/>
      <w:marLeft w:val="0"/>
      <w:marRight w:val="0"/>
      <w:marTop w:val="0"/>
      <w:marBottom w:val="0"/>
      <w:divBdr>
        <w:top w:val="none" w:sz="0" w:space="0" w:color="auto"/>
        <w:left w:val="none" w:sz="0" w:space="0" w:color="auto"/>
        <w:bottom w:val="none" w:sz="0" w:space="0" w:color="auto"/>
        <w:right w:val="none" w:sz="0" w:space="0" w:color="auto"/>
      </w:divBdr>
    </w:div>
    <w:div w:id="1111432496">
      <w:bodyDiv w:val="1"/>
      <w:marLeft w:val="0"/>
      <w:marRight w:val="0"/>
      <w:marTop w:val="0"/>
      <w:marBottom w:val="0"/>
      <w:divBdr>
        <w:top w:val="none" w:sz="0" w:space="0" w:color="auto"/>
        <w:left w:val="none" w:sz="0" w:space="0" w:color="auto"/>
        <w:bottom w:val="none" w:sz="0" w:space="0" w:color="auto"/>
        <w:right w:val="none" w:sz="0" w:space="0" w:color="auto"/>
      </w:divBdr>
    </w:div>
    <w:div w:id="1112896424">
      <w:bodyDiv w:val="1"/>
      <w:marLeft w:val="0"/>
      <w:marRight w:val="0"/>
      <w:marTop w:val="0"/>
      <w:marBottom w:val="0"/>
      <w:divBdr>
        <w:top w:val="none" w:sz="0" w:space="0" w:color="auto"/>
        <w:left w:val="none" w:sz="0" w:space="0" w:color="auto"/>
        <w:bottom w:val="none" w:sz="0" w:space="0" w:color="auto"/>
        <w:right w:val="none" w:sz="0" w:space="0" w:color="auto"/>
      </w:divBdr>
    </w:div>
    <w:div w:id="1127509315">
      <w:bodyDiv w:val="1"/>
      <w:marLeft w:val="0"/>
      <w:marRight w:val="0"/>
      <w:marTop w:val="0"/>
      <w:marBottom w:val="0"/>
      <w:divBdr>
        <w:top w:val="none" w:sz="0" w:space="0" w:color="auto"/>
        <w:left w:val="none" w:sz="0" w:space="0" w:color="auto"/>
        <w:bottom w:val="none" w:sz="0" w:space="0" w:color="auto"/>
        <w:right w:val="none" w:sz="0" w:space="0" w:color="auto"/>
      </w:divBdr>
    </w:div>
    <w:div w:id="1128669000">
      <w:bodyDiv w:val="1"/>
      <w:marLeft w:val="0"/>
      <w:marRight w:val="0"/>
      <w:marTop w:val="0"/>
      <w:marBottom w:val="0"/>
      <w:divBdr>
        <w:top w:val="none" w:sz="0" w:space="0" w:color="auto"/>
        <w:left w:val="none" w:sz="0" w:space="0" w:color="auto"/>
        <w:bottom w:val="none" w:sz="0" w:space="0" w:color="auto"/>
        <w:right w:val="none" w:sz="0" w:space="0" w:color="auto"/>
      </w:divBdr>
    </w:div>
    <w:div w:id="1133449667">
      <w:bodyDiv w:val="1"/>
      <w:marLeft w:val="0"/>
      <w:marRight w:val="0"/>
      <w:marTop w:val="0"/>
      <w:marBottom w:val="0"/>
      <w:divBdr>
        <w:top w:val="none" w:sz="0" w:space="0" w:color="auto"/>
        <w:left w:val="none" w:sz="0" w:space="0" w:color="auto"/>
        <w:bottom w:val="none" w:sz="0" w:space="0" w:color="auto"/>
        <w:right w:val="none" w:sz="0" w:space="0" w:color="auto"/>
      </w:divBdr>
    </w:div>
    <w:div w:id="1142891095">
      <w:bodyDiv w:val="1"/>
      <w:marLeft w:val="0"/>
      <w:marRight w:val="0"/>
      <w:marTop w:val="0"/>
      <w:marBottom w:val="0"/>
      <w:divBdr>
        <w:top w:val="none" w:sz="0" w:space="0" w:color="auto"/>
        <w:left w:val="none" w:sz="0" w:space="0" w:color="auto"/>
        <w:bottom w:val="none" w:sz="0" w:space="0" w:color="auto"/>
        <w:right w:val="none" w:sz="0" w:space="0" w:color="auto"/>
      </w:divBdr>
    </w:div>
    <w:div w:id="1150903728">
      <w:bodyDiv w:val="1"/>
      <w:marLeft w:val="0"/>
      <w:marRight w:val="0"/>
      <w:marTop w:val="0"/>
      <w:marBottom w:val="0"/>
      <w:divBdr>
        <w:top w:val="none" w:sz="0" w:space="0" w:color="auto"/>
        <w:left w:val="none" w:sz="0" w:space="0" w:color="auto"/>
        <w:bottom w:val="none" w:sz="0" w:space="0" w:color="auto"/>
        <w:right w:val="none" w:sz="0" w:space="0" w:color="auto"/>
      </w:divBdr>
    </w:div>
    <w:div w:id="1154564980">
      <w:bodyDiv w:val="1"/>
      <w:marLeft w:val="0"/>
      <w:marRight w:val="0"/>
      <w:marTop w:val="0"/>
      <w:marBottom w:val="0"/>
      <w:divBdr>
        <w:top w:val="none" w:sz="0" w:space="0" w:color="auto"/>
        <w:left w:val="none" w:sz="0" w:space="0" w:color="auto"/>
        <w:bottom w:val="none" w:sz="0" w:space="0" w:color="auto"/>
        <w:right w:val="none" w:sz="0" w:space="0" w:color="auto"/>
      </w:divBdr>
    </w:div>
    <w:div w:id="1155797700">
      <w:bodyDiv w:val="1"/>
      <w:marLeft w:val="0"/>
      <w:marRight w:val="0"/>
      <w:marTop w:val="0"/>
      <w:marBottom w:val="0"/>
      <w:divBdr>
        <w:top w:val="none" w:sz="0" w:space="0" w:color="auto"/>
        <w:left w:val="none" w:sz="0" w:space="0" w:color="auto"/>
        <w:bottom w:val="none" w:sz="0" w:space="0" w:color="auto"/>
        <w:right w:val="none" w:sz="0" w:space="0" w:color="auto"/>
      </w:divBdr>
    </w:div>
    <w:div w:id="1156648361">
      <w:bodyDiv w:val="1"/>
      <w:marLeft w:val="0"/>
      <w:marRight w:val="0"/>
      <w:marTop w:val="0"/>
      <w:marBottom w:val="0"/>
      <w:divBdr>
        <w:top w:val="none" w:sz="0" w:space="0" w:color="auto"/>
        <w:left w:val="none" w:sz="0" w:space="0" w:color="auto"/>
        <w:bottom w:val="none" w:sz="0" w:space="0" w:color="auto"/>
        <w:right w:val="none" w:sz="0" w:space="0" w:color="auto"/>
      </w:divBdr>
    </w:div>
    <w:div w:id="1163278910">
      <w:bodyDiv w:val="1"/>
      <w:marLeft w:val="0"/>
      <w:marRight w:val="0"/>
      <w:marTop w:val="0"/>
      <w:marBottom w:val="0"/>
      <w:divBdr>
        <w:top w:val="none" w:sz="0" w:space="0" w:color="auto"/>
        <w:left w:val="none" w:sz="0" w:space="0" w:color="auto"/>
        <w:bottom w:val="none" w:sz="0" w:space="0" w:color="auto"/>
        <w:right w:val="none" w:sz="0" w:space="0" w:color="auto"/>
      </w:divBdr>
    </w:div>
    <w:div w:id="1164011113">
      <w:bodyDiv w:val="1"/>
      <w:marLeft w:val="0"/>
      <w:marRight w:val="0"/>
      <w:marTop w:val="0"/>
      <w:marBottom w:val="0"/>
      <w:divBdr>
        <w:top w:val="none" w:sz="0" w:space="0" w:color="auto"/>
        <w:left w:val="none" w:sz="0" w:space="0" w:color="auto"/>
        <w:bottom w:val="none" w:sz="0" w:space="0" w:color="auto"/>
        <w:right w:val="none" w:sz="0" w:space="0" w:color="auto"/>
      </w:divBdr>
    </w:div>
    <w:div w:id="1169951140">
      <w:bodyDiv w:val="1"/>
      <w:marLeft w:val="0"/>
      <w:marRight w:val="0"/>
      <w:marTop w:val="0"/>
      <w:marBottom w:val="0"/>
      <w:divBdr>
        <w:top w:val="none" w:sz="0" w:space="0" w:color="auto"/>
        <w:left w:val="none" w:sz="0" w:space="0" w:color="auto"/>
        <w:bottom w:val="none" w:sz="0" w:space="0" w:color="auto"/>
        <w:right w:val="none" w:sz="0" w:space="0" w:color="auto"/>
      </w:divBdr>
    </w:div>
    <w:div w:id="1171023090">
      <w:bodyDiv w:val="1"/>
      <w:marLeft w:val="0"/>
      <w:marRight w:val="0"/>
      <w:marTop w:val="0"/>
      <w:marBottom w:val="0"/>
      <w:divBdr>
        <w:top w:val="none" w:sz="0" w:space="0" w:color="auto"/>
        <w:left w:val="none" w:sz="0" w:space="0" w:color="auto"/>
        <w:bottom w:val="none" w:sz="0" w:space="0" w:color="auto"/>
        <w:right w:val="none" w:sz="0" w:space="0" w:color="auto"/>
      </w:divBdr>
    </w:div>
    <w:div w:id="1172378295">
      <w:bodyDiv w:val="1"/>
      <w:marLeft w:val="0"/>
      <w:marRight w:val="0"/>
      <w:marTop w:val="0"/>
      <w:marBottom w:val="0"/>
      <w:divBdr>
        <w:top w:val="none" w:sz="0" w:space="0" w:color="auto"/>
        <w:left w:val="none" w:sz="0" w:space="0" w:color="auto"/>
        <w:bottom w:val="none" w:sz="0" w:space="0" w:color="auto"/>
        <w:right w:val="none" w:sz="0" w:space="0" w:color="auto"/>
      </w:divBdr>
    </w:div>
    <w:div w:id="1182668825">
      <w:bodyDiv w:val="1"/>
      <w:marLeft w:val="0"/>
      <w:marRight w:val="0"/>
      <w:marTop w:val="0"/>
      <w:marBottom w:val="0"/>
      <w:divBdr>
        <w:top w:val="none" w:sz="0" w:space="0" w:color="auto"/>
        <w:left w:val="none" w:sz="0" w:space="0" w:color="auto"/>
        <w:bottom w:val="none" w:sz="0" w:space="0" w:color="auto"/>
        <w:right w:val="none" w:sz="0" w:space="0" w:color="auto"/>
      </w:divBdr>
    </w:div>
    <w:div w:id="1186408130">
      <w:bodyDiv w:val="1"/>
      <w:marLeft w:val="0"/>
      <w:marRight w:val="0"/>
      <w:marTop w:val="0"/>
      <w:marBottom w:val="0"/>
      <w:divBdr>
        <w:top w:val="none" w:sz="0" w:space="0" w:color="auto"/>
        <w:left w:val="none" w:sz="0" w:space="0" w:color="auto"/>
        <w:bottom w:val="none" w:sz="0" w:space="0" w:color="auto"/>
        <w:right w:val="none" w:sz="0" w:space="0" w:color="auto"/>
      </w:divBdr>
    </w:div>
    <w:div w:id="1186554775">
      <w:bodyDiv w:val="1"/>
      <w:marLeft w:val="0"/>
      <w:marRight w:val="0"/>
      <w:marTop w:val="0"/>
      <w:marBottom w:val="0"/>
      <w:divBdr>
        <w:top w:val="none" w:sz="0" w:space="0" w:color="auto"/>
        <w:left w:val="none" w:sz="0" w:space="0" w:color="auto"/>
        <w:bottom w:val="none" w:sz="0" w:space="0" w:color="auto"/>
        <w:right w:val="none" w:sz="0" w:space="0" w:color="auto"/>
      </w:divBdr>
    </w:div>
    <w:div w:id="1189371628">
      <w:bodyDiv w:val="1"/>
      <w:marLeft w:val="0"/>
      <w:marRight w:val="0"/>
      <w:marTop w:val="0"/>
      <w:marBottom w:val="0"/>
      <w:divBdr>
        <w:top w:val="none" w:sz="0" w:space="0" w:color="auto"/>
        <w:left w:val="none" w:sz="0" w:space="0" w:color="auto"/>
        <w:bottom w:val="none" w:sz="0" w:space="0" w:color="auto"/>
        <w:right w:val="none" w:sz="0" w:space="0" w:color="auto"/>
      </w:divBdr>
    </w:div>
    <w:div w:id="1192888104">
      <w:bodyDiv w:val="1"/>
      <w:marLeft w:val="0"/>
      <w:marRight w:val="0"/>
      <w:marTop w:val="0"/>
      <w:marBottom w:val="0"/>
      <w:divBdr>
        <w:top w:val="none" w:sz="0" w:space="0" w:color="auto"/>
        <w:left w:val="none" w:sz="0" w:space="0" w:color="auto"/>
        <w:bottom w:val="none" w:sz="0" w:space="0" w:color="auto"/>
        <w:right w:val="none" w:sz="0" w:space="0" w:color="auto"/>
      </w:divBdr>
    </w:div>
    <w:div w:id="1194687353">
      <w:bodyDiv w:val="1"/>
      <w:marLeft w:val="0"/>
      <w:marRight w:val="0"/>
      <w:marTop w:val="0"/>
      <w:marBottom w:val="0"/>
      <w:divBdr>
        <w:top w:val="none" w:sz="0" w:space="0" w:color="auto"/>
        <w:left w:val="none" w:sz="0" w:space="0" w:color="auto"/>
        <w:bottom w:val="none" w:sz="0" w:space="0" w:color="auto"/>
        <w:right w:val="none" w:sz="0" w:space="0" w:color="auto"/>
      </w:divBdr>
    </w:div>
    <w:div w:id="1201865025">
      <w:bodyDiv w:val="1"/>
      <w:marLeft w:val="0"/>
      <w:marRight w:val="0"/>
      <w:marTop w:val="0"/>
      <w:marBottom w:val="0"/>
      <w:divBdr>
        <w:top w:val="none" w:sz="0" w:space="0" w:color="auto"/>
        <w:left w:val="none" w:sz="0" w:space="0" w:color="auto"/>
        <w:bottom w:val="none" w:sz="0" w:space="0" w:color="auto"/>
        <w:right w:val="none" w:sz="0" w:space="0" w:color="auto"/>
      </w:divBdr>
    </w:div>
    <w:div w:id="1212381115">
      <w:bodyDiv w:val="1"/>
      <w:marLeft w:val="0"/>
      <w:marRight w:val="0"/>
      <w:marTop w:val="0"/>
      <w:marBottom w:val="0"/>
      <w:divBdr>
        <w:top w:val="none" w:sz="0" w:space="0" w:color="auto"/>
        <w:left w:val="none" w:sz="0" w:space="0" w:color="auto"/>
        <w:bottom w:val="none" w:sz="0" w:space="0" w:color="auto"/>
        <w:right w:val="none" w:sz="0" w:space="0" w:color="auto"/>
      </w:divBdr>
    </w:div>
    <w:div w:id="1212615233">
      <w:bodyDiv w:val="1"/>
      <w:marLeft w:val="0"/>
      <w:marRight w:val="0"/>
      <w:marTop w:val="0"/>
      <w:marBottom w:val="0"/>
      <w:divBdr>
        <w:top w:val="none" w:sz="0" w:space="0" w:color="auto"/>
        <w:left w:val="none" w:sz="0" w:space="0" w:color="auto"/>
        <w:bottom w:val="none" w:sz="0" w:space="0" w:color="auto"/>
        <w:right w:val="none" w:sz="0" w:space="0" w:color="auto"/>
      </w:divBdr>
    </w:div>
    <w:div w:id="1218012483">
      <w:bodyDiv w:val="1"/>
      <w:marLeft w:val="0"/>
      <w:marRight w:val="0"/>
      <w:marTop w:val="0"/>
      <w:marBottom w:val="0"/>
      <w:divBdr>
        <w:top w:val="none" w:sz="0" w:space="0" w:color="auto"/>
        <w:left w:val="none" w:sz="0" w:space="0" w:color="auto"/>
        <w:bottom w:val="none" w:sz="0" w:space="0" w:color="auto"/>
        <w:right w:val="none" w:sz="0" w:space="0" w:color="auto"/>
      </w:divBdr>
    </w:div>
    <w:div w:id="1220092924">
      <w:bodyDiv w:val="1"/>
      <w:marLeft w:val="0"/>
      <w:marRight w:val="0"/>
      <w:marTop w:val="0"/>
      <w:marBottom w:val="0"/>
      <w:divBdr>
        <w:top w:val="none" w:sz="0" w:space="0" w:color="auto"/>
        <w:left w:val="none" w:sz="0" w:space="0" w:color="auto"/>
        <w:bottom w:val="none" w:sz="0" w:space="0" w:color="auto"/>
        <w:right w:val="none" w:sz="0" w:space="0" w:color="auto"/>
      </w:divBdr>
    </w:div>
    <w:div w:id="1230992205">
      <w:bodyDiv w:val="1"/>
      <w:marLeft w:val="0"/>
      <w:marRight w:val="0"/>
      <w:marTop w:val="0"/>
      <w:marBottom w:val="0"/>
      <w:divBdr>
        <w:top w:val="none" w:sz="0" w:space="0" w:color="auto"/>
        <w:left w:val="none" w:sz="0" w:space="0" w:color="auto"/>
        <w:bottom w:val="none" w:sz="0" w:space="0" w:color="auto"/>
        <w:right w:val="none" w:sz="0" w:space="0" w:color="auto"/>
      </w:divBdr>
    </w:div>
    <w:div w:id="1239707713">
      <w:bodyDiv w:val="1"/>
      <w:marLeft w:val="0"/>
      <w:marRight w:val="0"/>
      <w:marTop w:val="0"/>
      <w:marBottom w:val="0"/>
      <w:divBdr>
        <w:top w:val="none" w:sz="0" w:space="0" w:color="auto"/>
        <w:left w:val="none" w:sz="0" w:space="0" w:color="auto"/>
        <w:bottom w:val="none" w:sz="0" w:space="0" w:color="auto"/>
        <w:right w:val="none" w:sz="0" w:space="0" w:color="auto"/>
      </w:divBdr>
    </w:div>
    <w:div w:id="1245914140">
      <w:bodyDiv w:val="1"/>
      <w:marLeft w:val="0"/>
      <w:marRight w:val="0"/>
      <w:marTop w:val="0"/>
      <w:marBottom w:val="0"/>
      <w:divBdr>
        <w:top w:val="none" w:sz="0" w:space="0" w:color="auto"/>
        <w:left w:val="none" w:sz="0" w:space="0" w:color="auto"/>
        <w:bottom w:val="none" w:sz="0" w:space="0" w:color="auto"/>
        <w:right w:val="none" w:sz="0" w:space="0" w:color="auto"/>
      </w:divBdr>
    </w:div>
    <w:div w:id="1251160643">
      <w:bodyDiv w:val="1"/>
      <w:marLeft w:val="0"/>
      <w:marRight w:val="0"/>
      <w:marTop w:val="0"/>
      <w:marBottom w:val="0"/>
      <w:divBdr>
        <w:top w:val="none" w:sz="0" w:space="0" w:color="auto"/>
        <w:left w:val="none" w:sz="0" w:space="0" w:color="auto"/>
        <w:bottom w:val="none" w:sz="0" w:space="0" w:color="auto"/>
        <w:right w:val="none" w:sz="0" w:space="0" w:color="auto"/>
      </w:divBdr>
    </w:div>
    <w:div w:id="1254054120">
      <w:bodyDiv w:val="1"/>
      <w:marLeft w:val="0"/>
      <w:marRight w:val="0"/>
      <w:marTop w:val="0"/>
      <w:marBottom w:val="0"/>
      <w:divBdr>
        <w:top w:val="none" w:sz="0" w:space="0" w:color="auto"/>
        <w:left w:val="none" w:sz="0" w:space="0" w:color="auto"/>
        <w:bottom w:val="none" w:sz="0" w:space="0" w:color="auto"/>
        <w:right w:val="none" w:sz="0" w:space="0" w:color="auto"/>
      </w:divBdr>
    </w:div>
    <w:div w:id="1259369411">
      <w:bodyDiv w:val="1"/>
      <w:marLeft w:val="0"/>
      <w:marRight w:val="0"/>
      <w:marTop w:val="0"/>
      <w:marBottom w:val="0"/>
      <w:divBdr>
        <w:top w:val="none" w:sz="0" w:space="0" w:color="auto"/>
        <w:left w:val="none" w:sz="0" w:space="0" w:color="auto"/>
        <w:bottom w:val="none" w:sz="0" w:space="0" w:color="auto"/>
        <w:right w:val="none" w:sz="0" w:space="0" w:color="auto"/>
      </w:divBdr>
    </w:div>
    <w:div w:id="1259633924">
      <w:bodyDiv w:val="1"/>
      <w:marLeft w:val="0"/>
      <w:marRight w:val="0"/>
      <w:marTop w:val="0"/>
      <w:marBottom w:val="0"/>
      <w:divBdr>
        <w:top w:val="none" w:sz="0" w:space="0" w:color="auto"/>
        <w:left w:val="none" w:sz="0" w:space="0" w:color="auto"/>
        <w:bottom w:val="none" w:sz="0" w:space="0" w:color="auto"/>
        <w:right w:val="none" w:sz="0" w:space="0" w:color="auto"/>
      </w:divBdr>
    </w:div>
    <w:div w:id="1263419237">
      <w:bodyDiv w:val="1"/>
      <w:marLeft w:val="0"/>
      <w:marRight w:val="0"/>
      <w:marTop w:val="0"/>
      <w:marBottom w:val="0"/>
      <w:divBdr>
        <w:top w:val="none" w:sz="0" w:space="0" w:color="auto"/>
        <w:left w:val="none" w:sz="0" w:space="0" w:color="auto"/>
        <w:bottom w:val="none" w:sz="0" w:space="0" w:color="auto"/>
        <w:right w:val="none" w:sz="0" w:space="0" w:color="auto"/>
      </w:divBdr>
    </w:div>
    <w:div w:id="1264260708">
      <w:bodyDiv w:val="1"/>
      <w:marLeft w:val="0"/>
      <w:marRight w:val="0"/>
      <w:marTop w:val="0"/>
      <w:marBottom w:val="0"/>
      <w:divBdr>
        <w:top w:val="none" w:sz="0" w:space="0" w:color="auto"/>
        <w:left w:val="none" w:sz="0" w:space="0" w:color="auto"/>
        <w:bottom w:val="none" w:sz="0" w:space="0" w:color="auto"/>
        <w:right w:val="none" w:sz="0" w:space="0" w:color="auto"/>
      </w:divBdr>
    </w:div>
    <w:div w:id="1265529163">
      <w:bodyDiv w:val="1"/>
      <w:marLeft w:val="0"/>
      <w:marRight w:val="0"/>
      <w:marTop w:val="0"/>
      <w:marBottom w:val="0"/>
      <w:divBdr>
        <w:top w:val="none" w:sz="0" w:space="0" w:color="auto"/>
        <w:left w:val="none" w:sz="0" w:space="0" w:color="auto"/>
        <w:bottom w:val="none" w:sz="0" w:space="0" w:color="auto"/>
        <w:right w:val="none" w:sz="0" w:space="0" w:color="auto"/>
      </w:divBdr>
    </w:div>
    <w:div w:id="1266890581">
      <w:bodyDiv w:val="1"/>
      <w:marLeft w:val="0"/>
      <w:marRight w:val="0"/>
      <w:marTop w:val="0"/>
      <w:marBottom w:val="0"/>
      <w:divBdr>
        <w:top w:val="none" w:sz="0" w:space="0" w:color="auto"/>
        <w:left w:val="none" w:sz="0" w:space="0" w:color="auto"/>
        <w:bottom w:val="none" w:sz="0" w:space="0" w:color="auto"/>
        <w:right w:val="none" w:sz="0" w:space="0" w:color="auto"/>
      </w:divBdr>
    </w:div>
    <w:div w:id="1268998257">
      <w:bodyDiv w:val="1"/>
      <w:marLeft w:val="0"/>
      <w:marRight w:val="0"/>
      <w:marTop w:val="0"/>
      <w:marBottom w:val="0"/>
      <w:divBdr>
        <w:top w:val="none" w:sz="0" w:space="0" w:color="auto"/>
        <w:left w:val="none" w:sz="0" w:space="0" w:color="auto"/>
        <w:bottom w:val="none" w:sz="0" w:space="0" w:color="auto"/>
        <w:right w:val="none" w:sz="0" w:space="0" w:color="auto"/>
      </w:divBdr>
    </w:div>
    <w:div w:id="1278298215">
      <w:bodyDiv w:val="1"/>
      <w:marLeft w:val="0"/>
      <w:marRight w:val="0"/>
      <w:marTop w:val="0"/>
      <w:marBottom w:val="0"/>
      <w:divBdr>
        <w:top w:val="none" w:sz="0" w:space="0" w:color="auto"/>
        <w:left w:val="none" w:sz="0" w:space="0" w:color="auto"/>
        <w:bottom w:val="none" w:sz="0" w:space="0" w:color="auto"/>
        <w:right w:val="none" w:sz="0" w:space="0" w:color="auto"/>
      </w:divBdr>
    </w:div>
    <w:div w:id="1288320930">
      <w:bodyDiv w:val="1"/>
      <w:marLeft w:val="0"/>
      <w:marRight w:val="0"/>
      <w:marTop w:val="0"/>
      <w:marBottom w:val="0"/>
      <w:divBdr>
        <w:top w:val="none" w:sz="0" w:space="0" w:color="auto"/>
        <w:left w:val="none" w:sz="0" w:space="0" w:color="auto"/>
        <w:bottom w:val="none" w:sz="0" w:space="0" w:color="auto"/>
        <w:right w:val="none" w:sz="0" w:space="0" w:color="auto"/>
      </w:divBdr>
    </w:div>
    <w:div w:id="1291747230">
      <w:bodyDiv w:val="1"/>
      <w:marLeft w:val="0"/>
      <w:marRight w:val="0"/>
      <w:marTop w:val="0"/>
      <w:marBottom w:val="0"/>
      <w:divBdr>
        <w:top w:val="none" w:sz="0" w:space="0" w:color="auto"/>
        <w:left w:val="none" w:sz="0" w:space="0" w:color="auto"/>
        <w:bottom w:val="none" w:sz="0" w:space="0" w:color="auto"/>
        <w:right w:val="none" w:sz="0" w:space="0" w:color="auto"/>
      </w:divBdr>
    </w:div>
    <w:div w:id="1301957861">
      <w:bodyDiv w:val="1"/>
      <w:marLeft w:val="0"/>
      <w:marRight w:val="0"/>
      <w:marTop w:val="0"/>
      <w:marBottom w:val="0"/>
      <w:divBdr>
        <w:top w:val="none" w:sz="0" w:space="0" w:color="auto"/>
        <w:left w:val="none" w:sz="0" w:space="0" w:color="auto"/>
        <w:bottom w:val="none" w:sz="0" w:space="0" w:color="auto"/>
        <w:right w:val="none" w:sz="0" w:space="0" w:color="auto"/>
      </w:divBdr>
    </w:div>
    <w:div w:id="1308120661">
      <w:bodyDiv w:val="1"/>
      <w:marLeft w:val="0"/>
      <w:marRight w:val="0"/>
      <w:marTop w:val="0"/>
      <w:marBottom w:val="0"/>
      <w:divBdr>
        <w:top w:val="none" w:sz="0" w:space="0" w:color="auto"/>
        <w:left w:val="none" w:sz="0" w:space="0" w:color="auto"/>
        <w:bottom w:val="none" w:sz="0" w:space="0" w:color="auto"/>
        <w:right w:val="none" w:sz="0" w:space="0" w:color="auto"/>
      </w:divBdr>
    </w:div>
    <w:div w:id="1313095004">
      <w:bodyDiv w:val="1"/>
      <w:marLeft w:val="0"/>
      <w:marRight w:val="0"/>
      <w:marTop w:val="0"/>
      <w:marBottom w:val="0"/>
      <w:divBdr>
        <w:top w:val="none" w:sz="0" w:space="0" w:color="auto"/>
        <w:left w:val="none" w:sz="0" w:space="0" w:color="auto"/>
        <w:bottom w:val="none" w:sz="0" w:space="0" w:color="auto"/>
        <w:right w:val="none" w:sz="0" w:space="0" w:color="auto"/>
      </w:divBdr>
    </w:div>
    <w:div w:id="1321690485">
      <w:bodyDiv w:val="1"/>
      <w:marLeft w:val="0"/>
      <w:marRight w:val="0"/>
      <w:marTop w:val="0"/>
      <w:marBottom w:val="0"/>
      <w:divBdr>
        <w:top w:val="none" w:sz="0" w:space="0" w:color="auto"/>
        <w:left w:val="none" w:sz="0" w:space="0" w:color="auto"/>
        <w:bottom w:val="none" w:sz="0" w:space="0" w:color="auto"/>
        <w:right w:val="none" w:sz="0" w:space="0" w:color="auto"/>
      </w:divBdr>
    </w:div>
    <w:div w:id="1322587404">
      <w:bodyDiv w:val="1"/>
      <w:marLeft w:val="0"/>
      <w:marRight w:val="0"/>
      <w:marTop w:val="0"/>
      <w:marBottom w:val="0"/>
      <w:divBdr>
        <w:top w:val="none" w:sz="0" w:space="0" w:color="auto"/>
        <w:left w:val="none" w:sz="0" w:space="0" w:color="auto"/>
        <w:bottom w:val="none" w:sz="0" w:space="0" w:color="auto"/>
        <w:right w:val="none" w:sz="0" w:space="0" w:color="auto"/>
      </w:divBdr>
    </w:div>
    <w:div w:id="1327856140">
      <w:bodyDiv w:val="1"/>
      <w:marLeft w:val="0"/>
      <w:marRight w:val="0"/>
      <w:marTop w:val="0"/>
      <w:marBottom w:val="0"/>
      <w:divBdr>
        <w:top w:val="none" w:sz="0" w:space="0" w:color="auto"/>
        <w:left w:val="none" w:sz="0" w:space="0" w:color="auto"/>
        <w:bottom w:val="none" w:sz="0" w:space="0" w:color="auto"/>
        <w:right w:val="none" w:sz="0" w:space="0" w:color="auto"/>
      </w:divBdr>
    </w:div>
    <w:div w:id="1341081099">
      <w:bodyDiv w:val="1"/>
      <w:marLeft w:val="0"/>
      <w:marRight w:val="0"/>
      <w:marTop w:val="0"/>
      <w:marBottom w:val="0"/>
      <w:divBdr>
        <w:top w:val="none" w:sz="0" w:space="0" w:color="auto"/>
        <w:left w:val="none" w:sz="0" w:space="0" w:color="auto"/>
        <w:bottom w:val="none" w:sz="0" w:space="0" w:color="auto"/>
        <w:right w:val="none" w:sz="0" w:space="0" w:color="auto"/>
      </w:divBdr>
    </w:div>
    <w:div w:id="1341352410">
      <w:bodyDiv w:val="1"/>
      <w:marLeft w:val="0"/>
      <w:marRight w:val="0"/>
      <w:marTop w:val="0"/>
      <w:marBottom w:val="0"/>
      <w:divBdr>
        <w:top w:val="none" w:sz="0" w:space="0" w:color="auto"/>
        <w:left w:val="none" w:sz="0" w:space="0" w:color="auto"/>
        <w:bottom w:val="none" w:sz="0" w:space="0" w:color="auto"/>
        <w:right w:val="none" w:sz="0" w:space="0" w:color="auto"/>
      </w:divBdr>
    </w:div>
    <w:div w:id="1342506657">
      <w:bodyDiv w:val="1"/>
      <w:marLeft w:val="0"/>
      <w:marRight w:val="0"/>
      <w:marTop w:val="0"/>
      <w:marBottom w:val="0"/>
      <w:divBdr>
        <w:top w:val="none" w:sz="0" w:space="0" w:color="auto"/>
        <w:left w:val="none" w:sz="0" w:space="0" w:color="auto"/>
        <w:bottom w:val="none" w:sz="0" w:space="0" w:color="auto"/>
        <w:right w:val="none" w:sz="0" w:space="0" w:color="auto"/>
      </w:divBdr>
    </w:div>
    <w:div w:id="1343506150">
      <w:bodyDiv w:val="1"/>
      <w:marLeft w:val="0"/>
      <w:marRight w:val="0"/>
      <w:marTop w:val="0"/>
      <w:marBottom w:val="0"/>
      <w:divBdr>
        <w:top w:val="none" w:sz="0" w:space="0" w:color="auto"/>
        <w:left w:val="none" w:sz="0" w:space="0" w:color="auto"/>
        <w:bottom w:val="none" w:sz="0" w:space="0" w:color="auto"/>
        <w:right w:val="none" w:sz="0" w:space="0" w:color="auto"/>
      </w:divBdr>
    </w:div>
    <w:div w:id="1356273003">
      <w:bodyDiv w:val="1"/>
      <w:marLeft w:val="0"/>
      <w:marRight w:val="0"/>
      <w:marTop w:val="0"/>
      <w:marBottom w:val="0"/>
      <w:divBdr>
        <w:top w:val="none" w:sz="0" w:space="0" w:color="auto"/>
        <w:left w:val="none" w:sz="0" w:space="0" w:color="auto"/>
        <w:bottom w:val="none" w:sz="0" w:space="0" w:color="auto"/>
        <w:right w:val="none" w:sz="0" w:space="0" w:color="auto"/>
      </w:divBdr>
    </w:div>
    <w:div w:id="1357005954">
      <w:bodyDiv w:val="1"/>
      <w:marLeft w:val="0"/>
      <w:marRight w:val="0"/>
      <w:marTop w:val="0"/>
      <w:marBottom w:val="0"/>
      <w:divBdr>
        <w:top w:val="none" w:sz="0" w:space="0" w:color="auto"/>
        <w:left w:val="none" w:sz="0" w:space="0" w:color="auto"/>
        <w:bottom w:val="none" w:sz="0" w:space="0" w:color="auto"/>
        <w:right w:val="none" w:sz="0" w:space="0" w:color="auto"/>
      </w:divBdr>
    </w:div>
    <w:div w:id="1367296085">
      <w:bodyDiv w:val="1"/>
      <w:marLeft w:val="0"/>
      <w:marRight w:val="0"/>
      <w:marTop w:val="0"/>
      <w:marBottom w:val="0"/>
      <w:divBdr>
        <w:top w:val="none" w:sz="0" w:space="0" w:color="auto"/>
        <w:left w:val="none" w:sz="0" w:space="0" w:color="auto"/>
        <w:bottom w:val="none" w:sz="0" w:space="0" w:color="auto"/>
        <w:right w:val="none" w:sz="0" w:space="0" w:color="auto"/>
      </w:divBdr>
    </w:div>
    <w:div w:id="1377706259">
      <w:bodyDiv w:val="1"/>
      <w:marLeft w:val="0"/>
      <w:marRight w:val="0"/>
      <w:marTop w:val="0"/>
      <w:marBottom w:val="0"/>
      <w:divBdr>
        <w:top w:val="none" w:sz="0" w:space="0" w:color="auto"/>
        <w:left w:val="none" w:sz="0" w:space="0" w:color="auto"/>
        <w:bottom w:val="none" w:sz="0" w:space="0" w:color="auto"/>
        <w:right w:val="none" w:sz="0" w:space="0" w:color="auto"/>
      </w:divBdr>
    </w:div>
    <w:div w:id="1385056673">
      <w:bodyDiv w:val="1"/>
      <w:marLeft w:val="0"/>
      <w:marRight w:val="0"/>
      <w:marTop w:val="0"/>
      <w:marBottom w:val="0"/>
      <w:divBdr>
        <w:top w:val="none" w:sz="0" w:space="0" w:color="auto"/>
        <w:left w:val="none" w:sz="0" w:space="0" w:color="auto"/>
        <w:bottom w:val="none" w:sz="0" w:space="0" w:color="auto"/>
        <w:right w:val="none" w:sz="0" w:space="0" w:color="auto"/>
      </w:divBdr>
    </w:div>
    <w:div w:id="1385562175">
      <w:bodyDiv w:val="1"/>
      <w:marLeft w:val="0"/>
      <w:marRight w:val="0"/>
      <w:marTop w:val="0"/>
      <w:marBottom w:val="0"/>
      <w:divBdr>
        <w:top w:val="none" w:sz="0" w:space="0" w:color="auto"/>
        <w:left w:val="none" w:sz="0" w:space="0" w:color="auto"/>
        <w:bottom w:val="none" w:sz="0" w:space="0" w:color="auto"/>
        <w:right w:val="none" w:sz="0" w:space="0" w:color="auto"/>
      </w:divBdr>
    </w:div>
    <w:div w:id="1393654808">
      <w:bodyDiv w:val="1"/>
      <w:marLeft w:val="0"/>
      <w:marRight w:val="0"/>
      <w:marTop w:val="0"/>
      <w:marBottom w:val="0"/>
      <w:divBdr>
        <w:top w:val="none" w:sz="0" w:space="0" w:color="auto"/>
        <w:left w:val="none" w:sz="0" w:space="0" w:color="auto"/>
        <w:bottom w:val="none" w:sz="0" w:space="0" w:color="auto"/>
        <w:right w:val="none" w:sz="0" w:space="0" w:color="auto"/>
      </w:divBdr>
    </w:div>
    <w:div w:id="1396927579">
      <w:bodyDiv w:val="1"/>
      <w:marLeft w:val="0"/>
      <w:marRight w:val="0"/>
      <w:marTop w:val="0"/>
      <w:marBottom w:val="0"/>
      <w:divBdr>
        <w:top w:val="none" w:sz="0" w:space="0" w:color="auto"/>
        <w:left w:val="none" w:sz="0" w:space="0" w:color="auto"/>
        <w:bottom w:val="none" w:sz="0" w:space="0" w:color="auto"/>
        <w:right w:val="none" w:sz="0" w:space="0" w:color="auto"/>
      </w:divBdr>
    </w:div>
    <w:div w:id="1397388818">
      <w:bodyDiv w:val="1"/>
      <w:marLeft w:val="0"/>
      <w:marRight w:val="0"/>
      <w:marTop w:val="0"/>
      <w:marBottom w:val="0"/>
      <w:divBdr>
        <w:top w:val="none" w:sz="0" w:space="0" w:color="auto"/>
        <w:left w:val="none" w:sz="0" w:space="0" w:color="auto"/>
        <w:bottom w:val="none" w:sz="0" w:space="0" w:color="auto"/>
        <w:right w:val="none" w:sz="0" w:space="0" w:color="auto"/>
      </w:divBdr>
    </w:div>
    <w:div w:id="1399136853">
      <w:bodyDiv w:val="1"/>
      <w:marLeft w:val="0"/>
      <w:marRight w:val="0"/>
      <w:marTop w:val="0"/>
      <w:marBottom w:val="0"/>
      <w:divBdr>
        <w:top w:val="none" w:sz="0" w:space="0" w:color="auto"/>
        <w:left w:val="none" w:sz="0" w:space="0" w:color="auto"/>
        <w:bottom w:val="none" w:sz="0" w:space="0" w:color="auto"/>
        <w:right w:val="none" w:sz="0" w:space="0" w:color="auto"/>
      </w:divBdr>
    </w:div>
    <w:div w:id="1405957851">
      <w:bodyDiv w:val="1"/>
      <w:marLeft w:val="0"/>
      <w:marRight w:val="0"/>
      <w:marTop w:val="0"/>
      <w:marBottom w:val="0"/>
      <w:divBdr>
        <w:top w:val="none" w:sz="0" w:space="0" w:color="auto"/>
        <w:left w:val="none" w:sz="0" w:space="0" w:color="auto"/>
        <w:bottom w:val="none" w:sz="0" w:space="0" w:color="auto"/>
        <w:right w:val="none" w:sz="0" w:space="0" w:color="auto"/>
      </w:divBdr>
    </w:div>
    <w:div w:id="1406413875">
      <w:bodyDiv w:val="1"/>
      <w:marLeft w:val="0"/>
      <w:marRight w:val="0"/>
      <w:marTop w:val="0"/>
      <w:marBottom w:val="0"/>
      <w:divBdr>
        <w:top w:val="none" w:sz="0" w:space="0" w:color="auto"/>
        <w:left w:val="none" w:sz="0" w:space="0" w:color="auto"/>
        <w:bottom w:val="none" w:sz="0" w:space="0" w:color="auto"/>
        <w:right w:val="none" w:sz="0" w:space="0" w:color="auto"/>
      </w:divBdr>
    </w:div>
    <w:div w:id="1407145668">
      <w:bodyDiv w:val="1"/>
      <w:marLeft w:val="0"/>
      <w:marRight w:val="0"/>
      <w:marTop w:val="0"/>
      <w:marBottom w:val="0"/>
      <w:divBdr>
        <w:top w:val="none" w:sz="0" w:space="0" w:color="auto"/>
        <w:left w:val="none" w:sz="0" w:space="0" w:color="auto"/>
        <w:bottom w:val="none" w:sz="0" w:space="0" w:color="auto"/>
        <w:right w:val="none" w:sz="0" w:space="0" w:color="auto"/>
      </w:divBdr>
    </w:div>
    <w:div w:id="1409232802">
      <w:bodyDiv w:val="1"/>
      <w:marLeft w:val="0"/>
      <w:marRight w:val="0"/>
      <w:marTop w:val="0"/>
      <w:marBottom w:val="0"/>
      <w:divBdr>
        <w:top w:val="none" w:sz="0" w:space="0" w:color="auto"/>
        <w:left w:val="none" w:sz="0" w:space="0" w:color="auto"/>
        <w:bottom w:val="none" w:sz="0" w:space="0" w:color="auto"/>
        <w:right w:val="none" w:sz="0" w:space="0" w:color="auto"/>
      </w:divBdr>
    </w:div>
    <w:div w:id="1410350607">
      <w:bodyDiv w:val="1"/>
      <w:marLeft w:val="0"/>
      <w:marRight w:val="0"/>
      <w:marTop w:val="0"/>
      <w:marBottom w:val="0"/>
      <w:divBdr>
        <w:top w:val="none" w:sz="0" w:space="0" w:color="auto"/>
        <w:left w:val="none" w:sz="0" w:space="0" w:color="auto"/>
        <w:bottom w:val="none" w:sz="0" w:space="0" w:color="auto"/>
        <w:right w:val="none" w:sz="0" w:space="0" w:color="auto"/>
      </w:divBdr>
    </w:div>
    <w:div w:id="1421440332">
      <w:bodyDiv w:val="1"/>
      <w:marLeft w:val="0"/>
      <w:marRight w:val="0"/>
      <w:marTop w:val="0"/>
      <w:marBottom w:val="0"/>
      <w:divBdr>
        <w:top w:val="none" w:sz="0" w:space="0" w:color="auto"/>
        <w:left w:val="none" w:sz="0" w:space="0" w:color="auto"/>
        <w:bottom w:val="none" w:sz="0" w:space="0" w:color="auto"/>
        <w:right w:val="none" w:sz="0" w:space="0" w:color="auto"/>
      </w:divBdr>
    </w:div>
    <w:div w:id="1429471362">
      <w:bodyDiv w:val="1"/>
      <w:marLeft w:val="0"/>
      <w:marRight w:val="0"/>
      <w:marTop w:val="0"/>
      <w:marBottom w:val="0"/>
      <w:divBdr>
        <w:top w:val="none" w:sz="0" w:space="0" w:color="auto"/>
        <w:left w:val="none" w:sz="0" w:space="0" w:color="auto"/>
        <w:bottom w:val="none" w:sz="0" w:space="0" w:color="auto"/>
        <w:right w:val="none" w:sz="0" w:space="0" w:color="auto"/>
      </w:divBdr>
    </w:div>
    <w:div w:id="1429698786">
      <w:bodyDiv w:val="1"/>
      <w:marLeft w:val="0"/>
      <w:marRight w:val="0"/>
      <w:marTop w:val="0"/>
      <w:marBottom w:val="0"/>
      <w:divBdr>
        <w:top w:val="none" w:sz="0" w:space="0" w:color="auto"/>
        <w:left w:val="none" w:sz="0" w:space="0" w:color="auto"/>
        <w:bottom w:val="none" w:sz="0" w:space="0" w:color="auto"/>
        <w:right w:val="none" w:sz="0" w:space="0" w:color="auto"/>
      </w:divBdr>
    </w:div>
    <w:div w:id="1432969304">
      <w:bodyDiv w:val="1"/>
      <w:marLeft w:val="0"/>
      <w:marRight w:val="0"/>
      <w:marTop w:val="0"/>
      <w:marBottom w:val="0"/>
      <w:divBdr>
        <w:top w:val="none" w:sz="0" w:space="0" w:color="auto"/>
        <w:left w:val="none" w:sz="0" w:space="0" w:color="auto"/>
        <w:bottom w:val="none" w:sz="0" w:space="0" w:color="auto"/>
        <w:right w:val="none" w:sz="0" w:space="0" w:color="auto"/>
      </w:divBdr>
    </w:div>
    <w:div w:id="1435322555">
      <w:bodyDiv w:val="1"/>
      <w:marLeft w:val="0"/>
      <w:marRight w:val="0"/>
      <w:marTop w:val="0"/>
      <w:marBottom w:val="0"/>
      <w:divBdr>
        <w:top w:val="none" w:sz="0" w:space="0" w:color="auto"/>
        <w:left w:val="none" w:sz="0" w:space="0" w:color="auto"/>
        <w:bottom w:val="none" w:sz="0" w:space="0" w:color="auto"/>
        <w:right w:val="none" w:sz="0" w:space="0" w:color="auto"/>
      </w:divBdr>
    </w:div>
    <w:div w:id="1465074507">
      <w:bodyDiv w:val="1"/>
      <w:marLeft w:val="0"/>
      <w:marRight w:val="0"/>
      <w:marTop w:val="0"/>
      <w:marBottom w:val="0"/>
      <w:divBdr>
        <w:top w:val="none" w:sz="0" w:space="0" w:color="auto"/>
        <w:left w:val="none" w:sz="0" w:space="0" w:color="auto"/>
        <w:bottom w:val="none" w:sz="0" w:space="0" w:color="auto"/>
        <w:right w:val="none" w:sz="0" w:space="0" w:color="auto"/>
      </w:divBdr>
    </w:div>
    <w:div w:id="1467817870">
      <w:bodyDiv w:val="1"/>
      <w:marLeft w:val="0"/>
      <w:marRight w:val="0"/>
      <w:marTop w:val="0"/>
      <w:marBottom w:val="0"/>
      <w:divBdr>
        <w:top w:val="none" w:sz="0" w:space="0" w:color="auto"/>
        <w:left w:val="none" w:sz="0" w:space="0" w:color="auto"/>
        <w:bottom w:val="none" w:sz="0" w:space="0" w:color="auto"/>
        <w:right w:val="none" w:sz="0" w:space="0" w:color="auto"/>
      </w:divBdr>
    </w:div>
    <w:div w:id="1470636015">
      <w:bodyDiv w:val="1"/>
      <w:marLeft w:val="0"/>
      <w:marRight w:val="0"/>
      <w:marTop w:val="0"/>
      <w:marBottom w:val="0"/>
      <w:divBdr>
        <w:top w:val="none" w:sz="0" w:space="0" w:color="auto"/>
        <w:left w:val="none" w:sz="0" w:space="0" w:color="auto"/>
        <w:bottom w:val="none" w:sz="0" w:space="0" w:color="auto"/>
        <w:right w:val="none" w:sz="0" w:space="0" w:color="auto"/>
      </w:divBdr>
    </w:div>
    <w:div w:id="1473912639">
      <w:bodyDiv w:val="1"/>
      <w:marLeft w:val="0"/>
      <w:marRight w:val="0"/>
      <w:marTop w:val="0"/>
      <w:marBottom w:val="0"/>
      <w:divBdr>
        <w:top w:val="none" w:sz="0" w:space="0" w:color="auto"/>
        <w:left w:val="none" w:sz="0" w:space="0" w:color="auto"/>
        <w:bottom w:val="none" w:sz="0" w:space="0" w:color="auto"/>
        <w:right w:val="none" w:sz="0" w:space="0" w:color="auto"/>
      </w:divBdr>
    </w:div>
    <w:div w:id="1476754446">
      <w:bodyDiv w:val="1"/>
      <w:marLeft w:val="0"/>
      <w:marRight w:val="0"/>
      <w:marTop w:val="0"/>
      <w:marBottom w:val="0"/>
      <w:divBdr>
        <w:top w:val="none" w:sz="0" w:space="0" w:color="auto"/>
        <w:left w:val="none" w:sz="0" w:space="0" w:color="auto"/>
        <w:bottom w:val="none" w:sz="0" w:space="0" w:color="auto"/>
        <w:right w:val="none" w:sz="0" w:space="0" w:color="auto"/>
      </w:divBdr>
    </w:div>
    <w:div w:id="1485514427">
      <w:bodyDiv w:val="1"/>
      <w:marLeft w:val="0"/>
      <w:marRight w:val="0"/>
      <w:marTop w:val="0"/>
      <w:marBottom w:val="0"/>
      <w:divBdr>
        <w:top w:val="none" w:sz="0" w:space="0" w:color="auto"/>
        <w:left w:val="none" w:sz="0" w:space="0" w:color="auto"/>
        <w:bottom w:val="none" w:sz="0" w:space="0" w:color="auto"/>
        <w:right w:val="none" w:sz="0" w:space="0" w:color="auto"/>
      </w:divBdr>
    </w:div>
    <w:div w:id="1494221685">
      <w:bodyDiv w:val="1"/>
      <w:marLeft w:val="0"/>
      <w:marRight w:val="0"/>
      <w:marTop w:val="0"/>
      <w:marBottom w:val="0"/>
      <w:divBdr>
        <w:top w:val="none" w:sz="0" w:space="0" w:color="auto"/>
        <w:left w:val="none" w:sz="0" w:space="0" w:color="auto"/>
        <w:bottom w:val="none" w:sz="0" w:space="0" w:color="auto"/>
        <w:right w:val="none" w:sz="0" w:space="0" w:color="auto"/>
      </w:divBdr>
    </w:div>
    <w:div w:id="1495220142">
      <w:bodyDiv w:val="1"/>
      <w:marLeft w:val="0"/>
      <w:marRight w:val="0"/>
      <w:marTop w:val="0"/>
      <w:marBottom w:val="0"/>
      <w:divBdr>
        <w:top w:val="none" w:sz="0" w:space="0" w:color="auto"/>
        <w:left w:val="none" w:sz="0" w:space="0" w:color="auto"/>
        <w:bottom w:val="none" w:sz="0" w:space="0" w:color="auto"/>
        <w:right w:val="none" w:sz="0" w:space="0" w:color="auto"/>
      </w:divBdr>
    </w:div>
    <w:div w:id="1495874820">
      <w:bodyDiv w:val="1"/>
      <w:marLeft w:val="0"/>
      <w:marRight w:val="0"/>
      <w:marTop w:val="0"/>
      <w:marBottom w:val="0"/>
      <w:divBdr>
        <w:top w:val="none" w:sz="0" w:space="0" w:color="auto"/>
        <w:left w:val="none" w:sz="0" w:space="0" w:color="auto"/>
        <w:bottom w:val="none" w:sz="0" w:space="0" w:color="auto"/>
        <w:right w:val="none" w:sz="0" w:space="0" w:color="auto"/>
      </w:divBdr>
    </w:div>
    <w:div w:id="1506290127">
      <w:bodyDiv w:val="1"/>
      <w:marLeft w:val="0"/>
      <w:marRight w:val="0"/>
      <w:marTop w:val="0"/>
      <w:marBottom w:val="0"/>
      <w:divBdr>
        <w:top w:val="none" w:sz="0" w:space="0" w:color="auto"/>
        <w:left w:val="none" w:sz="0" w:space="0" w:color="auto"/>
        <w:bottom w:val="none" w:sz="0" w:space="0" w:color="auto"/>
        <w:right w:val="none" w:sz="0" w:space="0" w:color="auto"/>
      </w:divBdr>
    </w:div>
    <w:div w:id="1511947444">
      <w:bodyDiv w:val="1"/>
      <w:marLeft w:val="0"/>
      <w:marRight w:val="0"/>
      <w:marTop w:val="0"/>
      <w:marBottom w:val="0"/>
      <w:divBdr>
        <w:top w:val="none" w:sz="0" w:space="0" w:color="auto"/>
        <w:left w:val="none" w:sz="0" w:space="0" w:color="auto"/>
        <w:bottom w:val="none" w:sz="0" w:space="0" w:color="auto"/>
        <w:right w:val="none" w:sz="0" w:space="0" w:color="auto"/>
      </w:divBdr>
    </w:div>
    <w:div w:id="1525747009">
      <w:bodyDiv w:val="1"/>
      <w:marLeft w:val="0"/>
      <w:marRight w:val="0"/>
      <w:marTop w:val="0"/>
      <w:marBottom w:val="0"/>
      <w:divBdr>
        <w:top w:val="none" w:sz="0" w:space="0" w:color="auto"/>
        <w:left w:val="none" w:sz="0" w:space="0" w:color="auto"/>
        <w:bottom w:val="none" w:sz="0" w:space="0" w:color="auto"/>
        <w:right w:val="none" w:sz="0" w:space="0" w:color="auto"/>
      </w:divBdr>
    </w:div>
    <w:div w:id="1526014223">
      <w:bodyDiv w:val="1"/>
      <w:marLeft w:val="0"/>
      <w:marRight w:val="0"/>
      <w:marTop w:val="0"/>
      <w:marBottom w:val="0"/>
      <w:divBdr>
        <w:top w:val="none" w:sz="0" w:space="0" w:color="auto"/>
        <w:left w:val="none" w:sz="0" w:space="0" w:color="auto"/>
        <w:bottom w:val="none" w:sz="0" w:space="0" w:color="auto"/>
        <w:right w:val="none" w:sz="0" w:space="0" w:color="auto"/>
      </w:divBdr>
    </w:div>
    <w:div w:id="1532959316">
      <w:bodyDiv w:val="1"/>
      <w:marLeft w:val="0"/>
      <w:marRight w:val="0"/>
      <w:marTop w:val="0"/>
      <w:marBottom w:val="0"/>
      <w:divBdr>
        <w:top w:val="none" w:sz="0" w:space="0" w:color="auto"/>
        <w:left w:val="none" w:sz="0" w:space="0" w:color="auto"/>
        <w:bottom w:val="none" w:sz="0" w:space="0" w:color="auto"/>
        <w:right w:val="none" w:sz="0" w:space="0" w:color="auto"/>
      </w:divBdr>
    </w:div>
    <w:div w:id="1533224284">
      <w:bodyDiv w:val="1"/>
      <w:marLeft w:val="0"/>
      <w:marRight w:val="0"/>
      <w:marTop w:val="0"/>
      <w:marBottom w:val="0"/>
      <w:divBdr>
        <w:top w:val="none" w:sz="0" w:space="0" w:color="auto"/>
        <w:left w:val="none" w:sz="0" w:space="0" w:color="auto"/>
        <w:bottom w:val="none" w:sz="0" w:space="0" w:color="auto"/>
        <w:right w:val="none" w:sz="0" w:space="0" w:color="auto"/>
      </w:divBdr>
    </w:div>
    <w:div w:id="1533417281">
      <w:bodyDiv w:val="1"/>
      <w:marLeft w:val="0"/>
      <w:marRight w:val="0"/>
      <w:marTop w:val="0"/>
      <w:marBottom w:val="0"/>
      <w:divBdr>
        <w:top w:val="none" w:sz="0" w:space="0" w:color="auto"/>
        <w:left w:val="none" w:sz="0" w:space="0" w:color="auto"/>
        <w:bottom w:val="none" w:sz="0" w:space="0" w:color="auto"/>
        <w:right w:val="none" w:sz="0" w:space="0" w:color="auto"/>
      </w:divBdr>
    </w:div>
    <w:div w:id="1550997447">
      <w:bodyDiv w:val="1"/>
      <w:marLeft w:val="0"/>
      <w:marRight w:val="0"/>
      <w:marTop w:val="0"/>
      <w:marBottom w:val="0"/>
      <w:divBdr>
        <w:top w:val="none" w:sz="0" w:space="0" w:color="auto"/>
        <w:left w:val="none" w:sz="0" w:space="0" w:color="auto"/>
        <w:bottom w:val="none" w:sz="0" w:space="0" w:color="auto"/>
        <w:right w:val="none" w:sz="0" w:space="0" w:color="auto"/>
      </w:divBdr>
    </w:div>
    <w:div w:id="1559585177">
      <w:bodyDiv w:val="1"/>
      <w:marLeft w:val="0"/>
      <w:marRight w:val="0"/>
      <w:marTop w:val="0"/>
      <w:marBottom w:val="0"/>
      <w:divBdr>
        <w:top w:val="none" w:sz="0" w:space="0" w:color="auto"/>
        <w:left w:val="none" w:sz="0" w:space="0" w:color="auto"/>
        <w:bottom w:val="none" w:sz="0" w:space="0" w:color="auto"/>
        <w:right w:val="none" w:sz="0" w:space="0" w:color="auto"/>
      </w:divBdr>
    </w:div>
    <w:div w:id="1559825734">
      <w:bodyDiv w:val="1"/>
      <w:marLeft w:val="0"/>
      <w:marRight w:val="0"/>
      <w:marTop w:val="0"/>
      <w:marBottom w:val="0"/>
      <w:divBdr>
        <w:top w:val="none" w:sz="0" w:space="0" w:color="auto"/>
        <w:left w:val="none" w:sz="0" w:space="0" w:color="auto"/>
        <w:bottom w:val="none" w:sz="0" w:space="0" w:color="auto"/>
        <w:right w:val="none" w:sz="0" w:space="0" w:color="auto"/>
      </w:divBdr>
    </w:div>
    <w:div w:id="1565411570">
      <w:bodyDiv w:val="1"/>
      <w:marLeft w:val="0"/>
      <w:marRight w:val="0"/>
      <w:marTop w:val="0"/>
      <w:marBottom w:val="0"/>
      <w:divBdr>
        <w:top w:val="none" w:sz="0" w:space="0" w:color="auto"/>
        <w:left w:val="none" w:sz="0" w:space="0" w:color="auto"/>
        <w:bottom w:val="none" w:sz="0" w:space="0" w:color="auto"/>
        <w:right w:val="none" w:sz="0" w:space="0" w:color="auto"/>
      </w:divBdr>
    </w:div>
    <w:div w:id="1567104528">
      <w:bodyDiv w:val="1"/>
      <w:marLeft w:val="0"/>
      <w:marRight w:val="0"/>
      <w:marTop w:val="0"/>
      <w:marBottom w:val="0"/>
      <w:divBdr>
        <w:top w:val="none" w:sz="0" w:space="0" w:color="auto"/>
        <w:left w:val="none" w:sz="0" w:space="0" w:color="auto"/>
        <w:bottom w:val="none" w:sz="0" w:space="0" w:color="auto"/>
        <w:right w:val="none" w:sz="0" w:space="0" w:color="auto"/>
      </w:divBdr>
    </w:div>
    <w:div w:id="1573201585">
      <w:bodyDiv w:val="1"/>
      <w:marLeft w:val="0"/>
      <w:marRight w:val="0"/>
      <w:marTop w:val="0"/>
      <w:marBottom w:val="0"/>
      <w:divBdr>
        <w:top w:val="none" w:sz="0" w:space="0" w:color="auto"/>
        <w:left w:val="none" w:sz="0" w:space="0" w:color="auto"/>
        <w:bottom w:val="none" w:sz="0" w:space="0" w:color="auto"/>
        <w:right w:val="none" w:sz="0" w:space="0" w:color="auto"/>
      </w:divBdr>
    </w:div>
    <w:div w:id="1575512302">
      <w:bodyDiv w:val="1"/>
      <w:marLeft w:val="0"/>
      <w:marRight w:val="0"/>
      <w:marTop w:val="0"/>
      <w:marBottom w:val="0"/>
      <w:divBdr>
        <w:top w:val="none" w:sz="0" w:space="0" w:color="auto"/>
        <w:left w:val="none" w:sz="0" w:space="0" w:color="auto"/>
        <w:bottom w:val="none" w:sz="0" w:space="0" w:color="auto"/>
        <w:right w:val="none" w:sz="0" w:space="0" w:color="auto"/>
      </w:divBdr>
    </w:div>
    <w:div w:id="1580016323">
      <w:bodyDiv w:val="1"/>
      <w:marLeft w:val="0"/>
      <w:marRight w:val="0"/>
      <w:marTop w:val="0"/>
      <w:marBottom w:val="0"/>
      <w:divBdr>
        <w:top w:val="none" w:sz="0" w:space="0" w:color="auto"/>
        <w:left w:val="none" w:sz="0" w:space="0" w:color="auto"/>
        <w:bottom w:val="none" w:sz="0" w:space="0" w:color="auto"/>
        <w:right w:val="none" w:sz="0" w:space="0" w:color="auto"/>
      </w:divBdr>
    </w:div>
    <w:div w:id="1581669919">
      <w:bodyDiv w:val="1"/>
      <w:marLeft w:val="0"/>
      <w:marRight w:val="0"/>
      <w:marTop w:val="0"/>
      <w:marBottom w:val="0"/>
      <w:divBdr>
        <w:top w:val="none" w:sz="0" w:space="0" w:color="auto"/>
        <w:left w:val="none" w:sz="0" w:space="0" w:color="auto"/>
        <w:bottom w:val="none" w:sz="0" w:space="0" w:color="auto"/>
        <w:right w:val="none" w:sz="0" w:space="0" w:color="auto"/>
      </w:divBdr>
    </w:div>
    <w:div w:id="1585383876">
      <w:bodyDiv w:val="1"/>
      <w:marLeft w:val="0"/>
      <w:marRight w:val="0"/>
      <w:marTop w:val="0"/>
      <w:marBottom w:val="0"/>
      <w:divBdr>
        <w:top w:val="none" w:sz="0" w:space="0" w:color="auto"/>
        <w:left w:val="none" w:sz="0" w:space="0" w:color="auto"/>
        <w:bottom w:val="none" w:sz="0" w:space="0" w:color="auto"/>
        <w:right w:val="none" w:sz="0" w:space="0" w:color="auto"/>
      </w:divBdr>
    </w:div>
    <w:div w:id="1590962217">
      <w:bodyDiv w:val="1"/>
      <w:marLeft w:val="0"/>
      <w:marRight w:val="0"/>
      <w:marTop w:val="0"/>
      <w:marBottom w:val="0"/>
      <w:divBdr>
        <w:top w:val="none" w:sz="0" w:space="0" w:color="auto"/>
        <w:left w:val="none" w:sz="0" w:space="0" w:color="auto"/>
        <w:bottom w:val="none" w:sz="0" w:space="0" w:color="auto"/>
        <w:right w:val="none" w:sz="0" w:space="0" w:color="auto"/>
      </w:divBdr>
    </w:div>
    <w:div w:id="1592278423">
      <w:bodyDiv w:val="1"/>
      <w:marLeft w:val="0"/>
      <w:marRight w:val="0"/>
      <w:marTop w:val="0"/>
      <w:marBottom w:val="0"/>
      <w:divBdr>
        <w:top w:val="none" w:sz="0" w:space="0" w:color="auto"/>
        <w:left w:val="none" w:sz="0" w:space="0" w:color="auto"/>
        <w:bottom w:val="none" w:sz="0" w:space="0" w:color="auto"/>
        <w:right w:val="none" w:sz="0" w:space="0" w:color="auto"/>
      </w:divBdr>
    </w:div>
    <w:div w:id="1592813187">
      <w:bodyDiv w:val="1"/>
      <w:marLeft w:val="0"/>
      <w:marRight w:val="0"/>
      <w:marTop w:val="0"/>
      <w:marBottom w:val="0"/>
      <w:divBdr>
        <w:top w:val="none" w:sz="0" w:space="0" w:color="auto"/>
        <w:left w:val="none" w:sz="0" w:space="0" w:color="auto"/>
        <w:bottom w:val="none" w:sz="0" w:space="0" w:color="auto"/>
        <w:right w:val="none" w:sz="0" w:space="0" w:color="auto"/>
      </w:divBdr>
    </w:div>
    <w:div w:id="1598051265">
      <w:bodyDiv w:val="1"/>
      <w:marLeft w:val="0"/>
      <w:marRight w:val="0"/>
      <w:marTop w:val="0"/>
      <w:marBottom w:val="0"/>
      <w:divBdr>
        <w:top w:val="none" w:sz="0" w:space="0" w:color="auto"/>
        <w:left w:val="none" w:sz="0" w:space="0" w:color="auto"/>
        <w:bottom w:val="none" w:sz="0" w:space="0" w:color="auto"/>
        <w:right w:val="none" w:sz="0" w:space="0" w:color="auto"/>
      </w:divBdr>
    </w:div>
    <w:div w:id="1599413529">
      <w:bodyDiv w:val="1"/>
      <w:marLeft w:val="0"/>
      <w:marRight w:val="0"/>
      <w:marTop w:val="0"/>
      <w:marBottom w:val="0"/>
      <w:divBdr>
        <w:top w:val="none" w:sz="0" w:space="0" w:color="auto"/>
        <w:left w:val="none" w:sz="0" w:space="0" w:color="auto"/>
        <w:bottom w:val="none" w:sz="0" w:space="0" w:color="auto"/>
        <w:right w:val="none" w:sz="0" w:space="0" w:color="auto"/>
      </w:divBdr>
    </w:div>
    <w:div w:id="1601134763">
      <w:bodyDiv w:val="1"/>
      <w:marLeft w:val="0"/>
      <w:marRight w:val="0"/>
      <w:marTop w:val="0"/>
      <w:marBottom w:val="0"/>
      <w:divBdr>
        <w:top w:val="none" w:sz="0" w:space="0" w:color="auto"/>
        <w:left w:val="none" w:sz="0" w:space="0" w:color="auto"/>
        <w:bottom w:val="none" w:sz="0" w:space="0" w:color="auto"/>
        <w:right w:val="none" w:sz="0" w:space="0" w:color="auto"/>
      </w:divBdr>
    </w:div>
    <w:div w:id="1606041459">
      <w:bodyDiv w:val="1"/>
      <w:marLeft w:val="0"/>
      <w:marRight w:val="0"/>
      <w:marTop w:val="0"/>
      <w:marBottom w:val="0"/>
      <w:divBdr>
        <w:top w:val="none" w:sz="0" w:space="0" w:color="auto"/>
        <w:left w:val="none" w:sz="0" w:space="0" w:color="auto"/>
        <w:bottom w:val="none" w:sz="0" w:space="0" w:color="auto"/>
        <w:right w:val="none" w:sz="0" w:space="0" w:color="auto"/>
      </w:divBdr>
    </w:div>
    <w:div w:id="1608193478">
      <w:bodyDiv w:val="1"/>
      <w:marLeft w:val="0"/>
      <w:marRight w:val="0"/>
      <w:marTop w:val="0"/>
      <w:marBottom w:val="0"/>
      <w:divBdr>
        <w:top w:val="none" w:sz="0" w:space="0" w:color="auto"/>
        <w:left w:val="none" w:sz="0" w:space="0" w:color="auto"/>
        <w:bottom w:val="none" w:sz="0" w:space="0" w:color="auto"/>
        <w:right w:val="none" w:sz="0" w:space="0" w:color="auto"/>
      </w:divBdr>
    </w:div>
    <w:div w:id="1610315730">
      <w:bodyDiv w:val="1"/>
      <w:marLeft w:val="0"/>
      <w:marRight w:val="0"/>
      <w:marTop w:val="0"/>
      <w:marBottom w:val="0"/>
      <w:divBdr>
        <w:top w:val="none" w:sz="0" w:space="0" w:color="auto"/>
        <w:left w:val="none" w:sz="0" w:space="0" w:color="auto"/>
        <w:bottom w:val="none" w:sz="0" w:space="0" w:color="auto"/>
        <w:right w:val="none" w:sz="0" w:space="0" w:color="auto"/>
      </w:divBdr>
    </w:div>
    <w:div w:id="1615595531">
      <w:bodyDiv w:val="1"/>
      <w:marLeft w:val="0"/>
      <w:marRight w:val="0"/>
      <w:marTop w:val="0"/>
      <w:marBottom w:val="0"/>
      <w:divBdr>
        <w:top w:val="none" w:sz="0" w:space="0" w:color="auto"/>
        <w:left w:val="none" w:sz="0" w:space="0" w:color="auto"/>
        <w:bottom w:val="none" w:sz="0" w:space="0" w:color="auto"/>
        <w:right w:val="none" w:sz="0" w:space="0" w:color="auto"/>
      </w:divBdr>
    </w:div>
    <w:div w:id="1615946117">
      <w:bodyDiv w:val="1"/>
      <w:marLeft w:val="0"/>
      <w:marRight w:val="0"/>
      <w:marTop w:val="0"/>
      <w:marBottom w:val="0"/>
      <w:divBdr>
        <w:top w:val="none" w:sz="0" w:space="0" w:color="auto"/>
        <w:left w:val="none" w:sz="0" w:space="0" w:color="auto"/>
        <w:bottom w:val="none" w:sz="0" w:space="0" w:color="auto"/>
        <w:right w:val="none" w:sz="0" w:space="0" w:color="auto"/>
      </w:divBdr>
    </w:div>
    <w:div w:id="1617328551">
      <w:bodyDiv w:val="1"/>
      <w:marLeft w:val="0"/>
      <w:marRight w:val="0"/>
      <w:marTop w:val="0"/>
      <w:marBottom w:val="0"/>
      <w:divBdr>
        <w:top w:val="none" w:sz="0" w:space="0" w:color="auto"/>
        <w:left w:val="none" w:sz="0" w:space="0" w:color="auto"/>
        <w:bottom w:val="none" w:sz="0" w:space="0" w:color="auto"/>
        <w:right w:val="none" w:sz="0" w:space="0" w:color="auto"/>
      </w:divBdr>
    </w:div>
    <w:div w:id="1618484370">
      <w:bodyDiv w:val="1"/>
      <w:marLeft w:val="0"/>
      <w:marRight w:val="0"/>
      <w:marTop w:val="0"/>
      <w:marBottom w:val="0"/>
      <w:divBdr>
        <w:top w:val="none" w:sz="0" w:space="0" w:color="auto"/>
        <w:left w:val="none" w:sz="0" w:space="0" w:color="auto"/>
        <w:bottom w:val="none" w:sz="0" w:space="0" w:color="auto"/>
        <w:right w:val="none" w:sz="0" w:space="0" w:color="auto"/>
      </w:divBdr>
    </w:div>
    <w:div w:id="1622374088">
      <w:bodyDiv w:val="1"/>
      <w:marLeft w:val="0"/>
      <w:marRight w:val="0"/>
      <w:marTop w:val="0"/>
      <w:marBottom w:val="0"/>
      <w:divBdr>
        <w:top w:val="none" w:sz="0" w:space="0" w:color="auto"/>
        <w:left w:val="none" w:sz="0" w:space="0" w:color="auto"/>
        <w:bottom w:val="none" w:sz="0" w:space="0" w:color="auto"/>
        <w:right w:val="none" w:sz="0" w:space="0" w:color="auto"/>
      </w:divBdr>
    </w:div>
    <w:div w:id="1623223248">
      <w:bodyDiv w:val="1"/>
      <w:marLeft w:val="0"/>
      <w:marRight w:val="0"/>
      <w:marTop w:val="0"/>
      <w:marBottom w:val="0"/>
      <w:divBdr>
        <w:top w:val="none" w:sz="0" w:space="0" w:color="auto"/>
        <w:left w:val="none" w:sz="0" w:space="0" w:color="auto"/>
        <w:bottom w:val="none" w:sz="0" w:space="0" w:color="auto"/>
        <w:right w:val="none" w:sz="0" w:space="0" w:color="auto"/>
      </w:divBdr>
    </w:div>
    <w:div w:id="1625186326">
      <w:bodyDiv w:val="1"/>
      <w:marLeft w:val="0"/>
      <w:marRight w:val="0"/>
      <w:marTop w:val="0"/>
      <w:marBottom w:val="0"/>
      <w:divBdr>
        <w:top w:val="none" w:sz="0" w:space="0" w:color="auto"/>
        <w:left w:val="none" w:sz="0" w:space="0" w:color="auto"/>
        <w:bottom w:val="none" w:sz="0" w:space="0" w:color="auto"/>
        <w:right w:val="none" w:sz="0" w:space="0" w:color="auto"/>
      </w:divBdr>
    </w:div>
    <w:div w:id="1628197534">
      <w:bodyDiv w:val="1"/>
      <w:marLeft w:val="0"/>
      <w:marRight w:val="0"/>
      <w:marTop w:val="0"/>
      <w:marBottom w:val="0"/>
      <w:divBdr>
        <w:top w:val="none" w:sz="0" w:space="0" w:color="auto"/>
        <w:left w:val="none" w:sz="0" w:space="0" w:color="auto"/>
        <w:bottom w:val="none" w:sz="0" w:space="0" w:color="auto"/>
        <w:right w:val="none" w:sz="0" w:space="0" w:color="auto"/>
      </w:divBdr>
    </w:div>
    <w:div w:id="1629042586">
      <w:bodyDiv w:val="1"/>
      <w:marLeft w:val="0"/>
      <w:marRight w:val="0"/>
      <w:marTop w:val="0"/>
      <w:marBottom w:val="0"/>
      <w:divBdr>
        <w:top w:val="none" w:sz="0" w:space="0" w:color="auto"/>
        <w:left w:val="none" w:sz="0" w:space="0" w:color="auto"/>
        <w:bottom w:val="none" w:sz="0" w:space="0" w:color="auto"/>
        <w:right w:val="none" w:sz="0" w:space="0" w:color="auto"/>
      </w:divBdr>
    </w:div>
    <w:div w:id="1635594998">
      <w:bodyDiv w:val="1"/>
      <w:marLeft w:val="0"/>
      <w:marRight w:val="0"/>
      <w:marTop w:val="0"/>
      <w:marBottom w:val="0"/>
      <w:divBdr>
        <w:top w:val="none" w:sz="0" w:space="0" w:color="auto"/>
        <w:left w:val="none" w:sz="0" w:space="0" w:color="auto"/>
        <w:bottom w:val="none" w:sz="0" w:space="0" w:color="auto"/>
        <w:right w:val="none" w:sz="0" w:space="0" w:color="auto"/>
      </w:divBdr>
    </w:div>
    <w:div w:id="1638416727">
      <w:bodyDiv w:val="1"/>
      <w:marLeft w:val="0"/>
      <w:marRight w:val="0"/>
      <w:marTop w:val="0"/>
      <w:marBottom w:val="0"/>
      <w:divBdr>
        <w:top w:val="none" w:sz="0" w:space="0" w:color="auto"/>
        <w:left w:val="none" w:sz="0" w:space="0" w:color="auto"/>
        <w:bottom w:val="none" w:sz="0" w:space="0" w:color="auto"/>
        <w:right w:val="none" w:sz="0" w:space="0" w:color="auto"/>
      </w:divBdr>
    </w:div>
    <w:div w:id="1639798000">
      <w:bodyDiv w:val="1"/>
      <w:marLeft w:val="0"/>
      <w:marRight w:val="0"/>
      <w:marTop w:val="0"/>
      <w:marBottom w:val="0"/>
      <w:divBdr>
        <w:top w:val="none" w:sz="0" w:space="0" w:color="auto"/>
        <w:left w:val="none" w:sz="0" w:space="0" w:color="auto"/>
        <w:bottom w:val="none" w:sz="0" w:space="0" w:color="auto"/>
        <w:right w:val="none" w:sz="0" w:space="0" w:color="auto"/>
      </w:divBdr>
    </w:div>
    <w:div w:id="1642925267">
      <w:bodyDiv w:val="1"/>
      <w:marLeft w:val="0"/>
      <w:marRight w:val="0"/>
      <w:marTop w:val="0"/>
      <w:marBottom w:val="0"/>
      <w:divBdr>
        <w:top w:val="none" w:sz="0" w:space="0" w:color="auto"/>
        <w:left w:val="none" w:sz="0" w:space="0" w:color="auto"/>
        <w:bottom w:val="none" w:sz="0" w:space="0" w:color="auto"/>
        <w:right w:val="none" w:sz="0" w:space="0" w:color="auto"/>
      </w:divBdr>
    </w:div>
    <w:div w:id="1651128832">
      <w:bodyDiv w:val="1"/>
      <w:marLeft w:val="0"/>
      <w:marRight w:val="0"/>
      <w:marTop w:val="0"/>
      <w:marBottom w:val="0"/>
      <w:divBdr>
        <w:top w:val="none" w:sz="0" w:space="0" w:color="auto"/>
        <w:left w:val="none" w:sz="0" w:space="0" w:color="auto"/>
        <w:bottom w:val="none" w:sz="0" w:space="0" w:color="auto"/>
        <w:right w:val="none" w:sz="0" w:space="0" w:color="auto"/>
      </w:divBdr>
    </w:div>
    <w:div w:id="1652446545">
      <w:bodyDiv w:val="1"/>
      <w:marLeft w:val="0"/>
      <w:marRight w:val="0"/>
      <w:marTop w:val="0"/>
      <w:marBottom w:val="0"/>
      <w:divBdr>
        <w:top w:val="none" w:sz="0" w:space="0" w:color="auto"/>
        <w:left w:val="none" w:sz="0" w:space="0" w:color="auto"/>
        <w:bottom w:val="none" w:sz="0" w:space="0" w:color="auto"/>
        <w:right w:val="none" w:sz="0" w:space="0" w:color="auto"/>
      </w:divBdr>
    </w:div>
    <w:div w:id="1656568073">
      <w:bodyDiv w:val="1"/>
      <w:marLeft w:val="0"/>
      <w:marRight w:val="0"/>
      <w:marTop w:val="0"/>
      <w:marBottom w:val="0"/>
      <w:divBdr>
        <w:top w:val="none" w:sz="0" w:space="0" w:color="auto"/>
        <w:left w:val="none" w:sz="0" w:space="0" w:color="auto"/>
        <w:bottom w:val="none" w:sz="0" w:space="0" w:color="auto"/>
        <w:right w:val="none" w:sz="0" w:space="0" w:color="auto"/>
      </w:divBdr>
    </w:div>
    <w:div w:id="1657028922">
      <w:bodyDiv w:val="1"/>
      <w:marLeft w:val="0"/>
      <w:marRight w:val="0"/>
      <w:marTop w:val="0"/>
      <w:marBottom w:val="0"/>
      <w:divBdr>
        <w:top w:val="none" w:sz="0" w:space="0" w:color="auto"/>
        <w:left w:val="none" w:sz="0" w:space="0" w:color="auto"/>
        <w:bottom w:val="none" w:sz="0" w:space="0" w:color="auto"/>
        <w:right w:val="none" w:sz="0" w:space="0" w:color="auto"/>
      </w:divBdr>
    </w:div>
    <w:div w:id="1659307505">
      <w:bodyDiv w:val="1"/>
      <w:marLeft w:val="0"/>
      <w:marRight w:val="0"/>
      <w:marTop w:val="0"/>
      <w:marBottom w:val="0"/>
      <w:divBdr>
        <w:top w:val="none" w:sz="0" w:space="0" w:color="auto"/>
        <w:left w:val="none" w:sz="0" w:space="0" w:color="auto"/>
        <w:bottom w:val="none" w:sz="0" w:space="0" w:color="auto"/>
        <w:right w:val="none" w:sz="0" w:space="0" w:color="auto"/>
      </w:divBdr>
    </w:div>
    <w:div w:id="1659723745">
      <w:bodyDiv w:val="1"/>
      <w:marLeft w:val="0"/>
      <w:marRight w:val="0"/>
      <w:marTop w:val="0"/>
      <w:marBottom w:val="0"/>
      <w:divBdr>
        <w:top w:val="none" w:sz="0" w:space="0" w:color="auto"/>
        <w:left w:val="none" w:sz="0" w:space="0" w:color="auto"/>
        <w:bottom w:val="none" w:sz="0" w:space="0" w:color="auto"/>
        <w:right w:val="none" w:sz="0" w:space="0" w:color="auto"/>
      </w:divBdr>
    </w:div>
    <w:div w:id="1660184829">
      <w:bodyDiv w:val="1"/>
      <w:marLeft w:val="0"/>
      <w:marRight w:val="0"/>
      <w:marTop w:val="0"/>
      <w:marBottom w:val="0"/>
      <w:divBdr>
        <w:top w:val="none" w:sz="0" w:space="0" w:color="auto"/>
        <w:left w:val="none" w:sz="0" w:space="0" w:color="auto"/>
        <w:bottom w:val="none" w:sz="0" w:space="0" w:color="auto"/>
        <w:right w:val="none" w:sz="0" w:space="0" w:color="auto"/>
      </w:divBdr>
    </w:div>
    <w:div w:id="1660305623">
      <w:bodyDiv w:val="1"/>
      <w:marLeft w:val="0"/>
      <w:marRight w:val="0"/>
      <w:marTop w:val="0"/>
      <w:marBottom w:val="0"/>
      <w:divBdr>
        <w:top w:val="none" w:sz="0" w:space="0" w:color="auto"/>
        <w:left w:val="none" w:sz="0" w:space="0" w:color="auto"/>
        <w:bottom w:val="none" w:sz="0" w:space="0" w:color="auto"/>
        <w:right w:val="none" w:sz="0" w:space="0" w:color="auto"/>
      </w:divBdr>
    </w:div>
    <w:div w:id="1678851033">
      <w:bodyDiv w:val="1"/>
      <w:marLeft w:val="0"/>
      <w:marRight w:val="0"/>
      <w:marTop w:val="0"/>
      <w:marBottom w:val="0"/>
      <w:divBdr>
        <w:top w:val="none" w:sz="0" w:space="0" w:color="auto"/>
        <w:left w:val="none" w:sz="0" w:space="0" w:color="auto"/>
        <w:bottom w:val="none" w:sz="0" w:space="0" w:color="auto"/>
        <w:right w:val="none" w:sz="0" w:space="0" w:color="auto"/>
      </w:divBdr>
    </w:div>
    <w:div w:id="1687976339">
      <w:bodyDiv w:val="1"/>
      <w:marLeft w:val="0"/>
      <w:marRight w:val="0"/>
      <w:marTop w:val="0"/>
      <w:marBottom w:val="0"/>
      <w:divBdr>
        <w:top w:val="none" w:sz="0" w:space="0" w:color="auto"/>
        <w:left w:val="none" w:sz="0" w:space="0" w:color="auto"/>
        <w:bottom w:val="none" w:sz="0" w:space="0" w:color="auto"/>
        <w:right w:val="none" w:sz="0" w:space="0" w:color="auto"/>
      </w:divBdr>
    </w:div>
    <w:div w:id="1690793124">
      <w:bodyDiv w:val="1"/>
      <w:marLeft w:val="0"/>
      <w:marRight w:val="0"/>
      <w:marTop w:val="0"/>
      <w:marBottom w:val="0"/>
      <w:divBdr>
        <w:top w:val="none" w:sz="0" w:space="0" w:color="auto"/>
        <w:left w:val="none" w:sz="0" w:space="0" w:color="auto"/>
        <w:bottom w:val="none" w:sz="0" w:space="0" w:color="auto"/>
        <w:right w:val="none" w:sz="0" w:space="0" w:color="auto"/>
      </w:divBdr>
    </w:div>
    <w:div w:id="1693533691">
      <w:bodyDiv w:val="1"/>
      <w:marLeft w:val="0"/>
      <w:marRight w:val="0"/>
      <w:marTop w:val="0"/>
      <w:marBottom w:val="0"/>
      <w:divBdr>
        <w:top w:val="none" w:sz="0" w:space="0" w:color="auto"/>
        <w:left w:val="none" w:sz="0" w:space="0" w:color="auto"/>
        <w:bottom w:val="none" w:sz="0" w:space="0" w:color="auto"/>
        <w:right w:val="none" w:sz="0" w:space="0" w:color="auto"/>
      </w:divBdr>
    </w:div>
    <w:div w:id="1693795953">
      <w:bodyDiv w:val="1"/>
      <w:marLeft w:val="0"/>
      <w:marRight w:val="0"/>
      <w:marTop w:val="0"/>
      <w:marBottom w:val="0"/>
      <w:divBdr>
        <w:top w:val="none" w:sz="0" w:space="0" w:color="auto"/>
        <w:left w:val="none" w:sz="0" w:space="0" w:color="auto"/>
        <w:bottom w:val="none" w:sz="0" w:space="0" w:color="auto"/>
        <w:right w:val="none" w:sz="0" w:space="0" w:color="auto"/>
      </w:divBdr>
    </w:div>
    <w:div w:id="1697803550">
      <w:bodyDiv w:val="1"/>
      <w:marLeft w:val="0"/>
      <w:marRight w:val="0"/>
      <w:marTop w:val="0"/>
      <w:marBottom w:val="0"/>
      <w:divBdr>
        <w:top w:val="none" w:sz="0" w:space="0" w:color="auto"/>
        <w:left w:val="none" w:sz="0" w:space="0" w:color="auto"/>
        <w:bottom w:val="none" w:sz="0" w:space="0" w:color="auto"/>
        <w:right w:val="none" w:sz="0" w:space="0" w:color="auto"/>
      </w:divBdr>
    </w:div>
    <w:div w:id="1698039030">
      <w:bodyDiv w:val="1"/>
      <w:marLeft w:val="0"/>
      <w:marRight w:val="0"/>
      <w:marTop w:val="0"/>
      <w:marBottom w:val="0"/>
      <w:divBdr>
        <w:top w:val="none" w:sz="0" w:space="0" w:color="auto"/>
        <w:left w:val="none" w:sz="0" w:space="0" w:color="auto"/>
        <w:bottom w:val="none" w:sz="0" w:space="0" w:color="auto"/>
        <w:right w:val="none" w:sz="0" w:space="0" w:color="auto"/>
      </w:divBdr>
    </w:div>
    <w:div w:id="1699545189">
      <w:bodyDiv w:val="1"/>
      <w:marLeft w:val="0"/>
      <w:marRight w:val="0"/>
      <w:marTop w:val="0"/>
      <w:marBottom w:val="0"/>
      <w:divBdr>
        <w:top w:val="none" w:sz="0" w:space="0" w:color="auto"/>
        <w:left w:val="none" w:sz="0" w:space="0" w:color="auto"/>
        <w:bottom w:val="none" w:sz="0" w:space="0" w:color="auto"/>
        <w:right w:val="none" w:sz="0" w:space="0" w:color="auto"/>
      </w:divBdr>
    </w:div>
    <w:div w:id="1699623859">
      <w:bodyDiv w:val="1"/>
      <w:marLeft w:val="0"/>
      <w:marRight w:val="0"/>
      <w:marTop w:val="0"/>
      <w:marBottom w:val="0"/>
      <w:divBdr>
        <w:top w:val="none" w:sz="0" w:space="0" w:color="auto"/>
        <w:left w:val="none" w:sz="0" w:space="0" w:color="auto"/>
        <w:bottom w:val="none" w:sz="0" w:space="0" w:color="auto"/>
        <w:right w:val="none" w:sz="0" w:space="0" w:color="auto"/>
      </w:divBdr>
    </w:div>
    <w:div w:id="1700664835">
      <w:bodyDiv w:val="1"/>
      <w:marLeft w:val="0"/>
      <w:marRight w:val="0"/>
      <w:marTop w:val="0"/>
      <w:marBottom w:val="0"/>
      <w:divBdr>
        <w:top w:val="none" w:sz="0" w:space="0" w:color="auto"/>
        <w:left w:val="none" w:sz="0" w:space="0" w:color="auto"/>
        <w:bottom w:val="none" w:sz="0" w:space="0" w:color="auto"/>
        <w:right w:val="none" w:sz="0" w:space="0" w:color="auto"/>
      </w:divBdr>
    </w:div>
    <w:div w:id="1705134802">
      <w:bodyDiv w:val="1"/>
      <w:marLeft w:val="0"/>
      <w:marRight w:val="0"/>
      <w:marTop w:val="0"/>
      <w:marBottom w:val="0"/>
      <w:divBdr>
        <w:top w:val="none" w:sz="0" w:space="0" w:color="auto"/>
        <w:left w:val="none" w:sz="0" w:space="0" w:color="auto"/>
        <w:bottom w:val="none" w:sz="0" w:space="0" w:color="auto"/>
        <w:right w:val="none" w:sz="0" w:space="0" w:color="auto"/>
      </w:divBdr>
    </w:div>
    <w:div w:id="1706634719">
      <w:bodyDiv w:val="1"/>
      <w:marLeft w:val="0"/>
      <w:marRight w:val="0"/>
      <w:marTop w:val="0"/>
      <w:marBottom w:val="0"/>
      <w:divBdr>
        <w:top w:val="none" w:sz="0" w:space="0" w:color="auto"/>
        <w:left w:val="none" w:sz="0" w:space="0" w:color="auto"/>
        <w:bottom w:val="none" w:sz="0" w:space="0" w:color="auto"/>
        <w:right w:val="none" w:sz="0" w:space="0" w:color="auto"/>
      </w:divBdr>
    </w:div>
    <w:div w:id="1728531433">
      <w:bodyDiv w:val="1"/>
      <w:marLeft w:val="0"/>
      <w:marRight w:val="0"/>
      <w:marTop w:val="0"/>
      <w:marBottom w:val="0"/>
      <w:divBdr>
        <w:top w:val="none" w:sz="0" w:space="0" w:color="auto"/>
        <w:left w:val="none" w:sz="0" w:space="0" w:color="auto"/>
        <w:bottom w:val="none" w:sz="0" w:space="0" w:color="auto"/>
        <w:right w:val="none" w:sz="0" w:space="0" w:color="auto"/>
      </w:divBdr>
    </w:div>
    <w:div w:id="1731805888">
      <w:bodyDiv w:val="1"/>
      <w:marLeft w:val="0"/>
      <w:marRight w:val="0"/>
      <w:marTop w:val="0"/>
      <w:marBottom w:val="0"/>
      <w:divBdr>
        <w:top w:val="none" w:sz="0" w:space="0" w:color="auto"/>
        <w:left w:val="none" w:sz="0" w:space="0" w:color="auto"/>
        <w:bottom w:val="none" w:sz="0" w:space="0" w:color="auto"/>
        <w:right w:val="none" w:sz="0" w:space="0" w:color="auto"/>
      </w:divBdr>
    </w:div>
    <w:div w:id="1735883684">
      <w:bodyDiv w:val="1"/>
      <w:marLeft w:val="0"/>
      <w:marRight w:val="0"/>
      <w:marTop w:val="0"/>
      <w:marBottom w:val="0"/>
      <w:divBdr>
        <w:top w:val="none" w:sz="0" w:space="0" w:color="auto"/>
        <w:left w:val="none" w:sz="0" w:space="0" w:color="auto"/>
        <w:bottom w:val="none" w:sz="0" w:space="0" w:color="auto"/>
        <w:right w:val="none" w:sz="0" w:space="0" w:color="auto"/>
      </w:divBdr>
    </w:div>
    <w:div w:id="1739012180">
      <w:bodyDiv w:val="1"/>
      <w:marLeft w:val="0"/>
      <w:marRight w:val="0"/>
      <w:marTop w:val="0"/>
      <w:marBottom w:val="0"/>
      <w:divBdr>
        <w:top w:val="none" w:sz="0" w:space="0" w:color="auto"/>
        <w:left w:val="none" w:sz="0" w:space="0" w:color="auto"/>
        <w:bottom w:val="none" w:sz="0" w:space="0" w:color="auto"/>
        <w:right w:val="none" w:sz="0" w:space="0" w:color="auto"/>
      </w:divBdr>
    </w:div>
    <w:div w:id="1740712737">
      <w:bodyDiv w:val="1"/>
      <w:marLeft w:val="0"/>
      <w:marRight w:val="0"/>
      <w:marTop w:val="0"/>
      <w:marBottom w:val="0"/>
      <w:divBdr>
        <w:top w:val="none" w:sz="0" w:space="0" w:color="auto"/>
        <w:left w:val="none" w:sz="0" w:space="0" w:color="auto"/>
        <w:bottom w:val="none" w:sz="0" w:space="0" w:color="auto"/>
        <w:right w:val="none" w:sz="0" w:space="0" w:color="auto"/>
      </w:divBdr>
    </w:div>
    <w:div w:id="1742605910">
      <w:bodyDiv w:val="1"/>
      <w:marLeft w:val="0"/>
      <w:marRight w:val="0"/>
      <w:marTop w:val="0"/>
      <w:marBottom w:val="0"/>
      <w:divBdr>
        <w:top w:val="none" w:sz="0" w:space="0" w:color="auto"/>
        <w:left w:val="none" w:sz="0" w:space="0" w:color="auto"/>
        <w:bottom w:val="none" w:sz="0" w:space="0" w:color="auto"/>
        <w:right w:val="none" w:sz="0" w:space="0" w:color="auto"/>
      </w:divBdr>
    </w:div>
    <w:div w:id="1751807811">
      <w:bodyDiv w:val="1"/>
      <w:marLeft w:val="0"/>
      <w:marRight w:val="0"/>
      <w:marTop w:val="0"/>
      <w:marBottom w:val="0"/>
      <w:divBdr>
        <w:top w:val="none" w:sz="0" w:space="0" w:color="auto"/>
        <w:left w:val="none" w:sz="0" w:space="0" w:color="auto"/>
        <w:bottom w:val="none" w:sz="0" w:space="0" w:color="auto"/>
        <w:right w:val="none" w:sz="0" w:space="0" w:color="auto"/>
      </w:divBdr>
    </w:div>
    <w:div w:id="1755854023">
      <w:bodyDiv w:val="1"/>
      <w:marLeft w:val="0"/>
      <w:marRight w:val="0"/>
      <w:marTop w:val="0"/>
      <w:marBottom w:val="0"/>
      <w:divBdr>
        <w:top w:val="none" w:sz="0" w:space="0" w:color="auto"/>
        <w:left w:val="none" w:sz="0" w:space="0" w:color="auto"/>
        <w:bottom w:val="none" w:sz="0" w:space="0" w:color="auto"/>
        <w:right w:val="none" w:sz="0" w:space="0" w:color="auto"/>
      </w:divBdr>
    </w:div>
    <w:div w:id="1758553103">
      <w:bodyDiv w:val="1"/>
      <w:marLeft w:val="0"/>
      <w:marRight w:val="0"/>
      <w:marTop w:val="0"/>
      <w:marBottom w:val="0"/>
      <w:divBdr>
        <w:top w:val="none" w:sz="0" w:space="0" w:color="auto"/>
        <w:left w:val="none" w:sz="0" w:space="0" w:color="auto"/>
        <w:bottom w:val="none" w:sz="0" w:space="0" w:color="auto"/>
        <w:right w:val="none" w:sz="0" w:space="0" w:color="auto"/>
      </w:divBdr>
    </w:div>
    <w:div w:id="1759054798">
      <w:bodyDiv w:val="1"/>
      <w:marLeft w:val="0"/>
      <w:marRight w:val="0"/>
      <w:marTop w:val="0"/>
      <w:marBottom w:val="0"/>
      <w:divBdr>
        <w:top w:val="none" w:sz="0" w:space="0" w:color="auto"/>
        <w:left w:val="none" w:sz="0" w:space="0" w:color="auto"/>
        <w:bottom w:val="none" w:sz="0" w:space="0" w:color="auto"/>
        <w:right w:val="none" w:sz="0" w:space="0" w:color="auto"/>
      </w:divBdr>
    </w:div>
    <w:div w:id="1759061729">
      <w:bodyDiv w:val="1"/>
      <w:marLeft w:val="0"/>
      <w:marRight w:val="0"/>
      <w:marTop w:val="0"/>
      <w:marBottom w:val="0"/>
      <w:divBdr>
        <w:top w:val="none" w:sz="0" w:space="0" w:color="auto"/>
        <w:left w:val="none" w:sz="0" w:space="0" w:color="auto"/>
        <w:bottom w:val="none" w:sz="0" w:space="0" w:color="auto"/>
        <w:right w:val="none" w:sz="0" w:space="0" w:color="auto"/>
      </w:divBdr>
    </w:div>
    <w:div w:id="1760323291">
      <w:bodyDiv w:val="1"/>
      <w:marLeft w:val="0"/>
      <w:marRight w:val="0"/>
      <w:marTop w:val="0"/>
      <w:marBottom w:val="0"/>
      <w:divBdr>
        <w:top w:val="none" w:sz="0" w:space="0" w:color="auto"/>
        <w:left w:val="none" w:sz="0" w:space="0" w:color="auto"/>
        <w:bottom w:val="none" w:sz="0" w:space="0" w:color="auto"/>
        <w:right w:val="none" w:sz="0" w:space="0" w:color="auto"/>
      </w:divBdr>
    </w:div>
    <w:div w:id="1761415858">
      <w:bodyDiv w:val="1"/>
      <w:marLeft w:val="0"/>
      <w:marRight w:val="0"/>
      <w:marTop w:val="0"/>
      <w:marBottom w:val="0"/>
      <w:divBdr>
        <w:top w:val="none" w:sz="0" w:space="0" w:color="auto"/>
        <w:left w:val="none" w:sz="0" w:space="0" w:color="auto"/>
        <w:bottom w:val="none" w:sz="0" w:space="0" w:color="auto"/>
        <w:right w:val="none" w:sz="0" w:space="0" w:color="auto"/>
      </w:divBdr>
    </w:div>
    <w:div w:id="1763836468">
      <w:bodyDiv w:val="1"/>
      <w:marLeft w:val="0"/>
      <w:marRight w:val="0"/>
      <w:marTop w:val="0"/>
      <w:marBottom w:val="0"/>
      <w:divBdr>
        <w:top w:val="none" w:sz="0" w:space="0" w:color="auto"/>
        <w:left w:val="none" w:sz="0" w:space="0" w:color="auto"/>
        <w:bottom w:val="none" w:sz="0" w:space="0" w:color="auto"/>
        <w:right w:val="none" w:sz="0" w:space="0" w:color="auto"/>
      </w:divBdr>
    </w:div>
    <w:div w:id="1767189665">
      <w:bodyDiv w:val="1"/>
      <w:marLeft w:val="0"/>
      <w:marRight w:val="0"/>
      <w:marTop w:val="0"/>
      <w:marBottom w:val="0"/>
      <w:divBdr>
        <w:top w:val="none" w:sz="0" w:space="0" w:color="auto"/>
        <w:left w:val="none" w:sz="0" w:space="0" w:color="auto"/>
        <w:bottom w:val="none" w:sz="0" w:space="0" w:color="auto"/>
        <w:right w:val="none" w:sz="0" w:space="0" w:color="auto"/>
      </w:divBdr>
    </w:div>
    <w:div w:id="1768034109">
      <w:bodyDiv w:val="1"/>
      <w:marLeft w:val="0"/>
      <w:marRight w:val="0"/>
      <w:marTop w:val="0"/>
      <w:marBottom w:val="0"/>
      <w:divBdr>
        <w:top w:val="none" w:sz="0" w:space="0" w:color="auto"/>
        <w:left w:val="none" w:sz="0" w:space="0" w:color="auto"/>
        <w:bottom w:val="none" w:sz="0" w:space="0" w:color="auto"/>
        <w:right w:val="none" w:sz="0" w:space="0" w:color="auto"/>
      </w:divBdr>
    </w:div>
    <w:div w:id="1772705758">
      <w:bodyDiv w:val="1"/>
      <w:marLeft w:val="0"/>
      <w:marRight w:val="0"/>
      <w:marTop w:val="0"/>
      <w:marBottom w:val="0"/>
      <w:divBdr>
        <w:top w:val="none" w:sz="0" w:space="0" w:color="auto"/>
        <w:left w:val="none" w:sz="0" w:space="0" w:color="auto"/>
        <w:bottom w:val="none" w:sz="0" w:space="0" w:color="auto"/>
        <w:right w:val="none" w:sz="0" w:space="0" w:color="auto"/>
      </w:divBdr>
    </w:div>
    <w:div w:id="1774549227">
      <w:bodyDiv w:val="1"/>
      <w:marLeft w:val="0"/>
      <w:marRight w:val="0"/>
      <w:marTop w:val="0"/>
      <w:marBottom w:val="0"/>
      <w:divBdr>
        <w:top w:val="none" w:sz="0" w:space="0" w:color="auto"/>
        <w:left w:val="none" w:sz="0" w:space="0" w:color="auto"/>
        <w:bottom w:val="none" w:sz="0" w:space="0" w:color="auto"/>
        <w:right w:val="none" w:sz="0" w:space="0" w:color="auto"/>
      </w:divBdr>
    </w:div>
    <w:div w:id="1777405524">
      <w:bodyDiv w:val="1"/>
      <w:marLeft w:val="0"/>
      <w:marRight w:val="0"/>
      <w:marTop w:val="0"/>
      <w:marBottom w:val="0"/>
      <w:divBdr>
        <w:top w:val="none" w:sz="0" w:space="0" w:color="auto"/>
        <w:left w:val="none" w:sz="0" w:space="0" w:color="auto"/>
        <w:bottom w:val="none" w:sz="0" w:space="0" w:color="auto"/>
        <w:right w:val="none" w:sz="0" w:space="0" w:color="auto"/>
      </w:divBdr>
    </w:div>
    <w:div w:id="1777945695">
      <w:bodyDiv w:val="1"/>
      <w:marLeft w:val="0"/>
      <w:marRight w:val="0"/>
      <w:marTop w:val="0"/>
      <w:marBottom w:val="0"/>
      <w:divBdr>
        <w:top w:val="none" w:sz="0" w:space="0" w:color="auto"/>
        <w:left w:val="none" w:sz="0" w:space="0" w:color="auto"/>
        <w:bottom w:val="none" w:sz="0" w:space="0" w:color="auto"/>
        <w:right w:val="none" w:sz="0" w:space="0" w:color="auto"/>
      </w:divBdr>
    </w:div>
    <w:div w:id="1781216025">
      <w:bodyDiv w:val="1"/>
      <w:marLeft w:val="0"/>
      <w:marRight w:val="0"/>
      <w:marTop w:val="0"/>
      <w:marBottom w:val="0"/>
      <w:divBdr>
        <w:top w:val="none" w:sz="0" w:space="0" w:color="auto"/>
        <w:left w:val="none" w:sz="0" w:space="0" w:color="auto"/>
        <w:bottom w:val="none" w:sz="0" w:space="0" w:color="auto"/>
        <w:right w:val="none" w:sz="0" w:space="0" w:color="auto"/>
      </w:divBdr>
    </w:div>
    <w:div w:id="1786149013">
      <w:bodyDiv w:val="1"/>
      <w:marLeft w:val="0"/>
      <w:marRight w:val="0"/>
      <w:marTop w:val="0"/>
      <w:marBottom w:val="0"/>
      <w:divBdr>
        <w:top w:val="none" w:sz="0" w:space="0" w:color="auto"/>
        <w:left w:val="none" w:sz="0" w:space="0" w:color="auto"/>
        <w:bottom w:val="none" w:sz="0" w:space="0" w:color="auto"/>
        <w:right w:val="none" w:sz="0" w:space="0" w:color="auto"/>
      </w:divBdr>
    </w:div>
    <w:div w:id="1794247502">
      <w:bodyDiv w:val="1"/>
      <w:marLeft w:val="0"/>
      <w:marRight w:val="0"/>
      <w:marTop w:val="0"/>
      <w:marBottom w:val="0"/>
      <w:divBdr>
        <w:top w:val="none" w:sz="0" w:space="0" w:color="auto"/>
        <w:left w:val="none" w:sz="0" w:space="0" w:color="auto"/>
        <w:bottom w:val="none" w:sz="0" w:space="0" w:color="auto"/>
        <w:right w:val="none" w:sz="0" w:space="0" w:color="auto"/>
      </w:divBdr>
    </w:div>
    <w:div w:id="1800606398">
      <w:bodyDiv w:val="1"/>
      <w:marLeft w:val="0"/>
      <w:marRight w:val="0"/>
      <w:marTop w:val="0"/>
      <w:marBottom w:val="0"/>
      <w:divBdr>
        <w:top w:val="none" w:sz="0" w:space="0" w:color="auto"/>
        <w:left w:val="none" w:sz="0" w:space="0" w:color="auto"/>
        <w:bottom w:val="none" w:sz="0" w:space="0" w:color="auto"/>
        <w:right w:val="none" w:sz="0" w:space="0" w:color="auto"/>
      </w:divBdr>
    </w:div>
    <w:div w:id="1807118963">
      <w:bodyDiv w:val="1"/>
      <w:marLeft w:val="0"/>
      <w:marRight w:val="0"/>
      <w:marTop w:val="0"/>
      <w:marBottom w:val="0"/>
      <w:divBdr>
        <w:top w:val="none" w:sz="0" w:space="0" w:color="auto"/>
        <w:left w:val="none" w:sz="0" w:space="0" w:color="auto"/>
        <w:bottom w:val="none" w:sz="0" w:space="0" w:color="auto"/>
        <w:right w:val="none" w:sz="0" w:space="0" w:color="auto"/>
      </w:divBdr>
    </w:div>
    <w:div w:id="1813869486">
      <w:bodyDiv w:val="1"/>
      <w:marLeft w:val="0"/>
      <w:marRight w:val="0"/>
      <w:marTop w:val="0"/>
      <w:marBottom w:val="0"/>
      <w:divBdr>
        <w:top w:val="none" w:sz="0" w:space="0" w:color="auto"/>
        <w:left w:val="none" w:sz="0" w:space="0" w:color="auto"/>
        <w:bottom w:val="none" w:sz="0" w:space="0" w:color="auto"/>
        <w:right w:val="none" w:sz="0" w:space="0" w:color="auto"/>
      </w:divBdr>
    </w:div>
    <w:div w:id="1814102798">
      <w:bodyDiv w:val="1"/>
      <w:marLeft w:val="0"/>
      <w:marRight w:val="0"/>
      <w:marTop w:val="0"/>
      <w:marBottom w:val="0"/>
      <w:divBdr>
        <w:top w:val="none" w:sz="0" w:space="0" w:color="auto"/>
        <w:left w:val="none" w:sz="0" w:space="0" w:color="auto"/>
        <w:bottom w:val="none" w:sz="0" w:space="0" w:color="auto"/>
        <w:right w:val="none" w:sz="0" w:space="0" w:color="auto"/>
      </w:divBdr>
    </w:div>
    <w:div w:id="1814173621">
      <w:bodyDiv w:val="1"/>
      <w:marLeft w:val="0"/>
      <w:marRight w:val="0"/>
      <w:marTop w:val="0"/>
      <w:marBottom w:val="0"/>
      <w:divBdr>
        <w:top w:val="none" w:sz="0" w:space="0" w:color="auto"/>
        <w:left w:val="none" w:sz="0" w:space="0" w:color="auto"/>
        <w:bottom w:val="none" w:sz="0" w:space="0" w:color="auto"/>
        <w:right w:val="none" w:sz="0" w:space="0" w:color="auto"/>
      </w:divBdr>
    </w:div>
    <w:div w:id="1824927953">
      <w:bodyDiv w:val="1"/>
      <w:marLeft w:val="0"/>
      <w:marRight w:val="0"/>
      <w:marTop w:val="0"/>
      <w:marBottom w:val="0"/>
      <w:divBdr>
        <w:top w:val="none" w:sz="0" w:space="0" w:color="auto"/>
        <w:left w:val="none" w:sz="0" w:space="0" w:color="auto"/>
        <w:bottom w:val="none" w:sz="0" w:space="0" w:color="auto"/>
        <w:right w:val="none" w:sz="0" w:space="0" w:color="auto"/>
      </w:divBdr>
    </w:div>
    <w:div w:id="1826775982">
      <w:bodyDiv w:val="1"/>
      <w:marLeft w:val="0"/>
      <w:marRight w:val="0"/>
      <w:marTop w:val="0"/>
      <w:marBottom w:val="0"/>
      <w:divBdr>
        <w:top w:val="none" w:sz="0" w:space="0" w:color="auto"/>
        <w:left w:val="none" w:sz="0" w:space="0" w:color="auto"/>
        <w:bottom w:val="none" w:sz="0" w:space="0" w:color="auto"/>
        <w:right w:val="none" w:sz="0" w:space="0" w:color="auto"/>
      </w:divBdr>
    </w:div>
    <w:div w:id="1835687338">
      <w:bodyDiv w:val="1"/>
      <w:marLeft w:val="0"/>
      <w:marRight w:val="0"/>
      <w:marTop w:val="0"/>
      <w:marBottom w:val="0"/>
      <w:divBdr>
        <w:top w:val="none" w:sz="0" w:space="0" w:color="auto"/>
        <w:left w:val="none" w:sz="0" w:space="0" w:color="auto"/>
        <w:bottom w:val="none" w:sz="0" w:space="0" w:color="auto"/>
        <w:right w:val="none" w:sz="0" w:space="0" w:color="auto"/>
      </w:divBdr>
    </w:div>
    <w:div w:id="1839690576">
      <w:bodyDiv w:val="1"/>
      <w:marLeft w:val="0"/>
      <w:marRight w:val="0"/>
      <w:marTop w:val="0"/>
      <w:marBottom w:val="0"/>
      <w:divBdr>
        <w:top w:val="none" w:sz="0" w:space="0" w:color="auto"/>
        <w:left w:val="none" w:sz="0" w:space="0" w:color="auto"/>
        <w:bottom w:val="none" w:sz="0" w:space="0" w:color="auto"/>
        <w:right w:val="none" w:sz="0" w:space="0" w:color="auto"/>
      </w:divBdr>
    </w:div>
    <w:div w:id="1841431452">
      <w:bodyDiv w:val="1"/>
      <w:marLeft w:val="0"/>
      <w:marRight w:val="0"/>
      <w:marTop w:val="0"/>
      <w:marBottom w:val="0"/>
      <w:divBdr>
        <w:top w:val="none" w:sz="0" w:space="0" w:color="auto"/>
        <w:left w:val="none" w:sz="0" w:space="0" w:color="auto"/>
        <w:bottom w:val="none" w:sz="0" w:space="0" w:color="auto"/>
        <w:right w:val="none" w:sz="0" w:space="0" w:color="auto"/>
      </w:divBdr>
    </w:div>
    <w:div w:id="1844739767">
      <w:bodyDiv w:val="1"/>
      <w:marLeft w:val="0"/>
      <w:marRight w:val="0"/>
      <w:marTop w:val="0"/>
      <w:marBottom w:val="0"/>
      <w:divBdr>
        <w:top w:val="none" w:sz="0" w:space="0" w:color="auto"/>
        <w:left w:val="none" w:sz="0" w:space="0" w:color="auto"/>
        <w:bottom w:val="none" w:sz="0" w:space="0" w:color="auto"/>
        <w:right w:val="none" w:sz="0" w:space="0" w:color="auto"/>
      </w:divBdr>
    </w:div>
    <w:div w:id="1851095606">
      <w:bodyDiv w:val="1"/>
      <w:marLeft w:val="0"/>
      <w:marRight w:val="0"/>
      <w:marTop w:val="0"/>
      <w:marBottom w:val="0"/>
      <w:divBdr>
        <w:top w:val="none" w:sz="0" w:space="0" w:color="auto"/>
        <w:left w:val="none" w:sz="0" w:space="0" w:color="auto"/>
        <w:bottom w:val="none" w:sz="0" w:space="0" w:color="auto"/>
        <w:right w:val="none" w:sz="0" w:space="0" w:color="auto"/>
      </w:divBdr>
    </w:div>
    <w:div w:id="1853564358">
      <w:bodyDiv w:val="1"/>
      <w:marLeft w:val="0"/>
      <w:marRight w:val="0"/>
      <w:marTop w:val="0"/>
      <w:marBottom w:val="0"/>
      <w:divBdr>
        <w:top w:val="none" w:sz="0" w:space="0" w:color="auto"/>
        <w:left w:val="none" w:sz="0" w:space="0" w:color="auto"/>
        <w:bottom w:val="none" w:sz="0" w:space="0" w:color="auto"/>
        <w:right w:val="none" w:sz="0" w:space="0" w:color="auto"/>
      </w:divBdr>
    </w:div>
    <w:div w:id="1855917729">
      <w:bodyDiv w:val="1"/>
      <w:marLeft w:val="0"/>
      <w:marRight w:val="0"/>
      <w:marTop w:val="0"/>
      <w:marBottom w:val="0"/>
      <w:divBdr>
        <w:top w:val="none" w:sz="0" w:space="0" w:color="auto"/>
        <w:left w:val="none" w:sz="0" w:space="0" w:color="auto"/>
        <w:bottom w:val="none" w:sz="0" w:space="0" w:color="auto"/>
        <w:right w:val="none" w:sz="0" w:space="0" w:color="auto"/>
      </w:divBdr>
    </w:div>
    <w:div w:id="1862619430">
      <w:bodyDiv w:val="1"/>
      <w:marLeft w:val="0"/>
      <w:marRight w:val="0"/>
      <w:marTop w:val="0"/>
      <w:marBottom w:val="0"/>
      <w:divBdr>
        <w:top w:val="none" w:sz="0" w:space="0" w:color="auto"/>
        <w:left w:val="none" w:sz="0" w:space="0" w:color="auto"/>
        <w:bottom w:val="none" w:sz="0" w:space="0" w:color="auto"/>
        <w:right w:val="none" w:sz="0" w:space="0" w:color="auto"/>
      </w:divBdr>
    </w:div>
    <w:div w:id="1863089718">
      <w:bodyDiv w:val="1"/>
      <w:marLeft w:val="0"/>
      <w:marRight w:val="0"/>
      <w:marTop w:val="0"/>
      <w:marBottom w:val="0"/>
      <w:divBdr>
        <w:top w:val="none" w:sz="0" w:space="0" w:color="auto"/>
        <w:left w:val="none" w:sz="0" w:space="0" w:color="auto"/>
        <w:bottom w:val="none" w:sz="0" w:space="0" w:color="auto"/>
        <w:right w:val="none" w:sz="0" w:space="0" w:color="auto"/>
      </w:divBdr>
    </w:div>
    <w:div w:id="1874419773">
      <w:bodyDiv w:val="1"/>
      <w:marLeft w:val="0"/>
      <w:marRight w:val="0"/>
      <w:marTop w:val="0"/>
      <w:marBottom w:val="0"/>
      <w:divBdr>
        <w:top w:val="none" w:sz="0" w:space="0" w:color="auto"/>
        <w:left w:val="none" w:sz="0" w:space="0" w:color="auto"/>
        <w:bottom w:val="none" w:sz="0" w:space="0" w:color="auto"/>
        <w:right w:val="none" w:sz="0" w:space="0" w:color="auto"/>
      </w:divBdr>
    </w:div>
    <w:div w:id="1892302136">
      <w:bodyDiv w:val="1"/>
      <w:marLeft w:val="0"/>
      <w:marRight w:val="0"/>
      <w:marTop w:val="0"/>
      <w:marBottom w:val="0"/>
      <w:divBdr>
        <w:top w:val="none" w:sz="0" w:space="0" w:color="auto"/>
        <w:left w:val="none" w:sz="0" w:space="0" w:color="auto"/>
        <w:bottom w:val="none" w:sz="0" w:space="0" w:color="auto"/>
        <w:right w:val="none" w:sz="0" w:space="0" w:color="auto"/>
      </w:divBdr>
    </w:div>
    <w:div w:id="1904484946">
      <w:bodyDiv w:val="1"/>
      <w:marLeft w:val="0"/>
      <w:marRight w:val="0"/>
      <w:marTop w:val="0"/>
      <w:marBottom w:val="0"/>
      <w:divBdr>
        <w:top w:val="none" w:sz="0" w:space="0" w:color="auto"/>
        <w:left w:val="none" w:sz="0" w:space="0" w:color="auto"/>
        <w:bottom w:val="none" w:sz="0" w:space="0" w:color="auto"/>
        <w:right w:val="none" w:sz="0" w:space="0" w:color="auto"/>
      </w:divBdr>
    </w:div>
    <w:div w:id="1904634983">
      <w:bodyDiv w:val="1"/>
      <w:marLeft w:val="0"/>
      <w:marRight w:val="0"/>
      <w:marTop w:val="0"/>
      <w:marBottom w:val="0"/>
      <w:divBdr>
        <w:top w:val="none" w:sz="0" w:space="0" w:color="auto"/>
        <w:left w:val="none" w:sz="0" w:space="0" w:color="auto"/>
        <w:bottom w:val="none" w:sz="0" w:space="0" w:color="auto"/>
        <w:right w:val="none" w:sz="0" w:space="0" w:color="auto"/>
      </w:divBdr>
    </w:div>
    <w:div w:id="1911184724">
      <w:bodyDiv w:val="1"/>
      <w:marLeft w:val="0"/>
      <w:marRight w:val="0"/>
      <w:marTop w:val="0"/>
      <w:marBottom w:val="0"/>
      <w:divBdr>
        <w:top w:val="none" w:sz="0" w:space="0" w:color="auto"/>
        <w:left w:val="none" w:sz="0" w:space="0" w:color="auto"/>
        <w:bottom w:val="none" w:sz="0" w:space="0" w:color="auto"/>
        <w:right w:val="none" w:sz="0" w:space="0" w:color="auto"/>
      </w:divBdr>
    </w:div>
    <w:div w:id="1911887041">
      <w:bodyDiv w:val="1"/>
      <w:marLeft w:val="0"/>
      <w:marRight w:val="0"/>
      <w:marTop w:val="0"/>
      <w:marBottom w:val="0"/>
      <w:divBdr>
        <w:top w:val="none" w:sz="0" w:space="0" w:color="auto"/>
        <w:left w:val="none" w:sz="0" w:space="0" w:color="auto"/>
        <w:bottom w:val="none" w:sz="0" w:space="0" w:color="auto"/>
        <w:right w:val="none" w:sz="0" w:space="0" w:color="auto"/>
      </w:divBdr>
    </w:div>
    <w:div w:id="1915047422">
      <w:bodyDiv w:val="1"/>
      <w:marLeft w:val="0"/>
      <w:marRight w:val="0"/>
      <w:marTop w:val="0"/>
      <w:marBottom w:val="0"/>
      <w:divBdr>
        <w:top w:val="none" w:sz="0" w:space="0" w:color="auto"/>
        <w:left w:val="none" w:sz="0" w:space="0" w:color="auto"/>
        <w:bottom w:val="none" w:sz="0" w:space="0" w:color="auto"/>
        <w:right w:val="none" w:sz="0" w:space="0" w:color="auto"/>
      </w:divBdr>
    </w:div>
    <w:div w:id="1917007280">
      <w:bodyDiv w:val="1"/>
      <w:marLeft w:val="0"/>
      <w:marRight w:val="0"/>
      <w:marTop w:val="0"/>
      <w:marBottom w:val="0"/>
      <w:divBdr>
        <w:top w:val="none" w:sz="0" w:space="0" w:color="auto"/>
        <w:left w:val="none" w:sz="0" w:space="0" w:color="auto"/>
        <w:bottom w:val="none" w:sz="0" w:space="0" w:color="auto"/>
        <w:right w:val="none" w:sz="0" w:space="0" w:color="auto"/>
      </w:divBdr>
    </w:div>
    <w:div w:id="1921720322">
      <w:bodyDiv w:val="1"/>
      <w:marLeft w:val="0"/>
      <w:marRight w:val="0"/>
      <w:marTop w:val="0"/>
      <w:marBottom w:val="0"/>
      <w:divBdr>
        <w:top w:val="none" w:sz="0" w:space="0" w:color="auto"/>
        <w:left w:val="none" w:sz="0" w:space="0" w:color="auto"/>
        <w:bottom w:val="none" w:sz="0" w:space="0" w:color="auto"/>
        <w:right w:val="none" w:sz="0" w:space="0" w:color="auto"/>
      </w:divBdr>
    </w:div>
    <w:div w:id="1922791970">
      <w:bodyDiv w:val="1"/>
      <w:marLeft w:val="0"/>
      <w:marRight w:val="0"/>
      <w:marTop w:val="0"/>
      <w:marBottom w:val="0"/>
      <w:divBdr>
        <w:top w:val="none" w:sz="0" w:space="0" w:color="auto"/>
        <w:left w:val="none" w:sz="0" w:space="0" w:color="auto"/>
        <w:bottom w:val="none" w:sz="0" w:space="0" w:color="auto"/>
        <w:right w:val="none" w:sz="0" w:space="0" w:color="auto"/>
      </w:divBdr>
    </w:div>
    <w:div w:id="1934975086">
      <w:bodyDiv w:val="1"/>
      <w:marLeft w:val="0"/>
      <w:marRight w:val="0"/>
      <w:marTop w:val="0"/>
      <w:marBottom w:val="0"/>
      <w:divBdr>
        <w:top w:val="none" w:sz="0" w:space="0" w:color="auto"/>
        <w:left w:val="none" w:sz="0" w:space="0" w:color="auto"/>
        <w:bottom w:val="none" w:sz="0" w:space="0" w:color="auto"/>
        <w:right w:val="none" w:sz="0" w:space="0" w:color="auto"/>
      </w:divBdr>
    </w:div>
    <w:div w:id="1937012671">
      <w:bodyDiv w:val="1"/>
      <w:marLeft w:val="0"/>
      <w:marRight w:val="0"/>
      <w:marTop w:val="0"/>
      <w:marBottom w:val="0"/>
      <w:divBdr>
        <w:top w:val="none" w:sz="0" w:space="0" w:color="auto"/>
        <w:left w:val="none" w:sz="0" w:space="0" w:color="auto"/>
        <w:bottom w:val="none" w:sz="0" w:space="0" w:color="auto"/>
        <w:right w:val="none" w:sz="0" w:space="0" w:color="auto"/>
      </w:divBdr>
    </w:div>
    <w:div w:id="1943300891">
      <w:bodyDiv w:val="1"/>
      <w:marLeft w:val="0"/>
      <w:marRight w:val="0"/>
      <w:marTop w:val="0"/>
      <w:marBottom w:val="0"/>
      <w:divBdr>
        <w:top w:val="none" w:sz="0" w:space="0" w:color="auto"/>
        <w:left w:val="none" w:sz="0" w:space="0" w:color="auto"/>
        <w:bottom w:val="none" w:sz="0" w:space="0" w:color="auto"/>
        <w:right w:val="none" w:sz="0" w:space="0" w:color="auto"/>
      </w:divBdr>
    </w:div>
    <w:div w:id="1945992968">
      <w:bodyDiv w:val="1"/>
      <w:marLeft w:val="0"/>
      <w:marRight w:val="0"/>
      <w:marTop w:val="0"/>
      <w:marBottom w:val="0"/>
      <w:divBdr>
        <w:top w:val="none" w:sz="0" w:space="0" w:color="auto"/>
        <w:left w:val="none" w:sz="0" w:space="0" w:color="auto"/>
        <w:bottom w:val="none" w:sz="0" w:space="0" w:color="auto"/>
        <w:right w:val="none" w:sz="0" w:space="0" w:color="auto"/>
      </w:divBdr>
    </w:div>
    <w:div w:id="1949972015">
      <w:bodyDiv w:val="1"/>
      <w:marLeft w:val="0"/>
      <w:marRight w:val="0"/>
      <w:marTop w:val="0"/>
      <w:marBottom w:val="0"/>
      <w:divBdr>
        <w:top w:val="none" w:sz="0" w:space="0" w:color="auto"/>
        <w:left w:val="none" w:sz="0" w:space="0" w:color="auto"/>
        <w:bottom w:val="none" w:sz="0" w:space="0" w:color="auto"/>
        <w:right w:val="none" w:sz="0" w:space="0" w:color="auto"/>
      </w:divBdr>
    </w:div>
    <w:div w:id="1951934837">
      <w:bodyDiv w:val="1"/>
      <w:marLeft w:val="0"/>
      <w:marRight w:val="0"/>
      <w:marTop w:val="0"/>
      <w:marBottom w:val="0"/>
      <w:divBdr>
        <w:top w:val="none" w:sz="0" w:space="0" w:color="auto"/>
        <w:left w:val="none" w:sz="0" w:space="0" w:color="auto"/>
        <w:bottom w:val="none" w:sz="0" w:space="0" w:color="auto"/>
        <w:right w:val="none" w:sz="0" w:space="0" w:color="auto"/>
      </w:divBdr>
    </w:div>
    <w:div w:id="1952010692">
      <w:bodyDiv w:val="1"/>
      <w:marLeft w:val="0"/>
      <w:marRight w:val="0"/>
      <w:marTop w:val="0"/>
      <w:marBottom w:val="0"/>
      <w:divBdr>
        <w:top w:val="none" w:sz="0" w:space="0" w:color="auto"/>
        <w:left w:val="none" w:sz="0" w:space="0" w:color="auto"/>
        <w:bottom w:val="none" w:sz="0" w:space="0" w:color="auto"/>
        <w:right w:val="none" w:sz="0" w:space="0" w:color="auto"/>
      </w:divBdr>
    </w:div>
    <w:div w:id="1953128651">
      <w:bodyDiv w:val="1"/>
      <w:marLeft w:val="0"/>
      <w:marRight w:val="0"/>
      <w:marTop w:val="0"/>
      <w:marBottom w:val="0"/>
      <w:divBdr>
        <w:top w:val="none" w:sz="0" w:space="0" w:color="auto"/>
        <w:left w:val="none" w:sz="0" w:space="0" w:color="auto"/>
        <w:bottom w:val="none" w:sz="0" w:space="0" w:color="auto"/>
        <w:right w:val="none" w:sz="0" w:space="0" w:color="auto"/>
      </w:divBdr>
    </w:div>
    <w:div w:id="1953199585">
      <w:bodyDiv w:val="1"/>
      <w:marLeft w:val="0"/>
      <w:marRight w:val="0"/>
      <w:marTop w:val="0"/>
      <w:marBottom w:val="0"/>
      <w:divBdr>
        <w:top w:val="none" w:sz="0" w:space="0" w:color="auto"/>
        <w:left w:val="none" w:sz="0" w:space="0" w:color="auto"/>
        <w:bottom w:val="none" w:sz="0" w:space="0" w:color="auto"/>
        <w:right w:val="none" w:sz="0" w:space="0" w:color="auto"/>
      </w:divBdr>
    </w:div>
    <w:div w:id="1955363362">
      <w:bodyDiv w:val="1"/>
      <w:marLeft w:val="0"/>
      <w:marRight w:val="0"/>
      <w:marTop w:val="0"/>
      <w:marBottom w:val="0"/>
      <w:divBdr>
        <w:top w:val="none" w:sz="0" w:space="0" w:color="auto"/>
        <w:left w:val="none" w:sz="0" w:space="0" w:color="auto"/>
        <w:bottom w:val="none" w:sz="0" w:space="0" w:color="auto"/>
        <w:right w:val="none" w:sz="0" w:space="0" w:color="auto"/>
      </w:divBdr>
    </w:div>
    <w:div w:id="1955791750">
      <w:bodyDiv w:val="1"/>
      <w:marLeft w:val="0"/>
      <w:marRight w:val="0"/>
      <w:marTop w:val="0"/>
      <w:marBottom w:val="0"/>
      <w:divBdr>
        <w:top w:val="none" w:sz="0" w:space="0" w:color="auto"/>
        <w:left w:val="none" w:sz="0" w:space="0" w:color="auto"/>
        <w:bottom w:val="none" w:sz="0" w:space="0" w:color="auto"/>
        <w:right w:val="none" w:sz="0" w:space="0" w:color="auto"/>
      </w:divBdr>
    </w:div>
    <w:div w:id="1963227121">
      <w:bodyDiv w:val="1"/>
      <w:marLeft w:val="0"/>
      <w:marRight w:val="0"/>
      <w:marTop w:val="0"/>
      <w:marBottom w:val="0"/>
      <w:divBdr>
        <w:top w:val="none" w:sz="0" w:space="0" w:color="auto"/>
        <w:left w:val="none" w:sz="0" w:space="0" w:color="auto"/>
        <w:bottom w:val="none" w:sz="0" w:space="0" w:color="auto"/>
        <w:right w:val="none" w:sz="0" w:space="0" w:color="auto"/>
      </w:divBdr>
    </w:div>
    <w:div w:id="1963264519">
      <w:bodyDiv w:val="1"/>
      <w:marLeft w:val="0"/>
      <w:marRight w:val="0"/>
      <w:marTop w:val="0"/>
      <w:marBottom w:val="0"/>
      <w:divBdr>
        <w:top w:val="none" w:sz="0" w:space="0" w:color="auto"/>
        <w:left w:val="none" w:sz="0" w:space="0" w:color="auto"/>
        <w:bottom w:val="none" w:sz="0" w:space="0" w:color="auto"/>
        <w:right w:val="none" w:sz="0" w:space="0" w:color="auto"/>
      </w:divBdr>
    </w:div>
    <w:div w:id="1965887330">
      <w:bodyDiv w:val="1"/>
      <w:marLeft w:val="0"/>
      <w:marRight w:val="0"/>
      <w:marTop w:val="0"/>
      <w:marBottom w:val="0"/>
      <w:divBdr>
        <w:top w:val="none" w:sz="0" w:space="0" w:color="auto"/>
        <w:left w:val="none" w:sz="0" w:space="0" w:color="auto"/>
        <w:bottom w:val="none" w:sz="0" w:space="0" w:color="auto"/>
        <w:right w:val="none" w:sz="0" w:space="0" w:color="auto"/>
      </w:divBdr>
    </w:div>
    <w:div w:id="1969359255">
      <w:bodyDiv w:val="1"/>
      <w:marLeft w:val="0"/>
      <w:marRight w:val="0"/>
      <w:marTop w:val="0"/>
      <w:marBottom w:val="0"/>
      <w:divBdr>
        <w:top w:val="none" w:sz="0" w:space="0" w:color="auto"/>
        <w:left w:val="none" w:sz="0" w:space="0" w:color="auto"/>
        <w:bottom w:val="none" w:sz="0" w:space="0" w:color="auto"/>
        <w:right w:val="none" w:sz="0" w:space="0" w:color="auto"/>
      </w:divBdr>
    </w:div>
    <w:div w:id="1977173358">
      <w:bodyDiv w:val="1"/>
      <w:marLeft w:val="0"/>
      <w:marRight w:val="0"/>
      <w:marTop w:val="0"/>
      <w:marBottom w:val="0"/>
      <w:divBdr>
        <w:top w:val="none" w:sz="0" w:space="0" w:color="auto"/>
        <w:left w:val="none" w:sz="0" w:space="0" w:color="auto"/>
        <w:bottom w:val="none" w:sz="0" w:space="0" w:color="auto"/>
        <w:right w:val="none" w:sz="0" w:space="0" w:color="auto"/>
      </w:divBdr>
    </w:div>
    <w:div w:id="1980570111">
      <w:bodyDiv w:val="1"/>
      <w:marLeft w:val="0"/>
      <w:marRight w:val="0"/>
      <w:marTop w:val="0"/>
      <w:marBottom w:val="0"/>
      <w:divBdr>
        <w:top w:val="none" w:sz="0" w:space="0" w:color="auto"/>
        <w:left w:val="none" w:sz="0" w:space="0" w:color="auto"/>
        <w:bottom w:val="none" w:sz="0" w:space="0" w:color="auto"/>
        <w:right w:val="none" w:sz="0" w:space="0" w:color="auto"/>
      </w:divBdr>
    </w:div>
    <w:div w:id="1986352217">
      <w:bodyDiv w:val="1"/>
      <w:marLeft w:val="0"/>
      <w:marRight w:val="0"/>
      <w:marTop w:val="0"/>
      <w:marBottom w:val="0"/>
      <w:divBdr>
        <w:top w:val="none" w:sz="0" w:space="0" w:color="auto"/>
        <w:left w:val="none" w:sz="0" w:space="0" w:color="auto"/>
        <w:bottom w:val="none" w:sz="0" w:space="0" w:color="auto"/>
        <w:right w:val="none" w:sz="0" w:space="0" w:color="auto"/>
      </w:divBdr>
    </w:div>
    <w:div w:id="1988783528">
      <w:bodyDiv w:val="1"/>
      <w:marLeft w:val="0"/>
      <w:marRight w:val="0"/>
      <w:marTop w:val="0"/>
      <w:marBottom w:val="0"/>
      <w:divBdr>
        <w:top w:val="none" w:sz="0" w:space="0" w:color="auto"/>
        <w:left w:val="none" w:sz="0" w:space="0" w:color="auto"/>
        <w:bottom w:val="none" w:sz="0" w:space="0" w:color="auto"/>
        <w:right w:val="none" w:sz="0" w:space="0" w:color="auto"/>
      </w:divBdr>
    </w:div>
    <w:div w:id="1989935741">
      <w:bodyDiv w:val="1"/>
      <w:marLeft w:val="0"/>
      <w:marRight w:val="0"/>
      <w:marTop w:val="0"/>
      <w:marBottom w:val="0"/>
      <w:divBdr>
        <w:top w:val="none" w:sz="0" w:space="0" w:color="auto"/>
        <w:left w:val="none" w:sz="0" w:space="0" w:color="auto"/>
        <w:bottom w:val="none" w:sz="0" w:space="0" w:color="auto"/>
        <w:right w:val="none" w:sz="0" w:space="0" w:color="auto"/>
      </w:divBdr>
    </w:div>
    <w:div w:id="1993755220">
      <w:bodyDiv w:val="1"/>
      <w:marLeft w:val="0"/>
      <w:marRight w:val="0"/>
      <w:marTop w:val="0"/>
      <w:marBottom w:val="0"/>
      <w:divBdr>
        <w:top w:val="none" w:sz="0" w:space="0" w:color="auto"/>
        <w:left w:val="none" w:sz="0" w:space="0" w:color="auto"/>
        <w:bottom w:val="none" w:sz="0" w:space="0" w:color="auto"/>
        <w:right w:val="none" w:sz="0" w:space="0" w:color="auto"/>
      </w:divBdr>
    </w:div>
    <w:div w:id="2003894575">
      <w:bodyDiv w:val="1"/>
      <w:marLeft w:val="0"/>
      <w:marRight w:val="0"/>
      <w:marTop w:val="0"/>
      <w:marBottom w:val="0"/>
      <w:divBdr>
        <w:top w:val="none" w:sz="0" w:space="0" w:color="auto"/>
        <w:left w:val="none" w:sz="0" w:space="0" w:color="auto"/>
        <w:bottom w:val="none" w:sz="0" w:space="0" w:color="auto"/>
        <w:right w:val="none" w:sz="0" w:space="0" w:color="auto"/>
      </w:divBdr>
    </w:div>
    <w:div w:id="2014868838">
      <w:bodyDiv w:val="1"/>
      <w:marLeft w:val="0"/>
      <w:marRight w:val="0"/>
      <w:marTop w:val="0"/>
      <w:marBottom w:val="0"/>
      <w:divBdr>
        <w:top w:val="none" w:sz="0" w:space="0" w:color="auto"/>
        <w:left w:val="none" w:sz="0" w:space="0" w:color="auto"/>
        <w:bottom w:val="none" w:sz="0" w:space="0" w:color="auto"/>
        <w:right w:val="none" w:sz="0" w:space="0" w:color="auto"/>
      </w:divBdr>
    </w:div>
    <w:div w:id="2017878081">
      <w:bodyDiv w:val="1"/>
      <w:marLeft w:val="0"/>
      <w:marRight w:val="0"/>
      <w:marTop w:val="0"/>
      <w:marBottom w:val="0"/>
      <w:divBdr>
        <w:top w:val="none" w:sz="0" w:space="0" w:color="auto"/>
        <w:left w:val="none" w:sz="0" w:space="0" w:color="auto"/>
        <w:bottom w:val="none" w:sz="0" w:space="0" w:color="auto"/>
        <w:right w:val="none" w:sz="0" w:space="0" w:color="auto"/>
      </w:divBdr>
    </w:div>
    <w:div w:id="2021855468">
      <w:bodyDiv w:val="1"/>
      <w:marLeft w:val="0"/>
      <w:marRight w:val="0"/>
      <w:marTop w:val="0"/>
      <w:marBottom w:val="0"/>
      <w:divBdr>
        <w:top w:val="none" w:sz="0" w:space="0" w:color="auto"/>
        <w:left w:val="none" w:sz="0" w:space="0" w:color="auto"/>
        <w:bottom w:val="none" w:sz="0" w:space="0" w:color="auto"/>
        <w:right w:val="none" w:sz="0" w:space="0" w:color="auto"/>
      </w:divBdr>
    </w:div>
    <w:div w:id="2028603148">
      <w:bodyDiv w:val="1"/>
      <w:marLeft w:val="0"/>
      <w:marRight w:val="0"/>
      <w:marTop w:val="0"/>
      <w:marBottom w:val="0"/>
      <w:divBdr>
        <w:top w:val="none" w:sz="0" w:space="0" w:color="auto"/>
        <w:left w:val="none" w:sz="0" w:space="0" w:color="auto"/>
        <w:bottom w:val="none" w:sz="0" w:space="0" w:color="auto"/>
        <w:right w:val="none" w:sz="0" w:space="0" w:color="auto"/>
      </w:divBdr>
    </w:div>
    <w:div w:id="2032217474">
      <w:bodyDiv w:val="1"/>
      <w:marLeft w:val="0"/>
      <w:marRight w:val="0"/>
      <w:marTop w:val="0"/>
      <w:marBottom w:val="0"/>
      <w:divBdr>
        <w:top w:val="none" w:sz="0" w:space="0" w:color="auto"/>
        <w:left w:val="none" w:sz="0" w:space="0" w:color="auto"/>
        <w:bottom w:val="none" w:sz="0" w:space="0" w:color="auto"/>
        <w:right w:val="none" w:sz="0" w:space="0" w:color="auto"/>
      </w:divBdr>
    </w:div>
    <w:div w:id="2032762539">
      <w:bodyDiv w:val="1"/>
      <w:marLeft w:val="0"/>
      <w:marRight w:val="0"/>
      <w:marTop w:val="0"/>
      <w:marBottom w:val="0"/>
      <w:divBdr>
        <w:top w:val="none" w:sz="0" w:space="0" w:color="auto"/>
        <w:left w:val="none" w:sz="0" w:space="0" w:color="auto"/>
        <w:bottom w:val="none" w:sz="0" w:space="0" w:color="auto"/>
        <w:right w:val="none" w:sz="0" w:space="0" w:color="auto"/>
      </w:divBdr>
    </w:div>
    <w:div w:id="2033990334">
      <w:bodyDiv w:val="1"/>
      <w:marLeft w:val="0"/>
      <w:marRight w:val="0"/>
      <w:marTop w:val="0"/>
      <w:marBottom w:val="0"/>
      <w:divBdr>
        <w:top w:val="none" w:sz="0" w:space="0" w:color="auto"/>
        <w:left w:val="none" w:sz="0" w:space="0" w:color="auto"/>
        <w:bottom w:val="none" w:sz="0" w:space="0" w:color="auto"/>
        <w:right w:val="none" w:sz="0" w:space="0" w:color="auto"/>
      </w:divBdr>
    </w:div>
    <w:div w:id="2042896563">
      <w:bodyDiv w:val="1"/>
      <w:marLeft w:val="0"/>
      <w:marRight w:val="0"/>
      <w:marTop w:val="0"/>
      <w:marBottom w:val="0"/>
      <w:divBdr>
        <w:top w:val="none" w:sz="0" w:space="0" w:color="auto"/>
        <w:left w:val="none" w:sz="0" w:space="0" w:color="auto"/>
        <w:bottom w:val="none" w:sz="0" w:space="0" w:color="auto"/>
        <w:right w:val="none" w:sz="0" w:space="0" w:color="auto"/>
      </w:divBdr>
    </w:div>
    <w:div w:id="2046056663">
      <w:bodyDiv w:val="1"/>
      <w:marLeft w:val="0"/>
      <w:marRight w:val="0"/>
      <w:marTop w:val="0"/>
      <w:marBottom w:val="0"/>
      <w:divBdr>
        <w:top w:val="none" w:sz="0" w:space="0" w:color="auto"/>
        <w:left w:val="none" w:sz="0" w:space="0" w:color="auto"/>
        <w:bottom w:val="none" w:sz="0" w:space="0" w:color="auto"/>
        <w:right w:val="none" w:sz="0" w:space="0" w:color="auto"/>
      </w:divBdr>
    </w:div>
    <w:div w:id="2048751244">
      <w:bodyDiv w:val="1"/>
      <w:marLeft w:val="0"/>
      <w:marRight w:val="0"/>
      <w:marTop w:val="0"/>
      <w:marBottom w:val="0"/>
      <w:divBdr>
        <w:top w:val="none" w:sz="0" w:space="0" w:color="auto"/>
        <w:left w:val="none" w:sz="0" w:space="0" w:color="auto"/>
        <w:bottom w:val="none" w:sz="0" w:space="0" w:color="auto"/>
        <w:right w:val="none" w:sz="0" w:space="0" w:color="auto"/>
      </w:divBdr>
    </w:div>
    <w:div w:id="2053844665">
      <w:bodyDiv w:val="1"/>
      <w:marLeft w:val="0"/>
      <w:marRight w:val="0"/>
      <w:marTop w:val="0"/>
      <w:marBottom w:val="0"/>
      <w:divBdr>
        <w:top w:val="none" w:sz="0" w:space="0" w:color="auto"/>
        <w:left w:val="none" w:sz="0" w:space="0" w:color="auto"/>
        <w:bottom w:val="none" w:sz="0" w:space="0" w:color="auto"/>
        <w:right w:val="none" w:sz="0" w:space="0" w:color="auto"/>
      </w:divBdr>
    </w:div>
    <w:div w:id="2054424355">
      <w:bodyDiv w:val="1"/>
      <w:marLeft w:val="0"/>
      <w:marRight w:val="0"/>
      <w:marTop w:val="0"/>
      <w:marBottom w:val="0"/>
      <w:divBdr>
        <w:top w:val="none" w:sz="0" w:space="0" w:color="auto"/>
        <w:left w:val="none" w:sz="0" w:space="0" w:color="auto"/>
        <w:bottom w:val="none" w:sz="0" w:space="0" w:color="auto"/>
        <w:right w:val="none" w:sz="0" w:space="0" w:color="auto"/>
      </w:divBdr>
    </w:div>
    <w:div w:id="2064327626">
      <w:bodyDiv w:val="1"/>
      <w:marLeft w:val="0"/>
      <w:marRight w:val="0"/>
      <w:marTop w:val="0"/>
      <w:marBottom w:val="0"/>
      <w:divBdr>
        <w:top w:val="none" w:sz="0" w:space="0" w:color="auto"/>
        <w:left w:val="none" w:sz="0" w:space="0" w:color="auto"/>
        <w:bottom w:val="none" w:sz="0" w:space="0" w:color="auto"/>
        <w:right w:val="none" w:sz="0" w:space="0" w:color="auto"/>
      </w:divBdr>
    </w:div>
    <w:div w:id="2069761845">
      <w:bodyDiv w:val="1"/>
      <w:marLeft w:val="0"/>
      <w:marRight w:val="0"/>
      <w:marTop w:val="0"/>
      <w:marBottom w:val="0"/>
      <w:divBdr>
        <w:top w:val="none" w:sz="0" w:space="0" w:color="auto"/>
        <w:left w:val="none" w:sz="0" w:space="0" w:color="auto"/>
        <w:bottom w:val="none" w:sz="0" w:space="0" w:color="auto"/>
        <w:right w:val="none" w:sz="0" w:space="0" w:color="auto"/>
      </w:divBdr>
    </w:div>
    <w:div w:id="2074346617">
      <w:bodyDiv w:val="1"/>
      <w:marLeft w:val="0"/>
      <w:marRight w:val="0"/>
      <w:marTop w:val="0"/>
      <w:marBottom w:val="0"/>
      <w:divBdr>
        <w:top w:val="none" w:sz="0" w:space="0" w:color="auto"/>
        <w:left w:val="none" w:sz="0" w:space="0" w:color="auto"/>
        <w:bottom w:val="none" w:sz="0" w:space="0" w:color="auto"/>
        <w:right w:val="none" w:sz="0" w:space="0" w:color="auto"/>
      </w:divBdr>
    </w:div>
    <w:div w:id="2081949094">
      <w:bodyDiv w:val="1"/>
      <w:marLeft w:val="0"/>
      <w:marRight w:val="0"/>
      <w:marTop w:val="0"/>
      <w:marBottom w:val="0"/>
      <w:divBdr>
        <w:top w:val="none" w:sz="0" w:space="0" w:color="auto"/>
        <w:left w:val="none" w:sz="0" w:space="0" w:color="auto"/>
        <w:bottom w:val="none" w:sz="0" w:space="0" w:color="auto"/>
        <w:right w:val="none" w:sz="0" w:space="0" w:color="auto"/>
      </w:divBdr>
    </w:div>
    <w:div w:id="2084057610">
      <w:bodyDiv w:val="1"/>
      <w:marLeft w:val="0"/>
      <w:marRight w:val="0"/>
      <w:marTop w:val="0"/>
      <w:marBottom w:val="0"/>
      <w:divBdr>
        <w:top w:val="none" w:sz="0" w:space="0" w:color="auto"/>
        <w:left w:val="none" w:sz="0" w:space="0" w:color="auto"/>
        <w:bottom w:val="none" w:sz="0" w:space="0" w:color="auto"/>
        <w:right w:val="none" w:sz="0" w:space="0" w:color="auto"/>
      </w:divBdr>
    </w:div>
    <w:div w:id="2088114668">
      <w:bodyDiv w:val="1"/>
      <w:marLeft w:val="0"/>
      <w:marRight w:val="0"/>
      <w:marTop w:val="0"/>
      <w:marBottom w:val="0"/>
      <w:divBdr>
        <w:top w:val="none" w:sz="0" w:space="0" w:color="auto"/>
        <w:left w:val="none" w:sz="0" w:space="0" w:color="auto"/>
        <w:bottom w:val="none" w:sz="0" w:space="0" w:color="auto"/>
        <w:right w:val="none" w:sz="0" w:space="0" w:color="auto"/>
      </w:divBdr>
    </w:div>
    <w:div w:id="2098675562">
      <w:bodyDiv w:val="1"/>
      <w:marLeft w:val="0"/>
      <w:marRight w:val="0"/>
      <w:marTop w:val="0"/>
      <w:marBottom w:val="0"/>
      <w:divBdr>
        <w:top w:val="none" w:sz="0" w:space="0" w:color="auto"/>
        <w:left w:val="none" w:sz="0" w:space="0" w:color="auto"/>
        <w:bottom w:val="none" w:sz="0" w:space="0" w:color="auto"/>
        <w:right w:val="none" w:sz="0" w:space="0" w:color="auto"/>
      </w:divBdr>
    </w:div>
    <w:div w:id="2105372713">
      <w:bodyDiv w:val="1"/>
      <w:marLeft w:val="0"/>
      <w:marRight w:val="0"/>
      <w:marTop w:val="0"/>
      <w:marBottom w:val="0"/>
      <w:divBdr>
        <w:top w:val="none" w:sz="0" w:space="0" w:color="auto"/>
        <w:left w:val="none" w:sz="0" w:space="0" w:color="auto"/>
        <w:bottom w:val="none" w:sz="0" w:space="0" w:color="auto"/>
        <w:right w:val="none" w:sz="0" w:space="0" w:color="auto"/>
      </w:divBdr>
    </w:div>
    <w:div w:id="2106605531">
      <w:bodyDiv w:val="1"/>
      <w:marLeft w:val="0"/>
      <w:marRight w:val="0"/>
      <w:marTop w:val="0"/>
      <w:marBottom w:val="0"/>
      <w:divBdr>
        <w:top w:val="none" w:sz="0" w:space="0" w:color="auto"/>
        <w:left w:val="none" w:sz="0" w:space="0" w:color="auto"/>
        <w:bottom w:val="none" w:sz="0" w:space="0" w:color="auto"/>
        <w:right w:val="none" w:sz="0" w:space="0" w:color="auto"/>
      </w:divBdr>
    </w:div>
    <w:div w:id="2110194481">
      <w:bodyDiv w:val="1"/>
      <w:marLeft w:val="0"/>
      <w:marRight w:val="0"/>
      <w:marTop w:val="0"/>
      <w:marBottom w:val="0"/>
      <w:divBdr>
        <w:top w:val="none" w:sz="0" w:space="0" w:color="auto"/>
        <w:left w:val="none" w:sz="0" w:space="0" w:color="auto"/>
        <w:bottom w:val="none" w:sz="0" w:space="0" w:color="auto"/>
        <w:right w:val="none" w:sz="0" w:space="0" w:color="auto"/>
      </w:divBdr>
    </w:div>
    <w:div w:id="2111310064">
      <w:bodyDiv w:val="1"/>
      <w:marLeft w:val="0"/>
      <w:marRight w:val="0"/>
      <w:marTop w:val="0"/>
      <w:marBottom w:val="0"/>
      <w:divBdr>
        <w:top w:val="none" w:sz="0" w:space="0" w:color="auto"/>
        <w:left w:val="none" w:sz="0" w:space="0" w:color="auto"/>
        <w:bottom w:val="none" w:sz="0" w:space="0" w:color="auto"/>
        <w:right w:val="none" w:sz="0" w:space="0" w:color="auto"/>
      </w:divBdr>
    </w:div>
    <w:div w:id="2115400380">
      <w:bodyDiv w:val="1"/>
      <w:marLeft w:val="0"/>
      <w:marRight w:val="0"/>
      <w:marTop w:val="0"/>
      <w:marBottom w:val="0"/>
      <w:divBdr>
        <w:top w:val="none" w:sz="0" w:space="0" w:color="auto"/>
        <w:left w:val="none" w:sz="0" w:space="0" w:color="auto"/>
        <w:bottom w:val="none" w:sz="0" w:space="0" w:color="auto"/>
        <w:right w:val="none" w:sz="0" w:space="0" w:color="auto"/>
      </w:divBdr>
    </w:div>
    <w:div w:id="2118670091">
      <w:bodyDiv w:val="1"/>
      <w:marLeft w:val="0"/>
      <w:marRight w:val="0"/>
      <w:marTop w:val="0"/>
      <w:marBottom w:val="0"/>
      <w:divBdr>
        <w:top w:val="none" w:sz="0" w:space="0" w:color="auto"/>
        <w:left w:val="none" w:sz="0" w:space="0" w:color="auto"/>
        <w:bottom w:val="none" w:sz="0" w:space="0" w:color="auto"/>
        <w:right w:val="none" w:sz="0" w:space="0" w:color="auto"/>
      </w:divBdr>
    </w:div>
    <w:div w:id="2119374168">
      <w:bodyDiv w:val="1"/>
      <w:marLeft w:val="0"/>
      <w:marRight w:val="0"/>
      <w:marTop w:val="0"/>
      <w:marBottom w:val="0"/>
      <w:divBdr>
        <w:top w:val="none" w:sz="0" w:space="0" w:color="auto"/>
        <w:left w:val="none" w:sz="0" w:space="0" w:color="auto"/>
        <w:bottom w:val="none" w:sz="0" w:space="0" w:color="auto"/>
        <w:right w:val="none" w:sz="0" w:space="0" w:color="auto"/>
      </w:divBdr>
    </w:div>
    <w:div w:id="2121291089">
      <w:bodyDiv w:val="1"/>
      <w:marLeft w:val="0"/>
      <w:marRight w:val="0"/>
      <w:marTop w:val="0"/>
      <w:marBottom w:val="0"/>
      <w:divBdr>
        <w:top w:val="none" w:sz="0" w:space="0" w:color="auto"/>
        <w:left w:val="none" w:sz="0" w:space="0" w:color="auto"/>
        <w:bottom w:val="none" w:sz="0" w:space="0" w:color="auto"/>
        <w:right w:val="none" w:sz="0" w:space="0" w:color="auto"/>
      </w:divBdr>
    </w:div>
    <w:div w:id="2123501068">
      <w:bodyDiv w:val="1"/>
      <w:marLeft w:val="0"/>
      <w:marRight w:val="0"/>
      <w:marTop w:val="0"/>
      <w:marBottom w:val="0"/>
      <w:divBdr>
        <w:top w:val="none" w:sz="0" w:space="0" w:color="auto"/>
        <w:left w:val="none" w:sz="0" w:space="0" w:color="auto"/>
        <w:bottom w:val="none" w:sz="0" w:space="0" w:color="auto"/>
        <w:right w:val="none" w:sz="0" w:space="0" w:color="auto"/>
      </w:divBdr>
    </w:div>
    <w:div w:id="2124372886">
      <w:bodyDiv w:val="1"/>
      <w:marLeft w:val="0"/>
      <w:marRight w:val="0"/>
      <w:marTop w:val="0"/>
      <w:marBottom w:val="0"/>
      <w:divBdr>
        <w:top w:val="none" w:sz="0" w:space="0" w:color="auto"/>
        <w:left w:val="none" w:sz="0" w:space="0" w:color="auto"/>
        <w:bottom w:val="none" w:sz="0" w:space="0" w:color="auto"/>
        <w:right w:val="none" w:sz="0" w:space="0" w:color="auto"/>
      </w:divBdr>
    </w:div>
    <w:div w:id="2125339223">
      <w:bodyDiv w:val="1"/>
      <w:marLeft w:val="0"/>
      <w:marRight w:val="0"/>
      <w:marTop w:val="0"/>
      <w:marBottom w:val="0"/>
      <w:divBdr>
        <w:top w:val="none" w:sz="0" w:space="0" w:color="auto"/>
        <w:left w:val="none" w:sz="0" w:space="0" w:color="auto"/>
        <w:bottom w:val="none" w:sz="0" w:space="0" w:color="auto"/>
        <w:right w:val="none" w:sz="0" w:space="0" w:color="auto"/>
      </w:divBdr>
    </w:div>
    <w:div w:id="2129011869">
      <w:bodyDiv w:val="1"/>
      <w:marLeft w:val="0"/>
      <w:marRight w:val="0"/>
      <w:marTop w:val="0"/>
      <w:marBottom w:val="0"/>
      <w:divBdr>
        <w:top w:val="none" w:sz="0" w:space="0" w:color="auto"/>
        <w:left w:val="none" w:sz="0" w:space="0" w:color="auto"/>
        <w:bottom w:val="none" w:sz="0" w:space="0" w:color="auto"/>
        <w:right w:val="none" w:sz="0" w:space="0" w:color="auto"/>
      </w:divBdr>
    </w:div>
    <w:div w:id="2137677573">
      <w:bodyDiv w:val="1"/>
      <w:marLeft w:val="0"/>
      <w:marRight w:val="0"/>
      <w:marTop w:val="0"/>
      <w:marBottom w:val="0"/>
      <w:divBdr>
        <w:top w:val="none" w:sz="0" w:space="0" w:color="auto"/>
        <w:left w:val="none" w:sz="0" w:space="0" w:color="auto"/>
        <w:bottom w:val="none" w:sz="0" w:space="0" w:color="auto"/>
        <w:right w:val="none" w:sz="0" w:space="0" w:color="auto"/>
      </w:divBdr>
    </w:div>
    <w:div w:id="2140875000">
      <w:bodyDiv w:val="1"/>
      <w:marLeft w:val="0"/>
      <w:marRight w:val="0"/>
      <w:marTop w:val="0"/>
      <w:marBottom w:val="0"/>
      <w:divBdr>
        <w:top w:val="none" w:sz="0" w:space="0" w:color="auto"/>
        <w:left w:val="none" w:sz="0" w:space="0" w:color="auto"/>
        <w:bottom w:val="none" w:sz="0" w:space="0" w:color="auto"/>
        <w:right w:val="none" w:sz="0" w:space="0" w:color="auto"/>
      </w:divBdr>
    </w:div>
    <w:div w:id="2143035890">
      <w:bodyDiv w:val="1"/>
      <w:marLeft w:val="0"/>
      <w:marRight w:val="0"/>
      <w:marTop w:val="0"/>
      <w:marBottom w:val="0"/>
      <w:divBdr>
        <w:top w:val="none" w:sz="0" w:space="0" w:color="auto"/>
        <w:left w:val="none" w:sz="0" w:space="0" w:color="auto"/>
        <w:bottom w:val="none" w:sz="0" w:space="0" w:color="auto"/>
        <w:right w:val="none" w:sz="0" w:space="0" w:color="auto"/>
      </w:divBdr>
    </w:div>
    <w:div w:id="2144613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chart" Target="charts/chart27.xml"/><Relationship Id="rId68" Type="http://schemas.openxmlformats.org/officeDocument/2006/relationships/chart" Target="charts/chart32.xml"/><Relationship Id="rId16" Type="http://schemas.openxmlformats.org/officeDocument/2006/relationships/image" Target="media/image8.emf"/><Relationship Id="rId11" Type="http://schemas.microsoft.com/office/2011/relationships/commentsExtended" Target="commentsExtended.xml"/><Relationship Id="rId32" Type="http://schemas.openxmlformats.org/officeDocument/2006/relationships/image" Target="media/image24.emf"/><Relationship Id="rId37" Type="http://schemas.openxmlformats.org/officeDocument/2006/relationships/chart" Target="charts/chart1.xml"/><Relationship Id="rId53" Type="http://schemas.openxmlformats.org/officeDocument/2006/relationships/chart" Target="charts/chart17.xml"/><Relationship Id="rId58" Type="http://schemas.openxmlformats.org/officeDocument/2006/relationships/chart" Target="charts/chart22.xml"/><Relationship Id="rId74" Type="http://schemas.openxmlformats.org/officeDocument/2006/relationships/chart" Target="charts/chart38.xml"/><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chart" Target="charts/chart25.xml"/><Relationship Id="rId82" Type="http://schemas.microsoft.com/office/2011/relationships/people" Target="people.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chart" Target="charts/chart7.xml"/><Relationship Id="rId48" Type="http://schemas.openxmlformats.org/officeDocument/2006/relationships/chart" Target="charts/chart12.xml"/><Relationship Id="rId56" Type="http://schemas.openxmlformats.org/officeDocument/2006/relationships/chart" Target="charts/chart20.xml"/><Relationship Id="rId64" Type="http://schemas.openxmlformats.org/officeDocument/2006/relationships/chart" Target="charts/chart28.xml"/><Relationship Id="rId69" Type="http://schemas.openxmlformats.org/officeDocument/2006/relationships/chart" Target="charts/chart33.xml"/><Relationship Id="rId77" Type="http://schemas.openxmlformats.org/officeDocument/2006/relationships/chart" Target="charts/chart41.xml"/><Relationship Id="rId8" Type="http://schemas.openxmlformats.org/officeDocument/2006/relationships/image" Target="media/image2.jpeg"/><Relationship Id="rId51" Type="http://schemas.openxmlformats.org/officeDocument/2006/relationships/chart" Target="charts/chart15.xml"/><Relationship Id="rId72" Type="http://schemas.openxmlformats.org/officeDocument/2006/relationships/chart" Target="charts/chart36.xml"/><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chart" Target="charts/chart2.xml"/><Relationship Id="rId46" Type="http://schemas.openxmlformats.org/officeDocument/2006/relationships/chart" Target="charts/chart10.xml"/><Relationship Id="rId59" Type="http://schemas.openxmlformats.org/officeDocument/2006/relationships/chart" Target="charts/chart23.xml"/><Relationship Id="rId67" Type="http://schemas.openxmlformats.org/officeDocument/2006/relationships/chart" Target="charts/chart31.xml"/><Relationship Id="rId20" Type="http://schemas.openxmlformats.org/officeDocument/2006/relationships/image" Target="media/image12.emf"/><Relationship Id="rId41" Type="http://schemas.openxmlformats.org/officeDocument/2006/relationships/chart" Target="charts/chart5.xml"/><Relationship Id="rId54" Type="http://schemas.openxmlformats.org/officeDocument/2006/relationships/chart" Target="charts/chart18.xml"/><Relationship Id="rId62" Type="http://schemas.openxmlformats.org/officeDocument/2006/relationships/chart" Target="charts/chart26.xml"/><Relationship Id="rId70" Type="http://schemas.openxmlformats.org/officeDocument/2006/relationships/chart" Target="charts/chart34.xml"/><Relationship Id="rId75" Type="http://schemas.openxmlformats.org/officeDocument/2006/relationships/chart" Target="charts/chart39.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chart" Target="charts/chart13.xml"/><Relationship Id="rId57" Type="http://schemas.openxmlformats.org/officeDocument/2006/relationships/chart" Target="charts/chart21.xml"/><Relationship Id="rId10" Type="http://schemas.openxmlformats.org/officeDocument/2006/relationships/comments" Target="comments.xml"/><Relationship Id="rId31" Type="http://schemas.openxmlformats.org/officeDocument/2006/relationships/image" Target="media/image23.emf"/><Relationship Id="rId44" Type="http://schemas.openxmlformats.org/officeDocument/2006/relationships/chart" Target="charts/chart8.xml"/><Relationship Id="rId52" Type="http://schemas.openxmlformats.org/officeDocument/2006/relationships/chart" Target="charts/chart16.xml"/><Relationship Id="rId60" Type="http://schemas.openxmlformats.org/officeDocument/2006/relationships/chart" Target="charts/chart24.xml"/><Relationship Id="rId65" Type="http://schemas.openxmlformats.org/officeDocument/2006/relationships/chart" Target="charts/chart29.xml"/><Relationship Id="rId73" Type="http://schemas.openxmlformats.org/officeDocument/2006/relationships/chart" Target="charts/chart37.xml"/><Relationship Id="rId78" Type="http://schemas.openxmlformats.org/officeDocument/2006/relationships/image" Target="media/image29.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chart" Target="charts/chart3.xml"/><Relationship Id="rId34" Type="http://schemas.openxmlformats.org/officeDocument/2006/relationships/image" Target="media/image26.png"/><Relationship Id="rId50" Type="http://schemas.openxmlformats.org/officeDocument/2006/relationships/chart" Target="charts/chart14.xml"/><Relationship Id="rId55" Type="http://schemas.openxmlformats.org/officeDocument/2006/relationships/chart" Target="charts/chart19.xml"/><Relationship Id="rId76" Type="http://schemas.openxmlformats.org/officeDocument/2006/relationships/chart" Target="charts/chart40.xml"/><Relationship Id="rId7" Type="http://schemas.openxmlformats.org/officeDocument/2006/relationships/endnotes" Target="endnotes.xml"/><Relationship Id="rId71" Type="http://schemas.openxmlformats.org/officeDocument/2006/relationships/chart" Target="charts/chart35.xml"/><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chart" Target="charts/chart4.xml"/><Relationship Id="rId45" Type="http://schemas.openxmlformats.org/officeDocument/2006/relationships/chart" Target="charts/chart9.xml"/><Relationship Id="rId66" Type="http://schemas.openxmlformats.org/officeDocument/2006/relationships/chart" Target="charts/chart30.xm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HP-AMD\AppData\Roaming\Microsoft\Excel\ENCUESTA%202018%20(2)%20(version%201).xlsb"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PRIMERAS%20GRAFICAS%20kelly%20con%20sugerencias%20(1).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PRIMERAS%20GRAFICAS%20kelly%20con%20sugerencias%20(1).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PRIMERAS%20GRAFICAS%20kelly%20con%20sugerencias%20(1).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SENTENCIA%20T-606-2018\INFORME%20PARCIAL%20CONTRATISTA\ENCUESTA%202018%20(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HP-AMD\Desktop\TABLAS%20Y%20GRAFICAS%20FINALES\TABULACION%20DE%20BASE%20DE%20DASTOS%20E.C.P.A.%202018%20(2).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SENTENCIA%20T-606-2018\AJUSTE%20AL%20PLAN%20DE%20COMPENSACION\TABLAS%20Y%20GRAFICAS%20FINALES\TABULACION%20DE%20BASE%20DE%20DASTOS%20E.C.P.A.%202018%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B205-4C47-8726-6B757D8B1335}"/>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B205-4C47-8726-6B757D8B1335}"/>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B205-4C47-8726-6B757D8B1335}"/>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B205-4C47-8726-6B757D8B1335}"/>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B205-4C47-8726-6B757D8B1335}"/>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B205-4C47-8726-6B757D8B1335}"/>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D-B205-4C47-8726-6B757D8B1335}"/>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F-B205-4C47-8726-6B757D8B1335}"/>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1-B205-4C47-8726-6B757D8B1335}"/>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3-B205-4C47-8726-6B757D8B1335}"/>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5-B205-4C47-8726-6B757D8B1335}"/>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7-B205-4C47-8726-6B757D8B1335}"/>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9-B205-4C47-8726-6B757D8B1335}"/>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B-B205-4C47-8726-6B757D8B1335}"/>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D-B205-4C47-8726-6B757D8B1335}"/>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F-B205-4C47-8726-6B757D8B1335}"/>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21-B205-4C47-8726-6B757D8B133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Hoja1!$A$37:$A$53</c:f>
              <c:strCache>
                <c:ptCount val="17"/>
                <c:pt idx="0">
                  <c:v>BAHIA CONCHA</c:v>
                </c:pt>
                <c:pt idx="1">
                  <c:v>BARLOVENTO</c:v>
                </c:pt>
                <c:pt idx="2">
                  <c:v>CABO SAN JUAN - PLAYAS DEL RIO GUACHACA </c:v>
                </c:pt>
                <c:pt idx="3">
                  <c:v>CINTO - PLAYA MANZANILLO</c:v>
                </c:pt>
                <c:pt idx="4">
                  <c:v>DESEMBOCADURA DEL RIO GUACHACA</c:v>
                </c:pt>
                <c:pt idx="5">
                  <c:v>GAIRACA</c:v>
                </c:pt>
                <c:pt idx="6">
                  <c:v>LOS COCOS</c:v>
                </c:pt>
                <c:pt idx="7">
                  <c:v>NEGUANJE</c:v>
                </c:pt>
                <c:pt idx="8">
                  <c:v>NEGUANJE - PLAYA DEL MUERTO</c:v>
                </c:pt>
                <c:pt idx="9">
                  <c:v>NEGUANJE Y PLAZA DEL POZO</c:v>
                </c:pt>
                <c:pt idx="10">
                  <c:v>PARQUE TAYRONA</c:v>
                </c:pt>
                <c:pt idx="11">
                  <c:v>PLAYA CRISTAL (DEL MUERTO)</c:v>
                </c:pt>
                <c:pt idx="12">
                  <c:v>PLAYA DEL MUERTO</c:v>
                </c:pt>
                <c:pt idx="13">
                  <c:v>PLAYA DEL POZO</c:v>
                </c:pt>
                <c:pt idx="14">
                  <c:v>POZO DE MENDIHUACA</c:v>
                </c:pt>
                <c:pt idx="15">
                  <c:v>TAMINACA</c:v>
                </c:pt>
                <c:pt idx="16">
                  <c:v>NO RESPONDE</c:v>
                </c:pt>
              </c:strCache>
            </c:strRef>
          </c:cat>
          <c:val>
            <c:numRef>
              <c:f>Hoja1!$C$37:$C$53</c:f>
              <c:numCache>
                <c:formatCode>0.00</c:formatCode>
                <c:ptCount val="17"/>
                <c:pt idx="0">
                  <c:v>35.502958579881657</c:v>
                </c:pt>
                <c:pt idx="1">
                  <c:v>9.4674556213017755</c:v>
                </c:pt>
                <c:pt idx="2">
                  <c:v>1.1834319526627219</c:v>
                </c:pt>
                <c:pt idx="3">
                  <c:v>1.1834319526627219</c:v>
                </c:pt>
                <c:pt idx="4">
                  <c:v>2.9585798816568047</c:v>
                </c:pt>
                <c:pt idx="5">
                  <c:v>14.201183431952661</c:v>
                </c:pt>
                <c:pt idx="6">
                  <c:v>1.1834319526627219</c:v>
                </c:pt>
                <c:pt idx="7">
                  <c:v>12.42603550295858</c:v>
                </c:pt>
                <c:pt idx="8">
                  <c:v>0.59171597633136153</c:v>
                </c:pt>
                <c:pt idx="9">
                  <c:v>0.59171597633136153</c:v>
                </c:pt>
                <c:pt idx="10">
                  <c:v>1.1834319526627219</c:v>
                </c:pt>
                <c:pt idx="11">
                  <c:v>1.7751479289940877</c:v>
                </c:pt>
                <c:pt idx="12">
                  <c:v>5.9171597633136104</c:v>
                </c:pt>
                <c:pt idx="13">
                  <c:v>2.9585798816568047</c:v>
                </c:pt>
                <c:pt idx="14">
                  <c:v>5.3254437869822491</c:v>
                </c:pt>
                <c:pt idx="15">
                  <c:v>0.59171597633136153</c:v>
                </c:pt>
                <c:pt idx="16">
                  <c:v>2.9585798816568047</c:v>
                </c:pt>
              </c:numCache>
            </c:numRef>
          </c:val>
          <c:extLst xmlns:c16r2="http://schemas.microsoft.com/office/drawing/2015/06/chart">
            <c:ext xmlns:c16="http://schemas.microsoft.com/office/drawing/2014/chart" uri="{C3380CC4-5D6E-409C-BE32-E72D297353CC}">
              <c16:uniqueId val="{00000022-B205-4C47-8726-6B757D8B1335}"/>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Graficos'!$A$175:$A$176</c:f>
              <c:strCache>
                <c:ptCount val="2"/>
                <c:pt idx="0">
                  <c:v>SI</c:v>
                </c:pt>
                <c:pt idx="1">
                  <c:v>NO</c:v>
                </c:pt>
              </c:strCache>
            </c:strRef>
          </c:cat>
          <c:val>
            <c:numRef>
              <c:f>'Tablas y Graficos'!$C$175:$C$176</c:f>
              <c:numCache>
                <c:formatCode>0.0</c:formatCode>
                <c:ptCount val="2"/>
                <c:pt idx="0">
                  <c:v>97.041420118343197</c:v>
                </c:pt>
                <c:pt idx="1">
                  <c:v>2.9585798816568047</c:v>
                </c:pt>
              </c:numCache>
            </c:numRef>
          </c:val>
          <c:extLst xmlns:c16r2="http://schemas.microsoft.com/office/drawing/2015/06/chart">
            <c:ext xmlns:c16="http://schemas.microsoft.com/office/drawing/2014/chart" uri="{C3380CC4-5D6E-409C-BE32-E72D297353CC}">
              <c16:uniqueId val="{00000000-9455-40F7-B3D3-1A4A9AE59524}"/>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lang="es-ES"/>
          </a:pPr>
          <a:endParaRPr lang="es-CO"/>
        </a:p>
      </c:txPr>
    </c:title>
    <c:autoTitleDeleted val="0"/>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Graficos'!$A$190:$A$192</c:f>
              <c:strCache>
                <c:ptCount val="3"/>
                <c:pt idx="0">
                  <c:v>Hasta  el 2015</c:v>
                </c:pt>
                <c:pt idx="1">
                  <c:v>Despues del 2015</c:v>
                </c:pt>
                <c:pt idx="2">
                  <c:v>No Responden</c:v>
                </c:pt>
              </c:strCache>
            </c:strRef>
          </c:cat>
          <c:val>
            <c:numRef>
              <c:f>'Tablas y Graficos'!$C$190:$C$192</c:f>
              <c:numCache>
                <c:formatCode>0</c:formatCode>
                <c:ptCount val="3"/>
                <c:pt idx="0">
                  <c:v>45.562130177514895</c:v>
                </c:pt>
                <c:pt idx="1">
                  <c:v>39.053254437869825</c:v>
                </c:pt>
                <c:pt idx="2">
                  <c:v>15.384615384615385</c:v>
                </c:pt>
              </c:numCache>
            </c:numRef>
          </c:val>
          <c:extLst xmlns:c16r2="http://schemas.microsoft.com/office/drawing/2015/06/chart">
            <c:ext xmlns:c16="http://schemas.microsoft.com/office/drawing/2014/chart" uri="{C3380CC4-5D6E-409C-BE32-E72D297353CC}">
              <c16:uniqueId val="{00000000-F50D-40ED-BAF3-A88A5CFC16D2}"/>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Graficos'!$A$202:$A$203</c:f>
              <c:strCache>
                <c:ptCount val="2"/>
                <c:pt idx="0">
                  <c:v>SI</c:v>
                </c:pt>
                <c:pt idx="1">
                  <c:v>NO</c:v>
                </c:pt>
              </c:strCache>
            </c:strRef>
          </c:cat>
          <c:val>
            <c:numRef>
              <c:f>'Tablas y Graficos'!$C$202:$C$203</c:f>
              <c:numCache>
                <c:formatCode>0</c:formatCode>
                <c:ptCount val="2"/>
                <c:pt idx="0">
                  <c:v>4.7337278106508904</c:v>
                </c:pt>
                <c:pt idx="1">
                  <c:v>95.266272189349124</c:v>
                </c:pt>
              </c:numCache>
            </c:numRef>
          </c:val>
          <c:extLst xmlns:c16r2="http://schemas.microsoft.com/office/drawing/2015/06/chart">
            <c:ext xmlns:c16="http://schemas.microsoft.com/office/drawing/2014/chart" uri="{C3380CC4-5D6E-409C-BE32-E72D297353CC}">
              <c16:uniqueId val="{00000000-FAB8-489E-9F97-252C174A80E2}"/>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2"/>
              <c:layout>
                <c:manualLayout>
                  <c:x val="-0.30208431758530258"/>
                  <c:y val="9.8379629629629664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0-3C25-4E04-A3C4-D915A2EB438F}"/>
                </c:ext>
                <c:ext xmlns:c15="http://schemas.microsoft.com/office/drawing/2012/chart" uri="{CE6537A1-D6FC-4f65-9D91-7224C49458BB}"/>
              </c:extLst>
            </c:dLbl>
            <c:dLbl>
              <c:idx val="3"/>
              <c:layout>
                <c:manualLayout>
                  <c:x val="0.32812401574803235"/>
                  <c:y val="4.7453703703703713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3C25-4E04-A3C4-D915A2EB438F}"/>
                </c:ext>
                <c:ext xmlns:c15="http://schemas.microsoft.com/office/drawing/2012/chart" uri="{CE6537A1-D6FC-4f65-9D91-7224C49458BB}"/>
              </c:extLst>
            </c:dLbl>
            <c:dLbl>
              <c:idx val="4"/>
              <c:layout>
                <c:manualLayout>
                  <c:x val="-0.43437609361329937"/>
                  <c:y val="0.48263888888888956"/>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2-3C25-4E04-A3C4-D915A2EB438F}"/>
                </c:ext>
                <c:ext xmlns:c15="http://schemas.microsoft.com/office/drawing/2012/chart" uri="{CE6537A1-D6FC-4f65-9D91-7224C49458BB}"/>
              </c:extLst>
            </c:dLbl>
            <c:spPr>
              <a:noFill/>
              <a:ln>
                <a:noFill/>
              </a:ln>
              <a:effectLst/>
            </c:spPr>
            <c:txPr>
              <a:bodyPr/>
              <a:lstStyle/>
              <a:p>
                <a:pPr>
                  <a:defRPr lang="es-ES"/>
                </a:pPr>
                <a:endParaRPr lang="es-CO"/>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'Tablas y Graficos'!$A$209:$A$213</c:f>
              <c:strCache>
                <c:ptCount val="5"/>
                <c:pt idx="0">
                  <c:v>Afrodescendiente</c:v>
                </c:pt>
                <c:pt idx="1">
                  <c:v>Indigena</c:v>
                </c:pt>
                <c:pt idx="2">
                  <c:v>Raizal</c:v>
                </c:pt>
                <c:pt idx="3">
                  <c:v>PALENQUERO</c:v>
                </c:pt>
                <c:pt idx="4">
                  <c:v>ROM</c:v>
                </c:pt>
              </c:strCache>
            </c:strRef>
          </c:cat>
          <c:val>
            <c:numRef>
              <c:f>'Tablas y Graficos'!$C$209:$C$213</c:f>
              <c:numCache>
                <c:formatCode>General</c:formatCode>
                <c:ptCount val="5"/>
                <c:pt idx="0">
                  <c:v>100</c:v>
                </c:pt>
                <c:pt idx="1">
                  <c:v>0</c:v>
                </c:pt>
                <c:pt idx="2">
                  <c:v>0</c:v>
                </c:pt>
                <c:pt idx="3">
                  <c:v>0</c:v>
                </c:pt>
                <c:pt idx="4">
                  <c:v>0</c:v>
                </c:pt>
              </c:numCache>
            </c:numRef>
          </c:val>
          <c:extLst xmlns:c16r2="http://schemas.microsoft.com/office/drawing/2015/06/chart">
            <c:ext xmlns:c16="http://schemas.microsoft.com/office/drawing/2014/chart" uri="{C3380CC4-5D6E-409C-BE32-E72D297353CC}">
              <c16:uniqueId val="{00000003-3C25-4E04-A3C4-D915A2EB438F}"/>
            </c:ext>
          </c:extLst>
        </c:ser>
        <c:dLbls>
          <c:showLegendKey val="0"/>
          <c:showVal val="0"/>
          <c:showCatName val="1"/>
          <c:showSerName val="0"/>
          <c:showPercent val="1"/>
          <c:showBubbleSize val="0"/>
          <c:showLeaderLines val="1"/>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Graficos'!$A$220:$A$221</c:f>
              <c:strCache>
                <c:ptCount val="2"/>
                <c:pt idx="0">
                  <c:v>SI</c:v>
                </c:pt>
                <c:pt idx="1">
                  <c:v>NO</c:v>
                </c:pt>
              </c:strCache>
            </c:strRef>
          </c:cat>
          <c:val>
            <c:numRef>
              <c:f>'Tablas y Graficos'!$C$220:$C$221</c:f>
              <c:numCache>
                <c:formatCode>0</c:formatCode>
                <c:ptCount val="2"/>
                <c:pt idx="0">
                  <c:v>20.118343195266274</c:v>
                </c:pt>
                <c:pt idx="1">
                  <c:v>79.881656804733709</c:v>
                </c:pt>
              </c:numCache>
            </c:numRef>
          </c:val>
          <c:extLst xmlns:c16r2="http://schemas.microsoft.com/office/drawing/2015/06/chart">
            <c:ext xmlns:c16="http://schemas.microsoft.com/office/drawing/2014/chart" uri="{C3380CC4-5D6E-409C-BE32-E72D297353CC}">
              <c16:uniqueId val="{00000000-7952-4989-9162-E905BB9282E2}"/>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4"/>
              <c:layout>
                <c:manualLayout>
                  <c:x val="6.5489952849182428E-3"/>
                  <c:y val="0"/>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0-8DC1-413F-B98E-F7521401C9A2}"/>
                </c:ext>
                <c:ext xmlns:c15="http://schemas.microsoft.com/office/drawing/2012/chart" uri="{CE6537A1-D6FC-4f65-9D91-7224C49458BB}"/>
              </c:extLst>
            </c:dLbl>
            <c:spPr>
              <a:noFill/>
              <a:ln>
                <a:noFill/>
              </a:ln>
              <a:effectLst/>
            </c:spPr>
            <c:txPr>
              <a:bodyPr/>
              <a:lstStyle/>
              <a:p>
                <a:pPr>
                  <a:defRPr lang="es-ES" sz="600"/>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Graficos'!$A$234:$A$238</c:f>
              <c:strCache>
                <c:ptCount val="5"/>
                <c:pt idx="0">
                  <c:v>PROPIA, TOTALMENTE PAGADA</c:v>
                </c:pt>
                <c:pt idx="1">
                  <c:v>FAMILIAR</c:v>
                </c:pt>
                <c:pt idx="2">
                  <c:v>OCUPANTE DE HECHO</c:v>
                </c:pt>
                <c:pt idx="3">
                  <c:v>ARRENDADA</c:v>
                </c:pt>
                <c:pt idx="4">
                  <c:v>OTRA</c:v>
                </c:pt>
              </c:strCache>
            </c:strRef>
          </c:cat>
          <c:val>
            <c:numRef>
              <c:f>'Tablas y Graficos'!$C$234:$C$238</c:f>
              <c:numCache>
                <c:formatCode>0</c:formatCode>
                <c:ptCount val="5"/>
                <c:pt idx="0">
                  <c:v>19.526627218934873</c:v>
                </c:pt>
                <c:pt idx="1">
                  <c:v>44.970414201183424</c:v>
                </c:pt>
                <c:pt idx="2">
                  <c:v>7.1005917159763312</c:v>
                </c:pt>
                <c:pt idx="3">
                  <c:v>24.852071005917161</c:v>
                </c:pt>
                <c:pt idx="4">
                  <c:v>3.5502958579881647</c:v>
                </c:pt>
              </c:numCache>
            </c:numRef>
          </c:val>
          <c:extLst xmlns:c16r2="http://schemas.microsoft.com/office/drawing/2015/06/chart">
            <c:ext xmlns:c16="http://schemas.microsoft.com/office/drawing/2014/chart" uri="{C3380CC4-5D6E-409C-BE32-E72D297353CC}">
              <c16:uniqueId val="{00000001-8DC1-413F-B98E-F7521401C9A2}"/>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1"/>
              <c:layout>
                <c:manualLayout>
                  <c:x val="-0.27103743085200804"/>
                  <c:y val="-0.2299954972095582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0-5716-4E50-B353-2A8B73FBF3A1}"/>
                </c:ext>
                <c:ext xmlns:c15="http://schemas.microsoft.com/office/drawing/2012/chart" uri="{CE6537A1-D6FC-4f65-9D91-7224C49458BB}"/>
              </c:extLst>
            </c:dLbl>
            <c:dLbl>
              <c:idx val="3"/>
              <c:layout>
                <c:manualLayout>
                  <c:x val="-7.9834098862642353E-2"/>
                  <c:y val="-4.1387886317717303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5716-4E50-B353-2A8B73FBF3A1}"/>
                </c:ext>
                <c:ext xmlns:c15="http://schemas.microsoft.com/office/drawing/2012/chart" uri="{CE6537A1-D6FC-4f65-9D91-7224C49458BB}"/>
              </c:extLst>
            </c:dLbl>
            <c:spPr>
              <a:noFill/>
              <a:ln>
                <a:noFill/>
              </a:ln>
              <a:effectLst/>
            </c:spPr>
            <c:txPr>
              <a:bodyPr/>
              <a:lstStyle/>
              <a:p>
                <a:pPr>
                  <a:defRPr lang="es-ES" sz="800"/>
                </a:pPr>
                <a:endParaRPr lang="es-CO"/>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'Tablas y Graficos'!$A$49:$A$54</c:f>
              <c:strCache>
                <c:ptCount val="6"/>
                <c:pt idx="0">
                  <c:v>0</c:v>
                </c:pt>
                <c:pt idx="1">
                  <c:v>1</c:v>
                </c:pt>
                <c:pt idx="2">
                  <c:v>2</c:v>
                </c:pt>
                <c:pt idx="3">
                  <c:v>3</c:v>
                </c:pt>
                <c:pt idx="4">
                  <c:v>rural</c:v>
                </c:pt>
                <c:pt idx="5">
                  <c:v>No Responde</c:v>
                </c:pt>
              </c:strCache>
            </c:strRef>
          </c:cat>
          <c:val>
            <c:numRef>
              <c:f>'Tablas y Graficos'!$C$49:$C$54</c:f>
              <c:numCache>
                <c:formatCode>0</c:formatCode>
                <c:ptCount val="6"/>
                <c:pt idx="0">
                  <c:v>1.7751479289940841</c:v>
                </c:pt>
                <c:pt idx="1">
                  <c:v>67.455621301775167</c:v>
                </c:pt>
                <c:pt idx="2">
                  <c:v>14.792899408284024</c:v>
                </c:pt>
                <c:pt idx="3">
                  <c:v>4.7337278106508904</c:v>
                </c:pt>
                <c:pt idx="4">
                  <c:v>0.59171597633136097</c:v>
                </c:pt>
                <c:pt idx="5">
                  <c:v>10.650887573964516</c:v>
                </c:pt>
              </c:numCache>
            </c:numRef>
          </c:val>
          <c:extLst xmlns:c16r2="http://schemas.microsoft.com/office/drawing/2015/06/chart">
            <c:ext xmlns:c16="http://schemas.microsoft.com/office/drawing/2014/chart" uri="{C3380CC4-5D6E-409C-BE32-E72D297353CC}">
              <c16:uniqueId val="{00000002-5716-4E50-B353-2A8B73FBF3A1}"/>
            </c:ext>
          </c:extLst>
        </c:ser>
        <c:dLbls>
          <c:showLegendKey val="0"/>
          <c:showVal val="0"/>
          <c:showCatName val="1"/>
          <c:showSerName val="0"/>
          <c:showPercent val="1"/>
          <c:showBubbleSize val="0"/>
          <c:showLeaderLines val="1"/>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0-8E78-44FB-B08D-A993E32FCDD0}"/>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8E78-44FB-B08D-A993E32FCDD0}"/>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2-8E78-44FB-B08D-A993E32FCDD0}"/>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8E78-44FB-B08D-A993E32FCDD0}"/>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4-8E78-44FB-B08D-A993E32FCDD0}"/>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8E78-44FB-B08D-A993E32FCDD0}"/>
              </c:ext>
            </c:extLst>
          </c:dPt>
          <c:dLbls>
            <c:dLbl>
              <c:idx val="2"/>
              <c:layout>
                <c:manualLayout>
                  <c:x val="0.26579017004450922"/>
                  <c:y val="-0.18564021756448848"/>
                </c:manualLayout>
              </c:layout>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2-8E78-44FB-B08D-A993E32FCDD0}"/>
                </c:ext>
                <c:ext xmlns:c15="http://schemas.microsoft.com/office/drawing/2012/chart" uri="{CE6537A1-D6FC-4f65-9D91-7224C49458BB}"/>
              </c:extLst>
            </c:dLbl>
            <c:dLbl>
              <c:idx val="5"/>
              <c:layout>
                <c:manualLayout>
                  <c:x val="-0.14296289449363789"/>
                  <c:y val="-0.19306582626706756"/>
                </c:manualLayout>
              </c:layout>
              <c:dLblPos val="ctr"/>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8E78-44FB-B08D-A993E32FCDD0}"/>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'Tablas y Graficos'!$A$114:$A$119</c:f>
              <c:strCache>
                <c:ptCount val="6"/>
                <c:pt idx="0">
                  <c:v>APARTAMENTO</c:v>
                </c:pt>
                <c:pt idx="1">
                  <c:v>CASA LOTE</c:v>
                </c:pt>
                <c:pt idx="2">
                  <c:v>CUARTO INQUILINATO</c:v>
                </c:pt>
                <c:pt idx="3">
                  <c:v>CASA </c:v>
                </c:pt>
                <c:pt idx="4">
                  <c:v>OTRO</c:v>
                </c:pt>
                <c:pt idx="5">
                  <c:v>NO RESPONDE</c:v>
                </c:pt>
              </c:strCache>
            </c:strRef>
          </c:cat>
          <c:val>
            <c:numRef>
              <c:f>'Tablas y Graficos'!$C$114:$C$119</c:f>
              <c:numCache>
                <c:formatCode>0</c:formatCode>
                <c:ptCount val="6"/>
                <c:pt idx="0">
                  <c:v>7.1005917159763312</c:v>
                </c:pt>
                <c:pt idx="1">
                  <c:v>14.792899408284024</c:v>
                </c:pt>
                <c:pt idx="2">
                  <c:v>1.1834319526627219</c:v>
                </c:pt>
                <c:pt idx="3">
                  <c:v>70.414201183431956</c:v>
                </c:pt>
                <c:pt idx="4">
                  <c:v>5.9171597633136104</c:v>
                </c:pt>
                <c:pt idx="5">
                  <c:v>0.59171597633136097</c:v>
                </c:pt>
              </c:numCache>
            </c:numRef>
          </c:val>
          <c:extLst xmlns:c16r2="http://schemas.microsoft.com/office/drawing/2015/06/chart">
            <c:ext xmlns:c16="http://schemas.microsoft.com/office/drawing/2014/chart" uri="{C3380CC4-5D6E-409C-BE32-E72D297353CC}">
              <c16:uniqueId val="{00000006-8E78-44FB-B08D-A993E32FCDD0}"/>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Graficos'!$A$258:$A$263</c:f>
              <c:strCache>
                <c:ptCount val="6"/>
                <c:pt idx="0">
                  <c:v>MADERA</c:v>
                </c:pt>
                <c:pt idx="1">
                  <c:v>PAJA</c:v>
                </c:pt>
                <c:pt idx="2">
                  <c:v>ETERNIT</c:v>
                </c:pt>
                <c:pt idx="3">
                  <c:v>ZINC</c:v>
                </c:pt>
                <c:pt idx="4">
                  <c:v>BARRO</c:v>
                </c:pt>
                <c:pt idx="5">
                  <c:v>NO RESPONDE </c:v>
                </c:pt>
              </c:strCache>
            </c:strRef>
          </c:cat>
          <c:val>
            <c:numRef>
              <c:f>'Tablas y Graficos'!$C$258:$C$263</c:f>
              <c:numCache>
                <c:formatCode>0.00</c:formatCode>
                <c:ptCount val="6"/>
                <c:pt idx="0">
                  <c:v>1.1834319526627219</c:v>
                </c:pt>
                <c:pt idx="1">
                  <c:v>0.59171597633136097</c:v>
                </c:pt>
                <c:pt idx="2">
                  <c:v>81.065088757396268</c:v>
                </c:pt>
                <c:pt idx="3">
                  <c:v>15.976331360946746</c:v>
                </c:pt>
                <c:pt idx="4">
                  <c:v>0</c:v>
                </c:pt>
                <c:pt idx="5">
                  <c:v>1.1834319526627219</c:v>
                </c:pt>
              </c:numCache>
            </c:numRef>
          </c:val>
          <c:extLst xmlns:c16r2="http://schemas.microsoft.com/office/drawing/2015/06/chart">
            <c:ext xmlns:c16="http://schemas.microsoft.com/office/drawing/2014/chart" uri="{C3380CC4-5D6E-409C-BE32-E72D297353CC}">
              <c16:uniqueId val="{00000000-B430-4049-8FF8-C32A6ED2CE85}"/>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0.10097021986304665"/>
          <c:y val="0.19690860215053771"/>
          <c:w val="0.82521502531124546"/>
          <c:h val="0.77643369175627241"/>
        </c:manualLayout>
      </c:layout>
      <c:pie3DChart>
        <c:varyColors val="1"/>
        <c:ser>
          <c:idx val="0"/>
          <c:order val="0"/>
          <c:dLbls>
            <c:dLbl>
              <c:idx val="1"/>
              <c:layout>
                <c:manualLayout>
                  <c:x val="-8.986115788479597E-2"/>
                  <c:y val="0.10459705641633517"/>
                </c:manualLayout>
              </c:layou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0-57A0-4659-AD9B-ECDEEEC2DF91}"/>
                </c:ext>
                <c:ext xmlns:c15="http://schemas.microsoft.com/office/drawing/2012/chart" uri="{CE6537A1-D6FC-4f65-9D91-7224C49458BB}"/>
              </c:extLst>
            </c:dLbl>
            <c:dLbl>
              <c:idx val="3"/>
              <c:layout>
                <c:manualLayout>
                  <c:x val="-0.25312902587787567"/>
                  <c:y val="0.13734195523946621"/>
                </c:manualLayout>
              </c:layout>
              <c:showLegendKey val="0"/>
              <c:showVal val="1"/>
              <c:showCatName val="1"/>
              <c:showSerName val="0"/>
              <c:showPercent val="0"/>
              <c:showBubbleSize val="0"/>
              <c:extLst xmlns:c16r2="http://schemas.microsoft.com/office/drawing/2015/06/chart">
                <c:ext xmlns:c16="http://schemas.microsoft.com/office/drawing/2014/chart" uri="{C3380CC4-5D6E-409C-BE32-E72D297353CC}">
                  <c16:uniqueId val="{00000001-57A0-4659-AD9B-ECDEEEC2DF91}"/>
                </c:ext>
                <c:ext xmlns:c15="http://schemas.microsoft.com/office/drawing/2012/chart" uri="{CE6537A1-D6FC-4f65-9D91-7224C49458BB}"/>
              </c:extLst>
            </c:dLbl>
            <c:spPr>
              <a:noFill/>
              <a:ln>
                <a:noFill/>
              </a:ln>
              <a:effectLst/>
            </c:spPr>
            <c:txPr>
              <a:bodyPr/>
              <a:lstStyle/>
              <a:p>
                <a:pPr>
                  <a:defRPr lang="es-ES" sz="600"/>
                </a:pPr>
                <a:endParaRPr lang="es-CO"/>
              </a:p>
            </c:txPr>
            <c:showLegendKey val="0"/>
            <c:showVal val="1"/>
            <c:showCatName val="1"/>
            <c:showSerName val="0"/>
            <c:showPercent val="0"/>
            <c:showBubbleSize val="0"/>
            <c:showLeaderLines val="1"/>
            <c:extLst xmlns:c16r2="http://schemas.microsoft.com/office/drawing/2015/06/chart">
              <c:ext xmlns:c15="http://schemas.microsoft.com/office/drawing/2012/chart" uri="{CE6537A1-D6FC-4f65-9D91-7224C49458BB}"/>
            </c:extLst>
          </c:dLbls>
          <c:cat>
            <c:strRef>
              <c:f>'Tablas y Graficos'!$A$135:$A$142</c:f>
              <c:strCache>
                <c:ptCount val="8"/>
                <c:pt idx="0">
                  <c:v>BARRO</c:v>
                </c:pt>
                <c:pt idx="1">
                  <c:v>MADERA</c:v>
                </c:pt>
                <c:pt idx="2">
                  <c:v>BLOQUE</c:v>
                </c:pt>
                <c:pt idx="3">
                  <c:v>MATERIAL DE DESECHO</c:v>
                </c:pt>
                <c:pt idx="4">
                  <c:v>MATERIAL PREFABRICADO</c:v>
                </c:pt>
                <c:pt idx="5">
                  <c:v>SIN PAREDES</c:v>
                </c:pt>
                <c:pt idx="6">
                  <c:v>OTRO</c:v>
                </c:pt>
                <c:pt idx="7">
                  <c:v>NO RESPONDE</c:v>
                </c:pt>
              </c:strCache>
            </c:strRef>
          </c:cat>
          <c:val>
            <c:numRef>
              <c:f>'Tablas y Graficos'!$C$135:$C$142</c:f>
              <c:numCache>
                <c:formatCode>0</c:formatCode>
                <c:ptCount val="8"/>
                <c:pt idx="0">
                  <c:v>0.59171597633136097</c:v>
                </c:pt>
                <c:pt idx="1">
                  <c:v>10.650887573964516</c:v>
                </c:pt>
                <c:pt idx="2">
                  <c:v>84.023668639053255</c:v>
                </c:pt>
                <c:pt idx="3">
                  <c:v>1.7751479289940841</c:v>
                </c:pt>
                <c:pt idx="4">
                  <c:v>0.59171597633136097</c:v>
                </c:pt>
                <c:pt idx="5">
                  <c:v>0.59171597633136097</c:v>
                </c:pt>
                <c:pt idx="6">
                  <c:v>1.1834319526627219</c:v>
                </c:pt>
                <c:pt idx="7">
                  <c:v>0.59171597633136097</c:v>
                </c:pt>
              </c:numCache>
            </c:numRef>
          </c:val>
          <c:extLst xmlns:c16r2="http://schemas.microsoft.com/office/drawing/2015/06/chart">
            <c:ext xmlns:c16="http://schemas.microsoft.com/office/drawing/2014/chart" uri="{C3380CC4-5D6E-409C-BE32-E72D297353CC}">
              <c16:uniqueId val="{00000002-57A0-4659-AD9B-ECDEEEC2DF91}"/>
            </c:ext>
          </c:extLst>
        </c:ser>
        <c:dLbls>
          <c:showLegendKey val="0"/>
          <c:showVal val="0"/>
          <c:showCatName val="0"/>
          <c:showSerName val="0"/>
          <c:showPercent val="0"/>
          <c:showBubbleSize val="0"/>
          <c:showLeaderLines val="1"/>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manualLayout>
          <c:layoutTarget val="inner"/>
          <c:xMode val="edge"/>
          <c:yMode val="edge"/>
          <c:x val="9.3055555555555974E-2"/>
          <c:y val="9.9926877561357833E-2"/>
          <c:w val="0.81388888888889055"/>
          <c:h val="0.77207606943869045"/>
        </c:manualLayout>
      </c:layout>
      <c:pie3DChart>
        <c:varyColors val="1"/>
        <c:ser>
          <c:idx val="0"/>
          <c:order val="0"/>
          <c:tx>
            <c:strRef>
              <c:f>'Tablas y Graficos'!$C$35</c:f>
              <c:strCache>
                <c:ptCount val="1"/>
                <c:pt idx="0">
                  <c:v>%</c:v>
                </c:pt>
              </c:strCache>
            </c:strRef>
          </c:tx>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Graficos'!$A$36:$A$37</c:f>
              <c:strCache>
                <c:ptCount val="2"/>
                <c:pt idx="0">
                  <c:v>F</c:v>
                </c:pt>
                <c:pt idx="1">
                  <c:v>M</c:v>
                </c:pt>
              </c:strCache>
            </c:strRef>
          </c:cat>
          <c:val>
            <c:numRef>
              <c:f>'Tablas y Graficos'!$C$36:$C$37</c:f>
              <c:numCache>
                <c:formatCode>0</c:formatCode>
                <c:ptCount val="2"/>
                <c:pt idx="0">
                  <c:v>3.5502958579881647</c:v>
                </c:pt>
                <c:pt idx="1">
                  <c:v>96.449704142011839</c:v>
                </c:pt>
              </c:numCache>
            </c:numRef>
          </c:val>
          <c:extLst xmlns:c16r2="http://schemas.microsoft.com/office/drawing/2015/06/chart">
            <c:ext xmlns:c16="http://schemas.microsoft.com/office/drawing/2014/chart" uri="{C3380CC4-5D6E-409C-BE32-E72D297353CC}">
              <c16:uniqueId val="{00000000-F5B2-4769-8055-0C0760440CCC}"/>
            </c:ext>
          </c:extLst>
        </c:ser>
        <c:dLbls>
          <c:showLegendKey val="0"/>
          <c:showVal val="0"/>
          <c:showCatName val="1"/>
          <c:showSerName val="0"/>
          <c:showPercent val="1"/>
          <c:showBubbleSize val="0"/>
          <c:showLeaderLines val="0"/>
        </c:dLbls>
      </c:pie3DChart>
    </c:plotArea>
    <c:legend>
      <c:legendPos val="r"/>
      <c:overlay val="0"/>
      <c:txPr>
        <a:bodyPr/>
        <a:lstStyle/>
        <a:p>
          <a:pPr>
            <a:defRPr lang="es-ES"/>
          </a:pPr>
          <a:endParaRPr lang="es-CO"/>
        </a:p>
      </c:txPr>
    </c:legend>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sz="600"/>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Graficos'!$A$268:$A$272</c:f>
              <c:strCache>
                <c:ptCount val="5"/>
                <c:pt idx="0">
                  <c:v>Tierra</c:v>
                </c:pt>
                <c:pt idx="1">
                  <c:v>Cemento</c:v>
                </c:pt>
                <c:pt idx="2">
                  <c:v>Madera</c:v>
                </c:pt>
                <c:pt idx="3">
                  <c:v>Baldosa</c:v>
                </c:pt>
                <c:pt idx="4">
                  <c:v>Otra</c:v>
                </c:pt>
              </c:strCache>
            </c:strRef>
          </c:cat>
          <c:val>
            <c:numRef>
              <c:f>'Tablas y Graficos'!$C$268:$C$272</c:f>
              <c:numCache>
                <c:formatCode>0</c:formatCode>
                <c:ptCount val="5"/>
                <c:pt idx="0">
                  <c:v>10.650887573964516</c:v>
                </c:pt>
                <c:pt idx="1">
                  <c:v>62.721893491124256</c:v>
                </c:pt>
                <c:pt idx="2">
                  <c:v>1.1834319526627219</c:v>
                </c:pt>
                <c:pt idx="3">
                  <c:v>24.260355029585799</c:v>
                </c:pt>
                <c:pt idx="4">
                  <c:v>1.1834319526627219</c:v>
                </c:pt>
              </c:numCache>
            </c:numRef>
          </c:val>
          <c:extLst xmlns:c16r2="http://schemas.microsoft.com/office/drawing/2015/06/chart">
            <c:ext xmlns:c16="http://schemas.microsoft.com/office/drawing/2014/chart" uri="{C3380CC4-5D6E-409C-BE32-E72D297353CC}">
              <c16:uniqueId val="{00000000-1440-4BB8-9657-64C0A218D2C2}"/>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sz="600"/>
                </a:pPr>
                <a:endParaRPr lang="es-CO"/>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'Tablas y Graficos'!$A$278:$A$285</c:f>
              <c:strCache>
                <c:ptCount val="8"/>
                <c:pt idx="0">
                  <c:v>ELECTRICIDAD</c:v>
                </c:pt>
                <c:pt idx="1">
                  <c:v>LEÑA - MADERA</c:v>
                </c:pt>
                <c:pt idx="2">
                  <c:v>CARBON</c:v>
                </c:pt>
                <c:pt idx="3">
                  <c:v>GAS PROPANO</c:v>
                </c:pt>
                <c:pt idx="4">
                  <c:v>GAS NATURAL</c:v>
                </c:pt>
                <c:pt idx="5">
                  <c:v>PETROLEO-GASOLINA</c:v>
                </c:pt>
                <c:pt idx="6">
                  <c:v>OTRO</c:v>
                </c:pt>
                <c:pt idx="7">
                  <c:v>NO RESPONDEN</c:v>
                </c:pt>
              </c:strCache>
            </c:strRef>
          </c:cat>
          <c:val>
            <c:numRef>
              <c:f>'Tablas y Graficos'!$C$278:$C$285</c:f>
              <c:numCache>
                <c:formatCode>0</c:formatCode>
                <c:ptCount val="8"/>
                <c:pt idx="0">
                  <c:v>2.9585798816568047</c:v>
                </c:pt>
                <c:pt idx="1">
                  <c:v>7.6923076923076925</c:v>
                </c:pt>
                <c:pt idx="2">
                  <c:v>0</c:v>
                </c:pt>
                <c:pt idx="3">
                  <c:v>17.159763313609496</c:v>
                </c:pt>
                <c:pt idx="4">
                  <c:v>70.414201183431956</c:v>
                </c:pt>
                <c:pt idx="5">
                  <c:v>0</c:v>
                </c:pt>
                <c:pt idx="6">
                  <c:v>0.59171597633136097</c:v>
                </c:pt>
                <c:pt idx="7">
                  <c:v>1.1834319526627219</c:v>
                </c:pt>
              </c:numCache>
            </c:numRef>
          </c:val>
          <c:extLst xmlns:c16r2="http://schemas.microsoft.com/office/drawing/2015/06/chart">
            <c:ext xmlns:c16="http://schemas.microsoft.com/office/drawing/2014/chart" uri="{C3380CC4-5D6E-409C-BE32-E72D297353CC}">
              <c16:uniqueId val="{00000000-FD7E-4D88-B918-90FAF07D9C5F}"/>
            </c:ext>
          </c:extLst>
        </c:ser>
        <c:dLbls>
          <c:showLegendKey val="0"/>
          <c:showVal val="0"/>
          <c:showCatName val="1"/>
          <c:showSerName val="0"/>
          <c:showPercent val="1"/>
          <c:showBubbleSize val="0"/>
          <c:showLeaderLines val="1"/>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Graficos'!$A$294:$A$295</c:f>
              <c:strCache>
                <c:ptCount val="2"/>
                <c:pt idx="0">
                  <c:v>SI</c:v>
                </c:pt>
                <c:pt idx="1">
                  <c:v>NO</c:v>
                </c:pt>
              </c:strCache>
            </c:strRef>
          </c:cat>
          <c:val>
            <c:numRef>
              <c:f>'Tablas y Graficos'!$C$294:$C$295</c:f>
              <c:numCache>
                <c:formatCode>0</c:formatCode>
                <c:ptCount val="2"/>
                <c:pt idx="0">
                  <c:v>80.473372781065081</c:v>
                </c:pt>
                <c:pt idx="1">
                  <c:v>19.526627218934873</c:v>
                </c:pt>
              </c:numCache>
            </c:numRef>
          </c:val>
          <c:extLst xmlns:c16r2="http://schemas.microsoft.com/office/drawing/2015/06/chart">
            <c:ext xmlns:c16="http://schemas.microsoft.com/office/drawing/2014/chart" uri="{C3380CC4-5D6E-409C-BE32-E72D297353CC}">
              <c16:uniqueId val="{00000000-249C-464A-AE35-9E607D279D34}"/>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cat>
            <c:strRef>
              <c:f>'Tablas y Graficos'!$A$302:$A$308</c:f>
              <c:strCache>
                <c:ptCount val="7"/>
                <c:pt idx="0">
                  <c:v>ACUEDUCTO</c:v>
                </c:pt>
                <c:pt idx="1">
                  <c:v>ALCANTARILLADO</c:v>
                </c:pt>
                <c:pt idx="2">
                  <c:v>ENERGIA</c:v>
                </c:pt>
                <c:pt idx="3">
                  <c:v>GAS NATURAL</c:v>
                </c:pt>
                <c:pt idx="4">
                  <c:v>RECOLECCIÓN DE BASURA</c:v>
                </c:pt>
                <c:pt idx="5">
                  <c:v>TELEFONIA</c:v>
                </c:pt>
                <c:pt idx="6">
                  <c:v>INTERNET</c:v>
                </c:pt>
              </c:strCache>
            </c:strRef>
          </c:cat>
          <c:val>
            <c:numRef>
              <c:f>'Tablas y Graficos'!$C$302:$C$308</c:f>
              <c:numCache>
                <c:formatCode>0</c:formatCode>
                <c:ptCount val="7"/>
                <c:pt idx="0">
                  <c:v>18.574108818011258</c:v>
                </c:pt>
                <c:pt idx="1">
                  <c:v>15.75984990619137</c:v>
                </c:pt>
                <c:pt idx="2">
                  <c:v>23.639774859287055</c:v>
                </c:pt>
                <c:pt idx="3">
                  <c:v>22.138836772983112</c:v>
                </c:pt>
                <c:pt idx="4">
                  <c:v>15.196998123827393</c:v>
                </c:pt>
                <c:pt idx="5">
                  <c:v>2.6266416510318953</c:v>
                </c:pt>
                <c:pt idx="6">
                  <c:v>2.0637898686679259</c:v>
                </c:pt>
              </c:numCache>
            </c:numRef>
          </c:val>
          <c:extLst xmlns:c16r2="http://schemas.microsoft.com/office/drawing/2015/06/chart">
            <c:ext xmlns:c16="http://schemas.microsoft.com/office/drawing/2014/chart" uri="{C3380CC4-5D6E-409C-BE32-E72D297353CC}">
              <c16:uniqueId val="{00000000-CC76-4C11-9645-DFA1C5C5D402}"/>
            </c:ext>
          </c:extLst>
        </c:ser>
        <c:dLbls>
          <c:showLegendKey val="0"/>
          <c:showVal val="0"/>
          <c:showCatName val="0"/>
          <c:showSerName val="0"/>
          <c:showPercent val="0"/>
          <c:showBubbleSize val="0"/>
        </c:dLbls>
        <c:gapWidth val="150"/>
        <c:shape val="box"/>
        <c:axId val="853229616"/>
        <c:axId val="753325968"/>
        <c:axId val="0"/>
      </c:bar3DChart>
      <c:catAx>
        <c:axId val="853229616"/>
        <c:scaling>
          <c:orientation val="minMax"/>
        </c:scaling>
        <c:delete val="0"/>
        <c:axPos val="l"/>
        <c:numFmt formatCode="General" sourceLinked="0"/>
        <c:majorTickMark val="out"/>
        <c:minorTickMark val="none"/>
        <c:tickLblPos val="nextTo"/>
        <c:txPr>
          <a:bodyPr/>
          <a:lstStyle/>
          <a:p>
            <a:pPr>
              <a:defRPr lang="es-ES"/>
            </a:pPr>
            <a:endParaRPr lang="es-CO"/>
          </a:p>
        </c:txPr>
        <c:crossAx val="753325968"/>
        <c:crosses val="autoZero"/>
        <c:auto val="1"/>
        <c:lblAlgn val="ctr"/>
        <c:lblOffset val="100"/>
        <c:noMultiLvlLbl val="0"/>
      </c:catAx>
      <c:valAx>
        <c:axId val="753325968"/>
        <c:scaling>
          <c:orientation val="minMax"/>
        </c:scaling>
        <c:delete val="0"/>
        <c:axPos val="b"/>
        <c:majorGridlines/>
        <c:numFmt formatCode="0" sourceLinked="1"/>
        <c:majorTickMark val="out"/>
        <c:minorTickMark val="none"/>
        <c:tickLblPos val="nextTo"/>
        <c:txPr>
          <a:bodyPr/>
          <a:lstStyle/>
          <a:p>
            <a:pPr>
              <a:defRPr lang="es-ES"/>
            </a:pPr>
            <a:endParaRPr lang="es-CO"/>
          </a:p>
        </c:txPr>
        <c:crossAx val="853229616"/>
        <c:crosses val="autoZero"/>
        <c:crossBetween val="between"/>
      </c:val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8C73-46C0-8AB4-C507CBDF4812}"/>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8C73-46C0-8AB4-C507CBDF4812}"/>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8C73-46C0-8AB4-C507CBDF4812}"/>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8C73-46C0-8AB4-C507CBDF4812}"/>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8C73-46C0-8AB4-C507CBDF4812}"/>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8C73-46C0-8AB4-C507CBDF4812}"/>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D-8C73-46C0-8AB4-C507CBDF4812}"/>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IPRL'!$A$3:$A$9</c:f>
              <c:strCache>
                <c:ptCount val="7"/>
                <c:pt idx="0">
                  <c:v>POZO SIN TUBERIA</c:v>
                </c:pt>
                <c:pt idx="1">
                  <c:v>POZOCON TUBERIA</c:v>
                </c:pt>
                <c:pt idx="2">
                  <c:v>CARROTANQUE</c:v>
                </c:pt>
                <c:pt idx="3">
                  <c:v>AGUA LLUVIA</c:v>
                </c:pt>
                <c:pt idx="4">
                  <c:v>AGUA EN BOLSA</c:v>
                </c:pt>
                <c:pt idx="5">
                  <c:v>RIO O QUEBRADA</c:v>
                </c:pt>
                <c:pt idx="6">
                  <c:v>OTRO</c:v>
                </c:pt>
              </c:strCache>
            </c:strRef>
          </c:cat>
          <c:val>
            <c:numRef>
              <c:f>'CUADROS IPRL'!$C$3:$C$9</c:f>
              <c:numCache>
                <c:formatCode>0</c:formatCode>
                <c:ptCount val="7"/>
                <c:pt idx="0">
                  <c:v>3.2786885245901627</c:v>
                </c:pt>
                <c:pt idx="1">
                  <c:v>29.508196721311474</c:v>
                </c:pt>
                <c:pt idx="2">
                  <c:v>11.475409836065591</c:v>
                </c:pt>
                <c:pt idx="3">
                  <c:v>14.754098360655728</c:v>
                </c:pt>
                <c:pt idx="4">
                  <c:v>8.1967213114754003</c:v>
                </c:pt>
                <c:pt idx="5">
                  <c:v>14.754098360655728</c:v>
                </c:pt>
                <c:pt idx="6">
                  <c:v>18.032786885245876</c:v>
                </c:pt>
              </c:numCache>
            </c:numRef>
          </c:val>
          <c:extLst xmlns:c16r2="http://schemas.microsoft.com/office/drawing/2015/06/chart">
            <c:ext xmlns:c16="http://schemas.microsoft.com/office/drawing/2014/chart" uri="{C3380CC4-5D6E-409C-BE32-E72D297353CC}">
              <c16:uniqueId val="{0000000E-8C73-46C0-8AB4-C507CBDF4812}"/>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1A09-445E-877C-217C319C24FF}"/>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1A09-445E-877C-217C319C24FF}"/>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1A09-445E-877C-217C319C24FF}"/>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1A09-445E-877C-217C319C24FF}"/>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1A09-445E-877C-217C319C24FF}"/>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1A09-445E-877C-217C319C24FF}"/>
              </c:ext>
            </c:extLst>
          </c:dPt>
          <c:dLbls>
            <c:dLbl>
              <c:idx val="3"/>
              <c:layout>
                <c:manualLayout>
                  <c:x val="0.12111439195100612"/>
                  <c:y val="0.18013743550878841"/>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1A09-445E-877C-217C319C24FF}"/>
                </c:ext>
                <c:ext xmlns:c15="http://schemas.microsoft.com/office/drawing/2012/chart" uri="{CE6537A1-D6FC-4f65-9D91-7224C49458BB}"/>
              </c:extLst>
            </c:dLbl>
            <c:dLbl>
              <c:idx val="4"/>
              <c:layout>
                <c:manualLayout>
                  <c:x val="4.637248468941383E-2"/>
                  <c:y val="0.11049020608039174"/>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1A09-445E-877C-217C319C24FF}"/>
                </c:ext>
                <c:ext xmlns:c15="http://schemas.microsoft.com/office/drawing/2012/chart" uri="{CE6537A1-D6FC-4f65-9D91-7224C49458BB}"/>
              </c:extLst>
            </c:dLbl>
            <c:dLbl>
              <c:idx val="5"/>
              <c:layout>
                <c:manualLayout>
                  <c:x val="2.021916010498688E-2"/>
                  <c:y val="0.1006343457603405"/>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B-1A09-445E-877C-217C319C24FF}"/>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IPRL'!$A$14:$A$19</c:f>
              <c:strCache>
                <c:ptCount val="6"/>
                <c:pt idx="0">
                  <c:v>RECOLECCION PUBLICA O PRIVADA</c:v>
                </c:pt>
                <c:pt idx="1">
                  <c:v>LA TIRAN A UN PATIO O LOTE</c:v>
                </c:pt>
                <c:pt idx="2">
                  <c:v>LA ENTIERRAN</c:v>
                </c:pt>
                <c:pt idx="3">
                  <c:v>LA TIRAN A UN RIO O QUEBRADA</c:v>
                </c:pt>
                <c:pt idx="4">
                  <c:v>LA QUEMAN</c:v>
                </c:pt>
                <c:pt idx="5">
                  <c:v>OTRA</c:v>
                </c:pt>
              </c:strCache>
            </c:strRef>
          </c:cat>
          <c:val>
            <c:numRef>
              <c:f>'CUADROS IPRL'!$C$14:$C$19</c:f>
              <c:numCache>
                <c:formatCode>0</c:formatCode>
                <c:ptCount val="6"/>
                <c:pt idx="0">
                  <c:v>92.307692307692278</c:v>
                </c:pt>
                <c:pt idx="1">
                  <c:v>0</c:v>
                </c:pt>
                <c:pt idx="2">
                  <c:v>0</c:v>
                </c:pt>
                <c:pt idx="3">
                  <c:v>0</c:v>
                </c:pt>
                <c:pt idx="4">
                  <c:v>4.1420118343195265</c:v>
                </c:pt>
                <c:pt idx="5">
                  <c:v>3.5502958579881647</c:v>
                </c:pt>
              </c:numCache>
            </c:numRef>
          </c:val>
          <c:extLst xmlns:c16r2="http://schemas.microsoft.com/office/drawing/2015/06/chart">
            <c:ext xmlns:c16="http://schemas.microsoft.com/office/drawing/2014/chart" uri="{C3380CC4-5D6E-409C-BE32-E72D297353CC}">
              <c16:uniqueId val="{0000000C-1A09-445E-877C-217C319C24FF}"/>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B59A-4BB4-B681-ED242A7C003A}"/>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B59A-4BB4-B681-ED242A7C003A}"/>
              </c:ext>
            </c:extLst>
          </c:dPt>
          <c:dPt>
            <c:idx val="2"/>
            <c:bubble3D val="0"/>
            <c:spPr>
              <a:solidFill>
                <a:srgbClr val="92D05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B59A-4BB4-B681-ED242A7C003A}"/>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B59A-4BB4-B681-ED242A7C003A}"/>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B59A-4BB4-B681-ED242A7C003A}"/>
              </c:ext>
            </c:extLst>
          </c:dPt>
          <c:dLbls>
            <c:dLbl>
              <c:idx val="3"/>
              <c:layout>
                <c:manualLayout>
                  <c:x val="1.0358048993875758E-2"/>
                  <c:y val="5.7090988626421771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B59A-4BB4-B681-ED242A7C003A}"/>
                </c:ext>
                <c:ext xmlns:c15="http://schemas.microsoft.com/office/drawing/2012/chart" uri="{CE6537A1-D6FC-4f65-9D91-7224C49458BB}"/>
              </c:extLst>
            </c:dLbl>
            <c:dLbl>
              <c:idx val="4"/>
              <c:layout>
                <c:manualLayout>
                  <c:x val="7.6266404199474584E-3"/>
                  <c:y val="0.1265354330708663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B59A-4BB4-B681-ED242A7C003A}"/>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IPRL'!$A$28:$A$32</c:f>
              <c:strCache>
                <c:ptCount val="5"/>
                <c:pt idx="0">
                  <c:v>LETRINA</c:v>
                </c:pt>
                <c:pt idx="1">
                  <c:v>INODORO CONECTADO AL ALCANTARILLADO</c:v>
                </c:pt>
                <c:pt idx="2">
                  <c:v>INODORO CONECTADO A POZO SEPTICO</c:v>
                </c:pt>
                <c:pt idx="3">
                  <c:v>INODORO SIN CONEXIÓN</c:v>
                </c:pt>
                <c:pt idx="4">
                  <c:v>OTRO</c:v>
                </c:pt>
              </c:strCache>
            </c:strRef>
          </c:cat>
          <c:val>
            <c:numRef>
              <c:f>'CUADROS IPRL'!$C$28:$C$32</c:f>
              <c:numCache>
                <c:formatCode>0</c:formatCode>
                <c:ptCount val="5"/>
                <c:pt idx="0">
                  <c:v>1.8633540372670798</c:v>
                </c:pt>
                <c:pt idx="1">
                  <c:v>69.565217391304344</c:v>
                </c:pt>
                <c:pt idx="2">
                  <c:v>26.708074534161469</c:v>
                </c:pt>
                <c:pt idx="3">
                  <c:v>0.62111801242236064</c:v>
                </c:pt>
                <c:pt idx="4">
                  <c:v>1.2422360248447215</c:v>
                </c:pt>
              </c:numCache>
            </c:numRef>
          </c:val>
          <c:extLst xmlns:c16r2="http://schemas.microsoft.com/office/drawing/2015/06/chart">
            <c:ext xmlns:c16="http://schemas.microsoft.com/office/drawing/2014/chart" uri="{C3380CC4-5D6E-409C-BE32-E72D297353CC}">
              <c16:uniqueId val="{0000000A-B59A-4BB4-B681-ED242A7C003A}"/>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1BAE-402F-B9F7-A47C962F380D}"/>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1BAE-402F-B9F7-A47C962F380D}"/>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IPRL'!$A$41:$A$42</c:f>
              <c:strCache>
                <c:ptCount val="2"/>
                <c:pt idx="0">
                  <c:v>SI</c:v>
                </c:pt>
                <c:pt idx="1">
                  <c:v>NO</c:v>
                </c:pt>
              </c:strCache>
            </c:strRef>
          </c:cat>
          <c:val>
            <c:numRef>
              <c:f>'CUADROS IPRL'!$C$41:$C$42</c:f>
              <c:numCache>
                <c:formatCode>General</c:formatCode>
                <c:ptCount val="2"/>
                <c:pt idx="0">
                  <c:v>100</c:v>
                </c:pt>
                <c:pt idx="1">
                  <c:v>0</c:v>
                </c:pt>
              </c:numCache>
            </c:numRef>
          </c:val>
          <c:extLst xmlns:c16r2="http://schemas.microsoft.com/office/drawing/2015/06/chart">
            <c:ext xmlns:c16="http://schemas.microsoft.com/office/drawing/2014/chart" uri="{C3380CC4-5D6E-409C-BE32-E72D297353CC}">
              <c16:uniqueId val="{00000004-1BAE-402F-B9F7-A47C962F380D}"/>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3D58-458B-9A48-5440D6DE4E9B}"/>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3D58-458B-9A48-5440D6DE4E9B}"/>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IPRL'!$A$57:$A$58</c:f>
              <c:strCache>
                <c:ptCount val="2"/>
                <c:pt idx="0">
                  <c:v>SI</c:v>
                </c:pt>
                <c:pt idx="1">
                  <c:v>NO</c:v>
                </c:pt>
              </c:strCache>
            </c:strRef>
          </c:cat>
          <c:val>
            <c:numRef>
              <c:f>'CUADROS IPRL'!$C$57:$C$58</c:f>
              <c:numCache>
                <c:formatCode>General</c:formatCode>
                <c:ptCount val="2"/>
                <c:pt idx="0">
                  <c:v>87.57396449704143</c:v>
                </c:pt>
                <c:pt idx="1">
                  <c:v>12.42603550295858</c:v>
                </c:pt>
              </c:numCache>
            </c:numRef>
          </c:val>
          <c:extLst xmlns:c16r2="http://schemas.microsoft.com/office/drawing/2015/06/chart">
            <c:ext xmlns:c16="http://schemas.microsoft.com/office/drawing/2014/chart" uri="{C3380CC4-5D6E-409C-BE32-E72D297353CC}">
              <c16:uniqueId val="{00000004-3D58-458B-9A48-5440D6DE4E9B}"/>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2D6E-485E-82F2-479BE15EE4A2}"/>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2D6E-485E-82F2-479BE15EE4A2}"/>
              </c:ext>
            </c:extLst>
          </c:dPt>
          <c:dPt>
            <c:idx val="2"/>
            <c:bubble3D val="0"/>
            <c:spPr>
              <a:solidFill>
                <a:schemeClr val="accent3"/>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2D6E-485E-82F2-479BE15EE4A2}"/>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2D6E-485E-82F2-479BE15EE4A2}"/>
              </c:ext>
            </c:extLst>
          </c:dPt>
          <c:dPt>
            <c:idx val="4"/>
            <c:bubble3D val="0"/>
            <c:spPr>
              <a:solidFill>
                <a:schemeClr val="accent5"/>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2D6E-485E-82F2-479BE15EE4A2}"/>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2D6E-485E-82F2-479BE15EE4A2}"/>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D-2D6E-485E-82F2-479BE15EE4A2}"/>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F-2D6E-485E-82F2-479BE15EE4A2}"/>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1-2D6E-485E-82F2-479BE15EE4A2}"/>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3-2D6E-485E-82F2-479BE15EE4A2}"/>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5-2D6E-485E-82F2-479BE15EE4A2}"/>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17-2D6E-485E-82F2-479BE15EE4A2}"/>
              </c:ext>
            </c:extLst>
          </c:dPt>
          <c:dLbls>
            <c:dLbl>
              <c:idx val="1"/>
              <c:layout>
                <c:manualLayout>
                  <c:x val="-3.9898075240594945E-2"/>
                  <c:y val="-1.0594196558763484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2D6E-485E-82F2-479BE15EE4A2}"/>
                </c:ext>
                <c:ext xmlns:c15="http://schemas.microsoft.com/office/drawing/2012/chart" uri="{CE6537A1-D6FC-4f65-9D91-7224C49458BB}"/>
              </c:extLst>
            </c:dLbl>
            <c:dLbl>
              <c:idx val="2"/>
              <c:layout>
                <c:manualLayout>
                  <c:x val="-3.5071084864391949E-2"/>
                  <c:y val="1.1443934091571845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2D6E-485E-82F2-479BE15EE4A2}"/>
                </c:ext>
                <c:ext xmlns:c15="http://schemas.microsoft.com/office/drawing/2012/chart" uri="{CE6537A1-D6FC-4f65-9D91-7224C49458BB}"/>
              </c:extLst>
            </c:dLbl>
            <c:dLbl>
              <c:idx val="4"/>
              <c:layout>
                <c:manualLayout>
                  <c:x val="-6.2779965004374452E-2"/>
                  <c:y val="-7.852945465150199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2D6E-485E-82F2-479BE15EE4A2}"/>
                </c:ext>
                <c:ext xmlns:c15="http://schemas.microsoft.com/office/drawing/2012/chart" uri="{CE6537A1-D6FC-4f65-9D91-7224C49458BB}"/>
              </c:extLst>
            </c:dLbl>
            <c:dLbl>
              <c:idx val="8"/>
              <c:layout>
                <c:manualLayout>
                  <c:x val="0.10230380577427821"/>
                  <c:y val="2.3478783902012287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11-2D6E-485E-82F2-479BE15EE4A2}"/>
                </c:ext>
                <c:ext xmlns:c15="http://schemas.microsoft.com/office/drawing/2012/chart" uri="{CE6537A1-D6FC-4f65-9D91-7224C49458BB}"/>
              </c:extLst>
            </c:dLbl>
            <c:dLbl>
              <c:idx val="9"/>
              <c:layout>
                <c:manualLayout>
                  <c:x val="0.19333355205599301"/>
                  <c:y val="8.3507582385535267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13-2D6E-485E-82F2-479BE15EE4A2}"/>
                </c:ext>
                <c:ext xmlns:c15="http://schemas.microsoft.com/office/drawing/2012/chart" uri="{CE6537A1-D6FC-4f65-9D91-7224C49458BB}"/>
              </c:extLst>
            </c:dLbl>
            <c:dLbl>
              <c:idx val="10"/>
              <c:layout>
                <c:manualLayout>
                  <c:x val="0.10145078740157487"/>
                  <c:y val="5.6075750947798222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15-2D6E-485E-82F2-479BE15EE4A2}"/>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IPRL'!$A$72:$A$83</c:f>
              <c:strCache>
                <c:ptCount val="12"/>
                <c:pt idx="0">
                  <c:v>APESA</c:v>
                </c:pt>
                <c:pt idx="1">
                  <c:v>ASOPEPTAY</c:v>
                </c:pt>
                <c:pt idx="2">
                  <c:v>ASOMUPESGUA</c:v>
                </c:pt>
                <c:pt idx="3">
                  <c:v>COOPESERMENDI</c:v>
                </c:pt>
                <c:pt idx="4">
                  <c:v>COMITÉ DE PESCADORES POZO MENDIHUACA</c:v>
                </c:pt>
                <c:pt idx="5">
                  <c:v>ASOPLAM</c:v>
                </c:pt>
                <c:pt idx="6">
                  <c:v>COOTRABAHIACOM</c:v>
                </c:pt>
                <c:pt idx="7">
                  <c:v>COOPERATIVA PESCADORES BARLOVENTO</c:v>
                </c:pt>
                <c:pt idx="8">
                  <c:v>COMITÉ PESCADORES DE GAIRACA</c:v>
                </c:pt>
                <c:pt idx="9">
                  <c:v>ASOPOTAG</c:v>
                </c:pt>
                <c:pt idx="10">
                  <c:v>ASOPEINSA</c:v>
                </c:pt>
                <c:pt idx="11">
                  <c:v>INDEPENDIENTE</c:v>
                </c:pt>
              </c:strCache>
            </c:strRef>
          </c:cat>
          <c:val>
            <c:numRef>
              <c:f>'CUADROS IPRL'!$C$72:$C$83</c:f>
              <c:numCache>
                <c:formatCode>0</c:formatCode>
                <c:ptCount val="12"/>
                <c:pt idx="0">
                  <c:v>18.34319526627219</c:v>
                </c:pt>
                <c:pt idx="1">
                  <c:v>1.1834319526627219</c:v>
                </c:pt>
                <c:pt idx="2">
                  <c:v>3.5502958579881647</c:v>
                </c:pt>
                <c:pt idx="3">
                  <c:v>2.3668639053254417</c:v>
                </c:pt>
                <c:pt idx="4">
                  <c:v>4.7337278106508904</c:v>
                </c:pt>
                <c:pt idx="5">
                  <c:v>23.076923076923059</c:v>
                </c:pt>
                <c:pt idx="6">
                  <c:v>11.834319526627224</c:v>
                </c:pt>
                <c:pt idx="7">
                  <c:v>10.059171597633137</c:v>
                </c:pt>
                <c:pt idx="8">
                  <c:v>5.9171597633136104</c:v>
                </c:pt>
                <c:pt idx="9">
                  <c:v>0</c:v>
                </c:pt>
                <c:pt idx="10">
                  <c:v>5.9171597633136104</c:v>
                </c:pt>
                <c:pt idx="11">
                  <c:v>13.01775147928995</c:v>
                </c:pt>
              </c:numCache>
            </c:numRef>
          </c:val>
          <c:extLst xmlns:c16r2="http://schemas.microsoft.com/office/drawing/2015/06/chart">
            <c:ext xmlns:c16="http://schemas.microsoft.com/office/drawing/2014/chart" uri="{C3380CC4-5D6E-409C-BE32-E72D297353CC}">
              <c16:uniqueId val="{00000018-2D6E-485E-82F2-479BE15EE4A2}"/>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invertIfNegative val="0"/>
          <c:dLbls>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Graficos'!$A$18:$A$22</c:f>
              <c:strCache>
                <c:ptCount val="5"/>
                <c:pt idx="0">
                  <c:v>SOLTERO</c:v>
                </c:pt>
                <c:pt idx="1">
                  <c:v>CASADO</c:v>
                </c:pt>
                <c:pt idx="2">
                  <c:v>VIUDO</c:v>
                </c:pt>
                <c:pt idx="3">
                  <c:v>DIVORCIADO</c:v>
                </c:pt>
                <c:pt idx="4">
                  <c:v>UNION LIBRE</c:v>
                </c:pt>
              </c:strCache>
            </c:strRef>
          </c:cat>
          <c:val>
            <c:numRef>
              <c:f>'Tablas y Graficos'!$C$18:$C$22</c:f>
              <c:numCache>
                <c:formatCode>0.00</c:formatCode>
                <c:ptCount val="5"/>
                <c:pt idx="0">
                  <c:v>13.609467455621306</c:v>
                </c:pt>
                <c:pt idx="1">
                  <c:v>23.668639053254427</c:v>
                </c:pt>
                <c:pt idx="2">
                  <c:v>17.159763313609531</c:v>
                </c:pt>
                <c:pt idx="3">
                  <c:v>0.59171597633136097</c:v>
                </c:pt>
                <c:pt idx="4">
                  <c:v>44.970414201183424</c:v>
                </c:pt>
              </c:numCache>
            </c:numRef>
          </c:val>
          <c:extLst xmlns:c16r2="http://schemas.microsoft.com/office/drawing/2015/06/chart">
            <c:ext xmlns:c16="http://schemas.microsoft.com/office/drawing/2014/chart" uri="{C3380CC4-5D6E-409C-BE32-E72D297353CC}">
              <c16:uniqueId val="{00000000-72C2-4590-A1BF-636739EFA27A}"/>
            </c:ext>
          </c:extLst>
        </c:ser>
        <c:dLbls>
          <c:showLegendKey val="0"/>
          <c:showVal val="1"/>
          <c:showCatName val="0"/>
          <c:showSerName val="0"/>
          <c:showPercent val="0"/>
          <c:showBubbleSize val="0"/>
        </c:dLbls>
        <c:gapWidth val="150"/>
        <c:overlap val="-25"/>
        <c:axId val="859042160"/>
        <c:axId val="859032912"/>
      </c:barChart>
      <c:catAx>
        <c:axId val="859042160"/>
        <c:scaling>
          <c:orientation val="minMax"/>
        </c:scaling>
        <c:delete val="0"/>
        <c:axPos val="b"/>
        <c:numFmt formatCode="General" sourceLinked="0"/>
        <c:majorTickMark val="none"/>
        <c:minorTickMark val="none"/>
        <c:tickLblPos val="nextTo"/>
        <c:txPr>
          <a:bodyPr/>
          <a:lstStyle/>
          <a:p>
            <a:pPr>
              <a:defRPr lang="es-ES"/>
            </a:pPr>
            <a:endParaRPr lang="es-CO"/>
          </a:p>
        </c:txPr>
        <c:crossAx val="859032912"/>
        <c:crosses val="autoZero"/>
        <c:auto val="1"/>
        <c:lblAlgn val="ctr"/>
        <c:lblOffset val="100"/>
        <c:noMultiLvlLbl val="0"/>
      </c:catAx>
      <c:valAx>
        <c:axId val="859032912"/>
        <c:scaling>
          <c:orientation val="minMax"/>
        </c:scaling>
        <c:delete val="1"/>
        <c:axPos val="l"/>
        <c:numFmt formatCode="0.00" sourceLinked="1"/>
        <c:majorTickMark val="none"/>
        <c:minorTickMark val="none"/>
        <c:tickLblPos val="nextTo"/>
        <c:crossAx val="859042160"/>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88888888888889E-2"/>
          <c:y val="6.0185185185185147E-2"/>
          <c:w val="0.72114785651793589"/>
          <c:h val="0.89814814814814814"/>
        </c:manualLayout>
      </c:layout>
      <c:pie3DChart>
        <c:varyColors val="1"/>
        <c:ser>
          <c:idx val="0"/>
          <c:order val="0"/>
          <c:dPt>
            <c:idx val="0"/>
            <c:bubble3D val="0"/>
            <c:spPr>
              <a:solidFill>
                <a:srgbClr val="92D05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5474-4B2D-B204-D89495333FF5}"/>
              </c:ext>
            </c:extLst>
          </c:dPt>
          <c:dPt>
            <c:idx val="1"/>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5474-4B2D-B204-D89495333FF5}"/>
              </c:ext>
            </c:extLst>
          </c:dPt>
          <c:dPt>
            <c:idx val="2"/>
            <c:bubble3D val="0"/>
            <c:spPr>
              <a:solidFill>
                <a:schemeClr val="accent4">
                  <a:lumMod val="60000"/>
                  <a:lumOff val="40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5474-4B2D-B204-D89495333FF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IPRL'!$A$90:$A$92</c:f>
              <c:strCache>
                <c:ptCount val="3"/>
                <c:pt idx="0">
                  <c:v>CONTRIBUTIVO</c:v>
                </c:pt>
                <c:pt idx="1">
                  <c:v>SUBSIDIADO</c:v>
                </c:pt>
                <c:pt idx="2">
                  <c:v>NO POSEE</c:v>
                </c:pt>
              </c:strCache>
            </c:strRef>
          </c:cat>
          <c:val>
            <c:numRef>
              <c:f>'CUADROS IPRL'!$C$90:$C$92</c:f>
              <c:numCache>
                <c:formatCode>0</c:formatCode>
                <c:ptCount val="3"/>
                <c:pt idx="0">
                  <c:v>6.5088757396449708</c:v>
                </c:pt>
                <c:pt idx="1">
                  <c:v>86.982248520710073</c:v>
                </c:pt>
                <c:pt idx="2">
                  <c:v>6.5088757396449708</c:v>
                </c:pt>
              </c:numCache>
            </c:numRef>
          </c:val>
          <c:extLst xmlns:c16r2="http://schemas.microsoft.com/office/drawing/2015/06/chart">
            <c:ext xmlns:c16="http://schemas.microsoft.com/office/drawing/2014/chart" uri="{C3380CC4-5D6E-409C-BE32-E72D297353CC}">
              <c16:uniqueId val="{00000006-5474-4B2D-B204-D89495333FF5}"/>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rgbClr val="92D05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E415-4D82-8DC4-CF74420B9E24}"/>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E415-4D82-8DC4-CF74420B9E24}"/>
              </c:ext>
            </c:extLst>
          </c:dPt>
          <c:dPt>
            <c:idx val="2"/>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E415-4D82-8DC4-CF74420B9E24}"/>
              </c:ext>
            </c:extLst>
          </c:dPt>
          <c:dLbls>
            <c:dLbl>
              <c:idx val="1"/>
              <c:layout>
                <c:manualLayout>
                  <c:x val="-5.1008311461067865E-3"/>
                  <c:y val="5.7878390201224823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E415-4D82-8DC4-CF74420B9E24}"/>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IPRL'!$A$106:$A$108</c:f>
              <c:strCache>
                <c:ptCount val="3"/>
                <c:pt idx="0">
                  <c:v>PRIVADO</c:v>
                </c:pt>
                <c:pt idx="1">
                  <c:v>PUBLICO</c:v>
                </c:pt>
                <c:pt idx="2">
                  <c:v>NO PERTENECE</c:v>
                </c:pt>
              </c:strCache>
            </c:strRef>
          </c:cat>
          <c:val>
            <c:numRef>
              <c:f>'CUADROS IPRL'!$C$106:$C$108</c:f>
              <c:numCache>
                <c:formatCode>0</c:formatCode>
                <c:ptCount val="3"/>
                <c:pt idx="0">
                  <c:v>1.1834319526627219</c:v>
                </c:pt>
                <c:pt idx="1">
                  <c:v>1.7751479289940839</c:v>
                </c:pt>
                <c:pt idx="2">
                  <c:v>97.041420118343197</c:v>
                </c:pt>
              </c:numCache>
            </c:numRef>
          </c:val>
          <c:extLst xmlns:c16r2="http://schemas.microsoft.com/office/drawing/2015/06/chart">
            <c:ext xmlns:c16="http://schemas.microsoft.com/office/drawing/2014/chart" uri="{C3380CC4-5D6E-409C-BE32-E72D297353CC}">
              <c16:uniqueId val="{00000006-E415-4D82-8DC4-CF74420B9E24}"/>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D8A8-4986-971F-008A8E63DCDE}"/>
              </c:ext>
            </c:extLst>
          </c:dPt>
          <c:dPt>
            <c:idx val="1"/>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D8A8-4986-971F-008A8E63DCDE}"/>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IPRL'!$A$123:$A$124</c:f>
              <c:strCache>
                <c:ptCount val="2"/>
                <c:pt idx="0">
                  <c:v>SI</c:v>
                </c:pt>
                <c:pt idx="1">
                  <c:v>NO</c:v>
                </c:pt>
              </c:strCache>
            </c:strRef>
          </c:cat>
          <c:val>
            <c:numRef>
              <c:f>'CUADROS IPRL'!$C$123:$C$124</c:f>
              <c:numCache>
                <c:formatCode>General</c:formatCode>
                <c:ptCount val="2"/>
                <c:pt idx="0">
                  <c:v>14.792899408284024</c:v>
                </c:pt>
                <c:pt idx="1">
                  <c:v>85.207100591716056</c:v>
                </c:pt>
              </c:numCache>
            </c:numRef>
          </c:val>
          <c:extLst xmlns:c16r2="http://schemas.microsoft.com/office/drawing/2015/06/chart">
            <c:ext xmlns:c16="http://schemas.microsoft.com/office/drawing/2014/chart" uri="{C3380CC4-5D6E-409C-BE32-E72D297353CC}">
              <c16:uniqueId val="{00000004-D8A8-4986-971F-008A8E63DCDE}"/>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C7AD-4277-8B96-60F1E7D77F9F}"/>
              </c:ext>
            </c:extLst>
          </c:dPt>
          <c:dPt>
            <c:idx val="1"/>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C7AD-4277-8B96-60F1E7D77F9F}"/>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IPRL'!$A$138:$A$139</c:f>
              <c:strCache>
                <c:ptCount val="2"/>
                <c:pt idx="0">
                  <c:v>SI</c:v>
                </c:pt>
                <c:pt idx="1">
                  <c:v>NO</c:v>
                </c:pt>
              </c:strCache>
            </c:strRef>
          </c:cat>
          <c:val>
            <c:numRef>
              <c:f>'CUADROS IPRL'!$C$138:$C$139</c:f>
              <c:numCache>
                <c:formatCode>0</c:formatCode>
                <c:ptCount val="2"/>
                <c:pt idx="0">
                  <c:v>9.4674556213017755</c:v>
                </c:pt>
                <c:pt idx="1">
                  <c:v>90.532544378698219</c:v>
                </c:pt>
              </c:numCache>
            </c:numRef>
          </c:val>
          <c:extLst xmlns:c16r2="http://schemas.microsoft.com/office/drawing/2015/06/chart">
            <c:ext xmlns:c16="http://schemas.microsoft.com/office/drawing/2014/chart" uri="{C3380CC4-5D6E-409C-BE32-E72D297353CC}">
              <c16:uniqueId val="{00000004-C7AD-4277-8B96-60F1E7D77F9F}"/>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A810-4025-BCBF-7425081FB470}"/>
              </c:ext>
            </c:extLst>
          </c:dPt>
          <c:dPt>
            <c:idx val="1"/>
            <c:bubble3D val="0"/>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A810-4025-BCBF-7425081FB470}"/>
              </c:ext>
            </c:extLst>
          </c:dPt>
          <c:dPt>
            <c:idx val="2"/>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5-A810-4025-BCBF-7425081FB470}"/>
              </c:ext>
            </c:extLst>
          </c:dPt>
          <c:dPt>
            <c:idx val="3"/>
            <c:bubble3D val="0"/>
            <c:spPr>
              <a:solidFill>
                <a:schemeClr val="accent4"/>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7-A810-4025-BCBF-7425081FB470}"/>
              </c:ext>
            </c:extLst>
          </c:dPt>
          <c:dPt>
            <c:idx val="4"/>
            <c:bubble3D val="0"/>
            <c:spPr>
              <a:solidFill>
                <a:schemeClr val="accent6">
                  <a:lumMod val="75000"/>
                </a:schemeClr>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9-A810-4025-BCBF-7425081FB470}"/>
              </c:ext>
            </c:extLst>
          </c:dPt>
          <c:dPt>
            <c:idx val="5"/>
            <c:bubble3D val="0"/>
            <c:spPr>
              <a:solidFill>
                <a:schemeClr val="accent6"/>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B-A810-4025-BCBF-7425081FB470}"/>
              </c:ext>
            </c:extLst>
          </c:dPt>
          <c:dLbls>
            <c:dLbl>
              <c:idx val="4"/>
              <c:layout>
                <c:manualLayout>
                  <c:x val="2.869400699912511E-2"/>
                  <c:y val="9.4554534849810579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A810-4025-BCBF-7425081FB470}"/>
                </c:ext>
                <c:ext xmlns:c15="http://schemas.microsoft.com/office/drawing/2012/chart" uri="{CE6537A1-D6FC-4f65-9D91-7224C49458BB}"/>
              </c:extLst>
            </c:dLbl>
            <c:dLbl>
              <c:idx val="5"/>
              <c:layout>
                <c:manualLayout>
                  <c:x val="5.5542432195975523E-3"/>
                  <c:y val="0.21029527559055133"/>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B-A810-4025-BCBF-7425081FB470}"/>
                </c:ext>
                <c:ext xmlns:c15="http://schemas.microsoft.com/office/drawing/2012/chart" uri="{CE6537A1-D6FC-4f65-9D91-7224C49458BB}"/>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IPRL'!$A$154:$A$159</c:f>
              <c:strCache>
                <c:ptCount val="6"/>
                <c:pt idx="0">
                  <c:v>FAMILIAS EN ACCION</c:v>
                </c:pt>
                <c:pt idx="1">
                  <c:v>DESAYUNOS INFANTILES</c:v>
                </c:pt>
                <c:pt idx="2">
                  <c:v>PROTECCIÓN SOCIAL AL ADULTO MAYOR</c:v>
                </c:pt>
                <c:pt idx="3">
                  <c:v>SUBSIDIO DE VIVIENDA</c:v>
                </c:pt>
                <c:pt idx="4">
                  <c:v>JOVENES EN ACCION</c:v>
                </c:pt>
                <c:pt idx="5">
                  <c:v>INGRESO PARA PROSPERIDAD SOCIAL</c:v>
                </c:pt>
              </c:strCache>
            </c:strRef>
          </c:cat>
          <c:val>
            <c:numRef>
              <c:f>'CUADROS IPRL'!$C$154:$C$159</c:f>
              <c:numCache>
                <c:formatCode>0</c:formatCode>
                <c:ptCount val="6"/>
                <c:pt idx="0">
                  <c:v>26.315789473684209</c:v>
                </c:pt>
                <c:pt idx="1">
                  <c:v>0</c:v>
                </c:pt>
                <c:pt idx="2">
                  <c:v>68.421052631578945</c:v>
                </c:pt>
                <c:pt idx="3">
                  <c:v>0</c:v>
                </c:pt>
                <c:pt idx="4">
                  <c:v>5.2631578947368416</c:v>
                </c:pt>
                <c:pt idx="5">
                  <c:v>0</c:v>
                </c:pt>
              </c:numCache>
            </c:numRef>
          </c:val>
          <c:extLst xmlns:c16r2="http://schemas.microsoft.com/office/drawing/2015/06/chart">
            <c:ext xmlns:c16="http://schemas.microsoft.com/office/drawing/2014/chart" uri="{C3380CC4-5D6E-409C-BE32-E72D297353CC}">
              <c16:uniqueId val="{0000000C-A810-4025-BCBF-7425081FB470}"/>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spPr>
            <a:solidFill>
              <a:srgbClr val="0070C0"/>
            </a:solidFill>
          </c:spPr>
          <c:dPt>
            <c:idx val="0"/>
            <c:bubble3D val="0"/>
            <c:spPr>
              <a:solidFill>
                <a:srgbClr val="FFC00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A4F2-4441-BFFA-0529D2B85C5F}"/>
              </c:ext>
            </c:extLst>
          </c:dPt>
          <c:dPt>
            <c:idx val="1"/>
            <c:bubble3D val="0"/>
            <c:spPr>
              <a:solidFill>
                <a:srgbClr val="0070C0"/>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3-A4F2-4441-BFFA-0529D2B85C5F}"/>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s-ES" sz="1000" b="1" i="0" u="none" strike="noStrike" kern="1200" baseline="0">
                    <a:solidFill>
                      <a:schemeClr val="lt1"/>
                    </a:solidFill>
                    <a:latin typeface="+mn-lt"/>
                    <a:ea typeface="+mn-ea"/>
                    <a:cs typeface="+mn-cs"/>
                  </a:defRPr>
                </a:pPr>
                <a:endParaRPr lang="es-CO"/>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'CUADROS IPRL'!$A$170:$A$171</c:f>
              <c:strCache>
                <c:ptCount val="2"/>
                <c:pt idx="0">
                  <c:v>SI</c:v>
                </c:pt>
                <c:pt idx="1">
                  <c:v>NO</c:v>
                </c:pt>
              </c:strCache>
            </c:strRef>
          </c:cat>
          <c:val>
            <c:numRef>
              <c:f>'CUADROS IPRL'!$C$170:$C$171</c:f>
              <c:numCache>
                <c:formatCode>General</c:formatCode>
                <c:ptCount val="2"/>
                <c:pt idx="0" formatCode="0">
                  <c:v>1.1834319526627219</c:v>
                </c:pt>
                <c:pt idx="1">
                  <c:v>98.816568047337327</c:v>
                </c:pt>
              </c:numCache>
            </c:numRef>
          </c:val>
          <c:extLst xmlns:c16r2="http://schemas.microsoft.com/office/drawing/2015/06/chart">
            <c:ext xmlns:c16="http://schemas.microsoft.com/office/drawing/2014/chart" uri="{C3380CC4-5D6E-409C-BE32-E72D297353CC}">
              <c16:uniqueId val="{00000004-A4F2-4441-BFFA-0529D2B85C5F}"/>
            </c:ext>
          </c:extLst>
        </c:ser>
        <c:dLbls>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lang="es-ES" sz="900" b="0" i="0" u="none" strike="noStrike" kern="1200" baseline="0">
              <a:solidFill>
                <a:schemeClr val="dk1">
                  <a:lumMod val="75000"/>
                  <a:lumOff val="25000"/>
                </a:schemeClr>
              </a:solidFill>
              <a:latin typeface="+mn-lt"/>
              <a:ea typeface="+mn-ea"/>
              <a:cs typeface="+mn-cs"/>
            </a:defRPr>
          </a:pPr>
          <a:endParaRPr lang="es-CO"/>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0"/>
    </c:view3D>
    <c:floor>
      <c:thickness val="0"/>
    </c:floor>
    <c:sideWall>
      <c:thickness val="0"/>
    </c:sideWall>
    <c:backWall>
      <c:thickness val="0"/>
    </c:backWall>
    <c:plotArea>
      <c:layout/>
      <c:bar3DChart>
        <c:barDir val="col"/>
        <c:grouping val="clustered"/>
        <c:varyColors val="0"/>
        <c:ser>
          <c:idx val="0"/>
          <c:order val="0"/>
          <c:invertIfNegative val="0"/>
          <c:cat>
            <c:strRef>
              <c:f>'Tablas y Graficos'!$A$413:$A$423</c:f>
              <c:strCache>
                <c:ptCount val="11"/>
                <c:pt idx="0">
                  <c:v>BAHIA CONCHA</c:v>
                </c:pt>
                <c:pt idx="1">
                  <c:v>NEGUANJE</c:v>
                </c:pt>
                <c:pt idx="2">
                  <c:v>CINTO</c:v>
                </c:pt>
                <c:pt idx="3">
                  <c:v>GAIRACA</c:v>
                </c:pt>
                <c:pt idx="4">
                  <c:v>CHENGUE</c:v>
                </c:pt>
                <c:pt idx="5">
                  <c:v>PLAYA DEL MUERTO</c:v>
                </c:pt>
                <c:pt idx="6">
                  <c:v>GRANATE</c:v>
                </c:pt>
                <c:pt idx="7">
                  <c:v>PUNTA AGUJA</c:v>
                </c:pt>
                <c:pt idx="8">
                  <c:v>CABO SAN JUAN</c:v>
                </c:pt>
                <c:pt idx="9">
                  <c:v>PLAYA BRAVA</c:v>
                </c:pt>
                <c:pt idx="10">
                  <c:v>OTRA</c:v>
                </c:pt>
              </c:strCache>
            </c:strRef>
          </c:cat>
          <c:val>
            <c:numRef>
              <c:f>'Tablas y Graficos'!$B$413:$B$423</c:f>
              <c:numCache>
                <c:formatCode>General</c:formatCode>
                <c:ptCount val="11"/>
                <c:pt idx="0">
                  <c:v>71</c:v>
                </c:pt>
                <c:pt idx="1">
                  <c:v>60</c:v>
                </c:pt>
                <c:pt idx="2">
                  <c:v>57</c:v>
                </c:pt>
                <c:pt idx="3">
                  <c:v>84</c:v>
                </c:pt>
                <c:pt idx="4">
                  <c:v>33</c:v>
                </c:pt>
                <c:pt idx="5">
                  <c:v>33</c:v>
                </c:pt>
                <c:pt idx="6">
                  <c:v>24</c:v>
                </c:pt>
                <c:pt idx="7">
                  <c:v>24</c:v>
                </c:pt>
                <c:pt idx="8">
                  <c:v>51</c:v>
                </c:pt>
                <c:pt idx="9">
                  <c:v>42</c:v>
                </c:pt>
                <c:pt idx="10">
                  <c:v>53</c:v>
                </c:pt>
              </c:numCache>
            </c:numRef>
          </c:val>
          <c:extLst xmlns:c16r2="http://schemas.microsoft.com/office/drawing/2015/06/chart">
            <c:ext xmlns:c16="http://schemas.microsoft.com/office/drawing/2014/chart" uri="{C3380CC4-5D6E-409C-BE32-E72D297353CC}">
              <c16:uniqueId val="{00000000-D1FF-49AC-B9C2-4F5D7CF551F3}"/>
            </c:ext>
          </c:extLst>
        </c:ser>
        <c:dLbls>
          <c:showLegendKey val="0"/>
          <c:showVal val="0"/>
          <c:showCatName val="0"/>
          <c:showSerName val="0"/>
          <c:showPercent val="0"/>
          <c:showBubbleSize val="0"/>
        </c:dLbls>
        <c:gapWidth val="150"/>
        <c:shape val="box"/>
        <c:axId val="857894672"/>
        <c:axId val="857890320"/>
        <c:axId val="0"/>
      </c:bar3DChart>
      <c:catAx>
        <c:axId val="857894672"/>
        <c:scaling>
          <c:orientation val="minMax"/>
        </c:scaling>
        <c:delete val="0"/>
        <c:axPos val="b"/>
        <c:numFmt formatCode="General" sourceLinked="0"/>
        <c:majorTickMark val="out"/>
        <c:minorTickMark val="none"/>
        <c:tickLblPos val="nextTo"/>
        <c:txPr>
          <a:bodyPr/>
          <a:lstStyle/>
          <a:p>
            <a:pPr>
              <a:defRPr lang="es-ES"/>
            </a:pPr>
            <a:endParaRPr lang="es-CO"/>
          </a:p>
        </c:txPr>
        <c:crossAx val="857890320"/>
        <c:crosses val="autoZero"/>
        <c:auto val="1"/>
        <c:lblAlgn val="ctr"/>
        <c:lblOffset val="100"/>
        <c:noMultiLvlLbl val="0"/>
      </c:catAx>
      <c:valAx>
        <c:axId val="857890320"/>
        <c:scaling>
          <c:orientation val="minMax"/>
        </c:scaling>
        <c:delete val="0"/>
        <c:axPos val="l"/>
        <c:majorGridlines/>
        <c:numFmt formatCode="General" sourceLinked="1"/>
        <c:majorTickMark val="out"/>
        <c:minorTickMark val="none"/>
        <c:tickLblPos val="nextTo"/>
        <c:txPr>
          <a:bodyPr/>
          <a:lstStyle/>
          <a:p>
            <a:pPr>
              <a:defRPr lang="es-ES"/>
            </a:pPr>
            <a:endParaRPr lang="es-CO"/>
          </a:p>
        </c:txPr>
        <c:crossAx val="857894672"/>
        <c:crosses val="autoZero"/>
        <c:crossBetween val="between"/>
      </c:val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cat>
            <c:strRef>
              <c:f>'Tablas y Graficos'!$A$487:$A$490</c:f>
              <c:strCache>
                <c:ptCount val="4"/>
                <c:pt idx="0">
                  <c:v>CANOA DE MADERA</c:v>
                </c:pt>
                <c:pt idx="1">
                  <c:v>BOTE A MOTOR</c:v>
                </c:pt>
                <c:pt idx="2">
                  <c:v>CAYUCO</c:v>
                </c:pt>
                <c:pt idx="3">
                  <c:v>LANCHA</c:v>
                </c:pt>
              </c:strCache>
            </c:strRef>
          </c:cat>
          <c:val>
            <c:numRef>
              <c:f>'Tablas y Graficos'!$B$487:$B$490</c:f>
              <c:numCache>
                <c:formatCode>General</c:formatCode>
                <c:ptCount val="4"/>
                <c:pt idx="0">
                  <c:v>8</c:v>
                </c:pt>
                <c:pt idx="1">
                  <c:v>17</c:v>
                </c:pt>
                <c:pt idx="2">
                  <c:v>19</c:v>
                </c:pt>
                <c:pt idx="3">
                  <c:v>127</c:v>
                </c:pt>
              </c:numCache>
            </c:numRef>
          </c:val>
          <c:extLst xmlns:c16r2="http://schemas.microsoft.com/office/drawing/2015/06/chart">
            <c:ext xmlns:c16="http://schemas.microsoft.com/office/drawing/2014/chart" uri="{C3380CC4-5D6E-409C-BE32-E72D297353CC}">
              <c16:uniqueId val="{00000000-74B2-4980-8573-5E91E73010A9}"/>
            </c:ext>
          </c:extLst>
        </c:ser>
        <c:dLbls>
          <c:showLegendKey val="0"/>
          <c:showVal val="0"/>
          <c:showCatName val="0"/>
          <c:showSerName val="0"/>
          <c:showPercent val="0"/>
          <c:showBubbleSize val="0"/>
        </c:dLbls>
        <c:gapWidth val="150"/>
        <c:shape val="box"/>
        <c:axId val="857878896"/>
        <c:axId val="857891408"/>
        <c:axId val="0"/>
      </c:bar3DChart>
      <c:catAx>
        <c:axId val="857878896"/>
        <c:scaling>
          <c:orientation val="minMax"/>
        </c:scaling>
        <c:delete val="0"/>
        <c:axPos val="b"/>
        <c:numFmt formatCode="General" sourceLinked="0"/>
        <c:majorTickMark val="out"/>
        <c:minorTickMark val="none"/>
        <c:tickLblPos val="nextTo"/>
        <c:txPr>
          <a:bodyPr/>
          <a:lstStyle/>
          <a:p>
            <a:pPr>
              <a:defRPr lang="es-ES"/>
            </a:pPr>
            <a:endParaRPr lang="es-CO"/>
          </a:p>
        </c:txPr>
        <c:crossAx val="857891408"/>
        <c:crosses val="autoZero"/>
        <c:auto val="1"/>
        <c:lblAlgn val="ctr"/>
        <c:lblOffset val="100"/>
        <c:noMultiLvlLbl val="0"/>
      </c:catAx>
      <c:valAx>
        <c:axId val="857891408"/>
        <c:scaling>
          <c:orientation val="minMax"/>
        </c:scaling>
        <c:delete val="0"/>
        <c:axPos val="l"/>
        <c:majorGridlines/>
        <c:numFmt formatCode="General" sourceLinked="1"/>
        <c:majorTickMark val="out"/>
        <c:minorTickMark val="none"/>
        <c:tickLblPos val="nextTo"/>
        <c:txPr>
          <a:bodyPr/>
          <a:lstStyle/>
          <a:p>
            <a:pPr>
              <a:defRPr lang="es-ES"/>
            </a:pPr>
            <a:endParaRPr lang="es-CO"/>
          </a:p>
        </c:txPr>
        <c:crossAx val="857878896"/>
        <c:crosses val="autoZero"/>
        <c:crossBetween val="between"/>
      </c:valAx>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view3D>
    <c:floor>
      <c:thickness val="0"/>
    </c:floor>
    <c:sideWall>
      <c:thickness val="0"/>
    </c:sideWall>
    <c:backWall>
      <c:thickness val="0"/>
    </c:backWall>
    <c:plotArea>
      <c:layout/>
      <c:bar3DChart>
        <c:barDir val="col"/>
        <c:grouping val="standard"/>
        <c:varyColors val="0"/>
        <c:ser>
          <c:idx val="0"/>
          <c:order val="0"/>
          <c:invertIfNegative val="0"/>
          <c:dLbls>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Graficos'!$A$496:$A$502</c:f>
              <c:strCache>
                <c:ptCount val="7"/>
                <c:pt idx="0">
                  <c:v>PROPIA</c:v>
                </c:pt>
                <c:pt idx="1">
                  <c:v>PRESTADA</c:v>
                </c:pt>
                <c:pt idx="2">
                  <c:v>ARRENDADA</c:v>
                </c:pt>
                <c:pt idx="3">
                  <c:v>COMODATO</c:v>
                </c:pt>
                <c:pt idx="4">
                  <c:v>COOPERATIVA</c:v>
                </c:pt>
                <c:pt idx="5">
                  <c:v>NO USA</c:v>
                </c:pt>
                <c:pt idx="6">
                  <c:v>No Responden</c:v>
                </c:pt>
              </c:strCache>
            </c:strRef>
          </c:cat>
          <c:val>
            <c:numRef>
              <c:f>'Tablas y Graficos'!$C$496:$C$502</c:f>
              <c:numCache>
                <c:formatCode>0</c:formatCode>
                <c:ptCount val="7"/>
                <c:pt idx="0">
                  <c:v>37.869822485207052</c:v>
                </c:pt>
                <c:pt idx="1">
                  <c:v>20.118343195266274</c:v>
                </c:pt>
                <c:pt idx="2">
                  <c:v>25.443786982248522</c:v>
                </c:pt>
                <c:pt idx="3">
                  <c:v>0.59171597633136097</c:v>
                </c:pt>
                <c:pt idx="4">
                  <c:v>9.4674556213017755</c:v>
                </c:pt>
                <c:pt idx="5">
                  <c:v>1.1834319526627219</c:v>
                </c:pt>
                <c:pt idx="6">
                  <c:v>5.3254437869822491</c:v>
                </c:pt>
              </c:numCache>
            </c:numRef>
          </c:val>
          <c:extLst xmlns:c16r2="http://schemas.microsoft.com/office/drawing/2015/06/chart">
            <c:ext xmlns:c16="http://schemas.microsoft.com/office/drawing/2014/chart" uri="{C3380CC4-5D6E-409C-BE32-E72D297353CC}">
              <c16:uniqueId val="{00000000-B58B-4786-A214-DBE3365C1EC8}"/>
            </c:ext>
          </c:extLst>
        </c:ser>
        <c:dLbls>
          <c:showLegendKey val="0"/>
          <c:showVal val="1"/>
          <c:showCatName val="0"/>
          <c:showSerName val="0"/>
          <c:showPercent val="0"/>
          <c:showBubbleSize val="0"/>
        </c:dLbls>
        <c:gapWidth val="150"/>
        <c:shape val="box"/>
        <c:axId val="857879440"/>
        <c:axId val="857899024"/>
        <c:axId val="1087675280"/>
      </c:bar3DChart>
      <c:catAx>
        <c:axId val="857879440"/>
        <c:scaling>
          <c:orientation val="minMax"/>
        </c:scaling>
        <c:delete val="0"/>
        <c:axPos val="b"/>
        <c:numFmt formatCode="General" sourceLinked="0"/>
        <c:majorTickMark val="none"/>
        <c:minorTickMark val="none"/>
        <c:tickLblPos val="nextTo"/>
        <c:txPr>
          <a:bodyPr/>
          <a:lstStyle/>
          <a:p>
            <a:pPr>
              <a:defRPr lang="es-ES"/>
            </a:pPr>
            <a:endParaRPr lang="es-CO"/>
          </a:p>
        </c:txPr>
        <c:crossAx val="857899024"/>
        <c:crosses val="autoZero"/>
        <c:auto val="1"/>
        <c:lblAlgn val="ctr"/>
        <c:lblOffset val="100"/>
        <c:noMultiLvlLbl val="0"/>
      </c:catAx>
      <c:valAx>
        <c:axId val="857899024"/>
        <c:scaling>
          <c:orientation val="minMax"/>
        </c:scaling>
        <c:delete val="1"/>
        <c:axPos val="l"/>
        <c:numFmt formatCode="0" sourceLinked="1"/>
        <c:majorTickMark val="none"/>
        <c:minorTickMark val="none"/>
        <c:tickLblPos val="nextTo"/>
        <c:crossAx val="857879440"/>
        <c:crosses val="autoZero"/>
        <c:crossBetween val="between"/>
      </c:valAx>
      <c:serAx>
        <c:axId val="1087675280"/>
        <c:scaling>
          <c:orientation val="minMax"/>
        </c:scaling>
        <c:delete val="1"/>
        <c:axPos val="b"/>
        <c:majorTickMark val="out"/>
        <c:minorTickMark val="none"/>
        <c:tickLblPos val="nextTo"/>
        <c:crossAx val="857899024"/>
        <c:crosses val="autoZero"/>
      </c:serAx>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8.3333333333333367E-3"/>
                  <c:y val="-0.2962962962962962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1C86-4559-91EF-EEB9CF08CCA9}"/>
                </c:ext>
                <c:ext xmlns:c15="http://schemas.microsoft.com/office/drawing/2012/chart" uri="{CE6537A1-D6FC-4f65-9D91-7224C49458BB}"/>
              </c:extLst>
            </c:dLbl>
            <c:dLbl>
              <c:idx val="1"/>
              <c:layout>
                <c:manualLayout>
                  <c:x val="1.3888888888888914E-2"/>
                  <c:y val="-0.10648148148148166"/>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1C86-4559-91EF-EEB9CF08CCA9}"/>
                </c:ext>
                <c:ext xmlns:c15="http://schemas.microsoft.com/office/drawing/2012/chart" uri="{CE6537A1-D6FC-4f65-9D91-7224C49458BB}"/>
              </c:extLst>
            </c:dLbl>
            <c:dLbl>
              <c:idx val="2"/>
              <c:layout>
                <c:manualLayout>
                  <c:x val="0"/>
                  <c:y val="-6.944444444444450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1C86-4559-91EF-EEB9CF08CCA9}"/>
                </c:ext>
                <c:ext xmlns:c15="http://schemas.microsoft.com/office/drawing/2012/chart" uri="{CE6537A1-D6FC-4f65-9D91-7224C49458BB}"/>
              </c:extLst>
            </c:dLbl>
            <c:dLbl>
              <c:idx val="3"/>
              <c:layout>
                <c:manualLayout>
                  <c:x val="5.5555555555555558E-3"/>
                  <c:y val="-7.662311873937106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1C86-4559-91EF-EEB9CF08CCA9}"/>
                </c:ext>
                <c:ext xmlns:c15="http://schemas.microsoft.com/office/drawing/2012/chart" uri="{CE6537A1-D6FC-4f65-9D91-7224C49458BB}"/>
              </c:extLst>
            </c:dLbl>
            <c:dLbl>
              <c:idx val="4"/>
              <c:layout>
                <c:manualLayout>
                  <c:x val="0"/>
                  <c:y val="-4.6296296296296377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1C86-4559-91EF-EEB9CF08CCA9}"/>
                </c:ext>
                <c:ext xmlns:c15="http://schemas.microsoft.com/office/drawing/2012/chart" uri="{CE6537A1-D6FC-4f65-9D91-7224C49458BB}"/>
              </c:extLst>
            </c:dLbl>
            <c:dLbl>
              <c:idx val="5"/>
              <c:layout>
                <c:manualLayout>
                  <c:x val="0"/>
                  <c:y val="-0.171296296296296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1C86-4559-91EF-EEB9CF08CCA9}"/>
                </c:ext>
                <c:ext xmlns:c15="http://schemas.microsoft.com/office/drawing/2012/chart" uri="{CE6537A1-D6FC-4f65-9D91-7224C49458BB}"/>
              </c:extLst>
            </c:dLbl>
            <c:dLbl>
              <c:idx val="6"/>
              <c:layout>
                <c:manualLayout>
                  <c:x val="0"/>
                  <c:y val="-0.111111111111111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1C86-4559-91EF-EEB9CF08CCA9}"/>
                </c:ext>
                <c:ext xmlns:c15="http://schemas.microsoft.com/office/drawing/2012/chart" uri="{CE6537A1-D6FC-4f65-9D91-7224C49458BB}"/>
              </c:extLst>
            </c:dLbl>
            <c:dLbl>
              <c:idx val="7"/>
              <c:layout>
                <c:manualLayout>
                  <c:x val="8.3333333333333367E-3"/>
                  <c:y val="-7.126524914722738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1C86-4559-91EF-EEB9CF08CCA9}"/>
                </c:ext>
                <c:ext xmlns:c15="http://schemas.microsoft.com/office/drawing/2012/chart" uri="{CE6537A1-D6FC-4f65-9D91-7224C49458BB}"/>
              </c:extLst>
            </c:dLbl>
            <c:dLbl>
              <c:idx val="8"/>
              <c:layout>
                <c:manualLayout>
                  <c:x val="1.1111111111111125E-2"/>
                  <c:y val="-6.99126092384520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1C86-4559-91EF-EEB9CF08CCA9}"/>
                </c:ext>
                <c:ext xmlns:c15="http://schemas.microsoft.com/office/drawing/2012/chart" uri="{CE6537A1-D6FC-4f65-9D91-7224C49458BB}"/>
              </c:extLst>
            </c:dLbl>
            <c:dLbl>
              <c:idx val="9"/>
              <c:layout>
                <c:manualLayout>
                  <c:x val="5.5555555555555558E-3"/>
                  <c:y val="-6.99126092384520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1C86-4559-91EF-EEB9CF08CCA9}"/>
                </c:ext>
                <c:ext xmlns:c15="http://schemas.microsoft.com/office/drawing/2012/chart" uri="{CE6537A1-D6FC-4f65-9D91-7224C49458BB}"/>
              </c:extLst>
            </c:dLbl>
            <c:dLbl>
              <c:idx val="10"/>
              <c:layout>
                <c:manualLayout>
                  <c:x val="0"/>
                  <c:y val="-2.996254681647940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1C86-4559-91EF-EEB9CF08CCA9}"/>
                </c:ext>
                <c:ext xmlns:c15="http://schemas.microsoft.com/office/drawing/2012/chart" uri="{CE6537A1-D6FC-4f65-9D91-7224C49458BB}"/>
              </c:extLst>
            </c:dLbl>
            <c:dLbl>
              <c:idx val="11"/>
              <c:layout>
                <c:manualLayout>
                  <c:x val="1.0185067526416052E-16"/>
                  <c:y val="-5.992509363295880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1C86-4559-91EF-EEB9CF08CCA9}"/>
                </c:ext>
                <c:ext xmlns:c15="http://schemas.microsoft.com/office/drawing/2012/chart" uri="{CE6537A1-D6FC-4f65-9D91-7224C49458BB}"/>
              </c:extLst>
            </c:dLbl>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Graficos'!$A$507:$A$518</c:f>
              <c:strCache>
                <c:ptCount val="12"/>
                <c:pt idx="0">
                  <c:v>LINEA DE MANO</c:v>
                </c:pt>
                <c:pt idx="1">
                  <c:v>PALANGRE</c:v>
                </c:pt>
                <c:pt idx="2">
                  <c:v>ATARRAYA</c:v>
                </c:pt>
                <c:pt idx="3">
                  <c:v>CALANDRIO</c:v>
                </c:pt>
                <c:pt idx="4">
                  <c:v>RED DE ENMALLE</c:v>
                </c:pt>
                <c:pt idx="5">
                  <c:v>CHINCHORRO</c:v>
                </c:pt>
                <c:pt idx="6">
                  <c:v>TRASMALLO</c:v>
                </c:pt>
                <c:pt idx="7">
                  <c:v>NASAS</c:v>
                </c:pt>
                <c:pt idx="8">
                  <c:v>BUCEO CARACOL</c:v>
                </c:pt>
                <c:pt idx="9">
                  <c:v>BUCEO LANGOSTA</c:v>
                </c:pt>
                <c:pt idx="10">
                  <c:v>BUCEO PEZ</c:v>
                </c:pt>
                <c:pt idx="11">
                  <c:v>ARPON</c:v>
                </c:pt>
              </c:strCache>
            </c:strRef>
          </c:cat>
          <c:val>
            <c:numRef>
              <c:f>'Tablas y Graficos'!$B$507:$B$518</c:f>
              <c:numCache>
                <c:formatCode>General</c:formatCode>
                <c:ptCount val="12"/>
                <c:pt idx="0">
                  <c:v>134</c:v>
                </c:pt>
                <c:pt idx="1">
                  <c:v>37</c:v>
                </c:pt>
                <c:pt idx="2">
                  <c:v>7</c:v>
                </c:pt>
                <c:pt idx="3">
                  <c:v>2</c:v>
                </c:pt>
                <c:pt idx="4">
                  <c:v>4</c:v>
                </c:pt>
                <c:pt idx="5">
                  <c:v>54</c:v>
                </c:pt>
                <c:pt idx="6">
                  <c:v>30</c:v>
                </c:pt>
                <c:pt idx="7">
                  <c:v>8</c:v>
                </c:pt>
                <c:pt idx="8">
                  <c:v>2</c:v>
                </c:pt>
                <c:pt idx="9">
                  <c:v>1</c:v>
                </c:pt>
                <c:pt idx="10">
                  <c:v>1</c:v>
                </c:pt>
                <c:pt idx="11">
                  <c:v>2</c:v>
                </c:pt>
              </c:numCache>
            </c:numRef>
          </c:val>
          <c:extLst xmlns:c16r2="http://schemas.microsoft.com/office/drawing/2015/06/chart">
            <c:ext xmlns:c16="http://schemas.microsoft.com/office/drawing/2014/chart" uri="{C3380CC4-5D6E-409C-BE32-E72D297353CC}">
              <c16:uniqueId val="{0000000C-1C86-4559-91EF-EEB9CF08CCA9}"/>
            </c:ext>
          </c:extLst>
        </c:ser>
        <c:dLbls>
          <c:showLegendKey val="0"/>
          <c:showVal val="1"/>
          <c:showCatName val="0"/>
          <c:showSerName val="0"/>
          <c:showPercent val="0"/>
          <c:showBubbleSize val="0"/>
        </c:dLbls>
        <c:gapWidth val="95"/>
        <c:gapDepth val="95"/>
        <c:shape val="box"/>
        <c:axId val="857890864"/>
        <c:axId val="857881072"/>
        <c:axId val="0"/>
      </c:bar3DChart>
      <c:catAx>
        <c:axId val="857890864"/>
        <c:scaling>
          <c:orientation val="minMax"/>
        </c:scaling>
        <c:delete val="0"/>
        <c:axPos val="b"/>
        <c:numFmt formatCode="General" sourceLinked="0"/>
        <c:majorTickMark val="none"/>
        <c:minorTickMark val="none"/>
        <c:tickLblPos val="nextTo"/>
        <c:txPr>
          <a:bodyPr/>
          <a:lstStyle/>
          <a:p>
            <a:pPr>
              <a:defRPr lang="es-ES"/>
            </a:pPr>
            <a:endParaRPr lang="es-CO"/>
          </a:p>
        </c:txPr>
        <c:crossAx val="857881072"/>
        <c:crosses val="autoZero"/>
        <c:auto val="1"/>
        <c:lblAlgn val="ctr"/>
        <c:lblOffset val="100"/>
        <c:noMultiLvlLbl val="0"/>
      </c:catAx>
      <c:valAx>
        <c:axId val="857881072"/>
        <c:scaling>
          <c:orientation val="minMax"/>
        </c:scaling>
        <c:delete val="1"/>
        <c:axPos val="l"/>
        <c:numFmt formatCode="General" sourceLinked="1"/>
        <c:majorTickMark val="none"/>
        <c:minorTickMark val="none"/>
        <c:tickLblPos val="nextTo"/>
        <c:crossAx val="857890864"/>
        <c:crosses val="autoZero"/>
        <c:crossBetween val="between"/>
      </c:val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Graficos'!$A$66:$A$67</c:f>
              <c:strCache>
                <c:ptCount val="2"/>
                <c:pt idx="0">
                  <c:v>SI</c:v>
                </c:pt>
                <c:pt idx="1">
                  <c:v>NO</c:v>
                </c:pt>
              </c:strCache>
            </c:strRef>
          </c:cat>
          <c:val>
            <c:numRef>
              <c:f>'Tablas y Graficos'!$C$66:$C$67</c:f>
              <c:numCache>
                <c:formatCode>0</c:formatCode>
                <c:ptCount val="2"/>
                <c:pt idx="0">
                  <c:v>86.982248520710073</c:v>
                </c:pt>
                <c:pt idx="1">
                  <c:v>13.01775147928995</c:v>
                </c:pt>
              </c:numCache>
            </c:numRef>
          </c:val>
          <c:extLst xmlns:c16r2="http://schemas.microsoft.com/office/drawing/2015/06/chart">
            <c:ext xmlns:c16="http://schemas.microsoft.com/office/drawing/2014/chart" uri="{C3380CC4-5D6E-409C-BE32-E72D297353CC}">
              <c16:uniqueId val="{00000000-0276-4BA9-A2DE-65A203476CA7}"/>
            </c:ext>
          </c:extLst>
        </c:ser>
        <c:dLbls>
          <c:showLegendKey val="0"/>
          <c:showVal val="0"/>
          <c:showCatName val="0"/>
          <c:showSerName val="0"/>
          <c:showPercent val="1"/>
          <c:showBubbleSize val="0"/>
          <c:showLeaderLines val="0"/>
        </c:dLbls>
      </c:pie3DChart>
    </c:plotArea>
    <c:legend>
      <c:legendPos val="t"/>
      <c:overlay val="0"/>
      <c:txPr>
        <a:bodyPr/>
        <a:lstStyle/>
        <a:p>
          <a:pPr>
            <a:defRPr lang="es-ES"/>
          </a:pPr>
          <a:endParaRPr lang="es-CO"/>
        </a:p>
      </c:txPr>
    </c:legend>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Graficos'!$A$601:$A$603</c:f>
              <c:strCache>
                <c:ptCount val="3"/>
                <c:pt idx="0">
                  <c:v>SI</c:v>
                </c:pt>
                <c:pt idx="1">
                  <c:v>NO</c:v>
                </c:pt>
                <c:pt idx="2">
                  <c:v>No Responden </c:v>
                </c:pt>
              </c:strCache>
            </c:strRef>
          </c:cat>
          <c:val>
            <c:numRef>
              <c:f>'Tablas y Graficos'!$C$601:$C$603</c:f>
              <c:numCache>
                <c:formatCode>0</c:formatCode>
                <c:ptCount val="3"/>
                <c:pt idx="0">
                  <c:v>46.153846153846068</c:v>
                </c:pt>
                <c:pt idx="1">
                  <c:v>50.887573964497044</c:v>
                </c:pt>
                <c:pt idx="2">
                  <c:v>2.9585798816568047</c:v>
                </c:pt>
              </c:numCache>
            </c:numRef>
          </c:val>
          <c:extLst xmlns:c16r2="http://schemas.microsoft.com/office/drawing/2015/06/chart">
            <c:ext xmlns:c16="http://schemas.microsoft.com/office/drawing/2014/chart" uri="{C3380CC4-5D6E-409C-BE32-E72D297353CC}">
              <c16:uniqueId val="{00000000-1D81-4C6C-9553-94D59B59FAB3}"/>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1.6666666666666691E-2"/>
                  <c:y val="-9.259259259259285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551-40BB-AF95-2D2A9C2F2563}"/>
                </c:ext>
                <c:ext xmlns:c15="http://schemas.microsoft.com/office/drawing/2012/chart" uri="{CE6537A1-D6FC-4f65-9D91-7224C49458BB}"/>
              </c:extLst>
            </c:dLbl>
            <c:dLbl>
              <c:idx val="2"/>
              <c:layout>
                <c:manualLayout>
                  <c:x val="1.3888888888888914E-2"/>
                  <c:y val="-9.259259259259285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551-40BB-AF95-2D2A9C2F2563}"/>
                </c:ext>
                <c:ext xmlns:c15="http://schemas.microsoft.com/office/drawing/2012/chart" uri="{CE6537A1-D6FC-4f65-9D91-7224C49458BB}"/>
              </c:extLst>
            </c:dLbl>
            <c:dLbl>
              <c:idx val="4"/>
              <c:layout>
                <c:manualLayout>
                  <c:x val="8.3333333333333367E-3"/>
                  <c:y val="-9.722222222222222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551-40BB-AF95-2D2A9C2F2563}"/>
                </c:ext>
                <c:ext xmlns:c15="http://schemas.microsoft.com/office/drawing/2012/chart" uri="{CE6537A1-D6FC-4f65-9D91-7224C49458BB}"/>
              </c:extLst>
            </c:dLbl>
            <c:dLbl>
              <c:idx val="5"/>
              <c:layout>
                <c:manualLayout>
                  <c:x val="8.3333333333333367E-3"/>
                  <c:y val="-8.3333333333333343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551-40BB-AF95-2D2A9C2F2563}"/>
                </c:ext>
                <c:ext xmlns:c15="http://schemas.microsoft.com/office/drawing/2012/chart" uri="{CE6537A1-D6FC-4f65-9D91-7224C49458BB}"/>
              </c:extLst>
            </c:dLbl>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Graficos'!$A$627:$A$632</c:f>
              <c:strCache>
                <c:ptCount val="6"/>
                <c:pt idx="0">
                  <c:v>EMPLEO FORMAL</c:v>
                </c:pt>
                <c:pt idx="1">
                  <c:v>CONTINUAR EN ELMISMO LUGAR</c:v>
                </c:pt>
                <c:pt idx="2">
                  <c:v>CAMBIAR A OTRO LUGAR DE PESCA</c:v>
                </c:pt>
                <c:pt idx="3">
                  <c:v>CREAR SU PROPIO NEGOCIO</c:v>
                </c:pt>
                <c:pt idx="4">
                  <c:v>CAMBIAR DE LUGAR DE TRABAJO Y DE ACTIVIDAD</c:v>
                </c:pt>
                <c:pt idx="5">
                  <c:v>NO RESPONDE</c:v>
                </c:pt>
              </c:strCache>
            </c:strRef>
          </c:cat>
          <c:val>
            <c:numRef>
              <c:f>'Tablas y Graficos'!$C$627:$C$632</c:f>
              <c:numCache>
                <c:formatCode>0</c:formatCode>
                <c:ptCount val="6"/>
                <c:pt idx="0">
                  <c:v>5.9171597633136104</c:v>
                </c:pt>
                <c:pt idx="1">
                  <c:v>45.562130177514838</c:v>
                </c:pt>
                <c:pt idx="2">
                  <c:v>0.59171597633136097</c:v>
                </c:pt>
                <c:pt idx="3">
                  <c:v>41.42011834319532</c:v>
                </c:pt>
                <c:pt idx="4">
                  <c:v>3.5502958579881647</c:v>
                </c:pt>
                <c:pt idx="5">
                  <c:v>2.9585798816568047</c:v>
                </c:pt>
              </c:numCache>
            </c:numRef>
          </c:val>
          <c:extLst xmlns:c16r2="http://schemas.microsoft.com/office/drawing/2015/06/chart">
            <c:ext xmlns:c16="http://schemas.microsoft.com/office/drawing/2014/chart" uri="{C3380CC4-5D6E-409C-BE32-E72D297353CC}">
              <c16:uniqueId val="{00000004-0551-40BB-AF95-2D2A9C2F2563}"/>
            </c:ext>
          </c:extLst>
        </c:ser>
        <c:dLbls>
          <c:showLegendKey val="0"/>
          <c:showVal val="1"/>
          <c:showCatName val="0"/>
          <c:showSerName val="0"/>
          <c:showPercent val="0"/>
          <c:showBubbleSize val="0"/>
        </c:dLbls>
        <c:gapWidth val="95"/>
        <c:gapDepth val="95"/>
        <c:shape val="box"/>
        <c:axId val="857881616"/>
        <c:axId val="857895216"/>
        <c:axId val="0"/>
      </c:bar3DChart>
      <c:catAx>
        <c:axId val="857881616"/>
        <c:scaling>
          <c:orientation val="minMax"/>
        </c:scaling>
        <c:delete val="0"/>
        <c:axPos val="b"/>
        <c:numFmt formatCode="General" sourceLinked="0"/>
        <c:majorTickMark val="none"/>
        <c:minorTickMark val="none"/>
        <c:tickLblPos val="nextTo"/>
        <c:txPr>
          <a:bodyPr/>
          <a:lstStyle/>
          <a:p>
            <a:pPr>
              <a:defRPr lang="es-ES"/>
            </a:pPr>
            <a:endParaRPr lang="es-CO"/>
          </a:p>
        </c:txPr>
        <c:crossAx val="857895216"/>
        <c:crosses val="autoZero"/>
        <c:auto val="1"/>
        <c:lblAlgn val="ctr"/>
        <c:lblOffset val="100"/>
        <c:noMultiLvlLbl val="0"/>
      </c:catAx>
      <c:valAx>
        <c:axId val="857895216"/>
        <c:scaling>
          <c:orientation val="minMax"/>
        </c:scaling>
        <c:delete val="1"/>
        <c:axPos val="l"/>
        <c:numFmt formatCode="0" sourceLinked="1"/>
        <c:majorTickMark val="none"/>
        <c:minorTickMark val="none"/>
        <c:tickLblPos val="nextTo"/>
        <c:crossAx val="857881616"/>
        <c:crosses val="autoZero"/>
        <c:crossBetween val="between"/>
      </c:val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Graficos'!$A$91:$A$94</c:f>
              <c:strCache>
                <c:ptCount val="4"/>
                <c:pt idx="0">
                  <c:v>Basica Primaria </c:v>
                </c:pt>
                <c:pt idx="1">
                  <c:v>Basica Secundaria </c:v>
                </c:pt>
                <c:pt idx="2">
                  <c:v>Educacion Media </c:v>
                </c:pt>
                <c:pt idx="3">
                  <c:v>No Estudio </c:v>
                </c:pt>
              </c:strCache>
            </c:strRef>
          </c:cat>
          <c:val>
            <c:numRef>
              <c:f>'Tablas y Graficos'!$C$91:$C$94</c:f>
              <c:numCache>
                <c:formatCode>0</c:formatCode>
                <c:ptCount val="4"/>
                <c:pt idx="0">
                  <c:v>46.745562130177618</c:v>
                </c:pt>
                <c:pt idx="1">
                  <c:v>23.668639053254427</c:v>
                </c:pt>
                <c:pt idx="2">
                  <c:v>19.526627218934866</c:v>
                </c:pt>
                <c:pt idx="3">
                  <c:v>10.059171597633137</c:v>
                </c:pt>
              </c:numCache>
            </c:numRef>
          </c:val>
          <c:extLst xmlns:c16r2="http://schemas.microsoft.com/office/drawing/2015/06/chart">
            <c:ext xmlns:c16="http://schemas.microsoft.com/office/drawing/2014/chart" uri="{C3380CC4-5D6E-409C-BE32-E72D297353CC}">
              <c16:uniqueId val="{00000000-48E8-41AE-9D53-32C930C12F2F}"/>
            </c:ext>
          </c:extLst>
        </c:ser>
        <c:dLbls>
          <c:showLegendKey val="0"/>
          <c:showVal val="1"/>
          <c:showCatName val="0"/>
          <c:showSerName val="0"/>
          <c:showPercent val="0"/>
          <c:showBubbleSize val="0"/>
        </c:dLbls>
        <c:gapWidth val="150"/>
        <c:shape val="box"/>
        <c:axId val="859038352"/>
        <c:axId val="859034000"/>
        <c:axId val="0"/>
      </c:bar3DChart>
      <c:catAx>
        <c:axId val="859038352"/>
        <c:scaling>
          <c:orientation val="minMax"/>
        </c:scaling>
        <c:delete val="0"/>
        <c:axPos val="b"/>
        <c:numFmt formatCode="General" sourceLinked="0"/>
        <c:majorTickMark val="none"/>
        <c:minorTickMark val="none"/>
        <c:tickLblPos val="nextTo"/>
        <c:txPr>
          <a:bodyPr/>
          <a:lstStyle/>
          <a:p>
            <a:pPr>
              <a:defRPr lang="es-ES"/>
            </a:pPr>
            <a:endParaRPr lang="es-CO"/>
          </a:p>
        </c:txPr>
        <c:crossAx val="859034000"/>
        <c:crosses val="autoZero"/>
        <c:auto val="1"/>
        <c:lblAlgn val="ctr"/>
        <c:lblOffset val="100"/>
        <c:noMultiLvlLbl val="0"/>
      </c:catAx>
      <c:valAx>
        <c:axId val="859034000"/>
        <c:scaling>
          <c:orientation val="minMax"/>
        </c:scaling>
        <c:delete val="1"/>
        <c:axPos val="l"/>
        <c:numFmt formatCode="0" sourceLinked="1"/>
        <c:majorTickMark val="none"/>
        <c:minorTickMark val="none"/>
        <c:tickLblPos val="nextTo"/>
        <c:crossAx val="859038352"/>
        <c:crosses val="autoZero"/>
        <c:crossBetween val="between"/>
      </c:val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view3D>
    <c:floor>
      <c:thickness val="0"/>
    </c:floor>
    <c:sideWall>
      <c:thickness val="0"/>
    </c:sideWall>
    <c:backWall>
      <c:thickness val="0"/>
    </c:backWall>
    <c:plotArea>
      <c:layout/>
      <c:bar3DChart>
        <c:barDir val="col"/>
        <c:grouping val="standard"/>
        <c:varyColors val="0"/>
        <c:ser>
          <c:idx val="0"/>
          <c:order val="0"/>
          <c:invertIfNegative val="0"/>
          <c:dLbls>
            <c:spPr>
              <a:noFill/>
              <a:ln>
                <a:noFill/>
              </a:ln>
              <a:effectLst/>
            </c:spPr>
            <c:txPr>
              <a:bodyPr/>
              <a:lstStyle/>
              <a:p>
                <a:pPr>
                  <a:defRPr lang="es-ES"/>
                </a:pPr>
                <a:endParaRPr lang="es-CO"/>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'Tablas y Graficos'!$A$104:$A$106</c:f>
              <c:strCache>
                <c:ptCount val="3"/>
                <c:pt idx="0">
                  <c:v>Tecnica</c:v>
                </c:pt>
                <c:pt idx="1">
                  <c:v>Tecnologica</c:v>
                </c:pt>
                <c:pt idx="2">
                  <c:v>No Alcanzaron</c:v>
                </c:pt>
              </c:strCache>
            </c:strRef>
          </c:cat>
          <c:val>
            <c:numRef>
              <c:f>'Tablas y Graficos'!$C$104:$C$106</c:f>
              <c:numCache>
                <c:formatCode>0.00</c:formatCode>
                <c:ptCount val="3"/>
                <c:pt idx="0">
                  <c:v>1.1834319526627219</c:v>
                </c:pt>
                <c:pt idx="1">
                  <c:v>0.59171597633136097</c:v>
                </c:pt>
                <c:pt idx="2">
                  <c:v>98.224852071005913</c:v>
                </c:pt>
              </c:numCache>
            </c:numRef>
          </c:val>
          <c:extLst xmlns:c16r2="http://schemas.microsoft.com/office/drawing/2015/06/chart">
            <c:ext xmlns:c16="http://schemas.microsoft.com/office/drawing/2014/chart" uri="{C3380CC4-5D6E-409C-BE32-E72D297353CC}">
              <c16:uniqueId val="{00000000-1920-4034-A6DE-0FFA6156E7D9}"/>
            </c:ext>
          </c:extLst>
        </c:ser>
        <c:dLbls>
          <c:showLegendKey val="0"/>
          <c:showVal val="1"/>
          <c:showCatName val="0"/>
          <c:showSerName val="0"/>
          <c:showPercent val="0"/>
          <c:showBubbleSize val="0"/>
        </c:dLbls>
        <c:gapWidth val="150"/>
        <c:shape val="box"/>
        <c:axId val="859038896"/>
        <c:axId val="859039440"/>
        <c:axId val="1087662176"/>
      </c:bar3DChart>
      <c:catAx>
        <c:axId val="859038896"/>
        <c:scaling>
          <c:orientation val="minMax"/>
        </c:scaling>
        <c:delete val="0"/>
        <c:axPos val="b"/>
        <c:numFmt formatCode="General" sourceLinked="0"/>
        <c:majorTickMark val="none"/>
        <c:minorTickMark val="none"/>
        <c:tickLblPos val="nextTo"/>
        <c:txPr>
          <a:bodyPr/>
          <a:lstStyle/>
          <a:p>
            <a:pPr>
              <a:defRPr lang="es-ES"/>
            </a:pPr>
            <a:endParaRPr lang="es-CO"/>
          </a:p>
        </c:txPr>
        <c:crossAx val="859039440"/>
        <c:crosses val="autoZero"/>
        <c:auto val="1"/>
        <c:lblAlgn val="ctr"/>
        <c:lblOffset val="100"/>
        <c:noMultiLvlLbl val="0"/>
      </c:catAx>
      <c:valAx>
        <c:axId val="859039440"/>
        <c:scaling>
          <c:orientation val="minMax"/>
        </c:scaling>
        <c:delete val="1"/>
        <c:axPos val="l"/>
        <c:numFmt formatCode="0.00" sourceLinked="1"/>
        <c:majorTickMark val="none"/>
        <c:minorTickMark val="none"/>
        <c:tickLblPos val="nextTo"/>
        <c:crossAx val="859038896"/>
        <c:crosses val="autoZero"/>
        <c:crossBetween val="between"/>
      </c:valAx>
      <c:serAx>
        <c:axId val="1087662176"/>
        <c:scaling>
          <c:orientation val="minMax"/>
        </c:scaling>
        <c:delete val="0"/>
        <c:axPos val="b"/>
        <c:majorTickMark val="out"/>
        <c:minorTickMark val="none"/>
        <c:tickLblPos val="nextTo"/>
        <c:txPr>
          <a:bodyPr/>
          <a:lstStyle/>
          <a:p>
            <a:pPr>
              <a:defRPr lang="es-ES"/>
            </a:pPr>
            <a:endParaRPr lang="es-CO"/>
          </a:p>
        </c:txPr>
        <c:crossAx val="859039440"/>
        <c:crosses val="autoZero"/>
      </c:serAx>
    </c:plotArea>
    <c:plotVisOnly val="1"/>
    <c:dispBlanksAs val="gap"/>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75"/>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0"/>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Graficos'!$A$114:$A$121</c:f>
              <c:strCache>
                <c:ptCount val="8"/>
                <c:pt idx="0">
                  <c:v>Entre 20 a 30</c:v>
                </c:pt>
                <c:pt idx="1">
                  <c:v>30 y 40 </c:v>
                </c:pt>
                <c:pt idx="2">
                  <c:v>40 y 50 </c:v>
                </c:pt>
                <c:pt idx="3">
                  <c:v>50 y 60 </c:v>
                </c:pt>
                <c:pt idx="4">
                  <c:v>60 y 70 </c:v>
                </c:pt>
                <c:pt idx="5">
                  <c:v>70 y 80 </c:v>
                </c:pt>
                <c:pt idx="6">
                  <c:v>80 y 90 </c:v>
                </c:pt>
                <c:pt idx="7">
                  <c:v>No Responden </c:v>
                </c:pt>
              </c:strCache>
            </c:strRef>
          </c:cat>
          <c:val>
            <c:numRef>
              <c:f>'Tablas y Graficos'!$C$114:$C$121</c:f>
              <c:numCache>
                <c:formatCode>0.00</c:formatCode>
                <c:ptCount val="8"/>
                <c:pt idx="0">
                  <c:v>4.1420118343195265</c:v>
                </c:pt>
                <c:pt idx="1">
                  <c:v>9.4674556213017755</c:v>
                </c:pt>
                <c:pt idx="2">
                  <c:v>20.710059171597628</c:v>
                </c:pt>
                <c:pt idx="3">
                  <c:v>31.360946745562092</c:v>
                </c:pt>
                <c:pt idx="4">
                  <c:v>21.893491124260358</c:v>
                </c:pt>
                <c:pt idx="5">
                  <c:v>8.2840236686390352</c:v>
                </c:pt>
                <c:pt idx="6">
                  <c:v>1.7751479289940841</c:v>
                </c:pt>
                <c:pt idx="7">
                  <c:v>2.366863905325439</c:v>
                </c:pt>
              </c:numCache>
            </c:numRef>
          </c:val>
          <c:extLst xmlns:c16r2="http://schemas.microsoft.com/office/drawing/2015/06/chart">
            <c:ext xmlns:c16="http://schemas.microsoft.com/office/drawing/2014/chart" uri="{C3380CC4-5D6E-409C-BE32-E72D297353CC}">
              <c16:uniqueId val="{00000000-4C1B-437B-A0B9-2199303721CE}"/>
            </c:ext>
          </c:extLst>
        </c:ser>
        <c:dLbls>
          <c:showLegendKey val="0"/>
          <c:showVal val="0"/>
          <c:showCatName val="0"/>
          <c:showSerName val="0"/>
          <c:showPercent val="1"/>
          <c:showBubbleSize val="0"/>
          <c:showLeaderLines val="0"/>
        </c:dLbls>
      </c:pie3DChart>
    </c:plotArea>
    <c:legend>
      <c:legendPos val="t"/>
      <c:overlay val="0"/>
      <c:txPr>
        <a:bodyPr/>
        <a:lstStyle/>
        <a:p>
          <a:pPr>
            <a:defRPr lang="es-ES"/>
          </a:pPr>
          <a:endParaRPr lang="es-CO"/>
        </a:p>
      </c:txPr>
    </c:legend>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lang="es-ES"/>
                </a:pPr>
                <a:endParaRPr lang="es-CO"/>
              </a:p>
            </c:txPr>
            <c:showLegendKey val="0"/>
            <c:showVal val="0"/>
            <c:showCatName val="1"/>
            <c:showSerName val="0"/>
            <c:showPercent val="1"/>
            <c:showBubbleSize val="0"/>
            <c:showLeaderLines val="0"/>
            <c:extLst xmlns:c16r2="http://schemas.microsoft.com/office/drawing/2015/06/chart">
              <c:ext xmlns:c15="http://schemas.microsoft.com/office/drawing/2012/chart" uri="{CE6537A1-D6FC-4f65-9D91-7224C49458BB}"/>
            </c:extLst>
          </c:dLbls>
          <c:cat>
            <c:strRef>
              <c:f>'Tablas y Graficos'!$A$128:$A$129</c:f>
              <c:strCache>
                <c:ptCount val="2"/>
                <c:pt idx="0">
                  <c:v>SI</c:v>
                </c:pt>
                <c:pt idx="1">
                  <c:v>NO</c:v>
                </c:pt>
              </c:strCache>
            </c:strRef>
          </c:cat>
          <c:val>
            <c:numRef>
              <c:f>'Tablas y Graficos'!$C$128:$C$129</c:f>
              <c:numCache>
                <c:formatCode>0</c:formatCode>
                <c:ptCount val="2"/>
                <c:pt idx="0">
                  <c:v>25.443786982248522</c:v>
                </c:pt>
                <c:pt idx="1">
                  <c:v>74.556213017751489</c:v>
                </c:pt>
              </c:numCache>
            </c:numRef>
          </c:val>
          <c:extLst xmlns:c16r2="http://schemas.microsoft.com/office/drawing/2015/06/chart">
            <c:ext xmlns:c16="http://schemas.microsoft.com/office/drawing/2014/chart" uri="{C3380CC4-5D6E-409C-BE32-E72D297353CC}">
              <c16:uniqueId val="{00000000-C4BB-476B-9322-72CEE73F7FF7}"/>
            </c:ext>
          </c:extLst>
        </c:ser>
        <c:dLbls>
          <c:showLegendKey val="0"/>
          <c:showVal val="0"/>
          <c:showCatName val="1"/>
          <c:showSerName val="0"/>
          <c:showPercent val="1"/>
          <c:showBubbleSize val="0"/>
          <c:showLeaderLines val="0"/>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dLbls>
            <c:dLbl>
              <c:idx val="1"/>
              <c:layout>
                <c:manualLayout>
                  <c:x val="-0.15944957914743504"/>
                  <c:y val="2.1720953945504998E-2"/>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0-CDED-4F23-8151-8B470F03DFC3}"/>
                </c:ext>
                <c:ext xmlns:c15="http://schemas.microsoft.com/office/drawing/2012/chart" uri="{CE6537A1-D6FC-4f65-9D91-7224C49458BB}"/>
              </c:extLst>
            </c:dLbl>
            <c:dLbl>
              <c:idx val="3"/>
              <c:layout>
                <c:manualLayout>
                  <c:x val="0.16699647026880271"/>
                  <c:y val="4.8812603460538905E-3"/>
                </c:manualLayout>
              </c:layou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CDED-4F23-8151-8B470F03DFC3}"/>
                </c:ext>
                <c:ext xmlns:c15="http://schemas.microsoft.com/office/drawing/2012/chart" uri="{CE6537A1-D6FC-4f65-9D91-7224C49458BB}"/>
              </c:extLst>
            </c:dLbl>
            <c:spPr>
              <a:noFill/>
              <a:ln>
                <a:noFill/>
              </a:ln>
              <a:effectLst/>
            </c:spPr>
            <c:txPr>
              <a:bodyPr/>
              <a:lstStyle/>
              <a:p>
                <a:pPr>
                  <a:defRPr lang="es-ES"/>
                </a:pPr>
                <a:endParaRPr lang="es-CO"/>
              </a:p>
            </c:txPr>
            <c:showLegendKey val="0"/>
            <c:showVal val="0"/>
            <c:showCatName val="1"/>
            <c:showSerName val="0"/>
            <c:showPercent val="1"/>
            <c:showBubbleSize val="0"/>
            <c:showLeaderLines val="1"/>
            <c:extLst xmlns:c16r2="http://schemas.microsoft.com/office/drawing/2015/06/chart">
              <c:ext xmlns:c15="http://schemas.microsoft.com/office/drawing/2012/chart" uri="{CE6537A1-D6FC-4f65-9D91-7224C49458BB}"/>
            </c:extLst>
          </c:dLbls>
          <c:cat>
            <c:strRef>
              <c:f>'Tablas y Graficos'!$A$156:$A$159</c:f>
              <c:strCache>
                <c:ptCount val="4"/>
                <c:pt idx="0">
                  <c:v>PERMANENTE</c:v>
                </c:pt>
                <c:pt idx="1">
                  <c:v>OCASIONAL</c:v>
                </c:pt>
                <c:pt idx="2">
                  <c:v>ESTACIONAL</c:v>
                </c:pt>
                <c:pt idx="3">
                  <c:v>NO RESPONDEN</c:v>
                </c:pt>
              </c:strCache>
            </c:strRef>
          </c:cat>
          <c:val>
            <c:numRef>
              <c:f>'Tablas y Graficos'!$C$156:$C$159</c:f>
              <c:numCache>
                <c:formatCode>0.00</c:formatCode>
                <c:ptCount val="4"/>
                <c:pt idx="0">
                  <c:v>95.857988165680254</c:v>
                </c:pt>
                <c:pt idx="1">
                  <c:v>2.366863905325439</c:v>
                </c:pt>
                <c:pt idx="2">
                  <c:v>0.59171597633136097</c:v>
                </c:pt>
                <c:pt idx="3">
                  <c:v>1.1834319526627219</c:v>
                </c:pt>
              </c:numCache>
            </c:numRef>
          </c:val>
          <c:extLst xmlns:c16r2="http://schemas.microsoft.com/office/drawing/2015/06/chart">
            <c:ext xmlns:c16="http://schemas.microsoft.com/office/drawing/2014/chart" uri="{C3380CC4-5D6E-409C-BE32-E72D297353CC}">
              <c16:uniqueId val="{00000002-CDED-4F23-8151-8B470F03DFC3}"/>
            </c:ext>
          </c:extLst>
        </c:ser>
        <c:dLbls>
          <c:showLegendKey val="0"/>
          <c:showVal val="0"/>
          <c:showCatName val="1"/>
          <c:showSerName val="0"/>
          <c:showPercent val="1"/>
          <c:showBubbleSize val="0"/>
          <c:showLeaderLines val="1"/>
        </c:dLbls>
      </c:pie3DChart>
    </c:plotArea>
    <c:plotVisOnly val="1"/>
    <c:dispBlanksAs val="zero"/>
    <c:showDLblsOverMax val="0"/>
  </c:chart>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Mén10</b:Tag>
    <b:SourceType>Report</b:SourceType>
    <b:Guid>{98313887-0063-4C23-924E-FFFFE48EFE7B}</b:Guid>
    <b:Author>
      <b:Author>
        <b:NameList>
          <b:Person>
            <b:Last>Méndez</b:Last>
            <b:First>Rafael</b:First>
          </b:Person>
        </b:NameList>
      </b:Author>
    </b:Author>
    <b:Title>Formulación  evaluación de proyectos </b:Title>
    <b:Year>2010</b:Year>
    <b:Publisher>ICONTEC</b:Publisher>
    <b:City>Bogotá</b:City>
    <b:RefOrder>1</b:RefOrder>
  </b:Source>
  <b:Source>
    <b:Tag>Mes</b:Tag>
    <b:SourceType>Report</b:SourceType>
    <b:Guid>{FFFE666E-63E4-40E7-8868-7FEDDE35F9C6}</b:Guid>
    <b:Author>
      <b:Author>
        <b:NameList>
          <b:Person>
            <b:Last>Mesa</b:Last>
            <b:First>Cano</b:First>
            <b:Middle>Jorge Hernán</b:Middle>
          </b:Person>
        </b:NameList>
      </b:Author>
    </b:Author>
    <b:Title>Diplomado de emprendimiento y gestión tecnológica. Convenio Universidad Surcolombiana. Universidad EAFIT.</b:Title>
    <b:Year>2009</b:Year>
    <b:Publisher>Universidad EAFIT</b:Publisher>
    <b:City>Neiva. </b:City>
    <b:RefOrder>2</b:RefOrder>
  </b:Source>
  <b:Source>
    <b:Tag>Glo98</b:Tag>
    <b:SourceType>Report</b:SourceType>
    <b:Guid>{055C4C2D-0808-4E53-8EBF-1B0348F536CC}</b:Guid>
    <b:Author>
      <b:Author>
        <b:NameList>
          <b:Person>
            <b:Last>Glover</b:Last>
            <b:First>J.D.</b:First>
          </b:Person>
        </b:NameList>
      </b:Author>
    </b:Author>
    <b:Title>Esquemas de un sistema de conceptos para el analisi del entorno y planificacion a nivel de empresa</b:Title>
    <b:Year>1998</b:Year>
    <b:Publisher>Harvard Business School </b:Publisher>
    <b:City>USA</b:City>
    <b:RefOrder>3</b:RefOrder>
  </b:Source>
  <b:Source>
    <b:Tag>Cor99</b:Tag>
    <b:SourceType>Report</b:SourceType>
    <b:Guid>{C068EDA8-7E13-4908-B2BE-12CEA7A87852}</b:Guid>
    <b:Author>
      <b:Author>
        <b:NameList>
          <b:Person>
            <b:Last>Cornejo</b:Last>
            <b:First>Miguel</b:First>
            <b:Middle>Angel</b:Middle>
          </b:Person>
        </b:NameList>
      </b:Author>
    </b:Author>
    <b:Title>Enciclopedia de la excelencia.</b:Title>
    <b:Year>1999</b:Year>
    <b:Publisher>Grijalbo</b:Publisher>
    <b:City>Mexico</b:City>
    <b:RefOrder>4</b:RefOrder>
  </b:Source>
  <b:Source>
    <b:Tag>COR15</b:Tag>
    <b:SourceType>Report</b:SourceType>
    <b:Guid>{F6998060-9F1F-4D8E-A9E4-CF3741E30280}</b:Guid>
    <b:Author>
      <b:Author>
        <b:Corporate>CORTE CONSTITUCIONAL - SALA SEXTA DE REVISIÓN </b:Corporate>
      </b:Author>
    </b:Author>
    <b:Title>SENTENCIA T–606–15 </b:Title>
    <b:Year>2015</b:Year>
    <b:Publisher>Imorenta Nacional </b:Publisher>
    <b:City>Bogotá</b:City>
    <b:RefOrder>5</b:RefOrder>
  </b:Source>
  <b:Source>
    <b:Tag>Gob15</b:Tag>
    <b:SourceType>Report</b:SourceType>
    <b:Guid>{B9CC9E1A-9A89-4663-BE6B-9A80B186C682}</b:Guid>
    <b:Author>
      <b:Author>
        <b:Corporate>Gobernacion del Magadalena </b:Corporate>
      </b:Author>
    </b:Author>
    <b:Title>Decreto 631 </b:Title>
    <b:Year>2015</b:Year>
    <b:City>Santa Marta</b:City>
    <b:RefOrder>6</b:RefOrder>
  </b:Source>
  <b:Source>
    <b:Tag>ACT16</b:Tag>
    <b:SourceType>Misc</b:SourceType>
    <b:Guid>{5C7DBA5B-F5B6-4523-8BE2-D7DA54CE7E1F}</b:Guid>
    <b:Author>
      <b:Author>
        <b:Corporate>ACTA No 1</b:Corporate>
      </b:Author>
    </b:Author>
    <b:Year>2016</b:Year>
    <b:Title>Reunión del grupo técnico para responder a la sentencia T606- 2015</b:Title>
    <b:Month>Marzo</b:Month>
    <b:Day>10</b:Day>
    <b:City>Santa Marta</b:City>
    <b:RefOrder>8</b:RefOrder>
  </b:Source>
  <b:Source>
    <b:Tag>Cor151</b:Tag>
    <b:SourceType>Misc</b:SourceType>
    <b:Guid>{DA9954C4-3EF6-486A-B436-0CBDB576B0FC}</b:Guid>
    <b:Author>
      <b:Author>
        <b:Corporate>Corte Constitucional</b:Corporate>
      </b:Author>
    </b:Author>
    <b:Title>Sentencia T-606/15</b:Title>
    <b:Year>2015</b:Year>
    <b:Month>Diciembre</b:Month>
    <b:Day>15</b:Day>
    <b:City>Bogotá</b:City>
    <b:CountryRegion>Colombia</b:CountryRegion>
    <b:RefOrder>9</b:RefOrder>
  </b:Source>
  <b:Source>
    <b:Tag>MarcadorDePosición1</b:Tag>
    <b:SourceType>Misc</b:SourceType>
    <b:Guid>{14D56C53-94A4-4E54-A140-9A5EBE00113D}</b:Guid>
    <b:Author>
      <b:Author>
        <b:Corporate>Mesa de Trabajo de apoyo a los pescadores artesanales del Parque Nacional Natural Tayrona</b:Corporate>
      </b:Author>
    </b:Author>
    <b:Title>ACTA No. 5,</b:Title>
    <b:Year>2016</b:Year>
    <b:ConferenceName>Mesa de Trabajo de apoyo a los pescadores artesanales del Parque Nacional Natural Tayrona</b:ConferenceName>
    <b:City>Santa Marta</b:City>
    <b:Month>Abril</b:Month>
    <b:Day>1</b:Day>
    <b:PublicationTitle>ACTA No. 3, Pagina 2, parrafo 6</b:PublicationTitle>
    <b:RefOrder>7</b:RefOrder>
  </b:Source>
</b:Sources>
</file>

<file path=customXml/itemProps1.xml><?xml version="1.0" encoding="utf-8"?>
<ds:datastoreItem xmlns:ds="http://schemas.openxmlformats.org/officeDocument/2006/customXml" ds:itemID="{5C37D84D-AC18-4DB3-8019-591A969B0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Pages>
  <Words>27786</Words>
  <Characters>152824</Characters>
  <Application>Microsoft Office Word</Application>
  <DocSecurity>0</DocSecurity>
  <Lines>1273</Lines>
  <Paragraphs>360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180250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KEYLA GOMEZ</dc:creator>
  <cp:keywords/>
  <dc:description/>
  <cp:lastModifiedBy>Usuario de Windows</cp:lastModifiedBy>
  <cp:revision>9</cp:revision>
  <cp:lastPrinted>2018-03-20T14:11:00Z</cp:lastPrinted>
  <dcterms:created xsi:type="dcterms:W3CDTF">2019-04-30T16:36:00Z</dcterms:created>
  <dcterms:modified xsi:type="dcterms:W3CDTF">2019-05-08T17:10:00Z</dcterms:modified>
</cp:coreProperties>
</file>