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7898" w14:textId="77777777" w:rsidR="00486B97" w:rsidRPr="00993B7C" w:rsidRDefault="00486B97">
      <w:pPr>
        <w:jc w:val="both"/>
        <w:rPr>
          <w:rFonts w:ascii="Arial Narrow" w:hAnsi="Arial Narrow" w:cs="Arial"/>
          <w:sz w:val="22"/>
          <w:szCs w:val="22"/>
          <w:lang w:val="es-MX"/>
        </w:rPr>
      </w:pPr>
    </w:p>
    <w:p w14:paraId="7B353B9A" w14:textId="77777777" w:rsidR="00486B97" w:rsidRPr="00993B7C" w:rsidRDefault="00486B97">
      <w:pPr>
        <w:jc w:val="both"/>
        <w:rPr>
          <w:rFonts w:ascii="Arial Narrow" w:hAnsi="Arial Narrow" w:cs="Arial"/>
          <w:sz w:val="22"/>
          <w:szCs w:val="22"/>
          <w:lang w:val="es-MX"/>
        </w:rPr>
      </w:pPr>
    </w:p>
    <w:p w14:paraId="443C81B9" w14:textId="77777777" w:rsidR="00486B97" w:rsidRPr="00993B7C" w:rsidRDefault="004245B1">
      <w:pPr>
        <w:jc w:val="center"/>
        <w:rPr>
          <w:rFonts w:ascii="Arial Narrow" w:hAnsi="Arial Narrow" w:cs="Arial"/>
          <w:b/>
          <w:sz w:val="22"/>
          <w:szCs w:val="22"/>
        </w:rPr>
      </w:pPr>
      <w:r w:rsidRPr="00993B7C">
        <w:rPr>
          <w:rFonts w:ascii="Arial Narrow" w:hAnsi="Arial Narrow" w:cs="Arial"/>
          <w:b/>
          <w:sz w:val="22"/>
          <w:szCs w:val="22"/>
        </w:rPr>
        <w:t>MEMORIA JUSTIFICATIVA</w:t>
      </w:r>
    </w:p>
    <w:p w14:paraId="60497CEF" w14:textId="77777777" w:rsidR="00486B97" w:rsidRPr="00993B7C" w:rsidRDefault="00486B97">
      <w:pPr>
        <w:jc w:val="center"/>
        <w:rPr>
          <w:rFonts w:ascii="Arial Narrow" w:hAnsi="Arial Narrow" w:cs="Arial"/>
          <w:b/>
          <w:sz w:val="22"/>
          <w:szCs w:val="22"/>
        </w:rPr>
      </w:pPr>
    </w:p>
    <w:p w14:paraId="4F108508" w14:textId="2E0E9931" w:rsidR="00A12094" w:rsidRPr="00EF68A2" w:rsidRDefault="00A12094" w:rsidP="00A12094">
      <w:pPr>
        <w:jc w:val="center"/>
        <w:rPr>
          <w:rFonts w:ascii="Arial Narrow" w:hAnsi="Arial Narrow"/>
          <w:i/>
          <w:iCs/>
          <w:color w:val="000000" w:themeColor="text1"/>
          <w:sz w:val="22"/>
          <w:szCs w:val="22"/>
        </w:rPr>
      </w:pPr>
      <w:r>
        <w:rPr>
          <w:rFonts w:ascii="Arial Narrow" w:hAnsi="Arial Narrow" w:cs="Arial"/>
          <w:i/>
          <w:iCs/>
          <w:color w:val="000000" w:themeColor="text1"/>
          <w:sz w:val="22"/>
          <w:szCs w:val="22"/>
        </w:rPr>
        <w:t>“</w:t>
      </w:r>
      <w:r w:rsidRPr="00EF68A2">
        <w:rPr>
          <w:rFonts w:ascii="Arial Narrow" w:hAnsi="Arial Narrow" w:cs="Arial"/>
          <w:i/>
          <w:iCs/>
          <w:color w:val="000000" w:themeColor="text1"/>
          <w:sz w:val="22"/>
          <w:szCs w:val="22"/>
        </w:rPr>
        <w:t xml:space="preserve">Por la cual se </w:t>
      </w:r>
      <w:r>
        <w:rPr>
          <w:rFonts w:ascii="Arial Narrow" w:hAnsi="Arial Narrow" w:cs="Arial"/>
          <w:i/>
          <w:iCs/>
          <w:color w:val="000000" w:themeColor="text1"/>
          <w:sz w:val="22"/>
          <w:szCs w:val="22"/>
        </w:rPr>
        <w:t>establece</w:t>
      </w:r>
      <w:r w:rsidRPr="00EF68A2">
        <w:rPr>
          <w:rFonts w:ascii="Arial Narrow" w:hAnsi="Arial Narrow" w:cs="Arial"/>
          <w:i/>
          <w:iCs/>
          <w:color w:val="000000" w:themeColor="text1"/>
          <w:sz w:val="22"/>
          <w:szCs w:val="22"/>
        </w:rPr>
        <w:t xml:space="preserve"> el Reglamento del Programa de Guardaparques Voluntarios</w:t>
      </w:r>
      <w:r w:rsidRPr="00EF68A2">
        <w:rPr>
          <w:rFonts w:ascii="Arial Narrow" w:hAnsi="Arial Narrow"/>
          <w:i/>
          <w:iCs/>
          <w:color w:val="000000" w:themeColor="text1"/>
          <w:sz w:val="22"/>
          <w:szCs w:val="22"/>
        </w:rPr>
        <w:t>”</w:t>
      </w:r>
    </w:p>
    <w:p w14:paraId="384FAEC9" w14:textId="77777777" w:rsidR="00486B97" w:rsidRPr="00C505B9" w:rsidRDefault="00486B97">
      <w:pPr>
        <w:jc w:val="both"/>
        <w:rPr>
          <w:rFonts w:ascii="Arial Narrow" w:hAnsi="Arial Narrow" w:cs="Arial"/>
          <w:b/>
          <w:sz w:val="22"/>
          <w:szCs w:val="22"/>
          <w:lang w:val="es-CO"/>
        </w:rPr>
      </w:pPr>
    </w:p>
    <w:p w14:paraId="63F12FD5" w14:textId="0C89FF62" w:rsidR="00486B97" w:rsidRDefault="004245B1">
      <w:pPr>
        <w:pStyle w:val="Prrafodelista"/>
        <w:numPr>
          <w:ilvl w:val="0"/>
          <w:numId w:val="3"/>
        </w:numPr>
        <w:ind w:left="426"/>
        <w:jc w:val="both"/>
        <w:rPr>
          <w:rFonts w:ascii="Arial Narrow" w:hAnsi="Arial Narrow" w:cs="Arial"/>
          <w:b/>
          <w:sz w:val="22"/>
          <w:szCs w:val="22"/>
          <w:lang w:val="es-CO"/>
        </w:rPr>
      </w:pPr>
      <w:r w:rsidRPr="00C505B9">
        <w:rPr>
          <w:rFonts w:ascii="Arial Narrow" w:hAnsi="Arial Narrow" w:cs="Arial"/>
          <w:b/>
          <w:sz w:val="22"/>
          <w:szCs w:val="22"/>
          <w:lang w:val="es-CO"/>
        </w:rPr>
        <w:t>Los antecedentes y las razones de oportunidad y conveniencia que justifican su expedición.</w:t>
      </w:r>
    </w:p>
    <w:p w14:paraId="21D6D8EE" w14:textId="77777777" w:rsidR="00747133" w:rsidRDefault="00747133" w:rsidP="00F36DA9">
      <w:pPr>
        <w:pStyle w:val="NormalWeb"/>
        <w:shd w:val="clear" w:color="auto" w:fill="FFFFFF"/>
        <w:spacing w:after="225" w:line="276" w:lineRule="auto"/>
        <w:jc w:val="both"/>
        <w:rPr>
          <w:rFonts w:ascii="Arial Narrow" w:hAnsi="Arial Narrow"/>
          <w:sz w:val="22"/>
          <w:szCs w:val="22"/>
        </w:rPr>
      </w:pPr>
    </w:p>
    <w:p w14:paraId="28568C1F" w14:textId="56374820" w:rsidR="00384364" w:rsidRPr="00107E45" w:rsidRDefault="00384364" w:rsidP="00F36DA9">
      <w:pPr>
        <w:pStyle w:val="NormalWeb"/>
        <w:shd w:val="clear" w:color="auto" w:fill="FFFFFF"/>
        <w:spacing w:after="225" w:line="276" w:lineRule="auto"/>
        <w:jc w:val="both"/>
        <w:rPr>
          <w:rFonts w:ascii="Arial Narrow" w:hAnsi="Arial Narrow"/>
          <w:sz w:val="22"/>
          <w:szCs w:val="22"/>
        </w:rPr>
      </w:pPr>
      <w:r>
        <w:rPr>
          <w:rFonts w:ascii="Arial Narrow" w:hAnsi="Arial Narrow"/>
          <w:sz w:val="22"/>
          <w:szCs w:val="22"/>
        </w:rPr>
        <w:t xml:space="preserve">El programa de guardaparques voluntarios a través de sus 33 años de funcionamiento </w:t>
      </w:r>
      <w:r w:rsidRPr="00107E45">
        <w:rPr>
          <w:rFonts w:ascii="Arial Narrow" w:hAnsi="Arial Narrow"/>
          <w:sz w:val="22"/>
          <w:szCs w:val="22"/>
        </w:rPr>
        <w:t>ha trascendido no solo en las áreas protegidas, si no en Direcciones Territoriales y dependencias del Nivel Central como el grupo de Comunicaciones y Educación Ambiental, Grupo de Procesos Corporativos, Subdirección de Gestión y Manejo de Áreas Protegidas. Desde que se planteó en el año 1987 a través del INDERENA, el surgimiento del voluntariado ambiental bajo la figura de Guardaparques Voluntarios, se ha consolidado la acción voluntaria desinteresada y participativa, la cual ha posibilitado sumar esfuerzos humanos, valiosos e intangibles en pro de la conservación de las áreas protegidas de Parques Nacionales Naturales de Colombia.</w:t>
      </w:r>
    </w:p>
    <w:p w14:paraId="1B4A5C01" w14:textId="0B70811C" w:rsidR="00384364" w:rsidRPr="00107E45" w:rsidRDefault="00384364" w:rsidP="00F36DA9">
      <w:pPr>
        <w:pStyle w:val="NormalWeb"/>
        <w:shd w:val="clear" w:color="auto" w:fill="FFFFFF"/>
        <w:spacing w:after="225" w:line="276" w:lineRule="auto"/>
        <w:jc w:val="both"/>
        <w:rPr>
          <w:rFonts w:ascii="Arial Narrow" w:hAnsi="Arial Narrow"/>
          <w:sz w:val="22"/>
          <w:szCs w:val="22"/>
        </w:rPr>
      </w:pPr>
      <w:r w:rsidRPr="00107E45">
        <w:rPr>
          <w:rFonts w:ascii="Arial Narrow" w:hAnsi="Arial Narrow"/>
          <w:sz w:val="22"/>
          <w:szCs w:val="22"/>
        </w:rPr>
        <w:t>En los últimos años, han aplicado</w:t>
      </w:r>
      <w:r>
        <w:rPr>
          <w:rFonts w:ascii="Arial Narrow" w:hAnsi="Arial Narrow"/>
          <w:sz w:val="22"/>
          <w:szCs w:val="22"/>
        </w:rPr>
        <w:t xml:space="preserve"> un promedio </w:t>
      </w:r>
      <w:r w:rsidRPr="00107E45">
        <w:rPr>
          <w:rFonts w:ascii="Arial Narrow" w:hAnsi="Arial Narrow"/>
          <w:sz w:val="22"/>
          <w:szCs w:val="22"/>
        </w:rPr>
        <w:t xml:space="preserve"> 2</w:t>
      </w:r>
      <w:r>
        <w:rPr>
          <w:rFonts w:ascii="Arial Narrow" w:hAnsi="Arial Narrow"/>
          <w:sz w:val="22"/>
          <w:szCs w:val="22"/>
        </w:rPr>
        <w:t>340</w:t>
      </w:r>
      <w:r w:rsidRPr="00107E45">
        <w:rPr>
          <w:rFonts w:ascii="Arial Narrow" w:hAnsi="Arial Narrow"/>
          <w:sz w:val="22"/>
          <w:szCs w:val="22"/>
        </w:rPr>
        <w:t xml:space="preserve"> aspirantes a guardaparques y se han </w:t>
      </w:r>
      <w:r>
        <w:rPr>
          <w:rFonts w:ascii="Arial Narrow" w:hAnsi="Arial Narrow"/>
          <w:sz w:val="22"/>
          <w:szCs w:val="22"/>
        </w:rPr>
        <w:t>logrado certificar</w:t>
      </w:r>
      <w:r w:rsidRPr="00107E45">
        <w:rPr>
          <w:rFonts w:ascii="Arial Narrow" w:hAnsi="Arial Narrow"/>
          <w:sz w:val="22"/>
          <w:szCs w:val="22"/>
        </w:rPr>
        <w:t xml:space="preserve"> </w:t>
      </w:r>
      <w:r>
        <w:rPr>
          <w:rFonts w:ascii="Arial Narrow" w:hAnsi="Arial Narrow"/>
          <w:sz w:val="22"/>
          <w:szCs w:val="22"/>
        </w:rPr>
        <w:t xml:space="preserve">alrededor de </w:t>
      </w:r>
      <w:r w:rsidRPr="00107E45">
        <w:rPr>
          <w:rFonts w:ascii="Arial Narrow" w:hAnsi="Arial Narrow"/>
          <w:sz w:val="22"/>
          <w:szCs w:val="22"/>
        </w:rPr>
        <w:t>345 ciudadanos como Guardaparques Voluntarios, en las categorías convocado, institucional y comunitario, lo que demuestra un gran interés de la ciudadanía en apoyar la misión de la conservación de las áreas</w:t>
      </w:r>
      <w:r w:rsidR="00747133">
        <w:rPr>
          <w:rFonts w:ascii="Arial Narrow" w:hAnsi="Arial Narrow"/>
          <w:sz w:val="22"/>
          <w:szCs w:val="22"/>
        </w:rPr>
        <w:t xml:space="preserve"> del Sistema de Parques Nacionales Naturales de Colombia </w:t>
      </w:r>
      <w:r w:rsidRPr="00107E45">
        <w:rPr>
          <w:rFonts w:ascii="Arial Narrow" w:hAnsi="Arial Narrow"/>
          <w:sz w:val="22"/>
          <w:szCs w:val="22"/>
        </w:rPr>
        <w:t xml:space="preserve">, al punto de que se han sumado nacionales de países tales como: Argentina, Chile, Ecuador, Perú, USA, España, Italia, Francia, Inglaterra, Eslovaquia, Honduras, México, Alemania, Uruguay, adicionado a la participación de ciudadanos de todas las regiones de nuestro país, desde la zona caribe, pacifico, amazónica, occidental y nororiental, siendo en su mayoría aplicantes del género femenino estudiante y universitarios recién graduados de diferentes áreas del conocimiento. </w:t>
      </w:r>
    </w:p>
    <w:p w14:paraId="0EB84492" w14:textId="6FC187AE" w:rsidR="00384364" w:rsidRDefault="00384364" w:rsidP="00F36DA9">
      <w:pPr>
        <w:pStyle w:val="NormalWeb"/>
        <w:shd w:val="clear" w:color="auto" w:fill="FFFFFF"/>
        <w:spacing w:after="225" w:line="276" w:lineRule="auto"/>
        <w:jc w:val="both"/>
        <w:rPr>
          <w:rFonts w:ascii="Arial Narrow" w:hAnsi="Arial Narrow"/>
          <w:sz w:val="22"/>
          <w:szCs w:val="22"/>
        </w:rPr>
      </w:pPr>
      <w:r w:rsidRPr="00107E45">
        <w:rPr>
          <w:rFonts w:ascii="Arial Narrow" w:hAnsi="Arial Narrow"/>
          <w:sz w:val="22"/>
          <w:szCs w:val="22"/>
        </w:rPr>
        <w:t>En este trasegar del programa e intercambio de experiencias, el aporte de los colombianos al proceso de conservación ha sido fundamental, desde guardaparques por un día apoyando proceso de limpieza en las áreas</w:t>
      </w:r>
      <w:r w:rsidR="000B2C1B">
        <w:rPr>
          <w:rFonts w:ascii="Arial Narrow" w:hAnsi="Arial Narrow"/>
          <w:sz w:val="22"/>
          <w:szCs w:val="22"/>
        </w:rPr>
        <w:t xml:space="preserve"> </w:t>
      </w:r>
      <w:r w:rsidR="000B2C1B">
        <w:rPr>
          <w:rFonts w:ascii="Arial Narrow" w:hAnsi="Arial Narrow"/>
          <w:sz w:val="22"/>
          <w:szCs w:val="22"/>
        </w:rPr>
        <w:t>del Sistema de Parques Nacionales Naturales de Colombia</w:t>
      </w:r>
      <w:r w:rsidR="000B2C1B">
        <w:rPr>
          <w:rFonts w:ascii="Arial Narrow" w:hAnsi="Arial Narrow"/>
          <w:sz w:val="22"/>
          <w:szCs w:val="22"/>
        </w:rPr>
        <w:t>,</w:t>
      </w:r>
      <w:r w:rsidRPr="00107E45">
        <w:rPr>
          <w:rFonts w:ascii="Arial Narrow" w:hAnsi="Arial Narrow"/>
          <w:sz w:val="22"/>
          <w:szCs w:val="22"/>
        </w:rPr>
        <w:t xml:space="preserve"> hasta proceso</w:t>
      </w:r>
      <w:r w:rsidR="000B2C1B">
        <w:rPr>
          <w:rFonts w:ascii="Arial Narrow" w:hAnsi="Arial Narrow"/>
          <w:sz w:val="22"/>
          <w:szCs w:val="22"/>
        </w:rPr>
        <w:t>s</w:t>
      </w:r>
      <w:r w:rsidRPr="00107E45">
        <w:rPr>
          <w:rFonts w:ascii="Arial Narrow" w:hAnsi="Arial Narrow"/>
          <w:sz w:val="22"/>
          <w:szCs w:val="22"/>
        </w:rPr>
        <w:t xml:space="preserve"> más complejos de aporte a los portafolios y proyectos de investigación </w:t>
      </w:r>
      <w:r w:rsidR="000B2C1B">
        <w:rPr>
          <w:rFonts w:ascii="Arial Narrow" w:hAnsi="Arial Narrow"/>
          <w:sz w:val="22"/>
          <w:szCs w:val="22"/>
        </w:rPr>
        <w:t xml:space="preserve">al interior de las </w:t>
      </w:r>
      <w:r w:rsidRPr="00107E45">
        <w:rPr>
          <w:rFonts w:ascii="Arial Narrow" w:hAnsi="Arial Narrow"/>
          <w:sz w:val="22"/>
          <w:szCs w:val="22"/>
        </w:rPr>
        <w:t xml:space="preserve">  áreas protegidas;  perfiles tan variados y tan diversos a nivel técnico, profesional y el conocimiento tradicional se han conjugado bajo la figura del voluntariado en un aporte desinteresado,  con la convicción de preservar el patrimonio natural y cultural de las áreas protegidas de Colombia.</w:t>
      </w:r>
    </w:p>
    <w:p w14:paraId="4E2B3CFA" w14:textId="577940F2" w:rsidR="00384364" w:rsidRPr="007D08D4" w:rsidRDefault="00384364" w:rsidP="00F36DA9">
      <w:pPr>
        <w:pStyle w:val="NormalWeb"/>
        <w:shd w:val="clear" w:color="auto" w:fill="FFFFFF"/>
        <w:spacing w:after="225" w:line="276" w:lineRule="auto"/>
        <w:jc w:val="both"/>
        <w:rPr>
          <w:rFonts w:ascii="Arial Narrow" w:hAnsi="Arial Narrow"/>
          <w:sz w:val="22"/>
          <w:szCs w:val="22"/>
        </w:rPr>
      </w:pPr>
      <w:r w:rsidRPr="007D08D4">
        <w:rPr>
          <w:rFonts w:ascii="Arial Narrow" w:hAnsi="Arial Narrow"/>
          <w:sz w:val="22"/>
          <w:szCs w:val="22"/>
        </w:rPr>
        <w:t xml:space="preserve">Indudablemente el voluntariado en Parques </w:t>
      </w:r>
      <w:r w:rsidR="000B2C1B">
        <w:rPr>
          <w:rFonts w:ascii="Arial Narrow" w:hAnsi="Arial Narrow"/>
          <w:sz w:val="22"/>
          <w:szCs w:val="22"/>
        </w:rPr>
        <w:t xml:space="preserve">Nacionales </w:t>
      </w:r>
      <w:r w:rsidRPr="007D08D4">
        <w:rPr>
          <w:rFonts w:ascii="Arial Narrow" w:hAnsi="Arial Narrow"/>
          <w:sz w:val="22"/>
          <w:szCs w:val="22"/>
        </w:rPr>
        <w:t>Naturales de Colombia es un referente a nivel ambiental en el país, por su cobertura, aportes, por la variedad de perfiles, organización, pero sobre todo por su especificidad; cuando se es guardaparque voluntario se tiene la oportunidad de asumir el rol de Guardaparque, tener la experiencia  vivencial de los guardaparques</w:t>
      </w:r>
      <w:r>
        <w:rPr>
          <w:rFonts w:ascii="Arial Narrow" w:hAnsi="Arial Narrow"/>
          <w:sz w:val="22"/>
          <w:szCs w:val="22"/>
        </w:rPr>
        <w:t xml:space="preserve"> en</w:t>
      </w:r>
      <w:r w:rsidRPr="007D08D4">
        <w:rPr>
          <w:rFonts w:ascii="Arial Narrow" w:hAnsi="Arial Narrow"/>
          <w:sz w:val="22"/>
          <w:szCs w:val="22"/>
        </w:rPr>
        <w:t xml:space="preserve"> campo, acercarse al entorno cultural y sobre todo conocer </w:t>
      </w:r>
      <w:r>
        <w:rPr>
          <w:rFonts w:ascii="Arial Narrow" w:hAnsi="Arial Narrow"/>
          <w:sz w:val="22"/>
          <w:szCs w:val="22"/>
        </w:rPr>
        <w:t>insitu</w:t>
      </w:r>
      <w:r w:rsidRPr="007D08D4">
        <w:rPr>
          <w:rFonts w:ascii="Arial Narrow" w:hAnsi="Arial Narrow"/>
          <w:sz w:val="22"/>
          <w:szCs w:val="22"/>
        </w:rPr>
        <w:t xml:space="preserve"> los valores objeto de conservación y apoyar la conservación de nuestra biodiversidad. </w:t>
      </w:r>
    </w:p>
    <w:p w14:paraId="6BCF158A" w14:textId="26908707" w:rsidR="00384364" w:rsidRDefault="00384364" w:rsidP="00F36DA9">
      <w:pPr>
        <w:pStyle w:val="NormalWeb"/>
        <w:shd w:val="clear" w:color="auto" w:fill="FFFFFF"/>
        <w:spacing w:after="225" w:line="276" w:lineRule="auto"/>
        <w:jc w:val="both"/>
        <w:rPr>
          <w:rFonts w:ascii="Arial Narrow" w:hAnsi="Arial Narrow"/>
          <w:sz w:val="22"/>
          <w:szCs w:val="22"/>
        </w:rPr>
      </w:pPr>
      <w:r>
        <w:rPr>
          <w:rFonts w:ascii="Arial Narrow" w:hAnsi="Arial Narrow"/>
          <w:sz w:val="22"/>
          <w:szCs w:val="22"/>
        </w:rPr>
        <w:lastRenderedPageBreak/>
        <w:t>En consecuencia, e</w:t>
      </w:r>
      <w:r w:rsidRPr="007D08D4">
        <w:rPr>
          <w:rFonts w:ascii="Arial Narrow" w:hAnsi="Arial Narrow"/>
          <w:sz w:val="22"/>
          <w:szCs w:val="22"/>
        </w:rPr>
        <w:t xml:space="preserve">l programa </w:t>
      </w:r>
      <w:r>
        <w:rPr>
          <w:rFonts w:ascii="Arial Narrow" w:hAnsi="Arial Narrow"/>
          <w:sz w:val="22"/>
          <w:szCs w:val="22"/>
        </w:rPr>
        <w:t>se puede configurar como una</w:t>
      </w:r>
      <w:r w:rsidRPr="007D08D4">
        <w:rPr>
          <w:rFonts w:ascii="Arial Narrow" w:hAnsi="Arial Narrow"/>
          <w:sz w:val="22"/>
          <w:szCs w:val="22"/>
        </w:rPr>
        <w:t xml:space="preserve"> prioridad para la entidad, porque esa participación permite de primera mano que la ciudadanía se apropie en el proceso de conservación y se integre de manera directa y real en las problemáticas que conllevan la gestión de las áreas </w:t>
      </w:r>
      <w:r>
        <w:rPr>
          <w:rFonts w:ascii="Arial Narrow" w:hAnsi="Arial Narrow"/>
          <w:sz w:val="22"/>
          <w:szCs w:val="22"/>
        </w:rPr>
        <w:t>protegidas. Por tal motivo, adoptar el reglamento de guardaparques voluntarios se considera una necesidad urgente ya que va permitir consolidar la base operativa oficial del programa, con la finalidad de hacer una gestión más eficiente y continua que permita la funcionalidad e impacto que hasta ahora el programa ha tenido.</w:t>
      </w:r>
    </w:p>
    <w:p w14:paraId="78BCCF20" w14:textId="77777777" w:rsidR="00486B97" w:rsidRPr="00C505B9" w:rsidRDefault="004245B1">
      <w:pPr>
        <w:pStyle w:val="Prrafodelista"/>
        <w:numPr>
          <w:ilvl w:val="0"/>
          <w:numId w:val="3"/>
        </w:numPr>
        <w:ind w:left="426"/>
        <w:jc w:val="both"/>
        <w:rPr>
          <w:rFonts w:ascii="Arial Narrow" w:hAnsi="Arial Narrow" w:cs="Arial"/>
          <w:b/>
          <w:sz w:val="22"/>
          <w:szCs w:val="22"/>
          <w:lang w:val="es-CO"/>
        </w:rPr>
      </w:pPr>
      <w:r w:rsidRPr="00C505B9">
        <w:rPr>
          <w:rFonts w:ascii="Arial Narrow" w:hAnsi="Arial Narrow" w:cs="Arial"/>
          <w:b/>
          <w:sz w:val="22"/>
          <w:szCs w:val="22"/>
          <w:lang w:val="es-CO"/>
        </w:rPr>
        <w:t>El ámbito de aplicación del respectivo acto y los sujetos a quienes va dirigido</w:t>
      </w:r>
    </w:p>
    <w:p w14:paraId="7E62FD07" w14:textId="77777777" w:rsidR="00486B97" w:rsidRPr="00C505B9" w:rsidRDefault="00486B97">
      <w:pPr>
        <w:ind w:left="360"/>
        <w:jc w:val="both"/>
        <w:rPr>
          <w:rFonts w:ascii="Arial Narrow" w:hAnsi="Arial Narrow" w:cs="Arial"/>
          <w:b/>
          <w:sz w:val="22"/>
          <w:szCs w:val="22"/>
          <w:shd w:val="clear" w:color="auto" w:fill="FFFF00"/>
          <w:lang w:val="es-CO"/>
        </w:rPr>
      </w:pPr>
    </w:p>
    <w:p w14:paraId="7E580984" w14:textId="323D3929" w:rsidR="007C1B42" w:rsidRDefault="007C1B42">
      <w:pPr>
        <w:jc w:val="both"/>
        <w:rPr>
          <w:rFonts w:ascii="Arial Narrow" w:hAnsi="Arial Narrow" w:cs="Arial"/>
          <w:sz w:val="22"/>
          <w:szCs w:val="22"/>
          <w:lang w:val="es-CO"/>
        </w:rPr>
      </w:pPr>
      <w:r>
        <w:rPr>
          <w:rFonts w:ascii="Arial Narrow" w:hAnsi="Arial Narrow" w:cs="Arial"/>
          <w:color w:val="000000" w:themeColor="text1"/>
          <w:sz w:val="22"/>
          <w:szCs w:val="22"/>
        </w:rPr>
        <w:t xml:space="preserve">La resolución </w:t>
      </w:r>
      <w:r>
        <w:rPr>
          <w:rFonts w:ascii="Arial Narrow" w:hAnsi="Arial Narrow" w:cs="Arial"/>
          <w:i/>
          <w:iCs/>
          <w:color w:val="000000" w:themeColor="text1"/>
          <w:sz w:val="22"/>
          <w:szCs w:val="22"/>
        </w:rPr>
        <w:t>“</w:t>
      </w:r>
      <w:r w:rsidRPr="00EF68A2">
        <w:rPr>
          <w:rFonts w:ascii="Arial Narrow" w:hAnsi="Arial Narrow" w:cs="Arial"/>
          <w:i/>
          <w:iCs/>
          <w:color w:val="000000" w:themeColor="text1"/>
          <w:sz w:val="22"/>
          <w:szCs w:val="22"/>
        </w:rPr>
        <w:t xml:space="preserve">Por la cual se </w:t>
      </w:r>
      <w:r>
        <w:rPr>
          <w:rFonts w:ascii="Arial Narrow" w:hAnsi="Arial Narrow" w:cs="Arial"/>
          <w:i/>
          <w:iCs/>
          <w:color w:val="000000" w:themeColor="text1"/>
          <w:sz w:val="22"/>
          <w:szCs w:val="22"/>
        </w:rPr>
        <w:t>establece</w:t>
      </w:r>
      <w:r w:rsidRPr="00EF68A2">
        <w:rPr>
          <w:rFonts w:ascii="Arial Narrow" w:hAnsi="Arial Narrow" w:cs="Arial"/>
          <w:i/>
          <w:iCs/>
          <w:color w:val="000000" w:themeColor="text1"/>
          <w:sz w:val="22"/>
          <w:szCs w:val="22"/>
        </w:rPr>
        <w:t xml:space="preserve"> el Reglamento del Programa de Guardaparques Voluntarios</w:t>
      </w:r>
      <w:r w:rsidRPr="00EF68A2">
        <w:rPr>
          <w:rFonts w:ascii="Arial Narrow" w:hAnsi="Arial Narrow"/>
          <w:i/>
          <w:iCs/>
          <w:color w:val="000000" w:themeColor="text1"/>
          <w:sz w:val="22"/>
          <w:szCs w:val="22"/>
        </w:rPr>
        <w:t>”</w:t>
      </w:r>
      <w:r w:rsidR="008F7E62">
        <w:rPr>
          <w:rFonts w:ascii="Arial Narrow" w:hAnsi="Arial Narrow"/>
          <w:i/>
          <w:iCs/>
          <w:color w:val="000000" w:themeColor="text1"/>
          <w:sz w:val="22"/>
          <w:szCs w:val="22"/>
        </w:rPr>
        <w:t xml:space="preserve"> </w:t>
      </w:r>
      <w:r w:rsidR="008F7E62" w:rsidRPr="00C505B9">
        <w:rPr>
          <w:rFonts w:ascii="Arial Narrow" w:hAnsi="Arial Narrow" w:cs="Arial"/>
          <w:sz w:val="22"/>
          <w:szCs w:val="22"/>
          <w:lang w:val="es-CO"/>
        </w:rPr>
        <w:t>es un acto administrativo de carácter general e indeterminado y aplica</w:t>
      </w:r>
      <w:r w:rsidR="004C27B3">
        <w:rPr>
          <w:rFonts w:ascii="Arial Narrow" w:hAnsi="Arial Narrow"/>
          <w:i/>
          <w:iCs/>
          <w:color w:val="000000" w:themeColor="text1"/>
          <w:sz w:val="22"/>
          <w:szCs w:val="22"/>
        </w:rPr>
        <w:t xml:space="preserve"> </w:t>
      </w:r>
      <w:r w:rsidR="004C27B3">
        <w:rPr>
          <w:rFonts w:ascii="Arial Narrow" w:hAnsi="Arial Narrow"/>
          <w:color w:val="000000" w:themeColor="text1"/>
          <w:sz w:val="22"/>
          <w:szCs w:val="22"/>
        </w:rPr>
        <w:t>a</w:t>
      </w:r>
      <w:r w:rsidRPr="007908E9">
        <w:rPr>
          <w:rFonts w:ascii="Arial Narrow" w:hAnsi="Arial Narrow"/>
          <w:color w:val="000000" w:themeColor="text1"/>
          <w:sz w:val="22"/>
          <w:szCs w:val="22"/>
        </w:rPr>
        <w:t>las personas naturales y jurídicas, nacionales y extranjeras, que pretendan desarrollar actividades de voluntariado para la conservación de las áreas del Sistema de Parques Nacionales Naturales.</w:t>
      </w:r>
    </w:p>
    <w:p w14:paraId="154617E6" w14:textId="77777777" w:rsidR="00486B97" w:rsidRPr="00993B7C" w:rsidRDefault="00486B97">
      <w:pPr>
        <w:jc w:val="both"/>
        <w:rPr>
          <w:rFonts w:ascii="Arial Narrow" w:hAnsi="Arial Narrow" w:cs="Arial"/>
          <w:sz w:val="22"/>
          <w:szCs w:val="22"/>
          <w:lang w:val="es-CO"/>
        </w:rPr>
      </w:pPr>
    </w:p>
    <w:p w14:paraId="1AAC2F04" w14:textId="2B11CAEF" w:rsidR="00486B97" w:rsidRDefault="004245B1" w:rsidP="00126232">
      <w:pPr>
        <w:pStyle w:val="Prrafodelista"/>
        <w:numPr>
          <w:ilvl w:val="0"/>
          <w:numId w:val="3"/>
        </w:numPr>
        <w:ind w:left="426"/>
        <w:jc w:val="both"/>
        <w:rPr>
          <w:rFonts w:ascii="Arial Narrow" w:hAnsi="Arial Narrow" w:cs="Arial"/>
          <w:b/>
          <w:sz w:val="22"/>
          <w:szCs w:val="22"/>
          <w:lang w:val="es-CO"/>
        </w:rPr>
      </w:pPr>
      <w:r w:rsidRPr="00384364">
        <w:rPr>
          <w:rFonts w:ascii="Arial Narrow" w:hAnsi="Arial Narrow" w:cs="Arial"/>
          <w:b/>
          <w:sz w:val="22"/>
          <w:szCs w:val="22"/>
          <w:lang w:val="es-CO"/>
        </w:rPr>
        <w:t xml:space="preserve">La viabilidad jurídica: </w:t>
      </w:r>
      <w:r w:rsidRPr="00993B7C">
        <w:rPr>
          <w:rFonts w:ascii="Arial Narrow" w:hAnsi="Arial Narrow" w:cs="Arial"/>
          <w:b/>
          <w:sz w:val="22"/>
          <w:szCs w:val="22"/>
          <w:lang w:val="es-CO"/>
        </w:rPr>
        <w:t>(análisis de procedencia para la expedición de un acto administrativo articulo Artículo 2.1.2.1.7 del decreto 1081 de 2015)</w:t>
      </w:r>
      <w:r w:rsidR="008875A9">
        <w:rPr>
          <w:rFonts w:ascii="Arial Narrow" w:hAnsi="Arial Narrow" w:cs="Arial"/>
          <w:b/>
          <w:sz w:val="22"/>
          <w:szCs w:val="22"/>
          <w:lang w:val="es-CO"/>
        </w:rPr>
        <w:t xml:space="preserve"> </w:t>
      </w:r>
    </w:p>
    <w:p w14:paraId="64A304A5" w14:textId="77777777" w:rsidR="00126232" w:rsidRPr="00384364" w:rsidRDefault="00126232" w:rsidP="00126232">
      <w:pPr>
        <w:pStyle w:val="Prrafodelista"/>
        <w:ind w:left="426"/>
        <w:jc w:val="both"/>
        <w:rPr>
          <w:rFonts w:ascii="Arial Narrow" w:hAnsi="Arial Narrow" w:cs="Arial"/>
          <w:b/>
          <w:sz w:val="22"/>
          <w:szCs w:val="22"/>
          <w:lang w:val="es-CO"/>
        </w:rPr>
      </w:pPr>
    </w:p>
    <w:p w14:paraId="5A947116" w14:textId="4D545BEA" w:rsidR="00486B97" w:rsidRDefault="004245B1">
      <w:pPr>
        <w:autoSpaceDE w:val="0"/>
        <w:jc w:val="both"/>
        <w:rPr>
          <w:rFonts w:ascii="Arial Narrow" w:hAnsi="Arial Narrow" w:cs="Arial"/>
          <w:b/>
          <w:sz w:val="22"/>
          <w:szCs w:val="22"/>
          <w:lang w:val="es-CO"/>
        </w:rPr>
      </w:pPr>
      <w:r w:rsidRPr="00C505B9">
        <w:rPr>
          <w:rFonts w:ascii="Arial Narrow" w:hAnsi="Arial Narrow" w:cs="Arial"/>
          <w:b/>
          <w:sz w:val="22"/>
          <w:szCs w:val="22"/>
          <w:lang w:val="es-CO"/>
        </w:rPr>
        <w:t>3.1. Análisis de las normas que otorgan la competencia para expedición del correspondiente acto administrativo.</w:t>
      </w:r>
    </w:p>
    <w:p w14:paraId="385700BE" w14:textId="7CC43F9A" w:rsidR="00126232" w:rsidRDefault="00126232">
      <w:pPr>
        <w:autoSpaceDE w:val="0"/>
        <w:jc w:val="both"/>
        <w:rPr>
          <w:rFonts w:ascii="Arial Narrow" w:hAnsi="Arial Narrow" w:cs="Arial"/>
          <w:b/>
          <w:sz w:val="22"/>
          <w:szCs w:val="22"/>
          <w:lang w:val="es-CO"/>
        </w:rPr>
      </w:pPr>
    </w:p>
    <w:p w14:paraId="2C597792" w14:textId="31243683" w:rsidR="00126232" w:rsidRPr="007908E9" w:rsidRDefault="006E1BE2" w:rsidP="00126232">
      <w:pPr>
        <w:pStyle w:val="NormalWeb"/>
        <w:spacing w:before="0" w:after="0"/>
        <w:jc w:val="both"/>
        <w:rPr>
          <w:rFonts w:ascii="Arial Narrow" w:hAnsi="Arial Narrow"/>
          <w:color w:val="000000" w:themeColor="text1"/>
          <w:sz w:val="22"/>
          <w:szCs w:val="22"/>
        </w:rPr>
      </w:pPr>
      <w:r>
        <w:rPr>
          <w:rFonts w:ascii="Arial Narrow" w:hAnsi="Arial Narrow"/>
          <w:color w:val="000000" w:themeColor="text1"/>
          <w:sz w:val="22"/>
          <w:szCs w:val="22"/>
        </w:rPr>
        <w:t>D</w:t>
      </w:r>
      <w:r w:rsidR="00126232" w:rsidRPr="007908E9">
        <w:rPr>
          <w:rFonts w:ascii="Arial Narrow" w:hAnsi="Arial Narrow"/>
          <w:color w:val="000000" w:themeColor="text1"/>
          <w:sz w:val="22"/>
          <w:szCs w:val="22"/>
        </w:rPr>
        <w:t>e conformidad con los artículos 8, 79, y 80 de la Carta Política; son deberes constitucionales del Estado proteger las riquezas naturales, la diversidad e integridad del ambiente, conservar las áreas de especial importancia ecológica, planificar el manejo y aprovechamiento de los recursos naturales para garantizar su conservación y restauración, así como prevenir y controlar los factores de deterioro ambiental.</w:t>
      </w:r>
    </w:p>
    <w:p w14:paraId="7F4CDDAC" w14:textId="77777777" w:rsidR="00126232" w:rsidRPr="007908E9" w:rsidRDefault="00126232" w:rsidP="00126232">
      <w:pPr>
        <w:pStyle w:val="NormalWeb"/>
        <w:spacing w:before="0" w:after="0"/>
        <w:jc w:val="both"/>
        <w:rPr>
          <w:rFonts w:ascii="Arial Narrow" w:hAnsi="Arial Narrow"/>
          <w:color w:val="000000" w:themeColor="text1"/>
          <w:sz w:val="22"/>
          <w:szCs w:val="22"/>
        </w:rPr>
      </w:pPr>
    </w:p>
    <w:p w14:paraId="42E1142F" w14:textId="644A3931" w:rsidR="00126232" w:rsidRPr="007908E9" w:rsidRDefault="006E1BE2" w:rsidP="00126232">
      <w:pPr>
        <w:pStyle w:val="NormalWeb"/>
        <w:spacing w:before="0" w:after="0"/>
        <w:jc w:val="both"/>
        <w:rPr>
          <w:rFonts w:ascii="Arial Narrow" w:hAnsi="Arial Narrow"/>
          <w:color w:val="000000" w:themeColor="text1"/>
          <w:sz w:val="22"/>
          <w:szCs w:val="22"/>
        </w:rPr>
      </w:pPr>
      <w:r>
        <w:rPr>
          <w:rFonts w:ascii="Arial Narrow" w:hAnsi="Arial Narrow"/>
          <w:color w:val="000000" w:themeColor="text1"/>
          <w:sz w:val="22"/>
          <w:szCs w:val="22"/>
        </w:rPr>
        <w:t>E</w:t>
      </w:r>
      <w:r w:rsidR="00126232" w:rsidRPr="007908E9">
        <w:rPr>
          <w:rFonts w:ascii="Arial Narrow" w:hAnsi="Arial Narrow"/>
          <w:color w:val="000000" w:themeColor="text1"/>
          <w:sz w:val="22"/>
          <w:szCs w:val="22"/>
        </w:rPr>
        <w:t>l artículo 63 ibídem declara a los Parques Naturales como bienes imprescriptibles, inalienables e inembargables cuya finalidad se asocia a la conservación estricta y al ejercicio de actividades reglamentadas bajo principios ecológicos a través del Decreto 622 de 1977, actualmente compilado en la sección 7 del Decreto Único 1076 de 2015, entre otras disposiciones.</w:t>
      </w:r>
    </w:p>
    <w:p w14:paraId="4FD01CED" w14:textId="77777777" w:rsidR="00126232" w:rsidRPr="007908E9" w:rsidRDefault="00126232" w:rsidP="00126232">
      <w:pPr>
        <w:jc w:val="both"/>
        <w:rPr>
          <w:rFonts w:ascii="Arial Narrow" w:hAnsi="Arial Narrow" w:cs="Arial"/>
          <w:color w:val="000000" w:themeColor="text1"/>
          <w:sz w:val="22"/>
          <w:szCs w:val="22"/>
        </w:rPr>
      </w:pPr>
    </w:p>
    <w:p w14:paraId="7DF27F5E" w14:textId="0E80EC43" w:rsidR="00126232" w:rsidRPr="007908E9" w:rsidRDefault="006E1BE2" w:rsidP="00126232">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En consideración, </w:t>
      </w:r>
      <w:r w:rsidR="00126232" w:rsidRPr="007908E9">
        <w:rPr>
          <w:rFonts w:ascii="Arial Narrow" w:hAnsi="Arial Narrow" w:cs="Arial"/>
          <w:color w:val="000000" w:themeColor="text1"/>
          <w:sz w:val="22"/>
          <w:szCs w:val="22"/>
        </w:rPr>
        <w:t xml:space="preserve">mediante los artículos 13 y 14 de la Ley 2ª de 1959 se adoptó la figura de Parque Nacional Natural, como una estrategia para conservar la flora y la fauna nacionales y se establecieron los principios básicos para su creación, declarando de utilidad pública las zonas establecidas como tales. Atendiendo a este objetivo, esta norma establece la prohibición de adjudicar baldíos en su interior, comprar y vender tierras, cazar, pescar y desarrollar toda actividad industrial, ganadera o agrícola, distinta del turismo o de aquellas que el gobierno considere convenientes para la conservación o embellecimiento del área. </w:t>
      </w:r>
    </w:p>
    <w:p w14:paraId="5B0D4018" w14:textId="77777777" w:rsidR="00126232" w:rsidRPr="007908E9" w:rsidRDefault="00126232" w:rsidP="00126232">
      <w:pPr>
        <w:jc w:val="both"/>
        <w:rPr>
          <w:rFonts w:ascii="Arial Narrow" w:hAnsi="Arial Narrow" w:cs="Arial"/>
          <w:color w:val="000000" w:themeColor="text1"/>
          <w:sz w:val="22"/>
          <w:szCs w:val="22"/>
        </w:rPr>
      </w:pPr>
    </w:p>
    <w:p w14:paraId="2660B7CE" w14:textId="02F4898E" w:rsidR="00126232" w:rsidRPr="007908E9" w:rsidRDefault="006E1BE2" w:rsidP="00126232">
      <w:pPr>
        <w:jc w:val="both"/>
        <w:rPr>
          <w:rFonts w:ascii="Arial Narrow" w:hAnsi="Arial Narrow" w:cs="Arial"/>
          <w:i/>
          <w:iCs/>
          <w:color w:val="000000" w:themeColor="text1"/>
          <w:sz w:val="22"/>
          <w:szCs w:val="22"/>
        </w:rPr>
      </w:pPr>
      <w:r>
        <w:rPr>
          <w:rFonts w:ascii="Arial Narrow" w:hAnsi="Arial Narrow" w:cs="Arial"/>
          <w:color w:val="000000" w:themeColor="text1"/>
          <w:sz w:val="22"/>
          <w:szCs w:val="22"/>
        </w:rPr>
        <w:t xml:space="preserve">En consecuencia, </w:t>
      </w:r>
      <w:r w:rsidR="00126232" w:rsidRPr="007908E9">
        <w:rPr>
          <w:rFonts w:ascii="Arial Narrow" w:hAnsi="Arial Narrow" w:cs="Arial"/>
          <w:color w:val="000000" w:themeColor="text1"/>
          <w:sz w:val="22"/>
          <w:szCs w:val="22"/>
        </w:rPr>
        <w:t xml:space="preserve"> el artículo 327 del Decreto - Ley 2811 de 1974, “</w:t>
      </w:r>
      <w:r w:rsidR="00126232" w:rsidRPr="007908E9">
        <w:rPr>
          <w:rFonts w:ascii="Arial Narrow" w:hAnsi="Arial Narrow" w:cs="Arial"/>
          <w:i/>
          <w:iCs/>
          <w:color w:val="000000" w:themeColor="text1"/>
          <w:sz w:val="22"/>
          <w:szCs w:val="22"/>
        </w:rPr>
        <w:t>Por el cual se dicta el Código Nacional de Recursos Naturales Renovables y de Protección al Medio Ambiente”</w:t>
      </w:r>
      <w:r w:rsidR="00126232" w:rsidRPr="007908E9">
        <w:rPr>
          <w:rFonts w:ascii="Arial Narrow" w:hAnsi="Arial Narrow" w:cs="Arial"/>
          <w:color w:val="000000" w:themeColor="text1"/>
          <w:sz w:val="22"/>
          <w:szCs w:val="22"/>
        </w:rPr>
        <w:t xml:space="preserve">, definió el Sistema de Parques Nacionales Naturales como el </w:t>
      </w:r>
      <w:r w:rsidR="00126232" w:rsidRPr="007908E9">
        <w:rPr>
          <w:rFonts w:ascii="Arial Narrow" w:hAnsi="Arial Narrow" w:cs="Arial"/>
          <w:i/>
          <w:iCs/>
          <w:color w:val="000000" w:themeColor="text1"/>
          <w:sz w:val="22"/>
          <w:szCs w:val="22"/>
        </w:rPr>
        <w:t xml:space="preserve">“conjunto de áreas con valores excepcionales para el patrimonio nacional que, en beneficio de los habitantes de la nación y debido a sus características naturales, culturales o históricas, se reserva y declara comprendida en cualquiera de las categorías que adelante se enumeran”. </w:t>
      </w:r>
    </w:p>
    <w:p w14:paraId="67782091" w14:textId="77777777" w:rsidR="00126232" w:rsidRPr="007908E9" w:rsidRDefault="00126232" w:rsidP="00126232">
      <w:pPr>
        <w:jc w:val="both"/>
        <w:rPr>
          <w:rFonts w:ascii="Arial Narrow" w:hAnsi="Arial Narrow" w:cs="Arial"/>
          <w:color w:val="000000" w:themeColor="text1"/>
          <w:sz w:val="22"/>
          <w:szCs w:val="22"/>
        </w:rPr>
      </w:pPr>
    </w:p>
    <w:p w14:paraId="06864680" w14:textId="7A4DBD70" w:rsidR="00126232" w:rsidRPr="007908E9" w:rsidRDefault="006E1BE2" w:rsidP="00126232">
      <w:pPr>
        <w:pStyle w:val="NormalWeb"/>
        <w:spacing w:before="0" w:after="0"/>
        <w:jc w:val="both"/>
        <w:rPr>
          <w:rFonts w:ascii="Arial Narrow" w:hAnsi="Arial Narrow"/>
          <w:color w:val="000000" w:themeColor="text1"/>
          <w:sz w:val="22"/>
          <w:szCs w:val="22"/>
        </w:rPr>
      </w:pPr>
      <w:r>
        <w:rPr>
          <w:rFonts w:ascii="Arial Narrow" w:hAnsi="Arial Narrow"/>
          <w:color w:val="000000" w:themeColor="text1"/>
          <w:sz w:val="22"/>
          <w:szCs w:val="22"/>
        </w:rPr>
        <w:lastRenderedPageBreak/>
        <w:t>Por lo que, e</w:t>
      </w:r>
      <w:r w:rsidR="00126232" w:rsidRPr="007908E9">
        <w:rPr>
          <w:rFonts w:ascii="Arial Narrow" w:hAnsi="Arial Narrow"/>
          <w:color w:val="000000" w:themeColor="text1"/>
          <w:sz w:val="22"/>
          <w:szCs w:val="22"/>
        </w:rPr>
        <w:t>l artículo 328 del Decreto Ley 2811 de 1974 estableció entre las finalidades del Sistema de Parques Nacionales Naturales, la de conservar valores sobresalientes de fauna y flora, paisajes o reliquias históricas, culturales o arqueológicas, para darles un régimen especial de manejo, fundado en una planeación integral, con principios ecológicos, para que permanezcan sin deterioro; perpetuar en estado natural muestras de comunidades bióticas, regiones fisiográficas, unidades biogeográficas, recursos genéticos y especies silvestres amenazadas de extinción con el objetivo de proveer puntos de referencia ambientales para investigaciones científicas, estudios generales y educación ambiental, mantener la diversidad biológica y asegurar la estabilidad ecológica; así como, proteger ejemplares de fenómenos naturales, culturales, históricos y otros de interés internacional, para contribuir a la preservación del patrimonio común de la humanidad.</w:t>
      </w:r>
    </w:p>
    <w:p w14:paraId="684B5E96" w14:textId="77777777" w:rsidR="00126232" w:rsidRPr="007908E9" w:rsidRDefault="00126232" w:rsidP="00126232">
      <w:pPr>
        <w:pStyle w:val="NormalWeb"/>
        <w:spacing w:before="0" w:after="0"/>
        <w:jc w:val="both"/>
        <w:rPr>
          <w:rFonts w:ascii="Arial Narrow" w:hAnsi="Arial Narrow"/>
          <w:color w:val="000000" w:themeColor="text1"/>
          <w:sz w:val="22"/>
          <w:szCs w:val="22"/>
        </w:rPr>
      </w:pPr>
    </w:p>
    <w:p w14:paraId="2E788246" w14:textId="5277BD8F" w:rsidR="00126232" w:rsidRPr="007908E9" w:rsidRDefault="006E1BE2" w:rsidP="00126232">
      <w:pPr>
        <w:pStyle w:val="NormalWeb"/>
        <w:spacing w:before="0" w:after="0"/>
        <w:jc w:val="both"/>
        <w:rPr>
          <w:rFonts w:ascii="Arial Narrow" w:hAnsi="Arial Narrow"/>
          <w:color w:val="000000" w:themeColor="text1"/>
          <w:sz w:val="22"/>
          <w:szCs w:val="22"/>
        </w:rPr>
      </w:pPr>
      <w:r>
        <w:rPr>
          <w:rFonts w:ascii="Arial Narrow" w:hAnsi="Arial Narrow"/>
          <w:color w:val="000000" w:themeColor="text1"/>
          <w:sz w:val="22"/>
          <w:szCs w:val="22"/>
        </w:rPr>
        <w:t xml:space="preserve">De otra </w:t>
      </w:r>
      <w:r w:rsidR="007A72C2">
        <w:rPr>
          <w:rFonts w:ascii="Arial Narrow" w:hAnsi="Arial Narrow"/>
          <w:color w:val="000000" w:themeColor="text1"/>
          <w:sz w:val="22"/>
          <w:szCs w:val="22"/>
        </w:rPr>
        <w:t xml:space="preserve">parte, </w:t>
      </w:r>
      <w:r w:rsidR="007A72C2" w:rsidRPr="007908E9">
        <w:rPr>
          <w:rFonts w:ascii="Arial Narrow" w:hAnsi="Arial Narrow"/>
          <w:color w:val="000000" w:themeColor="text1"/>
          <w:sz w:val="22"/>
          <w:szCs w:val="22"/>
        </w:rPr>
        <w:t>el</w:t>
      </w:r>
      <w:r w:rsidR="00126232" w:rsidRPr="007908E9">
        <w:rPr>
          <w:rFonts w:ascii="Arial Narrow" w:hAnsi="Arial Narrow"/>
          <w:color w:val="000000" w:themeColor="text1"/>
          <w:sz w:val="22"/>
          <w:szCs w:val="22"/>
        </w:rPr>
        <w:t xml:space="preserve"> artículo 329 del mismo Decreto Ley establece que el Sistema de Parques Nacionales Naturales tendrá los siguientes tipos de áreas: Parque Nacional, Reserva Natural, Área Natural Única, Santuario de Flora, Santuario de Fauna y Vía Parque.</w:t>
      </w:r>
    </w:p>
    <w:p w14:paraId="602A92D7" w14:textId="77777777" w:rsidR="00126232" w:rsidRPr="007908E9" w:rsidRDefault="00126232" w:rsidP="00126232">
      <w:pPr>
        <w:pStyle w:val="NormalWeb"/>
        <w:spacing w:before="0" w:after="0"/>
        <w:jc w:val="both"/>
        <w:rPr>
          <w:rFonts w:ascii="Arial Narrow" w:hAnsi="Arial Narrow"/>
          <w:color w:val="000000" w:themeColor="text1"/>
          <w:sz w:val="22"/>
          <w:szCs w:val="22"/>
        </w:rPr>
      </w:pPr>
    </w:p>
    <w:p w14:paraId="5C503305" w14:textId="4BE65E11" w:rsidR="00126232" w:rsidRPr="007908E9" w:rsidRDefault="006E1BE2" w:rsidP="00126232">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De conformidad con lo </w:t>
      </w:r>
      <w:r w:rsidR="007A72C2">
        <w:rPr>
          <w:rFonts w:ascii="Arial Narrow" w:hAnsi="Arial Narrow" w:cs="Arial"/>
          <w:color w:val="000000" w:themeColor="text1"/>
          <w:sz w:val="22"/>
          <w:szCs w:val="22"/>
        </w:rPr>
        <w:t>anterior, el</w:t>
      </w:r>
      <w:r w:rsidR="00126232" w:rsidRPr="007908E9">
        <w:rPr>
          <w:rFonts w:ascii="Arial Narrow" w:hAnsi="Arial Narrow" w:cs="Arial"/>
          <w:color w:val="000000" w:themeColor="text1"/>
          <w:sz w:val="22"/>
          <w:szCs w:val="22"/>
        </w:rPr>
        <w:t xml:space="preserve"> artículo 332 ibidem, estableció las actividades permitidas dentro de las áreas del Sistema de Parques Nacionales Naturales dentro las cuales se encuentran las de conservación, recuperación y control, investigación, educación, recreación y cultura. </w:t>
      </w:r>
    </w:p>
    <w:p w14:paraId="0BC23CC2" w14:textId="77777777" w:rsidR="00126232" w:rsidRPr="007908E9" w:rsidRDefault="00126232" w:rsidP="00126232">
      <w:pPr>
        <w:jc w:val="both"/>
        <w:rPr>
          <w:rFonts w:ascii="Arial Narrow" w:hAnsi="Arial Narrow" w:cs="Arial"/>
          <w:color w:val="000000" w:themeColor="text1"/>
          <w:sz w:val="22"/>
          <w:szCs w:val="22"/>
        </w:rPr>
      </w:pPr>
    </w:p>
    <w:p w14:paraId="35A18E35" w14:textId="01230B16" w:rsidR="00126232" w:rsidRPr="007908E9" w:rsidRDefault="006E1BE2" w:rsidP="00126232">
      <w:pPr>
        <w:pStyle w:val="NormalWeb"/>
        <w:jc w:val="both"/>
        <w:rPr>
          <w:rFonts w:ascii="Arial Narrow" w:hAnsi="Arial Narrow"/>
          <w:color w:val="000000" w:themeColor="text1"/>
          <w:sz w:val="22"/>
          <w:szCs w:val="22"/>
        </w:rPr>
      </w:pPr>
      <w:r>
        <w:rPr>
          <w:rFonts w:ascii="Arial Narrow" w:hAnsi="Arial Narrow"/>
          <w:color w:val="000000" w:themeColor="text1"/>
          <w:sz w:val="22"/>
          <w:szCs w:val="22"/>
        </w:rPr>
        <w:t xml:space="preserve">Adicionalmente, se </w:t>
      </w:r>
      <w:r w:rsidR="007A72C2">
        <w:rPr>
          <w:rFonts w:ascii="Arial Narrow" w:hAnsi="Arial Narrow"/>
          <w:color w:val="000000" w:themeColor="text1"/>
          <w:sz w:val="22"/>
          <w:szCs w:val="22"/>
        </w:rPr>
        <w:t>establecieron dentro</w:t>
      </w:r>
      <w:r w:rsidR="00126232" w:rsidRPr="007908E9">
        <w:rPr>
          <w:rFonts w:ascii="Arial Narrow" w:hAnsi="Arial Narrow"/>
          <w:color w:val="000000" w:themeColor="text1"/>
          <w:sz w:val="22"/>
          <w:szCs w:val="22"/>
        </w:rPr>
        <w:t xml:space="preserve"> de las funciones de administración, el artículo 334 del Decreto Ley 2811 de 1974</w:t>
      </w:r>
      <w:r>
        <w:rPr>
          <w:rFonts w:ascii="Arial Narrow" w:hAnsi="Arial Narrow"/>
          <w:color w:val="000000" w:themeColor="text1"/>
          <w:sz w:val="22"/>
          <w:szCs w:val="22"/>
        </w:rPr>
        <w:t xml:space="preserve">, </w:t>
      </w:r>
      <w:r w:rsidR="007A72C2">
        <w:rPr>
          <w:rFonts w:ascii="Arial Narrow" w:hAnsi="Arial Narrow"/>
          <w:color w:val="000000" w:themeColor="text1"/>
          <w:sz w:val="22"/>
          <w:szCs w:val="22"/>
        </w:rPr>
        <w:t xml:space="preserve">la </w:t>
      </w:r>
      <w:r w:rsidR="007A72C2" w:rsidRPr="007908E9">
        <w:rPr>
          <w:rFonts w:ascii="Arial Narrow" w:hAnsi="Arial Narrow"/>
          <w:color w:val="000000" w:themeColor="text1"/>
          <w:sz w:val="22"/>
          <w:szCs w:val="22"/>
        </w:rPr>
        <w:t>competencia</w:t>
      </w:r>
      <w:r w:rsidR="00126232" w:rsidRPr="007908E9">
        <w:rPr>
          <w:rFonts w:ascii="Arial Narrow" w:hAnsi="Arial Narrow"/>
          <w:color w:val="000000" w:themeColor="text1"/>
          <w:sz w:val="22"/>
          <w:szCs w:val="22"/>
        </w:rPr>
        <w:t xml:space="preserve"> para ejercer las funciones de protección, conservación, desarrollo y reglamentación del sistema.</w:t>
      </w:r>
    </w:p>
    <w:p w14:paraId="11D955C8" w14:textId="77777777" w:rsidR="00126232" w:rsidRPr="007908E9" w:rsidRDefault="00126232" w:rsidP="00126232">
      <w:pPr>
        <w:pStyle w:val="NormalWeb"/>
        <w:spacing w:before="0" w:after="0"/>
        <w:jc w:val="both"/>
        <w:rPr>
          <w:rFonts w:ascii="Arial Narrow" w:hAnsi="Arial Narrow"/>
          <w:color w:val="000000" w:themeColor="text1"/>
          <w:sz w:val="22"/>
          <w:szCs w:val="22"/>
        </w:rPr>
      </w:pPr>
    </w:p>
    <w:p w14:paraId="59BC9AEB" w14:textId="70D3CAAE" w:rsidR="00126232" w:rsidRPr="007908E9" w:rsidRDefault="00D1497C" w:rsidP="00126232">
      <w:pPr>
        <w:pStyle w:val="NormalWeb"/>
        <w:spacing w:before="0" w:after="0"/>
        <w:jc w:val="both"/>
        <w:rPr>
          <w:rFonts w:ascii="Arial Narrow" w:hAnsi="Arial Narrow"/>
          <w:color w:val="000000" w:themeColor="text1"/>
          <w:sz w:val="22"/>
          <w:szCs w:val="22"/>
        </w:rPr>
      </w:pPr>
      <w:r>
        <w:rPr>
          <w:rFonts w:ascii="Arial Narrow" w:hAnsi="Arial Narrow"/>
          <w:color w:val="000000" w:themeColor="text1"/>
          <w:sz w:val="22"/>
          <w:szCs w:val="22"/>
        </w:rPr>
        <w:t xml:space="preserve">De otra parte, </w:t>
      </w:r>
      <w:r w:rsidR="00126232" w:rsidRPr="007908E9">
        <w:rPr>
          <w:rFonts w:ascii="Arial Narrow" w:hAnsi="Arial Narrow"/>
          <w:color w:val="000000" w:themeColor="text1"/>
          <w:sz w:val="22"/>
          <w:szCs w:val="22"/>
        </w:rPr>
        <w:t xml:space="preserve">el artículo 2.2.2.1.7.3. </w:t>
      </w:r>
      <w:r w:rsidR="00126232" w:rsidRPr="007908E9">
        <w:rPr>
          <w:rFonts w:ascii="Arial Narrow" w:hAnsi="Arial Narrow"/>
          <w:color w:val="000000" w:themeColor="text1"/>
          <w:sz w:val="22"/>
          <w:szCs w:val="22"/>
          <w:shd w:val="clear" w:color="auto" w:fill="FFFFFF"/>
        </w:rPr>
        <w:t>del Decreto 1076 de 2015 Único Reglamentario del Sector Ambiente y Desarrollo Sostenible, señaló como objetivos del Sistema de Parques Nacionales Naturales mantener la diversidad biológica y equilibrio ecológico mediante la conservación y protección de áreas naturales, así como, utilizar los recursos contenidos en las áreas del Sistema de Parques Nacionales Naturales con fines educativos, de tal suerte que se halle explícito su verdadero significado, sus relaciones funcionales a través de la comprensión del papel que desempeña el hombre en la naturaleza, y lograr despertar interés por la conservación de la misma.</w:t>
      </w:r>
    </w:p>
    <w:p w14:paraId="33900B3B" w14:textId="4DB9765F" w:rsidR="00126232" w:rsidRPr="007908E9" w:rsidRDefault="00126232" w:rsidP="00126232">
      <w:pPr>
        <w:jc w:val="both"/>
        <w:rPr>
          <w:rFonts w:ascii="Arial Narrow" w:hAnsi="Arial Narrow" w:cs="Arial"/>
          <w:color w:val="000000" w:themeColor="text1"/>
          <w:sz w:val="22"/>
          <w:szCs w:val="22"/>
        </w:rPr>
      </w:pPr>
    </w:p>
    <w:p w14:paraId="380B9274" w14:textId="139036B8" w:rsidR="00126232" w:rsidRPr="007908E9" w:rsidRDefault="00D1497C" w:rsidP="00126232">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De la misma </w:t>
      </w:r>
      <w:r w:rsidR="007A72C2">
        <w:rPr>
          <w:rFonts w:ascii="Arial Narrow" w:hAnsi="Arial Narrow" w:cs="Arial"/>
          <w:color w:val="000000" w:themeColor="text1"/>
          <w:sz w:val="22"/>
          <w:szCs w:val="22"/>
        </w:rPr>
        <w:t xml:space="preserve">forma, </w:t>
      </w:r>
      <w:r w:rsidR="007A72C2" w:rsidRPr="007908E9">
        <w:rPr>
          <w:rFonts w:ascii="Arial Narrow" w:hAnsi="Arial Narrow" w:cs="Arial"/>
          <w:color w:val="000000" w:themeColor="text1"/>
          <w:sz w:val="22"/>
          <w:szCs w:val="22"/>
        </w:rPr>
        <w:t>el</w:t>
      </w:r>
      <w:r w:rsidR="00126232" w:rsidRPr="007908E9">
        <w:rPr>
          <w:rFonts w:ascii="Arial Narrow" w:hAnsi="Arial Narrow" w:cs="Arial"/>
          <w:color w:val="000000" w:themeColor="text1"/>
          <w:sz w:val="22"/>
          <w:szCs w:val="22"/>
        </w:rPr>
        <w:t xml:space="preserve"> artículo 2.2.2.1.13.1 del Decreto 1076 de 2015 establece que las actividades permitidas en las áreas del Sistema de Parques Nacionales Naturales, podrán realizar siempre y cuando no causen alteraciones significativas al ambiente natural.</w:t>
      </w:r>
    </w:p>
    <w:p w14:paraId="2EFE3293" w14:textId="77777777" w:rsidR="00126232" w:rsidRPr="007908E9" w:rsidRDefault="00126232" w:rsidP="00126232">
      <w:pPr>
        <w:jc w:val="both"/>
        <w:rPr>
          <w:rFonts w:ascii="Arial Narrow" w:hAnsi="Arial Narrow" w:cs="Arial"/>
          <w:color w:val="000000" w:themeColor="text1"/>
          <w:sz w:val="22"/>
          <w:szCs w:val="22"/>
        </w:rPr>
      </w:pPr>
    </w:p>
    <w:p w14:paraId="68E70159" w14:textId="6DBD12FB" w:rsidR="00126232" w:rsidRPr="007908E9" w:rsidRDefault="002F0D8B" w:rsidP="00126232">
      <w:pPr>
        <w:jc w:val="both"/>
        <w:rPr>
          <w:rFonts w:ascii="Arial Narrow" w:hAnsi="Arial Narrow" w:cs="Arial"/>
          <w:color w:val="000000" w:themeColor="text1"/>
          <w:sz w:val="22"/>
          <w:szCs w:val="22"/>
        </w:rPr>
      </w:pPr>
      <w:r>
        <w:rPr>
          <w:rFonts w:ascii="Arial Narrow" w:eastAsia="Arial Unicode MS" w:hAnsi="Arial Narrow"/>
          <w:color w:val="000000" w:themeColor="text1"/>
          <w:sz w:val="22"/>
          <w:szCs w:val="22"/>
        </w:rPr>
        <w:t xml:space="preserve">En cuanto a acción voluntaria, </w:t>
      </w:r>
      <w:r w:rsidR="00126232" w:rsidRPr="007908E9">
        <w:rPr>
          <w:rFonts w:ascii="Arial Narrow" w:eastAsia="Arial Unicode MS" w:hAnsi="Arial Narrow"/>
          <w:color w:val="000000" w:themeColor="text1"/>
          <w:sz w:val="22"/>
          <w:szCs w:val="22"/>
        </w:rPr>
        <w:t xml:space="preserve"> la Ley 720 de 2001 </w:t>
      </w:r>
      <w:r w:rsidR="00126232" w:rsidRPr="007908E9">
        <w:rPr>
          <w:rFonts w:ascii="Arial Narrow" w:eastAsia="Arial Unicode MS" w:hAnsi="Arial Narrow"/>
          <w:i/>
          <w:color w:val="000000" w:themeColor="text1"/>
          <w:sz w:val="22"/>
          <w:szCs w:val="22"/>
        </w:rPr>
        <w:t>“</w:t>
      </w:r>
      <w:r w:rsidR="00126232" w:rsidRPr="007908E9">
        <w:rPr>
          <w:rFonts w:ascii="Arial Narrow" w:hAnsi="Arial Narrow" w:cs="Arial"/>
          <w:i/>
          <w:color w:val="000000" w:themeColor="text1"/>
          <w:sz w:val="22"/>
          <w:szCs w:val="22"/>
        </w:rPr>
        <w:t>Por medio de la cual se reconoce, promueve y regula la acción voluntaria de los Ciudadanos colombianos</w:t>
      </w:r>
      <w:r w:rsidR="00126232" w:rsidRPr="007908E9">
        <w:rPr>
          <w:rFonts w:ascii="Arial Narrow" w:hAnsi="Arial Narrow" w:cs="Arial"/>
          <w:color w:val="000000" w:themeColor="text1"/>
          <w:sz w:val="22"/>
          <w:szCs w:val="22"/>
        </w:rPr>
        <w:t>”, reglamentada por el Decreto 4290 de 2005 reconoce, promueve y regula la acción voluntaria de los ciudadanos colombianos, como expresión de la participación ciudadana, el ejercicio de la solidaridad y la corresponsabilidad social; y reglamenta la acción de los voluntarios en las entidades públicas y privadas, en este sentido, el alcance de su aplicación se refiere a toda acción formal e informal que se desarrolle en Colombia, así como a organizaciones colombianas que envíen voluntarios a otros países o de estos países a Colombia.</w:t>
      </w:r>
    </w:p>
    <w:p w14:paraId="012BAC45" w14:textId="77777777" w:rsidR="00126232" w:rsidRPr="007908E9" w:rsidRDefault="00126232" w:rsidP="00126232">
      <w:pPr>
        <w:jc w:val="both"/>
        <w:rPr>
          <w:rFonts w:ascii="Arial Narrow" w:hAnsi="Arial Narrow" w:cs="Arial"/>
          <w:color w:val="000000" w:themeColor="text1"/>
          <w:sz w:val="22"/>
          <w:szCs w:val="22"/>
        </w:rPr>
      </w:pPr>
    </w:p>
    <w:p w14:paraId="037C8CFD" w14:textId="7F431EB3" w:rsidR="00126232" w:rsidRPr="007908E9" w:rsidRDefault="00C9019D" w:rsidP="00126232">
      <w:pPr>
        <w:jc w:val="both"/>
        <w:rPr>
          <w:rFonts w:ascii="Arial Narrow" w:eastAsia="Arial Unicode MS" w:hAnsi="Arial Narrow"/>
          <w:color w:val="000000" w:themeColor="text1"/>
          <w:sz w:val="22"/>
          <w:szCs w:val="22"/>
        </w:rPr>
      </w:pPr>
      <w:r>
        <w:rPr>
          <w:rFonts w:ascii="Arial Narrow" w:eastAsia="Arial Unicode MS" w:hAnsi="Arial Narrow"/>
          <w:color w:val="000000" w:themeColor="text1"/>
          <w:sz w:val="22"/>
          <w:szCs w:val="22"/>
        </w:rPr>
        <w:t xml:space="preserve">En </w:t>
      </w:r>
      <w:r w:rsidR="007A72C2">
        <w:rPr>
          <w:rFonts w:ascii="Arial Narrow" w:eastAsia="Arial Unicode MS" w:hAnsi="Arial Narrow"/>
          <w:color w:val="000000" w:themeColor="text1"/>
          <w:sz w:val="22"/>
          <w:szCs w:val="22"/>
        </w:rPr>
        <w:t>consecuencia,</w:t>
      </w:r>
      <w:r>
        <w:rPr>
          <w:rFonts w:ascii="Arial Narrow" w:eastAsia="Arial Unicode MS" w:hAnsi="Arial Narrow"/>
          <w:color w:val="000000" w:themeColor="text1"/>
          <w:sz w:val="22"/>
          <w:szCs w:val="22"/>
        </w:rPr>
        <w:t xml:space="preserve"> </w:t>
      </w:r>
      <w:r w:rsidR="00126232" w:rsidRPr="007908E9">
        <w:rPr>
          <w:rFonts w:ascii="Arial Narrow" w:eastAsia="Arial Unicode MS" w:hAnsi="Arial Narrow"/>
          <w:color w:val="000000" w:themeColor="text1"/>
          <w:sz w:val="22"/>
          <w:szCs w:val="22"/>
        </w:rPr>
        <w:t xml:space="preserve">la acción voluntaria en Colombia puede ser desarrollada por personas naturales y jurídicas, quienes ejercen su acción de servicio a la comunidad en virtud de una relación civil o voluntaria, libre y responsable, sin recibir </w:t>
      </w:r>
      <w:r w:rsidR="00126232" w:rsidRPr="007908E9">
        <w:rPr>
          <w:rFonts w:ascii="Arial Narrow" w:eastAsia="Arial Unicode MS" w:hAnsi="Arial Narrow"/>
          <w:color w:val="000000" w:themeColor="text1"/>
          <w:sz w:val="22"/>
          <w:szCs w:val="22"/>
        </w:rPr>
        <w:lastRenderedPageBreak/>
        <w:t>remuneración de carácter laboral, y quienes ofrecen tiempo, trabajo y talento para la construcción del bien común en forma individual o colectiva.</w:t>
      </w:r>
    </w:p>
    <w:p w14:paraId="5C39890C" w14:textId="77777777" w:rsidR="00126232" w:rsidRPr="007908E9" w:rsidRDefault="00126232" w:rsidP="00126232">
      <w:pPr>
        <w:jc w:val="both"/>
        <w:rPr>
          <w:rFonts w:ascii="Arial Narrow" w:eastAsia="Arial Unicode MS" w:hAnsi="Arial Narrow"/>
          <w:color w:val="000000" w:themeColor="text1"/>
          <w:sz w:val="22"/>
          <w:szCs w:val="22"/>
        </w:rPr>
      </w:pPr>
    </w:p>
    <w:p w14:paraId="264B6D1B" w14:textId="28B8AA45" w:rsidR="00126232" w:rsidRPr="007908E9" w:rsidRDefault="006F7384" w:rsidP="00126232">
      <w:pPr>
        <w:jc w:val="both"/>
        <w:rPr>
          <w:rFonts w:ascii="Arial Narrow" w:eastAsia="Arial Unicode MS" w:hAnsi="Arial Narrow"/>
          <w:color w:val="000000" w:themeColor="text1"/>
          <w:sz w:val="22"/>
          <w:szCs w:val="22"/>
        </w:rPr>
      </w:pPr>
      <w:r>
        <w:rPr>
          <w:rFonts w:ascii="Arial Narrow" w:eastAsia="Arial Unicode MS" w:hAnsi="Arial Narrow"/>
          <w:color w:val="000000" w:themeColor="text1"/>
          <w:sz w:val="22"/>
          <w:szCs w:val="22"/>
        </w:rPr>
        <w:t xml:space="preserve">Por lo que, </w:t>
      </w:r>
      <w:r w:rsidR="00126232" w:rsidRPr="007908E9">
        <w:rPr>
          <w:rFonts w:ascii="Arial Narrow" w:eastAsia="Arial Unicode MS" w:hAnsi="Arial Narrow"/>
          <w:color w:val="000000" w:themeColor="text1"/>
          <w:sz w:val="22"/>
          <w:szCs w:val="22"/>
        </w:rPr>
        <w:t xml:space="preserve"> las actividades de interés general fueron definidas por la Ley 720 de 2001 </w:t>
      </w:r>
      <w:r w:rsidR="00126232" w:rsidRPr="007908E9">
        <w:rPr>
          <w:rFonts w:ascii="Arial Narrow" w:eastAsia="Arial Unicode MS" w:hAnsi="Arial Narrow"/>
          <w:i/>
          <w:color w:val="000000" w:themeColor="text1"/>
          <w:sz w:val="22"/>
          <w:szCs w:val="22"/>
        </w:rPr>
        <w:t>“</w:t>
      </w:r>
      <w:r w:rsidR="00126232" w:rsidRPr="007908E9">
        <w:rPr>
          <w:rFonts w:ascii="Arial Narrow" w:hAnsi="Arial Narrow" w:cs="Arial"/>
          <w:i/>
          <w:color w:val="000000" w:themeColor="text1"/>
          <w:sz w:val="22"/>
          <w:szCs w:val="22"/>
        </w:rPr>
        <w:t>Por medio de la cual se reconoce, promueve y regula la acción voluntaria de los Ciudadanos colombianos</w:t>
      </w:r>
      <w:r w:rsidR="00126232" w:rsidRPr="007908E9">
        <w:rPr>
          <w:rFonts w:ascii="Arial Narrow" w:hAnsi="Arial Narrow" w:cs="Arial"/>
          <w:color w:val="000000" w:themeColor="text1"/>
          <w:sz w:val="22"/>
          <w:szCs w:val="22"/>
        </w:rPr>
        <w:t xml:space="preserve">”, </w:t>
      </w:r>
      <w:r w:rsidR="00126232" w:rsidRPr="007908E9">
        <w:rPr>
          <w:rFonts w:ascii="Arial Narrow" w:eastAsia="Arial Unicode MS" w:hAnsi="Arial Narrow"/>
          <w:color w:val="000000" w:themeColor="text1"/>
          <w:sz w:val="22"/>
          <w:szCs w:val="22"/>
        </w:rPr>
        <w:t>como aquellas asistenciales de servicios sociales, cívicas, de utilización del ocio y el tiempo libre, religiosas, educativas, culturales, científicas, deportivas, sanitarias, de cooperación al desarrollo, de defensa del medio ambiente, de defensa de la economía, o de la investigación y similares que correspondan a los fines de la acción voluntaria.</w:t>
      </w:r>
    </w:p>
    <w:p w14:paraId="36A573EF" w14:textId="77777777" w:rsidR="00126232" w:rsidRPr="007908E9" w:rsidRDefault="00126232" w:rsidP="00126232">
      <w:pPr>
        <w:jc w:val="both"/>
        <w:rPr>
          <w:rFonts w:ascii="Arial Narrow" w:eastAsia="Arial Unicode MS" w:hAnsi="Arial Narrow"/>
          <w:color w:val="000000" w:themeColor="text1"/>
          <w:sz w:val="22"/>
          <w:szCs w:val="22"/>
        </w:rPr>
      </w:pPr>
    </w:p>
    <w:p w14:paraId="045D6A79" w14:textId="4F68DD40" w:rsidR="00126232" w:rsidRPr="007908E9" w:rsidRDefault="006F7384" w:rsidP="00126232">
      <w:pPr>
        <w:jc w:val="both"/>
        <w:rPr>
          <w:rFonts w:ascii="Arial Narrow" w:hAnsi="Arial Narrow" w:cs="Aharoni"/>
          <w:color w:val="000000" w:themeColor="text1"/>
          <w:sz w:val="22"/>
          <w:szCs w:val="22"/>
        </w:rPr>
      </w:pPr>
      <w:r>
        <w:rPr>
          <w:rFonts w:ascii="Arial Narrow" w:hAnsi="Arial Narrow" w:cs="Aharoni"/>
          <w:color w:val="000000" w:themeColor="text1"/>
          <w:sz w:val="22"/>
          <w:szCs w:val="22"/>
        </w:rPr>
        <w:t xml:space="preserve">De conformidad con lo anterior, </w:t>
      </w:r>
      <w:r w:rsidR="00126232" w:rsidRPr="007908E9">
        <w:rPr>
          <w:rFonts w:ascii="Arial Narrow" w:hAnsi="Arial Narrow" w:cs="Aharoni"/>
          <w:color w:val="000000" w:themeColor="text1"/>
          <w:sz w:val="22"/>
          <w:szCs w:val="22"/>
        </w:rPr>
        <w:t xml:space="preserve"> el Decreto 3572 del 27 de septiembre de 2011 </w:t>
      </w:r>
      <w:r w:rsidR="00126232" w:rsidRPr="007908E9">
        <w:rPr>
          <w:rFonts w:ascii="Arial Narrow" w:hAnsi="Arial Narrow" w:cs="Aharoni"/>
          <w:i/>
          <w:color w:val="000000" w:themeColor="text1"/>
          <w:sz w:val="22"/>
          <w:szCs w:val="22"/>
        </w:rPr>
        <w:t>“Por el cual se crea una unidad Administrativa especial, se determinan</w:t>
      </w:r>
      <w:r>
        <w:rPr>
          <w:rFonts w:ascii="Arial Narrow" w:hAnsi="Arial Narrow" w:cs="Aharoni"/>
          <w:i/>
          <w:color w:val="000000" w:themeColor="text1"/>
          <w:sz w:val="22"/>
          <w:szCs w:val="22"/>
        </w:rPr>
        <w:t>d</w:t>
      </w:r>
      <w:r w:rsidR="00126232" w:rsidRPr="007908E9">
        <w:rPr>
          <w:rFonts w:ascii="Arial Narrow" w:hAnsi="Arial Narrow" w:cs="Aharoni"/>
          <w:i/>
          <w:color w:val="000000" w:themeColor="text1"/>
          <w:sz w:val="22"/>
          <w:szCs w:val="22"/>
        </w:rPr>
        <w:t xml:space="preserve"> sus objetivos, estructura y funciones”</w:t>
      </w:r>
      <w:r w:rsidR="00126232" w:rsidRPr="007908E9">
        <w:rPr>
          <w:rFonts w:ascii="Arial Narrow" w:hAnsi="Arial Narrow" w:cs="Aharoni"/>
          <w:color w:val="000000" w:themeColor="text1"/>
          <w:sz w:val="22"/>
          <w:szCs w:val="22"/>
        </w:rPr>
        <w:t xml:space="preserve">, crea la Unidad Administrativa Especial Parques Nacionales Naturales de Colombia, del orden nacional, sin personería jurídica, con autonomía administrativa y financiera, con jurisdicción en todo el territorio nacional, en los términos del artículo 67 de la Ley 489 de 1998, encargada de la administración y manejo del Sistema de Parques Nacionales Naturales y la coordinación del Sistema Nacional de Áreas Protegidas, </w:t>
      </w:r>
      <w:r w:rsidR="00126232" w:rsidRPr="007908E9">
        <w:rPr>
          <w:rFonts w:ascii="Arial Narrow" w:hAnsi="Arial Narrow" w:cs="Arial"/>
          <w:bCs/>
          <w:iCs/>
          <w:color w:val="000000" w:themeColor="text1"/>
          <w:sz w:val="22"/>
          <w:szCs w:val="22"/>
          <w:lang w:val="es"/>
        </w:rPr>
        <w:t>así como, reglamentar el uso y funcionamiento de las áreas que lo conforman.</w:t>
      </w:r>
    </w:p>
    <w:p w14:paraId="0ECA64D9" w14:textId="77777777" w:rsidR="00126232" w:rsidRPr="007908E9" w:rsidRDefault="00126232" w:rsidP="00126232">
      <w:pPr>
        <w:jc w:val="both"/>
        <w:rPr>
          <w:rFonts w:ascii="Arial Narrow" w:hAnsi="Arial Narrow" w:cs="Arial"/>
          <w:bCs/>
          <w:iCs/>
          <w:color w:val="000000" w:themeColor="text1"/>
          <w:sz w:val="22"/>
          <w:szCs w:val="22"/>
          <w:lang w:val="es"/>
        </w:rPr>
      </w:pPr>
    </w:p>
    <w:p w14:paraId="058B97DA" w14:textId="04FCC555" w:rsidR="00126232" w:rsidRPr="007908E9" w:rsidRDefault="006F7384" w:rsidP="00126232">
      <w:pPr>
        <w:pStyle w:val="NormalWeb"/>
        <w:spacing w:before="0" w:after="0"/>
        <w:jc w:val="both"/>
        <w:rPr>
          <w:rFonts w:ascii="Arial Narrow" w:hAnsi="Arial Narrow"/>
          <w:color w:val="000000" w:themeColor="text1"/>
          <w:sz w:val="22"/>
          <w:szCs w:val="22"/>
        </w:rPr>
      </w:pPr>
      <w:r>
        <w:rPr>
          <w:rFonts w:ascii="Arial Narrow" w:hAnsi="Arial Narrow"/>
          <w:color w:val="000000" w:themeColor="text1"/>
          <w:sz w:val="22"/>
          <w:szCs w:val="22"/>
        </w:rPr>
        <w:t xml:space="preserve">Del mismo modo, </w:t>
      </w:r>
      <w:r w:rsidR="00126232" w:rsidRPr="007908E9">
        <w:rPr>
          <w:rFonts w:ascii="Arial Narrow" w:hAnsi="Arial Narrow"/>
          <w:color w:val="000000" w:themeColor="text1"/>
          <w:sz w:val="22"/>
          <w:szCs w:val="22"/>
        </w:rPr>
        <w:t xml:space="preserve"> el artículo 9 del Decreto 3572 de 2011, establece las funciones de la Dirección General, entre las cuales se encuentra dirigir el diseño e implementación de las políticas y normas relacionadas con la administración y manejo del Sistema de Parques Nacionales Naturales, en el marco de la política y regulación vigente para el Sistema.</w:t>
      </w:r>
    </w:p>
    <w:p w14:paraId="574D3074" w14:textId="77777777" w:rsidR="00126232" w:rsidRPr="007908E9" w:rsidRDefault="00126232" w:rsidP="00126232">
      <w:pPr>
        <w:jc w:val="both"/>
        <w:rPr>
          <w:rFonts w:ascii="Arial Narrow" w:hAnsi="Arial Narrow" w:cs="Arial"/>
          <w:bCs/>
          <w:iCs/>
          <w:color w:val="000000" w:themeColor="text1"/>
          <w:sz w:val="22"/>
          <w:szCs w:val="22"/>
          <w:lang w:val="es"/>
        </w:rPr>
      </w:pPr>
    </w:p>
    <w:p w14:paraId="4748BD10" w14:textId="702B02A0" w:rsidR="00126232" w:rsidRPr="007908E9" w:rsidRDefault="006F7384" w:rsidP="00126232">
      <w:pPr>
        <w:jc w:val="both"/>
        <w:rPr>
          <w:rFonts w:ascii="Arial Narrow" w:hAnsi="Arial Narrow"/>
          <w:color w:val="000000" w:themeColor="text1"/>
          <w:sz w:val="22"/>
          <w:szCs w:val="22"/>
        </w:rPr>
      </w:pPr>
      <w:r>
        <w:rPr>
          <w:rFonts w:ascii="Arial Narrow" w:hAnsi="Arial Narrow" w:cs="Arial"/>
          <w:bCs/>
          <w:iCs/>
          <w:color w:val="000000" w:themeColor="text1"/>
          <w:sz w:val="22"/>
          <w:szCs w:val="22"/>
          <w:lang w:val="es"/>
        </w:rPr>
        <w:t xml:space="preserve">En consecuencia, </w:t>
      </w:r>
      <w:r w:rsidR="00126232" w:rsidRPr="007908E9">
        <w:rPr>
          <w:rFonts w:ascii="Arial Narrow" w:hAnsi="Arial Narrow" w:cs="Arial"/>
          <w:bCs/>
          <w:iCs/>
          <w:color w:val="000000" w:themeColor="text1"/>
          <w:sz w:val="22"/>
          <w:szCs w:val="22"/>
          <w:lang w:val="es"/>
        </w:rPr>
        <w:t xml:space="preserve"> el numeral 13 del artículo 13 del Decreto 3572 de 2011 establece a cargo de la Subdirección de Gestión y Manejo de Áreas Protegidas la función de dirigir el servicio de Guardaparques Voluntarios, entendido como </w:t>
      </w:r>
      <w:r w:rsidR="00126232" w:rsidRPr="007908E9">
        <w:rPr>
          <w:rFonts w:ascii="Arial Narrow" w:eastAsia="Arial Unicode MS" w:hAnsi="Arial Narrow"/>
          <w:color w:val="000000" w:themeColor="text1"/>
          <w:sz w:val="22"/>
          <w:szCs w:val="22"/>
        </w:rPr>
        <w:t xml:space="preserve">un mecanismo de participación, sobre el cual se construyen los procesos de concertación con la sociedad civil para alcanzar los propósitos de conservación </w:t>
      </w:r>
      <w:r w:rsidR="00126232" w:rsidRPr="007908E9">
        <w:rPr>
          <w:rFonts w:ascii="Arial Narrow" w:eastAsia="Arial Unicode MS" w:hAnsi="Arial Narrow"/>
          <w:i/>
          <w:color w:val="000000" w:themeColor="text1"/>
          <w:sz w:val="22"/>
          <w:szCs w:val="22"/>
        </w:rPr>
        <w:t>in situ</w:t>
      </w:r>
      <w:r w:rsidR="00126232" w:rsidRPr="007908E9">
        <w:rPr>
          <w:rFonts w:ascii="Arial Narrow" w:eastAsia="Arial Unicode MS" w:hAnsi="Arial Narrow"/>
          <w:color w:val="000000" w:themeColor="text1"/>
          <w:sz w:val="22"/>
          <w:szCs w:val="22"/>
        </w:rPr>
        <w:t xml:space="preserve"> de la diversidad biológica, ecosistémica y cultural que albergan las áreas protegidas del sistema de Parques Nacionales Naturales de Colombia, en este sentido, es necesario </w:t>
      </w:r>
      <w:r w:rsidR="00126232" w:rsidRPr="007908E9">
        <w:rPr>
          <w:rFonts w:ascii="Arial Narrow" w:hAnsi="Arial Narrow"/>
          <w:color w:val="000000" w:themeColor="text1"/>
          <w:sz w:val="22"/>
          <w:szCs w:val="22"/>
        </w:rPr>
        <w:t>reglamentar el servicio de Guardaparques Voluntarios para personas naturales y jurídicas, nacionales y extranjeras, así como organizaciones de voluntariado y entidades con acción de voluntariado, que pretendan desarrollar actividades voluntarias para la conservación de las Áreas Protegidas del Sistema de Parques Nacionales Naturales de Colombia.</w:t>
      </w:r>
    </w:p>
    <w:p w14:paraId="422E8EFF" w14:textId="77777777" w:rsidR="00486B97" w:rsidRPr="00993B7C" w:rsidRDefault="00486B97">
      <w:pPr>
        <w:autoSpaceDE w:val="0"/>
        <w:jc w:val="both"/>
        <w:rPr>
          <w:rFonts w:ascii="Arial Narrow" w:hAnsi="Arial Narrow" w:cs="Arial"/>
          <w:sz w:val="22"/>
          <w:szCs w:val="22"/>
          <w:lang w:val="es-CO"/>
        </w:rPr>
      </w:pPr>
    </w:p>
    <w:p w14:paraId="0F309C5D" w14:textId="690ED6ED" w:rsidR="00486B97" w:rsidRDefault="004245B1">
      <w:pPr>
        <w:autoSpaceDE w:val="0"/>
        <w:jc w:val="both"/>
        <w:rPr>
          <w:rFonts w:ascii="Arial Narrow" w:hAnsi="Arial Narrow" w:cs="Arial"/>
          <w:b/>
          <w:sz w:val="22"/>
          <w:szCs w:val="22"/>
          <w:lang w:val="es-CO"/>
        </w:rPr>
      </w:pPr>
      <w:r w:rsidRPr="00C505B9">
        <w:rPr>
          <w:rFonts w:ascii="Arial Narrow" w:hAnsi="Arial Narrow" w:cs="Arial"/>
          <w:b/>
          <w:sz w:val="22"/>
          <w:szCs w:val="22"/>
          <w:lang w:val="es-CO"/>
        </w:rPr>
        <w:t xml:space="preserve">3.2. La vigencia de la ley o norma reglamentada o desarrollada: </w:t>
      </w:r>
    </w:p>
    <w:p w14:paraId="79581EDB" w14:textId="44A4B2D1" w:rsidR="009345F7" w:rsidRDefault="009345F7">
      <w:pPr>
        <w:autoSpaceDE w:val="0"/>
        <w:jc w:val="both"/>
        <w:rPr>
          <w:rFonts w:ascii="Arial Narrow" w:hAnsi="Arial Narrow" w:cs="Arial"/>
          <w:b/>
          <w:sz w:val="22"/>
          <w:szCs w:val="22"/>
          <w:lang w:val="es-CO"/>
        </w:rPr>
      </w:pPr>
    </w:p>
    <w:p w14:paraId="752709E8" w14:textId="25E3B6D4" w:rsidR="009345F7" w:rsidRPr="00C505B9" w:rsidRDefault="009345F7" w:rsidP="00EE3775">
      <w:pPr>
        <w:rPr>
          <w:rFonts w:ascii="Arial Narrow" w:hAnsi="Arial Narrow"/>
          <w:sz w:val="22"/>
          <w:szCs w:val="22"/>
        </w:rPr>
      </w:pPr>
      <w:r w:rsidRPr="009345F7">
        <w:rPr>
          <w:rFonts w:ascii="Arial Narrow" w:hAnsi="Arial Narrow"/>
          <w:sz w:val="22"/>
          <w:szCs w:val="22"/>
        </w:rPr>
        <w:t>La resolución</w:t>
      </w:r>
      <w:r>
        <w:rPr>
          <w:rFonts w:ascii="Arial Narrow" w:hAnsi="Arial Narrow"/>
          <w:sz w:val="22"/>
          <w:szCs w:val="22"/>
        </w:rPr>
        <w:t xml:space="preserve"> </w:t>
      </w:r>
      <w:r>
        <w:rPr>
          <w:rFonts w:ascii="Arial Narrow" w:hAnsi="Arial Narrow" w:cs="Arial"/>
          <w:i/>
          <w:iCs/>
          <w:color w:val="000000" w:themeColor="text1"/>
          <w:sz w:val="22"/>
          <w:szCs w:val="22"/>
        </w:rPr>
        <w:t>“</w:t>
      </w:r>
      <w:r w:rsidRPr="00EF68A2">
        <w:rPr>
          <w:rFonts w:ascii="Arial Narrow" w:hAnsi="Arial Narrow" w:cs="Arial"/>
          <w:i/>
          <w:iCs/>
          <w:color w:val="000000" w:themeColor="text1"/>
          <w:sz w:val="22"/>
          <w:szCs w:val="22"/>
        </w:rPr>
        <w:t xml:space="preserve">Por la cual se </w:t>
      </w:r>
      <w:r>
        <w:rPr>
          <w:rFonts w:ascii="Arial Narrow" w:hAnsi="Arial Narrow" w:cs="Arial"/>
          <w:i/>
          <w:iCs/>
          <w:color w:val="000000" w:themeColor="text1"/>
          <w:sz w:val="22"/>
          <w:szCs w:val="22"/>
        </w:rPr>
        <w:t>establece</w:t>
      </w:r>
      <w:r w:rsidRPr="00EF68A2">
        <w:rPr>
          <w:rFonts w:ascii="Arial Narrow" w:hAnsi="Arial Narrow" w:cs="Arial"/>
          <w:i/>
          <w:iCs/>
          <w:color w:val="000000" w:themeColor="text1"/>
          <w:sz w:val="22"/>
          <w:szCs w:val="22"/>
        </w:rPr>
        <w:t xml:space="preserve"> el Reglamento del Programa de Guardaparques Voluntarios</w:t>
      </w:r>
      <w:r w:rsidRPr="00EF68A2">
        <w:rPr>
          <w:rFonts w:ascii="Arial Narrow" w:hAnsi="Arial Narrow"/>
          <w:i/>
          <w:iCs/>
          <w:color w:val="000000" w:themeColor="text1"/>
          <w:sz w:val="22"/>
          <w:szCs w:val="22"/>
        </w:rPr>
        <w:t>”</w:t>
      </w:r>
      <w:r>
        <w:rPr>
          <w:rFonts w:ascii="Arial Narrow" w:hAnsi="Arial Narrow"/>
          <w:i/>
          <w:iCs/>
          <w:color w:val="000000" w:themeColor="text1"/>
          <w:sz w:val="22"/>
          <w:szCs w:val="22"/>
        </w:rPr>
        <w:t xml:space="preserve">, </w:t>
      </w:r>
      <w:r w:rsidRPr="00C505B9">
        <w:rPr>
          <w:rFonts w:ascii="Arial Narrow" w:hAnsi="Arial Narrow" w:cs="Arial"/>
          <w:sz w:val="22"/>
          <w:szCs w:val="22"/>
          <w:lang w:val="es-CO" w:eastAsia="es-CO"/>
        </w:rPr>
        <w:t xml:space="preserve">rige a partir de la fecha de su expedición y publicación en el Diario Oficial. </w:t>
      </w:r>
    </w:p>
    <w:p w14:paraId="557F809C" w14:textId="77777777" w:rsidR="00486B97" w:rsidRPr="00993B7C" w:rsidRDefault="00486B97">
      <w:pPr>
        <w:autoSpaceDE w:val="0"/>
        <w:jc w:val="both"/>
        <w:rPr>
          <w:rFonts w:ascii="Arial Narrow" w:hAnsi="Arial Narrow" w:cs="Arial"/>
          <w:b/>
          <w:sz w:val="22"/>
          <w:szCs w:val="22"/>
          <w:lang w:val="es-CO"/>
        </w:rPr>
      </w:pPr>
    </w:p>
    <w:p w14:paraId="1775BB7D" w14:textId="77777777" w:rsidR="00486B97" w:rsidRPr="00C505B9" w:rsidRDefault="004245B1">
      <w:pPr>
        <w:autoSpaceDE w:val="0"/>
        <w:jc w:val="both"/>
        <w:rPr>
          <w:rFonts w:ascii="Arial Narrow" w:hAnsi="Arial Narrow" w:cs="Arial"/>
          <w:b/>
          <w:sz w:val="22"/>
          <w:szCs w:val="22"/>
          <w:lang w:val="es-CO"/>
        </w:rPr>
      </w:pPr>
      <w:r w:rsidRPr="00C505B9">
        <w:rPr>
          <w:rFonts w:ascii="Arial Narrow" w:hAnsi="Arial Narrow" w:cs="Arial"/>
          <w:b/>
          <w:sz w:val="22"/>
          <w:szCs w:val="22"/>
          <w:lang w:val="es-CO"/>
        </w:rPr>
        <w:t>3.3. Las disposiciones derogadas, subrogadas, modificadas, adicionadas o sustituidas:</w:t>
      </w:r>
    </w:p>
    <w:p w14:paraId="1AA66395" w14:textId="2D15C0A0" w:rsidR="00486B97" w:rsidRDefault="00486B97">
      <w:pPr>
        <w:autoSpaceDE w:val="0"/>
        <w:jc w:val="both"/>
        <w:rPr>
          <w:rFonts w:ascii="Arial Narrow" w:hAnsi="Arial Narrow" w:cs="Arial"/>
          <w:b/>
          <w:sz w:val="22"/>
          <w:szCs w:val="22"/>
          <w:lang w:val="es-CO"/>
        </w:rPr>
      </w:pPr>
    </w:p>
    <w:p w14:paraId="22342DDD" w14:textId="5B4B38FE" w:rsidR="00DD42CC" w:rsidRPr="00C505B9" w:rsidRDefault="00DD42CC" w:rsidP="00DD42CC">
      <w:pPr>
        <w:autoSpaceDE w:val="0"/>
        <w:jc w:val="both"/>
        <w:rPr>
          <w:rFonts w:ascii="Arial Narrow" w:hAnsi="Arial Narrow"/>
          <w:sz w:val="22"/>
          <w:szCs w:val="22"/>
        </w:rPr>
      </w:pPr>
      <w:r w:rsidRPr="00C505B9">
        <w:rPr>
          <w:rFonts w:ascii="Arial Narrow" w:hAnsi="Arial Narrow" w:cs="Arial"/>
          <w:sz w:val="22"/>
          <w:szCs w:val="22"/>
          <w:lang w:val="es-CO"/>
        </w:rPr>
        <w:t xml:space="preserve">Con la expedición de la Resolución </w:t>
      </w:r>
      <w:r>
        <w:rPr>
          <w:rFonts w:ascii="Arial Narrow" w:hAnsi="Arial Narrow" w:cs="Arial"/>
          <w:i/>
          <w:iCs/>
          <w:color w:val="000000" w:themeColor="text1"/>
          <w:sz w:val="22"/>
          <w:szCs w:val="22"/>
        </w:rPr>
        <w:t>“</w:t>
      </w:r>
      <w:r w:rsidRPr="00EF68A2">
        <w:rPr>
          <w:rFonts w:ascii="Arial Narrow" w:hAnsi="Arial Narrow" w:cs="Arial"/>
          <w:i/>
          <w:iCs/>
          <w:color w:val="000000" w:themeColor="text1"/>
          <w:sz w:val="22"/>
          <w:szCs w:val="22"/>
        </w:rPr>
        <w:t xml:space="preserve">Por la cual se </w:t>
      </w:r>
      <w:r>
        <w:rPr>
          <w:rFonts w:ascii="Arial Narrow" w:hAnsi="Arial Narrow" w:cs="Arial"/>
          <w:i/>
          <w:iCs/>
          <w:color w:val="000000" w:themeColor="text1"/>
          <w:sz w:val="22"/>
          <w:szCs w:val="22"/>
        </w:rPr>
        <w:t>establece</w:t>
      </w:r>
      <w:r w:rsidRPr="00EF68A2">
        <w:rPr>
          <w:rFonts w:ascii="Arial Narrow" w:hAnsi="Arial Narrow" w:cs="Arial"/>
          <w:i/>
          <w:iCs/>
          <w:color w:val="000000" w:themeColor="text1"/>
          <w:sz w:val="22"/>
          <w:szCs w:val="22"/>
        </w:rPr>
        <w:t xml:space="preserve"> el Reglamento del Programa de Guardaparques Voluntarios</w:t>
      </w:r>
      <w:r w:rsidRPr="00EF68A2">
        <w:rPr>
          <w:rFonts w:ascii="Arial Narrow" w:hAnsi="Arial Narrow"/>
          <w:i/>
          <w:iCs/>
          <w:color w:val="000000" w:themeColor="text1"/>
          <w:sz w:val="22"/>
          <w:szCs w:val="22"/>
        </w:rPr>
        <w:t>”</w:t>
      </w:r>
      <w:r>
        <w:rPr>
          <w:rFonts w:ascii="Arial Narrow" w:hAnsi="Arial Narrow"/>
          <w:i/>
          <w:iCs/>
          <w:color w:val="000000" w:themeColor="text1"/>
          <w:sz w:val="22"/>
          <w:szCs w:val="22"/>
        </w:rPr>
        <w:t xml:space="preserve">, </w:t>
      </w:r>
      <w:r w:rsidRPr="00C505B9">
        <w:rPr>
          <w:rFonts w:ascii="Arial Narrow" w:hAnsi="Arial Narrow" w:cs="Arial"/>
          <w:sz w:val="22"/>
          <w:szCs w:val="22"/>
          <w:lang w:val="es-CO"/>
        </w:rPr>
        <w:t>no se derogan, subrogan, modifican, adicionan o sustituyen normas.</w:t>
      </w:r>
    </w:p>
    <w:p w14:paraId="4E094ACB" w14:textId="77777777" w:rsidR="00486B97" w:rsidRPr="00993B7C" w:rsidRDefault="00486B97">
      <w:pPr>
        <w:autoSpaceDE w:val="0"/>
        <w:jc w:val="both"/>
        <w:rPr>
          <w:rFonts w:ascii="Arial Narrow" w:hAnsi="Arial Narrow" w:cs="Arial"/>
          <w:sz w:val="22"/>
          <w:szCs w:val="22"/>
        </w:rPr>
      </w:pPr>
    </w:p>
    <w:p w14:paraId="55873885" w14:textId="68A4BBE2" w:rsidR="00486B97" w:rsidRPr="00F36DA9" w:rsidRDefault="00A12094" w:rsidP="00F36DA9">
      <w:pPr>
        <w:autoSpaceDE w:val="0"/>
        <w:jc w:val="both"/>
        <w:rPr>
          <w:rFonts w:ascii="Arial Narrow" w:hAnsi="Arial Narrow" w:cs="Arial"/>
          <w:b/>
          <w:sz w:val="22"/>
          <w:szCs w:val="22"/>
          <w:lang w:val="es-CO"/>
        </w:rPr>
      </w:pPr>
      <w:r>
        <w:rPr>
          <w:rFonts w:ascii="Arial Narrow" w:hAnsi="Arial Narrow" w:cs="Arial"/>
          <w:b/>
          <w:sz w:val="22"/>
          <w:szCs w:val="22"/>
        </w:rPr>
        <w:t xml:space="preserve">4. </w:t>
      </w:r>
      <w:r w:rsidR="004245B1" w:rsidRPr="00F36DA9">
        <w:rPr>
          <w:rFonts w:ascii="Arial Narrow" w:hAnsi="Arial Narrow" w:cs="Arial"/>
          <w:b/>
          <w:sz w:val="22"/>
          <w:szCs w:val="22"/>
          <w:lang w:val="es-CO"/>
        </w:rPr>
        <w:t>Impacto económico si fuere el caso, el cual deberá señalar el costo o ahorro de la implementación del respectivo acto.</w:t>
      </w:r>
    </w:p>
    <w:p w14:paraId="0E7517BD" w14:textId="77777777" w:rsidR="00A12094" w:rsidRDefault="00A12094" w:rsidP="00F36DA9">
      <w:pPr>
        <w:autoSpaceDE w:val="0"/>
        <w:jc w:val="both"/>
        <w:rPr>
          <w:rFonts w:ascii="Arial Narrow" w:hAnsi="Arial Narrow" w:cs="Arial"/>
          <w:b/>
          <w:sz w:val="22"/>
          <w:szCs w:val="22"/>
          <w:lang w:val="es-CO"/>
        </w:rPr>
      </w:pPr>
    </w:p>
    <w:p w14:paraId="06A284F9" w14:textId="280214DD" w:rsidR="00A12094" w:rsidRPr="00F36DA9" w:rsidRDefault="00A12094" w:rsidP="00F36DA9">
      <w:pPr>
        <w:autoSpaceDE w:val="0"/>
        <w:jc w:val="both"/>
        <w:rPr>
          <w:rFonts w:ascii="Arial Narrow" w:hAnsi="Arial Narrow" w:cs="Arial"/>
          <w:sz w:val="22"/>
          <w:szCs w:val="22"/>
          <w:lang w:val="es-CO"/>
        </w:rPr>
      </w:pPr>
      <w:r w:rsidRPr="00F36DA9">
        <w:rPr>
          <w:rFonts w:ascii="Arial Narrow" w:hAnsi="Arial Narrow" w:cs="Arial"/>
          <w:sz w:val="22"/>
          <w:szCs w:val="22"/>
          <w:lang w:val="es-CO"/>
        </w:rPr>
        <w:lastRenderedPageBreak/>
        <w:t xml:space="preserve">El programa de guardaparques voluntarios en Parques Nacionales Naturales de Colombia, </w:t>
      </w:r>
      <w:r w:rsidRPr="00A12094">
        <w:rPr>
          <w:rFonts w:ascii="Arial Narrow" w:hAnsi="Arial Narrow" w:cs="Arial"/>
          <w:sz w:val="22"/>
          <w:szCs w:val="22"/>
          <w:lang w:val="es-CO"/>
        </w:rPr>
        <w:t>no identifica</w:t>
      </w:r>
      <w:r w:rsidRPr="00F36DA9">
        <w:rPr>
          <w:rFonts w:ascii="Arial Narrow" w:hAnsi="Arial Narrow" w:cs="Arial"/>
          <w:sz w:val="22"/>
          <w:szCs w:val="22"/>
          <w:lang w:val="es-CO"/>
        </w:rPr>
        <w:t xml:space="preserve"> un impacto económico, por lo tanto, el apartado no requiere descripción.</w:t>
      </w:r>
    </w:p>
    <w:p w14:paraId="3F9019F0" w14:textId="77777777" w:rsidR="00486B97" w:rsidRPr="00C505B9" w:rsidRDefault="00486B97">
      <w:pPr>
        <w:autoSpaceDE w:val="0"/>
        <w:jc w:val="both"/>
        <w:rPr>
          <w:rFonts w:ascii="Arial Narrow" w:hAnsi="Arial Narrow"/>
          <w:sz w:val="22"/>
          <w:szCs w:val="22"/>
        </w:rPr>
      </w:pPr>
    </w:p>
    <w:p w14:paraId="452B3531" w14:textId="77777777" w:rsidR="00486B97" w:rsidRPr="00C505B9" w:rsidRDefault="00486B97">
      <w:pPr>
        <w:autoSpaceDE w:val="0"/>
        <w:jc w:val="both"/>
        <w:rPr>
          <w:rFonts w:ascii="Arial Narrow" w:hAnsi="Arial Narrow" w:cs="Arial"/>
          <w:b/>
          <w:sz w:val="22"/>
          <w:szCs w:val="22"/>
        </w:rPr>
      </w:pPr>
    </w:p>
    <w:p w14:paraId="25A47D18" w14:textId="44D9D27E" w:rsidR="00486B97" w:rsidRDefault="004245B1">
      <w:pPr>
        <w:autoSpaceDE w:val="0"/>
        <w:jc w:val="both"/>
        <w:rPr>
          <w:rFonts w:ascii="Arial Narrow" w:hAnsi="Arial Narrow" w:cs="Arial"/>
          <w:b/>
          <w:sz w:val="22"/>
          <w:szCs w:val="22"/>
          <w:lang w:val="es-CO"/>
        </w:rPr>
      </w:pPr>
      <w:r w:rsidRPr="00C505B9">
        <w:rPr>
          <w:rFonts w:ascii="Arial Narrow" w:hAnsi="Arial Narrow"/>
          <w:b/>
          <w:sz w:val="22"/>
          <w:szCs w:val="22"/>
        </w:rPr>
        <w:t>5. Disponibilidad presupuestal si fuere del caso.</w:t>
      </w:r>
      <w:r w:rsidRPr="00C505B9">
        <w:rPr>
          <w:rFonts w:ascii="Arial Narrow" w:hAnsi="Arial Narrow" w:cs="Arial"/>
          <w:b/>
          <w:sz w:val="22"/>
          <w:szCs w:val="22"/>
          <w:lang w:val="es-CO"/>
        </w:rPr>
        <w:t xml:space="preserve"> </w:t>
      </w:r>
    </w:p>
    <w:p w14:paraId="736D0C6E" w14:textId="77777777" w:rsidR="00A12094" w:rsidRPr="00C505B9" w:rsidRDefault="00A12094">
      <w:pPr>
        <w:autoSpaceDE w:val="0"/>
        <w:jc w:val="both"/>
        <w:rPr>
          <w:rFonts w:ascii="Arial Narrow" w:hAnsi="Arial Narrow"/>
          <w:sz w:val="22"/>
          <w:szCs w:val="22"/>
        </w:rPr>
      </w:pPr>
    </w:p>
    <w:p w14:paraId="7CC417E2" w14:textId="6A85AC1F" w:rsidR="00A12094" w:rsidRPr="00F36DA9" w:rsidRDefault="00A12094" w:rsidP="00F36DA9">
      <w:pPr>
        <w:autoSpaceDE w:val="0"/>
        <w:jc w:val="both"/>
        <w:rPr>
          <w:rFonts w:ascii="Arial Narrow" w:hAnsi="Arial Narrow" w:cs="Arial"/>
          <w:sz w:val="22"/>
          <w:szCs w:val="22"/>
          <w:lang w:val="es-CO"/>
        </w:rPr>
      </w:pPr>
      <w:r w:rsidRPr="00F36DA9">
        <w:rPr>
          <w:rFonts w:ascii="Arial Narrow" w:hAnsi="Arial Narrow" w:cs="Arial"/>
          <w:sz w:val="22"/>
          <w:szCs w:val="22"/>
          <w:lang w:val="es-CO"/>
        </w:rPr>
        <w:t>El programa de guardaparques voluntarios en Parques Nacionales Naturales de Colombia, no identifica un impacto económico, por lo tanto, el apartado no requiere descripción.</w:t>
      </w:r>
    </w:p>
    <w:p w14:paraId="7C588208" w14:textId="77777777" w:rsidR="00486B97" w:rsidRPr="00C505B9" w:rsidRDefault="00486B97" w:rsidP="00F36DA9">
      <w:pPr>
        <w:autoSpaceDE w:val="0"/>
        <w:jc w:val="both"/>
        <w:rPr>
          <w:rFonts w:ascii="Arial Narrow" w:hAnsi="Arial Narrow" w:cs="Helvetica"/>
          <w:b/>
          <w:color w:val="0A0A0A"/>
          <w:sz w:val="22"/>
          <w:szCs w:val="22"/>
          <w:shd w:val="clear" w:color="auto" w:fill="FEFEFE"/>
        </w:rPr>
      </w:pPr>
    </w:p>
    <w:p w14:paraId="6A8166AA" w14:textId="77777777" w:rsidR="00486B97" w:rsidRPr="00C505B9" w:rsidRDefault="004245B1">
      <w:pPr>
        <w:autoSpaceDE w:val="0"/>
        <w:jc w:val="both"/>
        <w:rPr>
          <w:rFonts w:ascii="Arial Narrow" w:hAnsi="Arial Narrow" w:cs="Helvetica"/>
          <w:b/>
          <w:color w:val="0A0A0A"/>
          <w:sz w:val="22"/>
          <w:szCs w:val="22"/>
          <w:shd w:val="clear" w:color="auto" w:fill="FEFEFE"/>
        </w:rPr>
      </w:pPr>
      <w:r w:rsidRPr="00C505B9">
        <w:rPr>
          <w:rFonts w:ascii="Arial Narrow" w:hAnsi="Arial Narrow" w:cs="Helvetica"/>
          <w:b/>
          <w:color w:val="0A0A0A"/>
          <w:sz w:val="22"/>
          <w:szCs w:val="22"/>
          <w:shd w:val="clear" w:color="auto" w:fill="FEFEFE"/>
        </w:rPr>
        <w:t>6. De ser necesario, impacto medioambiental o sobre el patrimonio cultural de la Nación.</w:t>
      </w:r>
    </w:p>
    <w:p w14:paraId="014C680B" w14:textId="77777777" w:rsidR="00486B97" w:rsidRPr="00C505B9" w:rsidRDefault="00486B97">
      <w:pPr>
        <w:autoSpaceDE w:val="0"/>
        <w:jc w:val="both"/>
        <w:rPr>
          <w:rFonts w:ascii="Arial Narrow" w:hAnsi="Arial Narrow" w:cs="Arial"/>
          <w:b/>
          <w:sz w:val="22"/>
          <w:szCs w:val="22"/>
          <w:lang w:val="es-CO"/>
        </w:rPr>
      </w:pPr>
    </w:p>
    <w:p w14:paraId="1B9C87F5" w14:textId="34A99422" w:rsidR="00A12094" w:rsidRDefault="00A768D1" w:rsidP="00D91EBC">
      <w:pPr>
        <w:spacing w:line="276" w:lineRule="auto"/>
        <w:jc w:val="both"/>
        <w:rPr>
          <w:rFonts w:ascii="Arial Narrow" w:hAnsi="Arial Narrow" w:cs="Arial"/>
          <w:color w:val="00000A"/>
          <w:sz w:val="22"/>
          <w:szCs w:val="22"/>
        </w:rPr>
      </w:pPr>
      <w:r w:rsidRPr="00F36DA9">
        <w:rPr>
          <w:rFonts w:ascii="Arial Narrow" w:hAnsi="Arial Narrow" w:cs="Arial"/>
          <w:color w:val="00000A"/>
          <w:sz w:val="22"/>
          <w:szCs w:val="22"/>
        </w:rPr>
        <w:t>Parques Nacionales Naturales de Colombia</w:t>
      </w:r>
      <w:r w:rsidR="00A93DA1">
        <w:rPr>
          <w:rFonts w:ascii="Arial Narrow" w:hAnsi="Arial Narrow" w:cs="Arial"/>
          <w:color w:val="00000A"/>
          <w:sz w:val="22"/>
          <w:szCs w:val="22"/>
        </w:rPr>
        <w:t xml:space="preserve"> como e</w:t>
      </w:r>
      <w:r w:rsidR="00A93DA1" w:rsidRPr="00A93DA1">
        <w:rPr>
          <w:rFonts w:ascii="Arial Narrow" w:hAnsi="Arial Narrow" w:cs="Arial"/>
          <w:color w:val="00000A"/>
          <w:sz w:val="22"/>
          <w:szCs w:val="22"/>
        </w:rPr>
        <w:t xml:space="preserve">ntidad </w:t>
      </w:r>
      <w:r w:rsidR="00A93DA1">
        <w:rPr>
          <w:rFonts w:ascii="Arial Narrow" w:hAnsi="Arial Narrow" w:cs="Arial"/>
          <w:color w:val="00000A"/>
          <w:sz w:val="22"/>
          <w:szCs w:val="22"/>
        </w:rPr>
        <w:t>a</w:t>
      </w:r>
      <w:r w:rsidR="00A93DA1" w:rsidRPr="00A93DA1">
        <w:rPr>
          <w:rFonts w:ascii="Arial Narrow" w:hAnsi="Arial Narrow" w:cs="Arial"/>
          <w:color w:val="00000A"/>
          <w:sz w:val="22"/>
          <w:szCs w:val="22"/>
        </w:rPr>
        <w:t xml:space="preserve"> </w:t>
      </w:r>
      <w:r w:rsidR="00A93DA1">
        <w:rPr>
          <w:rFonts w:ascii="Arial Narrow" w:hAnsi="Arial Narrow" w:cs="Arial"/>
          <w:color w:val="00000A"/>
          <w:sz w:val="22"/>
          <w:szCs w:val="22"/>
        </w:rPr>
        <w:t>cargo de la</w:t>
      </w:r>
      <w:r w:rsidR="00A93DA1" w:rsidRPr="00A93DA1">
        <w:rPr>
          <w:rFonts w:ascii="Arial Narrow" w:hAnsi="Arial Narrow" w:cs="Arial"/>
          <w:color w:val="00000A"/>
          <w:sz w:val="22"/>
          <w:szCs w:val="22"/>
        </w:rPr>
        <w:t xml:space="preserve"> administración y manejo del Sistema de Parques Nacionales Naturales y la coordinación del Sistema Nacional de Áreas Protegidas</w:t>
      </w:r>
      <w:r w:rsidR="00D91EBC">
        <w:rPr>
          <w:rFonts w:ascii="Arial Narrow" w:hAnsi="Arial Narrow" w:cs="Arial"/>
          <w:color w:val="00000A"/>
          <w:sz w:val="22"/>
          <w:szCs w:val="22"/>
        </w:rPr>
        <w:t xml:space="preserve">, ha construido </w:t>
      </w:r>
      <w:r w:rsidR="00A12094" w:rsidRPr="00F36DA9">
        <w:rPr>
          <w:rFonts w:ascii="Arial Narrow" w:hAnsi="Arial Narrow" w:cs="Arial"/>
          <w:color w:val="00000A"/>
          <w:sz w:val="22"/>
          <w:szCs w:val="22"/>
        </w:rPr>
        <w:t>de concertación con la sociedad civil</w:t>
      </w:r>
      <w:r w:rsidR="00D91EBC">
        <w:rPr>
          <w:rFonts w:ascii="Arial Narrow" w:hAnsi="Arial Narrow" w:cs="Arial"/>
          <w:color w:val="00000A"/>
          <w:sz w:val="22"/>
          <w:szCs w:val="22"/>
        </w:rPr>
        <w:t xml:space="preserve"> con el fin de </w:t>
      </w:r>
      <w:r w:rsidR="00A12094" w:rsidRPr="00F36DA9">
        <w:rPr>
          <w:rFonts w:ascii="Arial Narrow" w:hAnsi="Arial Narrow" w:cs="Arial"/>
          <w:color w:val="00000A"/>
          <w:sz w:val="22"/>
          <w:szCs w:val="22"/>
        </w:rPr>
        <w:t xml:space="preserve"> alcanzar propósitos de conservación de </w:t>
      </w:r>
      <w:r w:rsidR="00D91EBC">
        <w:rPr>
          <w:rFonts w:ascii="Arial Narrow" w:hAnsi="Arial Narrow" w:cs="Arial"/>
          <w:color w:val="00000A"/>
          <w:sz w:val="22"/>
          <w:szCs w:val="22"/>
        </w:rPr>
        <w:t xml:space="preserve">la </w:t>
      </w:r>
      <w:r w:rsidR="00A12094" w:rsidRPr="00F36DA9">
        <w:rPr>
          <w:rFonts w:ascii="Arial Narrow" w:hAnsi="Arial Narrow" w:cs="Arial"/>
          <w:color w:val="00000A"/>
          <w:sz w:val="22"/>
          <w:szCs w:val="22"/>
        </w:rPr>
        <w:t>diversidad biológica, ecosistémica y cultural que albergan las 59 áreas protegidas del sistema</w:t>
      </w:r>
      <w:r w:rsidR="00D91EBC">
        <w:rPr>
          <w:rFonts w:ascii="Arial Narrow" w:hAnsi="Arial Narrow" w:cs="Arial"/>
          <w:color w:val="00000A"/>
          <w:sz w:val="22"/>
          <w:szCs w:val="22"/>
        </w:rPr>
        <w:t xml:space="preserve">. </w:t>
      </w:r>
    </w:p>
    <w:p w14:paraId="52D64249" w14:textId="77777777" w:rsidR="00727717" w:rsidRPr="00F36DA9" w:rsidRDefault="00727717" w:rsidP="00A12094">
      <w:pPr>
        <w:spacing w:line="276" w:lineRule="auto"/>
        <w:jc w:val="both"/>
        <w:rPr>
          <w:rFonts w:ascii="Arial Narrow" w:hAnsi="Arial Narrow" w:cs="Arial"/>
          <w:color w:val="00000A"/>
          <w:sz w:val="22"/>
          <w:szCs w:val="22"/>
        </w:rPr>
      </w:pPr>
    </w:p>
    <w:p w14:paraId="5F187015" w14:textId="02874719" w:rsidR="00A12094" w:rsidRDefault="00A12094" w:rsidP="00A12094">
      <w:pPr>
        <w:spacing w:line="276" w:lineRule="auto"/>
        <w:jc w:val="both"/>
        <w:rPr>
          <w:rFonts w:ascii="Arial Narrow" w:hAnsi="Arial Narrow" w:cs="Arial"/>
          <w:color w:val="00000A"/>
          <w:sz w:val="22"/>
          <w:szCs w:val="22"/>
        </w:rPr>
      </w:pPr>
      <w:r w:rsidRPr="00F36DA9">
        <w:rPr>
          <w:rFonts w:ascii="Arial Narrow" w:hAnsi="Arial Narrow" w:cs="Arial"/>
          <w:color w:val="00000A"/>
          <w:sz w:val="22"/>
          <w:szCs w:val="22"/>
        </w:rPr>
        <w:t xml:space="preserve">Para generar estos mecanismos de participación, en el marco de la meta  PAI, </w:t>
      </w:r>
      <w:r w:rsidR="00D91EBC">
        <w:rPr>
          <w:rFonts w:ascii="Arial Narrow" w:hAnsi="Arial Narrow" w:cs="Arial"/>
          <w:color w:val="00000A"/>
          <w:sz w:val="22"/>
          <w:szCs w:val="22"/>
        </w:rPr>
        <w:t>“</w:t>
      </w:r>
      <w:r w:rsidRPr="006E1BE2">
        <w:rPr>
          <w:rFonts w:ascii="Arial Narrow" w:hAnsi="Arial Narrow" w:cs="Arial"/>
          <w:i/>
          <w:iCs/>
          <w:color w:val="00000A"/>
          <w:sz w:val="22"/>
          <w:szCs w:val="22"/>
        </w:rPr>
        <w:t xml:space="preserve">que 100% de las Áreas del </w:t>
      </w:r>
      <w:r w:rsidR="00A768D1" w:rsidRPr="006E1BE2">
        <w:rPr>
          <w:rFonts w:ascii="Arial Narrow" w:hAnsi="Arial Narrow" w:cs="Arial"/>
          <w:i/>
          <w:iCs/>
          <w:color w:val="00000A"/>
          <w:sz w:val="22"/>
          <w:szCs w:val="22"/>
        </w:rPr>
        <w:t>sistema de Parques Nacionales Naturales de Colombia</w:t>
      </w:r>
      <w:r w:rsidRPr="006E1BE2">
        <w:rPr>
          <w:rFonts w:ascii="Arial Narrow" w:hAnsi="Arial Narrow" w:cs="Arial"/>
          <w:i/>
          <w:iCs/>
          <w:color w:val="00000A"/>
          <w:sz w:val="22"/>
          <w:szCs w:val="22"/>
        </w:rPr>
        <w:t xml:space="preserve"> están implementando procesos educativos en los escenarios formal e informal, en el marco de la Estrategia Nacional de Educación Ambiental</w:t>
      </w:r>
      <w:r w:rsidR="00D91EBC" w:rsidRPr="006E1BE2">
        <w:rPr>
          <w:rFonts w:ascii="Arial Narrow" w:hAnsi="Arial Narrow" w:cs="Arial"/>
          <w:i/>
          <w:iCs/>
          <w:color w:val="00000A"/>
          <w:sz w:val="22"/>
          <w:szCs w:val="22"/>
        </w:rPr>
        <w:t>”</w:t>
      </w:r>
      <w:r w:rsidRPr="006E1BE2">
        <w:rPr>
          <w:rFonts w:ascii="Arial Narrow" w:hAnsi="Arial Narrow" w:cs="Arial"/>
          <w:i/>
          <w:iCs/>
          <w:color w:val="00000A"/>
          <w:sz w:val="22"/>
          <w:szCs w:val="22"/>
        </w:rPr>
        <w:t xml:space="preserve">; </w:t>
      </w:r>
      <w:r w:rsidRPr="00F36DA9">
        <w:rPr>
          <w:rFonts w:ascii="Arial Narrow" w:hAnsi="Arial Narrow" w:cs="Arial"/>
          <w:color w:val="00000A"/>
          <w:sz w:val="22"/>
          <w:szCs w:val="22"/>
        </w:rPr>
        <w:t xml:space="preserve"> se han dispuesto todos los esfuerzos del Programa de Guardaparques Voluntarios, </w:t>
      </w:r>
      <w:r w:rsidR="00D91EBC">
        <w:rPr>
          <w:rFonts w:ascii="Arial Narrow" w:hAnsi="Arial Narrow" w:cs="Arial"/>
          <w:color w:val="00000A"/>
          <w:sz w:val="22"/>
          <w:szCs w:val="22"/>
        </w:rPr>
        <w:t xml:space="preserve">que tiene como </w:t>
      </w:r>
      <w:r w:rsidRPr="00F36DA9">
        <w:rPr>
          <w:rFonts w:ascii="Arial Narrow" w:hAnsi="Arial Narrow" w:cs="Arial"/>
          <w:color w:val="00000A"/>
          <w:sz w:val="22"/>
          <w:szCs w:val="22"/>
        </w:rPr>
        <w:t xml:space="preserve">propósito </w:t>
      </w:r>
      <w:r w:rsidR="00D91EBC">
        <w:rPr>
          <w:rFonts w:ascii="Arial Narrow" w:hAnsi="Arial Narrow" w:cs="Arial"/>
          <w:color w:val="00000A"/>
          <w:sz w:val="22"/>
          <w:szCs w:val="22"/>
        </w:rPr>
        <w:t xml:space="preserve">la </w:t>
      </w:r>
      <w:r w:rsidRPr="00F36DA9">
        <w:rPr>
          <w:rFonts w:ascii="Arial Narrow" w:hAnsi="Arial Narrow" w:cs="Arial"/>
          <w:color w:val="00000A"/>
          <w:sz w:val="22"/>
          <w:szCs w:val="22"/>
        </w:rPr>
        <w:t>vinculación de la sociedad civil nacional y extranjera, a los procesos de conservación y protección en las áreas protegidas, para que, mediante la consolidación de espacios de participación, contribuya con su experiencia, conocimiento y habilidades al cumplimien</w:t>
      </w:r>
      <w:r w:rsidR="00FB4BB1">
        <w:rPr>
          <w:rFonts w:ascii="Arial Narrow" w:hAnsi="Arial Narrow" w:cs="Arial"/>
          <w:color w:val="00000A"/>
          <w:sz w:val="22"/>
          <w:szCs w:val="22"/>
        </w:rPr>
        <w:t xml:space="preserve">to de la misión institucional, y así mismo </w:t>
      </w:r>
      <w:r w:rsidR="006E1BE2">
        <w:rPr>
          <w:rFonts w:ascii="Arial Narrow" w:hAnsi="Arial Narrow" w:cs="Arial"/>
          <w:color w:val="00000A"/>
          <w:sz w:val="22"/>
          <w:szCs w:val="22"/>
        </w:rPr>
        <w:t xml:space="preserve">se </w:t>
      </w:r>
      <w:r w:rsidR="00FB4BB1">
        <w:rPr>
          <w:rFonts w:ascii="Arial Narrow" w:hAnsi="Arial Narrow" w:cs="Arial"/>
          <w:color w:val="00000A"/>
          <w:sz w:val="22"/>
          <w:szCs w:val="22"/>
        </w:rPr>
        <w:t>gener</w:t>
      </w:r>
      <w:r w:rsidR="006E1BE2">
        <w:rPr>
          <w:rFonts w:ascii="Arial Narrow" w:hAnsi="Arial Narrow" w:cs="Arial"/>
          <w:color w:val="00000A"/>
          <w:sz w:val="22"/>
          <w:szCs w:val="22"/>
        </w:rPr>
        <w:t>e</w:t>
      </w:r>
      <w:r w:rsidR="00FB4BB1">
        <w:rPr>
          <w:rFonts w:ascii="Arial Narrow" w:hAnsi="Arial Narrow" w:cs="Arial"/>
          <w:color w:val="00000A"/>
          <w:sz w:val="22"/>
          <w:szCs w:val="22"/>
        </w:rPr>
        <w:t xml:space="preserve"> un alto impacto medioambiental y cultural de la nación.</w:t>
      </w:r>
    </w:p>
    <w:p w14:paraId="75A8614F" w14:textId="77777777" w:rsidR="00727717" w:rsidRPr="00F36DA9" w:rsidRDefault="00727717" w:rsidP="00A12094">
      <w:pPr>
        <w:spacing w:line="276" w:lineRule="auto"/>
        <w:jc w:val="both"/>
        <w:rPr>
          <w:rFonts w:ascii="Arial Narrow" w:hAnsi="Arial Narrow" w:cs="Arial"/>
          <w:color w:val="00000A"/>
          <w:sz w:val="22"/>
          <w:szCs w:val="22"/>
        </w:rPr>
      </w:pPr>
    </w:p>
    <w:p w14:paraId="4790CAAB" w14:textId="57AA1267" w:rsidR="00A12094" w:rsidRDefault="00A12094" w:rsidP="00A12094">
      <w:pPr>
        <w:spacing w:line="276" w:lineRule="auto"/>
        <w:jc w:val="both"/>
        <w:rPr>
          <w:rFonts w:ascii="Arial Narrow" w:hAnsi="Arial Narrow" w:cs="Arial"/>
          <w:color w:val="0A0A0A"/>
          <w:sz w:val="22"/>
          <w:szCs w:val="22"/>
          <w:shd w:val="clear" w:color="auto" w:fill="FEFEFE"/>
        </w:rPr>
      </w:pPr>
      <w:r w:rsidRPr="00F36DA9">
        <w:rPr>
          <w:rFonts w:ascii="Arial Narrow" w:hAnsi="Arial Narrow" w:cs="Arial"/>
          <w:color w:val="00000A"/>
          <w:sz w:val="22"/>
          <w:szCs w:val="22"/>
        </w:rPr>
        <w:t xml:space="preserve">Además, </w:t>
      </w:r>
      <w:r w:rsidRPr="00F36DA9">
        <w:rPr>
          <w:rFonts w:ascii="Arial Narrow" w:hAnsi="Arial Narrow" w:cs="Arial"/>
          <w:color w:val="0A0A0A"/>
          <w:sz w:val="22"/>
          <w:szCs w:val="22"/>
          <w:shd w:val="clear" w:color="auto" w:fill="FEFEFE"/>
        </w:rPr>
        <w:t>el programa fue creado para canalizar la espontánea voluntad de servicio de las personas que desean aportar desde su trabajo voluntario a la construcción de país. Propiciando a un ejercicio de convivencia y solidaridad que se proyecta como forma de vida y sensibiliza frente a la necesidad de conservar los ecosistemas representativos de la nación, brindando la oportunidad de acercamiento a la riqueza natural y cultural de Colombia y a la manera en que el país enfoca la conservación y la valoración de sus recursos.</w:t>
      </w:r>
    </w:p>
    <w:p w14:paraId="3290E4CB" w14:textId="77777777" w:rsidR="00727717" w:rsidRPr="00F36DA9" w:rsidRDefault="00727717" w:rsidP="00A12094">
      <w:pPr>
        <w:spacing w:line="276" w:lineRule="auto"/>
        <w:jc w:val="both"/>
        <w:rPr>
          <w:rFonts w:ascii="Arial Narrow" w:hAnsi="Arial Narrow" w:cs="Arial"/>
          <w:color w:val="0A0A0A"/>
          <w:sz w:val="22"/>
          <w:szCs w:val="22"/>
          <w:shd w:val="clear" w:color="auto" w:fill="FEFEFE"/>
        </w:rPr>
      </w:pPr>
    </w:p>
    <w:p w14:paraId="18BBD153" w14:textId="6A42DD46" w:rsidR="00A12094" w:rsidRDefault="00A12094" w:rsidP="00A12094">
      <w:pPr>
        <w:spacing w:line="276" w:lineRule="auto"/>
        <w:jc w:val="both"/>
        <w:rPr>
          <w:rFonts w:ascii="Arial Narrow" w:hAnsi="Arial Narrow" w:cs="Arial"/>
          <w:color w:val="0A0A0A"/>
          <w:sz w:val="22"/>
          <w:szCs w:val="22"/>
          <w:shd w:val="clear" w:color="auto" w:fill="FEFEFE"/>
        </w:rPr>
      </w:pPr>
      <w:r w:rsidRPr="00F36DA9">
        <w:rPr>
          <w:rFonts w:ascii="Arial Narrow" w:hAnsi="Arial Narrow" w:cs="Arial"/>
          <w:color w:val="0A0A0A"/>
          <w:sz w:val="22"/>
          <w:szCs w:val="22"/>
          <w:shd w:val="clear" w:color="auto" w:fill="FEFEFE"/>
        </w:rPr>
        <w:t>Si bien, el programa de Guardaparques Voluntarios a lo largo de sus 33 años se ha consolidado y posicionado, es necesario continuar su fortalecimiento a través especialmente de su visibilización y divulgación, para que la misión de la institución, la conservación del patrimonio natural de nuestro país sea una realidad ambiental cada vez más visible, y más acogida por la sociedad civil nacional y extranjera.</w:t>
      </w:r>
    </w:p>
    <w:p w14:paraId="1C011C41" w14:textId="44B279EA" w:rsidR="00FB4BB1" w:rsidRDefault="00FB4BB1" w:rsidP="00FB4BB1">
      <w:pPr>
        <w:pStyle w:val="NormalWeb"/>
        <w:shd w:val="clear" w:color="auto" w:fill="FFFFFF"/>
        <w:spacing w:after="225" w:line="276" w:lineRule="auto"/>
        <w:jc w:val="both"/>
        <w:rPr>
          <w:rFonts w:ascii="Arial Narrow" w:hAnsi="Arial Narrow"/>
          <w:sz w:val="22"/>
          <w:szCs w:val="22"/>
        </w:rPr>
      </w:pPr>
      <w:r>
        <w:rPr>
          <w:rFonts w:ascii="Arial Narrow" w:hAnsi="Arial Narrow"/>
          <w:sz w:val="22"/>
          <w:szCs w:val="22"/>
        </w:rPr>
        <w:t>En consecuencia, e</w:t>
      </w:r>
      <w:r w:rsidRPr="007D08D4">
        <w:rPr>
          <w:rFonts w:ascii="Arial Narrow" w:hAnsi="Arial Narrow"/>
          <w:sz w:val="22"/>
          <w:szCs w:val="22"/>
        </w:rPr>
        <w:t xml:space="preserve">l programa </w:t>
      </w:r>
      <w:r>
        <w:rPr>
          <w:rFonts w:ascii="Arial Narrow" w:hAnsi="Arial Narrow"/>
          <w:sz w:val="22"/>
          <w:szCs w:val="22"/>
        </w:rPr>
        <w:t>toma posición fundamental en la entidad</w:t>
      </w:r>
      <w:r w:rsidRPr="007D08D4">
        <w:rPr>
          <w:rFonts w:ascii="Arial Narrow" w:hAnsi="Arial Narrow"/>
          <w:sz w:val="22"/>
          <w:szCs w:val="22"/>
        </w:rPr>
        <w:t xml:space="preserve">, </w:t>
      </w:r>
      <w:r>
        <w:rPr>
          <w:rFonts w:ascii="Arial Narrow" w:hAnsi="Arial Narrow"/>
          <w:sz w:val="22"/>
          <w:szCs w:val="22"/>
        </w:rPr>
        <w:t xml:space="preserve">permitiendo que la sociedad civil, se apropie </w:t>
      </w:r>
      <w:r w:rsidRPr="007D08D4">
        <w:rPr>
          <w:rFonts w:ascii="Arial Narrow" w:hAnsi="Arial Narrow"/>
          <w:sz w:val="22"/>
          <w:szCs w:val="22"/>
        </w:rPr>
        <w:t xml:space="preserve">el proceso de conservación y se integre de manera directa y real en las problemáticas que conllevan la gestión de las áreas </w:t>
      </w:r>
      <w:r>
        <w:rPr>
          <w:rFonts w:ascii="Arial Narrow" w:hAnsi="Arial Narrow"/>
          <w:sz w:val="22"/>
          <w:szCs w:val="22"/>
        </w:rPr>
        <w:t xml:space="preserve">protegidas. Por tal motivo, con la expedición de la Resolución </w:t>
      </w:r>
      <w:r>
        <w:rPr>
          <w:rFonts w:ascii="Arial Narrow" w:hAnsi="Arial Narrow"/>
          <w:i/>
          <w:iCs w:val="0"/>
          <w:color w:val="000000" w:themeColor="text1"/>
          <w:sz w:val="22"/>
          <w:szCs w:val="22"/>
        </w:rPr>
        <w:t>“</w:t>
      </w:r>
      <w:r w:rsidRPr="00EF68A2">
        <w:rPr>
          <w:rFonts w:ascii="Arial Narrow" w:hAnsi="Arial Narrow"/>
          <w:i/>
          <w:color w:val="000000" w:themeColor="text1"/>
          <w:sz w:val="22"/>
          <w:szCs w:val="22"/>
        </w:rPr>
        <w:t xml:space="preserve">Por la cual se </w:t>
      </w:r>
      <w:r>
        <w:rPr>
          <w:rFonts w:ascii="Arial Narrow" w:hAnsi="Arial Narrow"/>
          <w:i/>
          <w:color w:val="000000" w:themeColor="text1"/>
          <w:sz w:val="22"/>
          <w:szCs w:val="22"/>
        </w:rPr>
        <w:t>establece</w:t>
      </w:r>
      <w:r w:rsidRPr="00EF68A2">
        <w:rPr>
          <w:rFonts w:ascii="Arial Narrow" w:hAnsi="Arial Narrow"/>
          <w:i/>
          <w:color w:val="000000" w:themeColor="text1"/>
          <w:sz w:val="22"/>
          <w:szCs w:val="22"/>
        </w:rPr>
        <w:t xml:space="preserve"> el Reglamento del Programa de Guardaparques Voluntarios”</w:t>
      </w:r>
      <w:r>
        <w:rPr>
          <w:rFonts w:ascii="Arial Narrow" w:hAnsi="Arial Narrow"/>
          <w:sz w:val="22"/>
          <w:szCs w:val="22"/>
        </w:rPr>
        <w:t xml:space="preserve"> se busca consolidar la base operativa oficial del programa, con la finalidad </w:t>
      </w:r>
      <w:r>
        <w:rPr>
          <w:rFonts w:ascii="Arial Narrow" w:hAnsi="Arial Narrow"/>
          <w:sz w:val="22"/>
          <w:szCs w:val="22"/>
        </w:rPr>
        <w:lastRenderedPageBreak/>
        <w:t>de hacer una gestión más eficiente y continua que permita la funcionalidad e impacto que hasta ahora el programa ha tenido.</w:t>
      </w:r>
    </w:p>
    <w:p w14:paraId="4839AD32" w14:textId="77777777" w:rsidR="00486B97" w:rsidRPr="00C505B9" w:rsidRDefault="004245B1">
      <w:pPr>
        <w:autoSpaceDE w:val="0"/>
        <w:jc w:val="both"/>
        <w:rPr>
          <w:rFonts w:ascii="Arial Narrow" w:hAnsi="Arial Narrow"/>
          <w:sz w:val="22"/>
          <w:szCs w:val="22"/>
        </w:rPr>
      </w:pPr>
      <w:r w:rsidRPr="00993B7C">
        <w:rPr>
          <w:rFonts w:ascii="Arial Narrow" w:hAnsi="Arial Narrow" w:cs="Arial"/>
          <w:b/>
          <w:sz w:val="22"/>
          <w:szCs w:val="22"/>
          <w:lang w:val="es-CO"/>
        </w:rPr>
        <w:t xml:space="preserve">7. El cumplimiento de los requisitos de consulta y publicidad cuando haya lugar a ello: </w:t>
      </w:r>
    </w:p>
    <w:p w14:paraId="67B63798" w14:textId="77777777" w:rsidR="00486B97" w:rsidRPr="00993B7C" w:rsidRDefault="00486B97">
      <w:pPr>
        <w:autoSpaceDE w:val="0"/>
        <w:jc w:val="both"/>
        <w:rPr>
          <w:rFonts w:ascii="Arial Narrow" w:hAnsi="Arial Narrow" w:cs="Arial"/>
          <w:sz w:val="22"/>
          <w:szCs w:val="22"/>
          <w:lang w:val="es-CO"/>
        </w:rPr>
      </w:pPr>
    </w:p>
    <w:p w14:paraId="547FB9A7" w14:textId="2906266C" w:rsidR="00486B97" w:rsidRPr="00C505B9" w:rsidRDefault="004245B1">
      <w:pPr>
        <w:autoSpaceDE w:val="0"/>
        <w:jc w:val="both"/>
        <w:rPr>
          <w:rFonts w:ascii="Arial Narrow" w:hAnsi="Arial Narrow"/>
          <w:sz w:val="22"/>
          <w:szCs w:val="22"/>
        </w:rPr>
      </w:pPr>
      <w:r w:rsidRPr="00993B7C">
        <w:rPr>
          <w:rFonts w:ascii="Arial Narrow" w:hAnsi="Arial Narrow" w:cs="Arial"/>
          <w:b/>
          <w:sz w:val="22"/>
          <w:szCs w:val="22"/>
          <w:lang w:val="es-CO"/>
        </w:rPr>
        <w:t xml:space="preserve">7.1. Requisito de consulta previa: </w:t>
      </w:r>
      <w:r w:rsidRPr="00C505B9">
        <w:rPr>
          <w:rFonts w:ascii="Arial Narrow" w:hAnsi="Arial Narrow" w:cs="Arial"/>
          <w:sz w:val="22"/>
          <w:szCs w:val="22"/>
          <w:lang w:val="es-CO"/>
        </w:rPr>
        <w:t>No se hace necesario el proceso de Consulta Previa.</w:t>
      </w:r>
    </w:p>
    <w:p w14:paraId="43022A0A" w14:textId="77777777" w:rsidR="00486B97" w:rsidRPr="00993B7C" w:rsidRDefault="00486B97">
      <w:pPr>
        <w:shd w:val="clear" w:color="auto" w:fill="FFFFFF"/>
        <w:autoSpaceDE w:val="0"/>
        <w:jc w:val="both"/>
        <w:rPr>
          <w:rFonts w:ascii="Arial Narrow" w:hAnsi="Arial Narrow" w:cs="Arial"/>
          <w:b/>
          <w:sz w:val="22"/>
          <w:szCs w:val="22"/>
          <w:lang w:val="es-CO"/>
        </w:rPr>
      </w:pPr>
    </w:p>
    <w:p w14:paraId="45138A77" w14:textId="28B58287" w:rsidR="00486B97" w:rsidRPr="00C505B9" w:rsidRDefault="004245B1">
      <w:pPr>
        <w:shd w:val="clear" w:color="auto" w:fill="FFFFFF"/>
        <w:autoSpaceDE w:val="0"/>
        <w:jc w:val="both"/>
        <w:rPr>
          <w:rFonts w:ascii="Arial Narrow" w:hAnsi="Arial Narrow"/>
          <w:sz w:val="22"/>
          <w:szCs w:val="22"/>
        </w:rPr>
      </w:pPr>
      <w:r w:rsidRPr="00C505B9">
        <w:rPr>
          <w:rFonts w:ascii="Arial Narrow" w:hAnsi="Arial Narrow" w:cs="Arial"/>
          <w:b/>
          <w:color w:val="000000"/>
          <w:sz w:val="22"/>
          <w:szCs w:val="22"/>
          <w:lang w:eastAsia="es-CO"/>
        </w:rPr>
        <w:t>7.2. Requisito de publicidad:</w:t>
      </w:r>
      <w:r w:rsidRPr="00C505B9">
        <w:rPr>
          <w:rFonts w:ascii="Arial Narrow" w:hAnsi="Arial Narrow" w:cs="Arial"/>
          <w:color w:val="000000"/>
          <w:sz w:val="22"/>
          <w:szCs w:val="22"/>
          <w:lang w:eastAsia="es-CO"/>
        </w:rPr>
        <w:t xml:space="preserve"> De acuerdo </w:t>
      </w:r>
      <w:r w:rsidR="00257516" w:rsidRPr="00C505B9">
        <w:rPr>
          <w:rFonts w:ascii="Arial Narrow" w:hAnsi="Arial Narrow" w:cs="Arial"/>
          <w:color w:val="000000"/>
          <w:sz w:val="22"/>
          <w:szCs w:val="22"/>
          <w:lang w:eastAsia="es-CO"/>
        </w:rPr>
        <w:t>con</w:t>
      </w:r>
      <w:r w:rsidRPr="00C505B9">
        <w:rPr>
          <w:rFonts w:ascii="Arial Narrow" w:hAnsi="Arial Narrow" w:cs="Arial"/>
          <w:color w:val="000000"/>
          <w:sz w:val="22"/>
          <w:szCs w:val="22"/>
          <w:lang w:eastAsia="es-CO"/>
        </w:rPr>
        <w:t xml:space="preserve"> lo contemplado en la Ley 1437 de 2011 y al Decreto 270 de 2017, este proyecto de Resolución fue publicada en la página oficial de Parques Nacionales</w:t>
      </w:r>
      <w:r w:rsidR="00727717">
        <w:rPr>
          <w:rFonts w:ascii="Arial Narrow" w:hAnsi="Arial Narrow" w:cs="Arial"/>
          <w:color w:val="000000"/>
          <w:sz w:val="22"/>
          <w:szCs w:val="22"/>
          <w:lang w:eastAsia="es-CO"/>
        </w:rPr>
        <w:t xml:space="preserve"> Naturales de Colombia </w:t>
      </w:r>
      <w:r w:rsidRPr="00F36DA9">
        <w:rPr>
          <w:rFonts w:ascii="Arial Narrow" w:hAnsi="Arial Narrow" w:cs="Arial"/>
          <w:color w:val="000000"/>
          <w:sz w:val="22"/>
          <w:szCs w:val="22"/>
          <w:highlight w:val="red"/>
          <w:lang w:eastAsia="es-CO"/>
        </w:rPr>
        <w:t>desde el día</w:t>
      </w:r>
      <w:r w:rsidR="00727717" w:rsidRPr="00F36DA9">
        <w:rPr>
          <w:rFonts w:ascii="Arial Narrow" w:hAnsi="Arial Narrow" w:cs="Arial"/>
          <w:color w:val="000000"/>
          <w:sz w:val="22"/>
          <w:szCs w:val="22"/>
          <w:highlight w:val="red"/>
          <w:lang w:eastAsia="es-CO"/>
        </w:rPr>
        <w:t xml:space="preserve"> XX </w:t>
      </w:r>
      <w:r w:rsidRPr="00F36DA9">
        <w:rPr>
          <w:rFonts w:ascii="Arial Narrow" w:hAnsi="Arial Narrow" w:cs="Arial"/>
          <w:color w:val="000000"/>
          <w:sz w:val="22"/>
          <w:szCs w:val="22"/>
          <w:highlight w:val="red"/>
          <w:lang w:eastAsia="es-CO"/>
        </w:rPr>
        <w:t xml:space="preserve"> de</w:t>
      </w:r>
      <w:r w:rsidR="00727717" w:rsidRPr="00F36DA9">
        <w:rPr>
          <w:rFonts w:ascii="Arial Narrow" w:hAnsi="Arial Narrow" w:cs="Arial"/>
          <w:color w:val="000000"/>
          <w:sz w:val="22"/>
          <w:szCs w:val="22"/>
          <w:highlight w:val="red"/>
          <w:lang w:eastAsia="es-CO"/>
        </w:rPr>
        <w:t>XXX</w:t>
      </w:r>
      <w:r w:rsidRPr="00F36DA9">
        <w:rPr>
          <w:rFonts w:ascii="Arial Narrow" w:hAnsi="Arial Narrow" w:cs="Arial"/>
          <w:color w:val="000000"/>
          <w:sz w:val="22"/>
          <w:szCs w:val="22"/>
          <w:highlight w:val="red"/>
          <w:lang w:eastAsia="es-CO"/>
        </w:rPr>
        <w:t xml:space="preserve"> hasta el día </w:t>
      </w:r>
      <w:r w:rsidR="00727717" w:rsidRPr="00F36DA9">
        <w:rPr>
          <w:rFonts w:ascii="Arial Narrow" w:hAnsi="Arial Narrow" w:cs="Arial"/>
          <w:color w:val="000000"/>
          <w:sz w:val="22"/>
          <w:szCs w:val="22"/>
          <w:highlight w:val="red"/>
          <w:lang w:eastAsia="es-CO"/>
        </w:rPr>
        <w:t>XX</w:t>
      </w:r>
      <w:r w:rsidRPr="00F36DA9">
        <w:rPr>
          <w:rFonts w:ascii="Arial Narrow" w:hAnsi="Arial Narrow" w:cs="Arial"/>
          <w:color w:val="000000"/>
          <w:sz w:val="22"/>
          <w:szCs w:val="22"/>
          <w:highlight w:val="red"/>
          <w:lang w:eastAsia="es-CO"/>
        </w:rPr>
        <w:t xml:space="preserve"> de septiembre de </w:t>
      </w:r>
      <w:r w:rsidR="00727717" w:rsidRPr="00F36DA9">
        <w:rPr>
          <w:rFonts w:ascii="Arial Narrow" w:hAnsi="Arial Narrow" w:cs="Arial"/>
          <w:color w:val="000000"/>
          <w:sz w:val="22"/>
          <w:szCs w:val="22"/>
          <w:highlight w:val="red"/>
          <w:lang w:eastAsia="es-CO"/>
        </w:rPr>
        <w:t>XXX</w:t>
      </w:r>
      <w:r w:rsidRPr="00F36DA9">
        <w:rPr>
          <w:rFonts w:ascii="Arial Narrow" w:hAnsi="Arial Narrow" w:cs="Arial"/>
          <w:color w:val="000000"/>
          <w:sz w:val="22"/>
          <w:szCs w:val="22"/>
          <w:highlight w:val="red"/>
          <w:lang w:eastAsia="es-CO"/>
        </w:rPr>
        <w:t>.</w:t>
      </w:r>
    </w:p>
    <w:p w14:paraId="19B3BFFD" w14:textId="77777777" w:rsidR="00486B97" w:rsidRPr="00993B7C" w:rsidRDefault="004245B1">
      <w:pPr>
        <w:tabs>
          <w:tab w:val="left" w:pos="8820"/>
        </w:tabs>
        <w:ind w:right="18"/>
        <w:jc w:val="both"/>
        <w:rPr>
          <w:rFonts w:ascii="Arial Narrow" w:hAnsi="Arial Narrow" w:cs="Arial"/>
          <w:sz w:val="22"/>
          <w:szCs w:val="22"/>
        </w:rPr>
      </w:pPr>
      <w:r w:rsidRPr="00993B7C">
        <w:rPr>
          <w:rFonts w:ascii="Arial Narrow" w:hAnsi="Arial Narrow" w:cs="Arial"/>
          <w:sz w:val="22"/>
          <w:szCs w:val="22"/>
        </w:rPr>
        <w:tab/>
      </w:r>
    </w:p>
    <w:p w14:paraId="1FD90EB3" w14:textId="0D7FC634" w:rsidR="00486B97" w:rsidRPr="00C505B9" w:rsidRDefault="004245B1">
      <w:pPr>
        <w:autoSpaceDE w:val="0"/>
        <w:jc w:val="both"/>
        <w:rPr>
          <w:rFonts w:ascii="Arial Narrow" w:hAnsi="Arial Narrow"/>
          <w:sz w:val="22"/>
          <w:szCs w:val="22"/>
        </w:rPr>
      </w:pPr>
      <w:r w:rsidRPr="00C505B9">
        <w:rPr>
          <w:rFonts w:ascii="Arial Narrow" w:hAnsi="Arial Narrow" w:cs="Arial"/>
          <w:b/>
          <w:sz w:val="22"/>
          <w:szCs w:val="22"/>
          <w:lang w:val="es-CO"/>
        </w:rPr>
        <w:t xml:space="preserve">8. Cualquier otro aspecto que la entidad remitente considere relevante o de importancia para la adopción de la decisión. </w:t>
      </w:r>
      <w:r w:rsidRPr="00C505B9">
        <w:rPr>
          <w:rFonts w:ascii="Arial Narrow" w:hAnsi="Arial Narrow" w:cs="Arial"/>
          <w:sz w:val="22"/>
          <w:szCs w:val="22"/>
          <w:lang w:val="es-CO"/>
        </w:rPr>
        <w:t>No aplica</w:t>
      </w:r>
    </w:p>
    <w:p w14:paraId="6515AEEF" w14:textId="77777777" w:rsidR="00486B97" w:rsidRPr="00993B7C" w:rsidRDefault="00486B97">
      <w:pPr>
        <w:autoSpaceDE w:val="0"/>
        <w:jc w:val="both"/>
        <w:rPr>
          <w:rFonts w:ascii="Arial Narrow" w:hAnsi="Arial Narrow" w:cs="Arial"/>
          <w:b/>
          <w:sz w:val="22"/>
          <w:szCs w:val="22"/>
          <w:lang w:val="es-CO"/>
        </w:rPr>
      </w:pPr>
    </w:p>
    <w:p w14:paraId="0BE4F2B9" w14:textId="77777777" w:rsidR="00486B97" w:rsidRPr="00C505B9" w:rsidRDefault="00486B97">
      <w:pPr>
        <w:autoSpaceDE w:val="0"/>
        <w:jc w:val="both"/>
        <w:rPr>
          <w:rFonts w:ascii="Arial Narrow" w:hAnsi="Arial Narrow" w:cs="Arial"/>
          <w:b/>
          <w:sz w:val="22"/>
          <w:szCs w:val="22"/>
          <w:lang w:val="es-CO"/>
        </w:rPr>
      </w:pPr>
    </w:p>
    <w:p w14:paraId="69406C43" w14:textId="77777777" w:rsidR="00486B97" w:rsidRPr="00C505B9" w:rsidRDefault="00486B97">
      <w:pPr>
        <w:autoSpaceDE w:val="0"/>
        <w:jc w:val="both"/>
        <w:rPr>
          <w:rFonts w:ascii="Arial Narrow" w:hAnsi="Arial Narrow" w:cs="Arial"/>
          <w:b/>
          <w:sz w:val="22"/>
          <w:szCs w:val="22"/>
          <w:lang w:val="es-CO"/>
        </w:rPr>
      </w:pPr>
    </w:p>
    <w:p w14:paraId="67862400" w14:textId="77777777" w:rsidR="00486B97" w:rsidRPr="00C505B9" w:rsidRDefault="00486B97">
      <w:pPr>
        <w:autoSpaceDE w:val="0"/>
        <w:jc w:val="both"/>
        <w:rPr>
          <w:rFonts w:ascii="Arial Narrow" w:hAnsi="Arial Narrow" w:cs="Arial"/>
          <w:b/>
          <w:sz w:val="22"/>
          <w:szCs w:val="22"/>
          <w:lang w:val="es-CO"/>
        </w:rPr>
      </w:pPr>
    </w:p>
    <w:p w14:paraId="121353E7" w14:textId="77777777" w:rsidR="004E195C" w:rsidRPr="00C505B9" w:rsidRDefault="00E94A23">
      <w:pPr>
        <w:autoSpaceDE w:val="0"/>
        <w:jc w:val="both"/>
        <w:rPr>
          <w:rFonts w:ascii="Arial Narrow" w:hAnsi="Arial Narrow" w:cs="Arial"/>
          <w:b/>
          <w:sz w:val="22"/>
          <w:szCs w:val="22"/>
          <w:lang w:val="es-CO"/>
        </w:rPr>
      </w:pPr>
      <w:r w:rsidRPr="00C505B9">
        <w:rPr>
          <w:rFonts w:ascii="Arial Narrow" w:hAnsi="Arial Narrow" w:cs="Arial"/>
          <w:b/>
          <w:sz w:val="22"/>
          <w:szCs w:val="22"/>
          <w:lang w:val="es-CO"/>
        </w:rPr>
        <w:t xml:space="preserve">JAIME ANDRES ECHEVERRÍA </w:t>
      </w:r>
    </w:p>
    <w:p w14:paraId="043EDF6B" w14:textId="0A867A92" w:rsidR="00486B97" w:rsidRPr="00C505B9" w:rsidRDefault="004245B1">
      <w:pPr>
        <w:autoSpaceDE w:val="0"/>
        <w:jc w:val="both"/>
        <w:rPr>
          <w:rFonts w:ascii="Arial Narrow" w:hAnsi="Arial Narrow" w:cs="Arial"/>
          <w:b/>
          <w:sz w:val="22"/>
          <w:szCs w:val="22"/>
          <w:lang w:val="es-CO"/>
        </w:rPr>
      </w:pPr>
      <w:r w:rsidRPr="00C505B9">
        <w:rPr>
          <w:rFonts w:ascii="Arial Narrow" w:hAnsi="Arial Narrow" w:cs="Arial"/>
          <w:b/>
          <w:sz w:val="22"/>
          <w:szCs w:val="22"/>
          <w:lang w:val="es-CO"/>
        </w:rPr>
        <w:t xml:space="preserve">Jefe Oficina Asesora Jurídica </w:t>
      </w:r>
    </w:p>
    <w:p w14:paraId="7B0DC6D6" w14:textId="77777777" w:rsidR="00486B97" w:rsidRPr="00C505B9" w:rsidRDefault="00486B97">
      <w:pPr>
        <w:autoSpaceDE w:val="0"/>
        <w:jc w:val="both"/>
        <w:rPr>
          <w:rFonts w:ascii="Arial Narrow" w:hAnsi="Arial Narrow" w:cs="Arial"/>
          <w:b/>
          <w:sz w:val="22"/>
          <w:szCs w:val="22"/>
          <w:lang w:val="es-CO"/>
        </w:rPr>
      </w:pPr>
    </w:p>
    <w:p w14:paraId="5A91FE12" w14:textId="77777777" w:rsidR="00486B97" w:rsidRPr="00C505B9" w:rsidRDefault="00486B97">
      <w:pPr>
        <w:jc w:val="both"/>
        <w:rPr>
          <w:rFonts w:ascii="Arial Narrow" w:hAnsi="Arial Narrow" w:cs="Arial"/>
          <w:sz w:val="22"/>
          <w:szCs w:val="22"/>
          <w:lang w:val="es-MX"/>
        </w:rPr>
      </w:pPr>
    </w:p>
    <w:p w14:paraId="2DCCDBF8" w14:textId="77777777" w:rsidR="00486B97" w:rsidRPr="00C505B9" w:rsidRDefault="00486B97">
      <w:pPr>
        <w:jc w:val="both"/>
        <w:rPr>
          <w:rFonts w:ascii="Arial Narrow" w:hAnsi="Arial Narrow" w:cs="Arial"/>
          <w:sz w:val="22"/>
          <w:szCs w:val="22"/>
          <w:lang w:val="es-MX"/>
        </w:rPr>
      </w:pPr>
    </w:p>
    <w:p w14:paraId="271F945C" w14:textId="77777777" w:rsidR="00486B97" w:rsidRPr="00C505B9" w:rsidRDefault="00486B97">
      <w:pPr>
        <w:jc w:val="both"/>
        <w:rPr>
          <w:rFonts w:ascii="Arial Narrow" w:hAnsi="Arial Narrow"/>
          <w:sz w:val="22"/>
          <w:szCs w:val="22"/>
        </w:rPr>
      </w:pPr>
    </w:p>
    <w:p w14:paraId="018B4A0B" w14:textId="77777777" w:rsidR="00486B97" w:rsidRPr="00C505B9" w:rsidRDefault="00486B97">
      <w:pPr>
        <w:pStyle w:val="Textoindependiente"/>
        <w:rPr>
          <w:rFonts w:ascii="Arial Narrow" w:hAnsi="Arial Narrow"/>
          <w:i w:val="0"/>
          <w:sz w:val="22"/>
          <w:szCs w:val="22"/>
        </w:rPr>
      </w:pPr>
    </w:p>
    <w:p w14:paraId="57A43973" w14:textId="77777777" w:rsidR="00486B97" w:rsidRPr="00C505B9" w:rsidRDefault="00486B97">
      <w:pPr>
        <w:tabs>
          <w:tab w:val="left" w:pos="2362"/>
        </w:tabs>
        <w:jc w:val="both"/>
        <w:rPr>
          <w:rFonts w:ascii="Arial Narrow" w:hAnsi="Arial Narrow"/>
          <w:sz w:val="22"/>
          <w:szCs w:val="22"/>
          <w:lang w:val="es-CO"/>
        </w:rPr>
      </w:pPr>
    </w:p>
    <w:p w14:paraId="523CC61F" w14:textId="77777777" w:rsidR="00486B97" w:rsidRPr="00C505B9" w:rsidRDefault="00486B97">
      <w:pPr>
        <w:tabs>
          <w:tab w:val="left" w:pos="2362"/>
        </w:tabs>
        <w:jc w:val="both"/>
        <w:rPr>
          <w:rFonts w:ascii="Arial Narrow" w:hAnsi="Arial Narrow"/>
          <w:sz w:val="22"/>
          <w:szCs w:val="22"/>
          <w:lang w:val="es-CO"/>
        </w:rPr>
      </w:pPr>
    </w:p>
    <w:p w14:paraId="6E500606" w14:textId="01F53262" w:rsidR="00822D04" w:rsidRPr="00C505B9" w:rsidRDefault="00822D04" w:rsidP="00822D04">
      <w:pPr>
        <w:suppressAutoHyphens w:val="0"/>
        <w:autoSpaceDN/>
        <w:jc w:val="both"/>
        <w:textAlignment w:val="auto"/>
        <w:rPr>
          <w:rFonts w:ascii="Arial Narrow" w:hAnsi="Arial Narrow"/>
          <w:sz w:val="22"/>
          <w:szCs w:val="22"/>
          <w:lang w:val="es-CO"/>
        </w:rPr>
      </w:pPr>
    </w:p>
    <w:sectPr w:rsidR="00822D04" w:rsidRPr="00C505B9">
      <w:headerReference w:type="default" r:id="rId7"/>
      <w:footerReference w:type="default" r:id="rId8"/>
      <w:pgSz w:w="12242" w:h="15842"/>
      <w:pgMar w:top="2727" w:right="1185" w:bottom="1985" w:left="1701" w:header="1077"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36C28" w14:textId="77777777" w:rsidR="00B541E8" w:rsidRDefault="00B541E8">
      <w:r>
        <w:separator/>
      </w:r>
    </w:p>
  </w:endnote>
  <w:endnote w:type="continuationSeparator" w:id="0">
    <w:p w14:paraId="1CB996B2" w14:textId="77777777" w:rsidR="00B541E8" w:rsidRDefault="00B5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6501" w14:textId="77777777" w:rsidR="00B55973" w:rsidRDefault="00B541E8">
    <w:pPr>
      <w:pStyle w:val="Piedepgina"/>
    </w:pPr>
  </w:p>
  <w:p w14:paraId="2E0490D6" w14:textId="77777777" w:rsidR="00B55973" w:rsidRDefault="00B541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C562D" w14:textId="77777777" w:rsidR="00B541E8" w:rsidRDefault="00B541E8">
      <w:r>
        <w:rPr>
          <w:color w:val="000000"/>
        </w:rPr>
        <w:separator/>
      </w:r>
    </w:p>
  </w:footnote>
  <w:footnote w:type="continuationSeparator" w:id="0">
    <w:p w14:paraId="3596C013" w14:textId="77777777" w:rsidR="00B541E8" w:rsidRDefault="00B5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B194" w14:textId="77777777" w:rsidR="00B55973" w:rsidRDefault="004245B1">
    <w:pPr>
      <w:ind w:right="20"/>
    </w:pPr>
    <w:r>
      <w:rPr>
        <w:noProof/>
        <w:lang w:val="es-CO" w:eastAsia="es-CO"/>
      </w:rPr>
      <w:drawing>
        <wp:anchor distT="0" distB="0" distL="114300" distR="114300" simplePos="0" relativeHeight="251659264" behindDoc="1" locked="0" layoutInCell="1" allowOverlap="1" wp14:anchorId="53C9FA05" wp14:editId="0689851E">
          <wp:simplePos x="0" y="0"/>
          <wp:positionH relativeFrom="column">
            <wp:posOffset>-487676</wp:posOffset>
          </wp:positionH>
          <wp:positionV relativeFrom="paragraph">
            <wp:posOffset>-246375</wp:posOffset>
          </wp:positionV>
          <wp:extent cx="813431" cy="1028069"/>
          <wp:effectExtent l="0" t="0" r="5719" b="631"/>
          <wp:wrapNone/>
          <wp:docPr id="1" name="Imagen 4" descr="Logo Parques 300 DP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13431" cy="1028069"/>
                  </a:xfrm>
                  <a:prstGeom prst="rect">
                    <a:avLst/>
                  </a:prstGeom>
                  <a:noFill/>
                  <a:ln>
                    <a:noFill/>
                    <a:prstDash/>
                  </a:ln>
                </pic:spPr>
              </pic:pic>
            </a:graphicData>
          </a:graphic>
        </wp:anchor>
      </w:drawing>
    </w:r>
    <w:r>
      <w:rPr>
        <w:rFonts w:ascii="Arial Narrow" w:hAnsi="Arial Narrow"/>
        <w:b/>
        <w:sz w:val="22"/>
      </w:rPr>
      <w:t xml:space="preserve">                     </w:t>
    </w:r>
  </w:p>
  <w:p w14:paraId="24F4579B" w14:textId="77777777" w:rsidR="00B55973" w:rsidRDefault="004245B1">
    <w:pPr>
      <w:tabs>
        <w:tab w:val="left" w:pos="9000"/>
      </w:tabs>
      <w:ind w:right="20"/>
      <w:rPr>
        <w:rFonts w:ascii="Arial" w:hAnsi="Arial" w:cs="Arial"/>
        <w:b/>
        <w:color w:val="333333"/>
        <w:sz w:val="18"/>
        <w:szCs w:val="18"/>
      </w:rPr>
    </w:pPr>
    <w:r>
      <w:rPr>
        <w:rFonts w:ascii="Arial" w:hAnsi="Arial" w:cs="Arial"/>
        <w:b/>
        <w:color w:val="333333"/>
        <w:sz w:val="18"/>
        <w:szCs w:val="18"/>
      </w:rPr>
      <w:t xml:space="preserve">              PARQUES NACIONALES</w:t>
    </w:r>
  </w:p>
  <w:p w14:paraId="4CD18ACF" w14:textId="77777777" w:rsidR="00B55973" w:rsidRDefault="004245B1">
    <w:pPr>
      <w:tabs>
        <w:tab w:val="left" w:pos="9000"/>
      </w:tabs>
      <w:ind w:right="20"/>
      <w:rPr>
        <w:rFonts w:ascii="Arial" w:hAnsi="Arial" w:cs="Arial"/>
        <w:b/>
        <w:color w:val="333333"/>
        <w:sz w:val="18"/>
        <w:szCs w:val="18"/>
      </w:rPr>
    </w:pPr>
    <w:r>
      <w:rPr>
        <w:rFonts w:ascii="Arial" w:hAnsi="Arial" w:cs="Arial"/>
        <w:b/>
        <w:color w:val="333333"/>
        <w:sz w:val="18"/>
        <w:szCs w:val="18"/>
      </w:rPr>
      <w:t xml:space="preserve">              NATURALES DE COLOMBIA</w:t>
    </w:r>
  </w:p>
  <w:p w14:paraId="1DC6F534" w14:textId="77777777" w:rsidR="00B55973" w:rsidRDefault="00B541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6A8"/>
    <w:multiLevelType w:val="multilevel"/>
    <w:tmpl w:val="CD76A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F75F58"/>
    <w:multiLevelType w:val="multilevel"/>
    <w:tmpl w:val="FE2A1CC4"/>
    <w:styleLink w:val="LFO1"/>
    <w:lvl w:ilvl="0">
      <w:numFmt w:val="bullet"/>
      <w:pStyle w:val="Listaconvietas2"/>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D226FB"/>
    <w:multiLevelType w:val="multilevel"/>
    <w:tmpl w:val="40AEB6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E897222"/>
    <w:multiLevelType w:val="multilevel"/>
    <w:tmpl w:val="B36CB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561801"/>
    <w:multiLevelType w:val="multilevel"/>
    <w:tmpl w:val="39E4686E"/>
    <w:styleLink w:val="LFO2"/>
    <w:lvl w:ilvl="0">
      <w:numFmt w:val="bullet"/>
      <w:pStyle w:val="Cierre"/>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6B437B8"/>
    <w:multiLevelType w:val="multilevel"/>
    <w:tmpl w:val="8C96D0C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97"/>
    <w:rsid w:val="000270BA"/>
    <w:rsid w:val="0004136A"/>
    <w:rsid w:val="00043EE8"/>
    <w:rsid w:val="000B2C1B"/>
    <w:rsid w:val="00126232"/>
    <w:rsid w:val="001857D3"/>
    <w:rsid w:val="00220B07"/>
    <w:rsid w:val="00257516"/>
    <w:rsid w:val="002664D5"/>
    <w:rsid w:val="00283922"/>
    <w:rsid w:val="002E4B4F"/>
    <w:rsid w:val="002F0D8B"/>
    <w:rsid w:val="00331259"/>
    <w:rsid w:val="0034674F"/>
    <w:rsid w:val="00356834"/>
    <w:rsid w:val="00384364"/>
    <w:rsid w:val="004245B1"/>
    <w:rsid w:val="00437B0C"/>
    <w:rsid w:val="00486B97"/>
    <w:rsid w:val="004C27B3"/>
    <w:rsid w:val="004E195C"/>
    <w:rsid w:val="00590A3A"/>
    <w:rsid w:val="005F7F0B"/>
    <w:rsid w:val="006E1BE2"/>
    <w:rsid w:val="006F7384"/>
    <w:rsid w:val="00727717"/>
    <w:rsid w:val="00747133"/>
    <w:rsid w:val="007A72C2"/>
    <w:rsid w:val="007C1B42"/>
    <w:rsid w:val="00822D04"/>
    <w:rsid w:val="00861869"/>
    <w:rsid w:val="008875A9"/>
    <w:rsid w:val="008F7E62"/>
    <w:rsid w:val="008F7FA4"/>
    <w:rsid w:val="009345F7"/>
    <w:rsid w:val="00993B7C"/>
    <w:rsid w:val="009A7C12"/>
    <w:rsid w:val="009B1F6E"/>
    <w:rsid w:val="00A12094"/>
    <w:rsid w:val="00A504A8"/>
    <w:rsid w:val="00A73B83"/>
    <w:rsid w:val="00A768D1"/>
    <w:rsid w:val="00A93DA1"/>
    <w:rsid w:val="00AB50E7"/>
    <w:rsid w:val="00AD7119"/>
    <w:rsid w:val="00B541E8"/>
    <w:rsid w:val="00B94E95"/>
    <w:rsid w:val="00BB2813"/>
    <w:rsid w:val="00C505B9"/>
    <w:rsid w:val="00C9019D"/>
    <w:rsid w:val="00D1497C"/>
    <w:rsid w:val="00D91EBC"/>
    <w:rsid w:val="00DC5CA7"/>
    <w:rsid w:val="00DD42CC"/>
    <w:rsid w:val="00E94A23"/>
    <w:rsid w:val="00EC6C84"/>
    <w:rsid w:val="00EE3775"/>
    <w:rsid w:val="00F36DA9"/>
    <w:rsid w:val="00FA7199"/>
    <w:rsid w:val="00FB4B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E8DA"/>
  <w15:docId w15:val="{16D9860E-A120-4739-B1F3-3DA06782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eastAsia="es-ES"/>
    </w:rPr>
  </w:style>
  <w:style w:type="paragraph" w:styleId="Ttulo1">
    <w:name w:val="heading 1"/>
    <w:basedOn w:val="Normal"/>
    <w:next w:val="Normal"/>
    <w:uiPriority w:val="9"/>
    <w:qFormat/>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uiPriority w:val="9"/>
    <w:semiHidden/>
    <w:unhideWhenUsed/>
    <w:qFormat/>
    <w:pPr>
      <w:keepNext/>
      <w:jc w:val="both"/>
      <w:outlineLvl w:val="1"/>
    </w:pPr>
    <w:rPr>
      <w:rFonts w:ascii="Arial Narrow" w:hAnsi="Arial Narrow"/>
      <w:b/>
      <w:bCs/>
      <w:iCs/>
      <w:lang w:val="es"/>
    </w:rPr>
  </w:style>
  <w:style w:type="paragraph" w:styleId="Ttulo3">
    <w:name w:val="heading 3"/>
    <w:basedOn w:val="Normal"/>
    <w:next w:val="Normal"/>
    <w:uiPriority w:val="9"/>
    <w:semiHidden/>
    <w:unhideWhenUsed/>
    <w:qFormat/>
    <w:pPr>
      <w:keepNext/>
      <w:jc w:val="both"/>
      <w:outlineLvl w:val="2"/>
    </w:pPr>
    <w:rPr>
      <w:rFonts w:ascii="Arial Narrow" w:hAnsi="Arial Narrow"/>
      <w:b/>
      <w:bCs/>
      <w:iCs/>
      <w:sz w:val="20"/>
      <w:lang w:val="es"/>
    </w:rPr>
  </w:style>
  <w:style w:type="paragraph" w:styleId="Ttulo4">
    <w:name w:val="heading 4"/>
    <w:basedOn w:val="Normal"/>
    <w:next w:val="Normal"/>
    <w:uiPriority w:val="9"/>
    <w:semiHidden/>
    <w:unhideWhenUsed/>
    <w:qFormat/>
    <w:pPr>
      <w:keepNext/>
      <w:jc w:val="center"/>
      <w:outlineLvl w:val="3"/>
    </w:pPr>
    <w:rPr>
      <w:rFonts w:ascii="Bookman Old Style" w:hAnsi="Bookman Old Style"/>
      <w:b/>
      <w:bCs/>
      <w:iCs/>
      <w:lang w:val="es"/>
    </w:rPr>
  </w:style>
  <w:style w:type="paragraph" w:styleId="Ttulo5">
    <w:name w:val="heading 5"/>
    <w:basedOn w:val="Normal"/>
    <w:next w:val="Normal"/>
    <w:uiPriority w:val="9"/>
    <w:semiHidden/>
    <w:unhideWhenUsed/>
    <w:qFormat/>
    <w:pPr>
      <w:keepNext/>
      <w:outlineLvl w:val="4"/>
    </w:pPr>
    <w:rPr>
      <w:rFonts w:ascii="Arial" w:hAnsi="Arial"/>
      <w:b/>
      <w:sz w:val="22"/>
    </w:rPr>
  </w:style>
  <w:style w:type="paragraph" w:styleId="Ttulo6">
    <w:name w:val="heading 6"/>
    <w:basedOn w:val="Normal"/>
    <w:next w:val="Normal"/>
    <w:uiPriority w:val="9"/>
    <w:semiHidden/>
    <w:unhideWhenUsed/>
    <w:qFormat/>
    <w:pPr>
      <w:keepNext/>
      <w:jc w:val="right"/>
      <w:outlineLvl w:val="5"/>
    </w:pPr>
    <w:rPr>
      <w:rFonts w:ascii="Arial" w:hAnsi="Arial"/>
      <w:b/>
      <w:bCs/>
      <w:iCs/>
      <w:sz w:val="22"/>
      <w:lang w:val="es"/>
    </w:rPr>
  </w:style>
  <w:style w:type="paragraph" w:styleId="Ttulo7">
    <w:name w:val="heading 7"/>
    <w:basedOn w:val="Normal"/>
    <w:next w:val="Normal"/>
    <w:pPr>
      <w:keepNext/>
      <w:jc w:val="center"/>
      <w:outlineLvl w:val="6"/>
    </w:pPr>
    <w:rPr>
      <w:rFonts w:ascii="Arial" w:hAnsi="Arial"/>
      <w:b/>
      <w:bCs/>
      <w:iCs/>
      <w:sz w:val="22"/>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rFonts w:ascii="Arial Narrow" w:hAnsi="Arial Narrow"/>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tulo">
    <w:name w:val="Title"/>
    <w:basedOn w:val="Normal"/>
    <w:uiPriority w:val="10"/>
    <w:qFormat/>
    <w:pPr>
      <w:overflowPunct w:val="0"/>
      <w:autoSpaceDE w:val="0"/>
      <w:jc w:val="center"/>
    </w:pPr>
    <w:rPr>
      <w:b/>
      <w:szCs w:val="20"/>
      <w:lang w:val="es"/>
    </w:rPr>
  </w:style>
  <w:style w:type="paragraph" w:styleId="Textoindependiente">
    <w:name w:val="Body Text"/>
    <w:basedOn w:val="Normal"/>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rFonts w:ascii="Arial Narrow" w:hAnsi="Arial Narrow"/>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rFonts w:ascii="Arial Narrow" w:hAnsi="Arial Narrow"/>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uiPriority w:val="11"/>
    <w:qFormat/>
    <w:rPr>
      <w:rFonts w:ascii="Arial Narrow" w:hAnsi="Arial Narrow"/>
      <w:b/>
      <w:iCs/>
      <w:lang w:val="es"/>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ascii="Arial Narrow" w:hAnsi="Arial Narrow" w:cs="Arial"/>
      <w:bCs/>
      <w:iCs/>
      <w:lang w:val="es"/>
    </w:rPr>
  </w:style>
  <w:style w:type="paragraph" w:styleId="Lista2">
    <w:name w:val="List 2"/>
    <w:basedOn w:val="Normal"/>
    <w:pPr>
      <w:ind w:left="566" w:hanging="283"/>
    </w:pPr>
    <w:rPr>
      <w:rFonts w:ascii="Arial Narrow" w:hAnsi="Arial Narrow" w:cs="Arial"/>
      <w:bCs/>
      <w:iCs/>
      <w:lang w:val="es"/>
    </w:rPr>
  </w:style>
  <w:style w:type="paragraph" w:styleId="Encabezadodemensaje">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rFonts w:ascii="Arial Narrow" w:hAnsi="Arial Narrow"/>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2"/>
      </w:numPr>
    </w:pPr>
    <w:rPr>
      <w:rFonts w:ascii="Arial Narrow" w:hAnsi="Arial Narrow"/>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numPr>
        <w:numId w:val="1"/>
      </w:numPr>
    </w:pPr>
    <w:rPr>
      <w:rFonts w:ascii="Arial Narrow" w:hAnsi="Arial Narrow" w:cs="Arial"/>
      <w:bCs/>
      <w:iCs/>
      <w:lang w:val="es"/>
    </w:rPr>
  </w:style>
  <w:style w:type="paragraph" w:customStyle="1" w:styleId="ListaCC">
    <w:name w:val="Lista CC."/>
    <w:basedOn w:val="Normal"/>
    <w:rPr>
      <w:rFonts w:ascii="Arial Narrow" w:hAnsi="Arial Narrow" w:cs="Arial"/>
      <w:bCs/>
      <w:iCs/>
      <w:lang w:val="es"/>
    </w:rPr>
  </w:style>
  <w:style w:type="paragraph" w:styleId="Continuarlista2">
    <w:name w:val="List Continue 2"/>
    <w:basedOn w:val="Normal"/>
    <w:pPr>
      <w:spacing w:after="120"/>
      <w:ind w:left="566"/>
    </w:pPr>
    <w:rPr>
      <w:rFonts w:ascii="Arial Narrow" w:hAnsi="Arial Narrow" w:cs="Arial"/>
      <w:bCs/>
      <w:iCs/>
      <w:lang w:val="es"/>
    </w:rPr>
  </w:style>
  <w:style w:type="paragraph" w:styleId="Firma">
    <w:name w:val="Signature"/>
    <w:basedOn w:val="Normal"/>
    <w:pPr>
      <w:ind w:left="4252"/>
    </w:pPr>
    <w:rPr>
      <w:rFonts w:ascii="Arial Narrow" w:hAnsi="Arial Narrow"/>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Narrow" w:hAnsi="Arial Narrow" w:cs="Arial"/>
      <w:bCs/>
      <w:iCs/>
      <w:lang w:val="es"/>
    </w:rPr>
  </w:style>
  <w:style w:type="character" w:styleId="Refdecomentario">
    <w:name w:val="annotation reference"/>
    <w:rPr>
      <w:sz w:val="16"/>
      <w:szCs w:val="16"/>
    </w:rPr>
  </w:style>
  <w:style w:type="paragraph" w:styleId="Textocomentario">
    <w:name w:val="annotation text"/>
    <w:basedOn w:val="Normal"/>
    <w:rPr>
      <w:rFonts w:ascii="Arial Narrow" w:hAnsi="Arial Narrow"/>
      <w:sz w:val="20"/>
      <w:szCs w:val="20"/>
    </w:rPr>
  </w:style>
  <w:style w:type="character" w:customStyle="1" w:styleId="TextocomentarioCar">
    <w:name w:val="Texto comentario Car"/>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rPr>
      <w:rFonts w:ascii="Arial Narrow" w:hAnsi="Arial Narrow"/>
    </w:r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jc w:val="both"/>
    </w:pPr>
    <w:rPr>
      <w:rFonts w:ascii="Courier New" w:hAnsi="Courier New"/>
      <w:spacing w:val="-2"/>
      <w:sz w:val="24"/>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pPr>
    <w:rPr>
      <w:rFonts w:ascii="Arial" w:hAnsi="Arial" w:cs="Arial"/>
      <w:color w:val="000000"/>
      <w:sz w:val="24"/>
      <w:szCs w:val="24"/>
      <w:lang w:val="es-ES"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rFonts w:ascii="Arial Narrow" w:hAnsi="Arial Narrow"/>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paragraph" w:customStyle="1" w:styleId="Standard">
    <w:name w:val="Standard"/>
    <w:pPr>
      <w:suppressAutoHyphens/>
      <w:spacing w:line="100" w:lineRule="atLeast"/>
    </w:pPr>
    <w:rPr>
      <w:rFonts w:ascii="Verdana" w:hAnsi="Verdana" w:cs="Verdana"/>
      <w:kern w:val="3"/>
      <w:sz w:val="22"/>
      <w:szCs w:val="22"/>
      <w:lang w:val="es-ES" w:eastAsia="es-ES"/>
    </w:rPr>
  </w:style>
  <w:style w:type="paragraph" w:styleId="Prrafodelista">
    <w:name w:val="List Paragraph"/>
    <w:basedOn w:val="Normal"/>
    <w:pPr>
      <w:suppressAutoHyphens w:val="0"/>
      <w:ind w:left="720"/>
      <w:textAlignment w:val="auto"/>
    </w:pPr>
    <w:rPr>
      <w:rFonts w:ascii="Calibri" w:hAnsi="Calibri"/>
      <w:lang w:val="es-ES_tradnl"/>
    </w:rPr>
  </w:style>
  <w:style w:type="paragraph" w:styleId="Textonotapie">
    <w:name w:val="footnote text"/>
    <w:basedOn w:val="Normal"/>
    <w:rPr>
      <w:sz w:val="20"/>
      <w:szCs w:val="20"/>
    </w:rPr>
  </w:style>
  <w:style w:type="character" w:customStyle="1" w:styleId="TextonotapieCar">
    <w:name w:val="Texto nota pie Car"/>
    <w:basedOn w:val="Fuentedeprrafopredeter"/>
    <w:rPr>
      <w:lang w:val="es-ES" w:eastAsia="es-ES"/>
    </w:rPr>
  </w:style>
  <w:style w:type="character" w:styleId="Refdenotaalpie">
    <w:name w:val="footnote reference"/>
    <w:basedOn w:val="Fuentedeprrafopredeter"/>
    <w:rPr>
      <w:position w:val="0"/>
      <w:vertAlign w:val="superscript"/>
    </w:rPr>
  </w:style>
  <w:style w:type="paragraph" w:styleId="Sinespaciado">
    <w:name w:val="No Spacing"/>
    <w:pPr>
      <w:textAlignment w:val="auto"/>
    </w:pPr>
    <w:rPr>
      <w:rFonts w:ascii="Arial Narrow" w:hAnsi="Arial Narrow"/>
      <w:sz w:val="24"/>
      <w:lang w:val="es-ES"/>
    </w:rPr>
  </w:style>
  <w:style w:type="paragraph" w:styleId="Revisin">
    <w:name w:val="Revision"/>
    <w:pPr>
      <w:textAlignment w:val="auto"/>
    </w:pPr>
    <w:rPr>
      <w:sz w:val="24"/>
      <w:szCs w:val="24"/>
      <w:lang w:val="es-ES" w:eastAsia="es-ES"/>
    </w:rPr>
  </w:style>
  <w:style w:type="paragraph" w:customStyle="1" w:styleId="estilo1">
    <w:name w:val="estilo1"/>
    <w:basedOn w:val="Normal"/>
    <w:pPr>
      <w:suppressAutoHyphens w:val="0"/>
      <w:spacing w:before="230" w:after="230" w:line="216" w:lineRule="atLeast"/>
      <w:ind w:left="230" w:right="230"/>
      <w:textAlignment w:val="auto"/>
    </w:pPr>
    <w:rPr>
      <w:rFonts w:ascii="Verdana" w:hAnsi="Verdana"/>
      <w:color w:val="000000"/>
      <w:sz w:val="18"/>
      <w:szCs w:val="18"/>
      <w:lang w:val="en-GB" w:eastAsia="en-GB"/>
    </w:rPr>
  </w:style>
  <w:style w:type="character" w:styleId="nfasis">
    <w:name w:val="Emphasis"/>
    <w:basedOn w:val="Fuentedeprrafopredeter"/>
    <w:rPr>
      <w:i/>
      <w:iCs/>
    </w:rPr>
  </w:style>
  <w:style w:type="character" w:customStyle="1" w:styleId="anchor-text">
    <w:name w:val="anchor-text"/>
    <w:basedOn w:val="Fuentedeprrafopredeter"/>
  </w:style>
  <w:style w:type="character" w:customStyle="1" w:styleId="label">
    <w:name w:val="label"/>
    <w:basedOn w:val="Fuentedeprrafopredeter"/>
  </w:style>
  <w:style w:type="character" w:customStyle="1" w:styleId="PiedepginaCar">
    <w:name w:val="Pie de página Car"/>
    <w:basedOn w:val="Fuentedeprrafopredeter"/>
    <w:rPr>
      <w:sz w:val="24"/>
      <w:szCs w:val="24"/>
      <w:lang w:val="es-ES" w:eastAsia="es-ES"/>
    </w:rPr>
  </w:style>
  <w:style w:type="numbering" w:customStyle="1" w:styleId="LFO1">
    <w:name w:val="LFO1"/>
    <w:basedOn w:val="Sinlista"/>
    <w:pPr>
      <w:numPr>
        <w:numId w:val="1"/>
      </w:numPr>
    </w:pPr>
  </w:style>
  <w:style w:type="numbering" w:customStyle="1" w:styleId="LFO2">
    <w:name w:val="LFO2"/>
    <w:basedOn w:val="Si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928760">
      <w:bodyDiv w:val="1"/>
      <w:marLeft w:val="0"/>
      <w:marRight w:val="0"/>
      <w:marTop w:val="0"/>
      <w:marBottom w:val="0"/>
      <w:divBdr>
        <w:top w:val="none" w:sz="0" w:space="0" w:color="auto"/>
        <w:left w:val="none" w:sz="0" w:space="0" w:color="auto"/>
        <w:bottom w:val="none" w:sz="0" w:space="0" w:color="auto"/>
        <w:right w:val="none" w:sz="0" w:space="0" w:color="auto"/>
      </w:divBdr>
      <w:divsChild>
        <w:div w:id="1220094081">
          <w:marLeft w:val="0"/>
          <w:marRight w:val="0"/>
          <w:marTop w:val="0"/>
          <w:marBottom w:val="0"/>
          <w:divBdr>
            <w:top w:val="none" w:sz="0" w:space="0" w:color="auto"/>
            <w:left w:val="none" w:sz="0" w:space="0" w:color="auto"/>
            <w:bottom w:val="none" w:sz="0" w:space="0" w:color="auto"/>
            <w:right w:val="none" w:sz="0" w:space="0" w:color="auto"/>
          </w:divBdr>
        </w:div>
        <w:div w:id="18933468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2613</Words>
  <Characters>14372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hoja carta</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carta</dc:title>
  <dc:creator>parques nacionales naturales de colombia</dc:creator>
  <cp:lastModifiedBy>catalina.isoza@gmail.com</cp:lastModifiedBy>
  <cp:revision>26</cp:revision>
  <cp:lastPrinted>2012-10-09T14:10:00Z</cp:lastPrinted>
  <dcterms:created xsi:type="dcterms:W3CDTF">2020-09-13T20:03:00Z</dcterms:created>
  <dcterms:modified xsi:type="dcterms:W3CDTF">2020-09-13T20:42:00Z</dcterms:modified>
</cp:coreProperties>
</file>