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9B551" w14:textId="77777777" w:rsidR="00B10F90" w:rsidRDefault="00B10F90" w:rsidP="00EB3348">
      <w:pPr>
        <w:spacing w:after="0" w:line="240" w:lineRule="auto"/>
        <w:rPr>
          <w:rFonts w:ascii="Times New Roman" w:hAnsi="Times New Roman" w:cs="Times New Roman"/>
          <w:sz w:val="24"/>
          <w:szCs w:val="24"/>
        </w:rPr>
      </w:pPr>
      <w:bookmarkStart w:id="0" w:name="_GoBack"/>
      <w:bookmarkEnd w:id="0"/>
      <w:r>
        <w:rPr>
          <w:rFonts w:ascii="Times" w:hAnsi="Times" w:cs="Times"/>
          <w:noProof/>
          <w:lang w:eastAsia="es-CO"/>
        </w:rPr>
        <mc:AlternateContent>
          <mc:Choice Requires="wpg">
            <w:drawing>
              <wp:anchor distT="0" distB="0" distL="114300" distR="114300" simplePos="0" relativeHeight="251659264" behindDoc="0" locked="0" layoutInCell="1" allowOverlap="1" wp14:anchorId="076383B3" wp14:editId="0FC01F74">
                <wp:simplePos x="0" y="0"/>
                <wp:positionH relativeFrom="column">
                  <wp:posOffset>-565785</wp:posOffset>
                </wp:positionH>
                <wp:positionV relativeFrom="paragraph">
                  <wp:posOffset>152400</wp:posOffset>
                </wp:positionV>
                <wp:extent cx="6941820" cy="2266950"/>
                <wp:effectExtent l="0" t="0" r="0" b="0"/>
                <wp:wrapTopAndBottom/>
                <wp:docPr id="1" name="Grupo 7"/>
                <wp:cNvGraphicFramePr/>
                <a:graphic xmlns:a="http://schemas.openxmlformats.org/drawingml/2006/main">
                  <a:graphicData uri="http://schemas.microsoft.com/office/word/2010/wordprocessingGroup">
                    <wpg:wgp>
                      <wpg:cNvGrpSpPr/>
                      <wpg:grpSpPr>
                        <a:xfrm>
                          <a:off x="0" y="0"/>
                          <a:ext cx="6941820" cy="2266950"/>
                          <a:chOff x="0" y="0"/>
                          <a:chExt cx="6941820" cy="2494915"/>
                        </a:xfrm>
                      </wpg:grpSpPr>
                      <pic:pic xmlns:pic="http://schemas.openxmlformats.org/drawingml/2006/picture">
                        <pic:nvPicPr>
                          <pic:cNvPr id="4" name="3 Imagen" descr="Plantilla Presentación.jpg"/>
                          <pic:cNvPicPr>
                            <a:picLocks noChangeAspect="1"/>
                          </pic:cNvPicPr>
                        </pic:nvPicPr>
                        <pic:blipFill rotWithShape="1">
                          <a:blip r:embed="rId9">
                            <a:extLst>
                              <a:ext uri="{28A0092B-C50C-407E-A947-70E740481C1C}">
                                <a14:useLocalDpi xmlns:a14="http://schemas.microsoft.com/office/drawing/2010/main" val="0"/>
                              </a:ext>
                            </a:extLst>
                          </a:blip>
                          <a:srcRect r="64175" b="84650"/>
                          <a:stretch/>
                        </pic:blipFill>
                        <pic:spPr bwMode="auto">
                          <a:xfrm>
                            <a:off x="0" y="0"/>
                            <a:ext cx="3275330" cy="105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3 Imagen" descr="Plantilla Presentación.jpg"/>
                          <pic:cNvPicPr>
                            <a:picLocks noChangeAspect="1"/>
                          </pic:cNvPicPr>
                        </pic:nvPicPr>
                        <pic:blipFill rotWithShape="1">
                          <a:blip r:embed="rId9">
                            <a:extLst>
                              <a:ext uri="{28A0092B-C50C-407E-A947-70E740481C1C}">
                                <a14:useLocalDpi xmlns:a14="http://schemas.microsoft.com/office/drawing/2010/main" val="0"/>
                              </a:ext>
                            </a:extLst>
                          </a:blip>
                          <a:srcRect l="58662" b="84650"/>
                          <a:stretch/>
                        </pic:blipFill>
                        <pic:spPr bwMode="auto">
                          <a:xfrm>
                            <a:off x="3162300" y="19050"/>
                            <a:ext cx="3779520" cy="105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magen 3" descr="https://encrypted-tbn0.gstatic.com/images?q=tbn:ANd9GcQzCs6yUgwNIo1bk5eaBQRm0bQFVqz6-CSsTt3yEwEc4Nhp6egW">
                            <a:hlinkClick r:id="rId10"/>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1450" y="1181100"/>
                            <a:ext cx="1809750" cy="1215390"/>
                          </a:xfrm>
                          <a:prstGeom prst="rect">
                            <a:avLst/>
                          </a:prstGeom>
                          <a:noFill/>
                          <a:ln>
                            <a:noFill/>
                          </a:ln>
                        </pic:spPr>
                      </pic:pic>
                      <pic:pic xmlns:pic="http://schemas.openxmlformats.org/drawingml/2006/picture">
                        <pic:nvPicPr>
                          <pic:cNvPr id="11" name="Imagen 5" descr="https://encrypted-tbn2.gstatic.com/images?q=tbn:ANd9GcR2zeQPfMb7ZXVK6MgjI9SAef2moqcjAkpcQLWIDhLAHpawUOcqEhDUrQ">
                            <a:hlinkClick r:id="rId12"/>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90800" y="1162050"/>
                            <a:ext cx="1466850" cy="1332865"/>
                          </a:xfrm>
                          <a:prstGeom prst="rect">
                            <a:avLst/>
                          </a:prstGeom>
                          <a:noFill/>
                          <a:ln>
                            <a:noFill/>
                          </a:ln>
                        </pic:spPr>
                      </pic:pic>
                      <pic:pic xmlns:pic="http://schemas.openxmlformats.org/drawingml/2006/picture">
                        <pic:nvPicPr>
                          <pic:cNvPr id="15" name="Imagen 6" descr="https://encrypted-tbn3.gstatic.com/images?q=tbn:ANd9GcS4FznOe2zgbcuKuFNoL_YBoSDad_CaPLG53q7s1AB6-0yZN12w">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229100" y="1333500"/>
                            <a:ext cx="2438400" cy="1061085"/>
                          </a:xfrm>
                          <a:prstGeom prst="rect">
                            <a:avLst/>
                          </a:prstGeom>
                          <a:noFill/>
                          <a:ln>
                            <a:noFill/>
                          </a:ln>
                        </pic:spPr>
                      </pic:pic>
                    </wpg:wgp>
                  </a:graphicData>
                </a:graphic>
                <wp14:sizeRelV relativeFrom="margin">
                  <wp14:pctHeight>0</wp14:pctHeight>
                </wp14:sizeRelV>
              </wp:anchor>
            </w:drawing>
          </mc:Choice>
          <mc:Fallback>
            <w:pict>
              <v:group w14:anchorId="104C4CD7" id="Grupo 7" o:spid="_x0000_s1026" style="position:absolute;margin-left:-44.55pt;margin-top:12pt;width:546.6pt;height:178.5pt;z-index:251659264;mso-height-relative:margin" coordsize="69418,2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H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UwAAAABSZ2h0bG9uZwAABc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B3kAAAABAAAAoAAAAHgAAAHgAADhAAAAB10AGAAB/9j/4AAQSkZJRgABAgAASABIAAD/&#10;7QAMQWRvYmVfQ00AAv/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H/2wCEAAEBAQEBAQEBAQEBAQEBAQEBAQEBAQEBAQEBAQECAQEBAQEBAgICAgIC&#10;AgICAgICAgIDAwMDAwMDAwMDAwMDAwMBAQEBAQEBAgEBAgMCAgIDAwMDAwMDAwMDAwMDAwMDAwMD&#10;AwMDAwMDAwMDAwMDAwMDAwMDAwMDAwMDAwMDAwMDA//AABEIBFMFxAMBEQACEQEDEQH/3QAEALn/&#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LNffyH9&#10;Y8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bNffyH9Y8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rNffyH9Y8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7NffyH9Y8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LNffyH9Y8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bNffyH9Y8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Plantilla Presentación.jpg" style="position:absolute;width:32753;height:10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j2DEAAAA2gAAAA8AAABkcnMvZG93bnJldi54bWxEj0FrwkAUhO8F/8PyhN7qphJEUtdQCoGA&#10;VKh68fbIviZLs29jdk3S/nq3IHgcZuYbZpNPthUD9d44VvC6SEAQV04brhWcjsXLGoQPyBpbx6Tg&#10;lzzk29nTBjPtRv6i4RBqESHsM1TQhNBlUvqqIYt+4Tri6H273mKIsq+l7nGMcNvKZZKspEXDcaHB&#10;jj4aqn4OV6tgPBfXYXdaXZb12ci9Kcu/zzRV6nk+vb+BCDSFR/jeLrWCFP6vxBs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Qj2DEAAAA2gAAAA8AAAAAAAAAAAAAAAAA&#10;nwIAAGRycy9kb3ducmV2LnhtbFBLBQYAAAAABAAEAPcAAACQAwAAAAA=&#10;">
                  <v:imagedata r:id="rId16" o:title="Plantilla Presentación" cropbottom="55476f" cropright="42058f"/>
                  <v:path arrowok="t"/>
                </v:shape>
                <v:shape id="3 Imagen" o:spid="_x0000_s1028" type="#_x0000_t75" alt="Plantilla Presentación.jpg" style="position:absolute;left:31623;top:190;width:37795;height:10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6A/BAAAA2gAAAA8AAABkcnMvZG93bnJldi54bWxEj09rwkAUxO8Fv8PyBG91Yw9BoqsUa0G8&#10;1T/3Z/aZBLNvw+5rTP30XaHQ4zAzv2GW68G1qqcQG88GZtMMFHHpbcOVgdPx83UOKgqyxdYzGfih&#10;COvV6GWJhfV3/qL+IJVKEI4FGqhFukLrWNbkME59R5y8qw8OJclQaRvwnuCu1W9ZlmuHDaeFGjva&#10;1FTeDt/OwEd72dhtuN72ereXRy4678+9MZPx8L4AJTTIf/ivvbMGcnheSTdAr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b6A/BAAAA2gAAAA8AAAAAAAAAAAAAAAAAnwIA&#10;AGRycy9kb3ducmV2LnhtbFBLBQYAAAAABAAEAPcAAACNAwAAAAA=&#10;">
                  <v:imagedata r:id="rId16" o:title="Plantilla Presentación" cropbottom="55476f" cropleft="38445f"/>
                  <v:path arrowok="t"/>
                </v:shape>
                <v:shape id="Imagen 3" o:spid="_x0000_s1029" type="#_x0000_t75" alt="https://encrypted-tbn0.gstatic.com/images?q=tbn:ANd9GcQzCs6yUgwNIo1bk5eaBQRm0bQFVqz6-CSsTt3yEwEc4Nhp6egW" href="https://www.google.com.co/imgres?imgurl=http://www.mipymes.gov.co/info/mipymes/media/pubInt3328.jpg&amp;imgrefurl=http://www.mipymes.gov.co/publicaciones.php?id=3328&amp;docid=ZpPMHiN_yZlBaM&amp;tbnid=8SmQcC4m9FC6LM:&amp;w=329&amp;h=221&amp;ei=j4bRU97lBsaoyATJoYGwBA&amp;ved=0CAIQxiAwAA&amp;iact=c" style="position:absolute;left:1714;top:11811;width:18098;height:1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bffDAAAA2gAAAA8AAABkcnMvZG93bnJldi54bWxEj0FrAjEUhO8F/0N4grea1YNtV6NUseKh&#10;FLSCHh+b52bp5mVJUrP++6ZQ6HGYmW+Yxaq3rbiRD41jBZNxAYK4crrhWsHp8+3xGUSIyBpbx6Tg&#10;TgFWy8HDAkvtEh/odoy1yBAOJSowMXallKEyZDGMXUecvavzFmOWvpbaY8pw28ppUcykxYbzgsGO&#10;Noaqr+O3VXCtt7GffZhmd/b7y33zlNL6PSk1GvavcxCR+vgf/mvvtYIX+L2Sb4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Bt98MAAADaAAAADwAAAAAAAAAAAAAAAACf&#10;AgAAZHJzL2Rvd25yZXYueG1sUEsFBgAAAAAEAAQA9wAAAI8DAAAAAA==&#10;" o:button="t">
                  <v:fill o:detectmouseclick="t"/>
                  <v:imagedata r:id="rId17" o:title="ANd9GcQzCs6yUgwNIo1bk5eaBQRm0bQFVqz6-CSsTt3yEwEc4Nhp6egW"/>
                  <v:path arrowok="t"/>
                </v:shape>
                <v:shape id="Imagen 5" o:spid="_x0000_s1030" type="#_x0000_t75" alt="https://encrypted-tbn2.gstatic.com/images?q=tbn:ANd9GcR2zeQPfMb7ZXVK6MgjI9SAef2moqcjAkpcQLWIDhLAHpawUOcqEhDUrQ" href="https://www.google.com.co/imgres?imgurl=http://malokapro.org/reddeasociados/wp-content/plugins/nimble-portfolio/timthumb.php?src=http://malokapro.org/reddeasociados/wp-content/uploads/Instituto-Amazonico-de-Investigaciones-Cientificas-Sinchi.png&amp;h=200&amp;w=220&amp;zc=1&amp;imgrefurl=http://malokapro.org/reddeasociados/categorias/&amp;docid=hKr_qU2dczFErM&amp;tbnid=VhzqxPeYge_LrM&amp;w=220&amp;h=200&amp;ei=yIbRU6K_OciTyATzsID4Bg&amp;ved=0CAMQxiAwAQ&amp;iact=c" style="position:absolute;left:25908;top:11620;width:14668;height:1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S4TbDAAAA2wAAAA8AAABkcnMvZG93bnJldi54bWxET01rwkAQvRf6H5YpeJG6iQXR6Cpi0fYm&#10;Wj14G7JjNpidTbOrif++Kwi9zeN9zmzR2UrcqPGlYwXpIAFBnDtdcqHg8LN+H4PwAVlj5ZgU3MnD&#10;Yv76MsNMu5Z3dNuHQsQQ9hkqMCHUmZQ+N2TRD1xNHLmzayyGCJtC6gbbGG4rOUySkbRYcmwwWNPK&#10;UH7ZX62C03ZzPky69vPjuO3ff01aTb7KtVK9t245BRGoC//ip/tbx/kpPH6J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LhNsMAAADbAAAADwAAAAAAAAAAAAAAAACf&#10;AgAAZHJzL2Rvd25yZXYueG1sUEsFBgAAAAAEAAQA9wAAAI8DAAAAAA==&#10;" o:button="t">
                  <v:fill o:detectmouseclick="t"/>
                  <v:imagedata r:id="rId18" o:title="ANd9GcR2zeQPfMb7ZXVK6MgjI9SAef2moqcjAkpcQLWIDhLAHpawUOcqEhDUrQ"/>
                  <v:path arrowok="t"/>
                </v:shape>
                <v:shape id="Imagen 6" o:spid="_x0000_s1031" type="#_x0000_t75" alt="https://encrypted-tbn3.gstatic.com/images?q=tbn:ANd9GcS4FznOe2zgbcuKuFNoL_YBoSDad_CaPLG53q7s1AB6-0yZN12w" href="https://www.google.com.co/imgres?imgurl=http://premiomedioambiente.caracoltv.com/premiomedioambiente2014_static//images/patrimonionatural.jpg&amp;imgrefurl=http://premiomedioambiente.caracoltv.com/comite/&amp;docid=DCqJBh52wYFb2M&amp;tbnid=8SIzrP7GgSS8bM:&amp;w=616&amp;h=267&amp;ei=E4fRU_DEKsmgyAS48YL4DA&amp;ved=0CAIQxiAwAA&amp;iact=c" style="position:absolute;left:42291;top:13335;width:24384;height:10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6pHDAAAA2wAAAA8AAABkcnMvZG93bnJldi54bWxET0trwkAQvhf6H5YpeKubViwSXaWIJRbs&#10;wQeex+w0Sc3Ohuw0pv31bqHgbT6+58wWvatVR22oPBt4GiagiHNvKy4MHPZvjxNQQZAt1p7JwA8F&#10;WMzv72aYWn/hLXU7KVQM4ZCigVKkSbUOeUkOw9A3xJH79K1DibAttG3xEsNdrZ+T5EU7rDg2lNjQ&#10;sqT8vPt2BsbZRuRjlf3uv47r86p7z5b1aWTM4KF/nYIS6uUm/nevbZw/hr9f4gF6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jqkcMAAADbAAAADwAAAAAAAAAAAAAAAACf&#10;AgAAZHJzL2Rvd25yZXYueG1sUEsFBgAAAAAEAAQA9wAAAI8DAAAAAA==&#10;" o:button="t">
                  <v:fill o:detectmouseclick="t"/>
                  <v:imagedata r:id="rId19" o:title="ANd9GcS4FznOe2zgbcuKuFNoL_YBoSDad_CaPLG53q7s1AB6-0yZN12w"/>
                  <v:path arrowok="t"/>
                </v:shape>
                <w10:wrap type="topAndBottom"/>
              </v:group>
            </w:pict>
          </mc:Fallback>
        </mc:AlternateContent>
      </w:r>
    </w:p>
    <w:sdt>
      <w:sdtPr>
        <w:rPr>
          <w:rFonts w:ascii="Times New Roman" w:hAnsi="Times New Roman" w:cs="Times New Roman"/>
          <w:sz w:val="24"/>
          <w:szCs w:val="24"/>
        </w:rPr>
        <w:id w:val="655488113"/>
        <w:docPartObj>
          <w:docPartGallery w:val="Cover Pages"/>
          <w:docPartUnique/>
        </w:docPartObj>
      </w:sdtPr>
      <w:sdtEndPr>
        <w:rPr>
          <w:b/>
          <w:bCs/>
        </w:rPr>
      </w:sdtEndPr>
      <w:sdtContent>
        <w:p w14:paraId="6A7639C9" w14:textId="58836C2C" w:rsidR="005F2C72" w:rsidRPr="00DE2771" w:rsidRDefault="005F2C72" w:rsidP="00EB3348">
          <w:pPr>
            <w:spacing w:after="0" w:line="240" w:lineRule="auto"/>
            <w:rPr>
              <w:rFonts w:ascii="Times New Roman" w:hAnsi="Times New Roman" w:cs="Times New Roman"/>
              <w:b/>
              <w:caps/>
              <w:sz w:val="24"/>
              <w:szCs w:val="24"/>
            </w:rPr>
          </w:pPr>
        </w:p>
        <w:p w14:paraId="5493C277" w14:textId="77777777" w:rsidR="005F2C72" w:rsidRPr="00DE2771" w:rsidRDefault="005F2C72" w:rsidP="00DE2771">
          <w:pPr>
            <w:spacing w:after="0" w:line="240" w:lineRule="auto"/>
            <w:rPr>
              <w:rFonts w:ascii="Times New Roman" w:hAnsi="Times New Roman" w:cs="Times New Roman"/>
              <w:b/>
              <w:caps/>
              <w:sz w:val="24"/>
              <w:szCs w:val="24"/>
            </w:rPr>
          </w:pPr>
        </w:p>
        <w:p w14:paraId="422BEE1E" w14:textId="77777777" w:rsidR="005F2C72" w:rsidRPr="00DE2771" w:rsidRDefault="005F2C72" w:rsidP="00DE2771">
          <w:pPr>
            <w:spacing w:after="0" w:line="240" w:lineRule="auto"/>
            <w:jc w:val="center"/>
            <w:rPr>
              <w:rFonts w:ascii="Times New Roman" w:hAnsi="Times New Roman" w:cs="Times New Roman"/>
              <w:sz w:val="24"/>
              <w:szCs w:val="24"/>
            </w:rPr>
          </w:pPr>
        </w:p>
        <w:p w14:paraId="57B46C84" w14:textId="77777777" w:rsidR="005F2C72" w:rsidRPr="00DE2771" w:rsidRDefault="005F2C72" w:rsidP="00DE2771">
          <w:pPr>
            <w:spacing w:after="0" w:line="240" w:lineRule="auto"/>
            <w:jc w:val="center"/>
            <w:rPr>
              <w:rFonts w:ascii="Times New Roman" w:hAnsi="Times New Roman" w:cs="Times New Roman"/>
              <w:sz w:val="24"/>
              <w:szCs w:val="24"/>
            </w:rPr>
          </w:pPr>
        </w:p>
        <w:p w14:paraId="6083F80F" w14:textId="77777777" w:rsidR="002F3D45" w:rsidRPr="00DE2771" w:rsidRDefault="002F3D45" w:rsidP="00DE2771">
          <w:pPr>
            <w:spacing w:after="0" w:line="240" w:lineRule="auto"/>
            <w:jc w:val="center"/>
            <w:rPr>
              <w:rFonts w:ascii="Times New Roman" w:hAnsi="Times New Roman" w:cs="Times New Roman"/>
              <w:sz w:val="24"/>
              <w:szCs w:val="24"/>
            </w:rPr>
          </w:pPr>
        </w:p>
        <w:p w14:paraId="2B2D56FD" w14:textId="76BB1475" w:rsidR="002F3D45" w:rsidRPr="00DE2771" w:rsidRDefault="002F3D45" w:rsidP="00DE2771">
          <w:pPr>
            <w:spacing w:after="0" w:line="240" w:lineRule="auto"/>
            <w:jc w:val="center"/>
            <w:rPr>
              <w:rFonts w:ascii="Times New Roman" w:hAnsi="Times New Roman" w:cs="Times New Roman"/>
              <w:sz w:val="24"/>
              <w:szCs w:val="24"/>
            </w:rPr>
          </w:pPr>
        </w:p>
        <w:p w14:paraId="056EFD8F" w14:textId="2436947D" w:rsidR="002F3D45" w:rsidRPr="00B10F90" w:rsidRDefault="002A37CD" w:rsidP="00DE2771">
          <w:pPr>
            <w:spacing w:after="0" w:line="240" w:lineRule="auto"/>
            <w:jc w:val="center"/>
            <w:rPr>
              <w:rFonts w:ascii="Times New Roman" w:hAnsi="Times New Roman" w:cs="Times New Roman"/>
              <w:b/>
              <w:sz w:val="24"/>
              <w:szCs w:val="24"/>
            </w:rPr>
          </w:pPr>
          <w:r w:rsidRPr="002A37CD">
            <w:rPr>
              <w:rFonts w:ascii="Times New Roman" w:hAnsi="Times New Roman" w:cs="Times New Roman"/>
              <w:b/>
              <w:sz w:val="24"/>
              <w:szCs w:val="24"/>
            </w:rPr>
            <w:t xml:space="preserve">CONSERVACIÓN DE BOSQUES </w:t>
          </w:r>
          <w:r w:rsidRPr="00B10F90">
            <w:rPr>
              <w:rFonts w:ascii="Times New Roman" w:hAnsi="Times New Roman" w:cs="Times New Roman"/>
              <w:b/>
              <w:sz w:val="24"/>
              <w:szCs w:val="24"/>
            </w:rPr>
            <w:t xml:space="preserve">Y SOSTENIBILIDAD EN EL </w:t>
          </w:r>
        </w:p>
        <w:p w14:paraId="272F4623" w14:textId="1FE88FA3" w:rsidR="008F19FC" w:rsidRPr="00B10F90" w:rsidRDefault="002A37CD" w:rsidP="00DE2771">
          <w:pPr>
            <w:spacing w:after="0" w:line="240" w:lineRule="auto"/>
            <w:jc w:val="center"/>
            <w:rPr>
              <w:rFonts w:ascii="Times New Roman" w:hAnsi="Times New Roman" w:cs="Times New Roman"/>
              <w:b/>
              <w:sz w:val="24"/>
              <w:szCs w:val="24"/>
            </w:rPr>
          </w:pPr>
          <w:r w:rsidRPr="00B10F90">
            <w:rPr>
              <w:rFonts w:ascii="Times New Roman" w:hAnsi="Times New Roman" w:cs="Times New Roman"/>
              <w:b/>
              <w:sz w:val="24"/>
              <w:szCs w:val="24"/>
            </w:rPr>
            <w:t>CORAZÓN DE LA AMAZONIA</w:t>
          </w:r>
        </w:p>
        <w:p w14:paraId="640C7686" w14:textId="77777777" w:rsidR="00B10F90" w:rsidRPr="00B10F90" w:rsidRDefault="00B10F90" w:rsidP="00B10F90">
          <w:pPr>
            <w:spacing w:after="0" w:line="240" w:lineRule="auto"/>
            <w:jc w:val="center"/>
            <w:rPr>
              <w:rFonts w:ascii="Times New Roman" w:hAnsi="Times New Roman" w:cs="Times New Roman"/>
              <w:b/>
              <w:sz w:val="24"/>
              <w:szCs w:val="24"/>
            </w:rPr>
          </w:pPr>
          <w:r w:rsidRPr="00B10F90">
            <w:rPr>
              <w:rFonts w:ascii="Times New Roman" w:hAnsi="Times New Roman" w:cs="Times New Roman"/>
              <w:b/>
              <w:sz w:val="24"/>
              <w:szCs w:val="24"/>
            </w:rPr>
            <w:t>(P144271)</w:t>
          </w:r>
        </w:p>
        <w:p w14:paraId="4D2BD6C9" w14:textId="77777777" w:rsidR="00B10F90" w:rsidRPr="00B10F90" w:rsidRDefault="00B10F90" w:rsidP="00B10F90">
          <w:pPr>
            <w:spacing w:after="0" w:line="240" w:lineRule="auto"/>
            <w:jc w:val="center"/>
            <w:rPr>
              <w:rFonts w:ascii="Times New Roman" w:hAnsi="Times New Roman" w:cs="Times New Roman"/>
              <w:b/>
              <w:sz w:val="24"/>
              <w:szCs w:val="24"/>
            </w:rPr>
          </w:pPr>
        </w:p>
        <w:p w14:paraId="25DBAA46" w14:textId="77777777" w:rsidR="00B10F90" w:rsidRPr="00B10F90" w:rsidRDefault="00B10F90" w:rsidP="00B10F90">
          <w:pPr>
            <w:spacing w:after="0" w:line="240" w:lineRule="auto"/>
            <w:jc w:val="center"/>
            <w:rPr>
              <w:rFonts w:ascii="Times New Roman" w:hAnsi="Times New Roman" w:cs="Times New Roman"/>
              <w:b/>
              <w:sz w:val="24"/>
              <w:szCs w:val="24"/>
            </w:rPr>
          </w:pPr>
          <w:r w:rsidRPr="00B10F90">
            <w:rPr>
              <w:rFonts w:ascii="Times New Roman" w:hAnsi="Times New Roman" w:cs="Times New Roman"/>
              <w:b/>
              <w:sz w:val="24"/>
              <w:szCs w:val="24"/>
            </w:rPr>
            <w:t xml:space="preserve">GEF – BANCO MUNDIAL </w:t>
          </w:r>
        </w:p>
        <w:p w14:paraId="2FF19A3F" w14:textId="52D5D1D6" w:rsidR="002F3D45" w:rsidRPr="00DE2771" w:rsidRDefault="00283259" w:rsidP="00DE277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w:t>
          </w:r>
          <w:r w:rsidR="002F3D45" w:rsidRPr="00DE2771">
            <w:rPr>
              <w:rFonts w:ascii="Times New Roman" w:hAnsi="Times New Roman" w:cs="Times New Roman"/>
              <w:b/>
              <w:bCs/>
              <w:sz w:val="24"/>
              <w:szCs w:val="24"/>
            </w:rPr>
            <w:t>ARCO DE GESTION AMBIENTAL Y SOCIAL</w:t>
          </w:r>
          <w:r w:rsidR="003869E5">
            <w:rPr>
              <w:rStyle w:val="Refdenotaalpie"/>
              <w:rFonts w:ascii="Times New Roman" w:hAnsi="Times New Roman" w:cs="Times New Roman"/>
              <w:b/>
              <w:bCs/>
              <w:sz w:val="24"/>
              <w:szCs w:val="24"/>
            </w:rPr>
            <w:footnoteReference w:id="1"/>
          </w:r>
        </w:p>
        <w:p w14:paraId="2B7A4CF9" w14:textId="77777777" w:rsidR="002A37CD" w:rsidRDefault="002A37CD" w:rsidP="008F19FC">
          <w:pPr>
            <w:spacing w:after="0" w:line="240" w:lineRule="auto"/>
            <w:jc w:val="center"/>
            <w:rPr>
              <w:rFonts w:ascii="Times New Roman" w:hAnsi="Times New Roman" w:cs="Times New Roman"/>
              <w:b/>
              <w:caps/>
              <w:sz w:val="24"/>
              <w:szCs w:val="24"/>
            </w:rPr>
          </w:pPr>
        </w:p>
        <w:p w14:paraId="0DE7C639" w14:textId="77777777" w:rsidR="002A37CD" w:rsidRDefault="002A37CD" w:rsidP="008F19FC">
          <w:pPr>
            <w:spacing w:after="0" w:line="240" w:lineRule="auto"/>
            <w:jc w:val="center"/>
            <w:rPr>
              <w:rFonts w:ascii="Times New Roman" w:hAnsi="Times New Roman" w:cs="Times New Roman"/>
              <w:b/>
              <w:caps/>
              <w:sz w:val="24"/>
              <w:szCs w:val="24"/>
            </w:rPr>
          </w:pPr>
        </w:p>
        <w:p w14:paraId="64A6A549" w14:textId="77777777" w:rsidR="008F19FC" w:rsidRPr="00DE2771" w:rsidRDefault="008F19FC" w:rsidP="008F19FC">
          <w:pPr>
            <w:spacing w:after="0" w:line="240" w:lineRule="auto"/>
            <w:jc w:val="center"/>
            <w:rPr>
              <w:rFonts w:ascii="Times New Roman" w:hAnsi="Times New Roman" w:cs="Times New Roman"/>
              <w:b/>
              <w:caps/>
              <w:sz w:val="24"/>
              <w:szCs w:val="24"/>
            </w:rPr>
          </w:pPr>
          <w:r w:rsidRPr="00DE2771">
            <w:rPr>
              <w:rFonts w:ascii="Times New Roman" w:hAnsi="Times New Roman" w:cs="Times New Roman"/>
              <w:b/>
              <w:caps/>
              <w:sz w:val="24"/>
              <w:szCs w:val="24"/>
            </w:rPr>
            <w:t>Entidades ejecutoraS</w:t>
          </w:r>
        </w:p>
        <w:p w14:paraId="681FCE17" w14:textId="77777777" w:rsidR="008F19FC" w:rsidRPr="00DE2771" w:rsidRDefault="008F19FC" w:rsidP="008F19FC">
          <w:pPr>
            <w:spacing w:after="0" w:line="240" w:lineRule="auto"/>
            <w:jc w:val="center"/>
            <w:rPr>
              <w:rFonts w:ascii="Times New Roman" w:hAnsi="Times New Roman" w:cs="Times New Roman"/>
              <w:b/>
              <w:sz w:val="24"/>
              <w:szCs w:val="24"/>
            </w:rPr>
          </w:pPr>
          <w:r w:rsidRPr="00DE2771">
            <w:rPr>
              <w:rFonts w:ascii="Times New Roman" w:hAnsi="Times New Roman" w:cs="Times New Roman"/>
              <w:b/>
              <w:bCs/>
              <w:sz w:val="24"/>
              <w:szCs w:val="24"/>
            </w:rPr>
            <w:t>Ministerio de Ambiente y Desarrollo Sostenible (</w:t>
          </w:r>
          <w:r w:rsidRPr="00DE2771">
            <w:rPr>
              <w:rFonts w:ascii="Times New Roman" w:hAnsi="Times New Roman" w:cs="Times New Roman"/>
              <w:b/>
              <w:sz w:val="24"/>
              <w:szCs w:val="24"/>
            </w:rPr>
            <w:t>MADS)</w:t>
          </w:r>
        </w:p>
        <w:p w14:paraId="273229C4" w14:textId="77777777" w:rsidR="008F19FC" w:rsidRPr="00DE2771" w:rsidRDefault="008F19FC" w:rsidP="008F19FC">
          <w:pPr>
            <w:spacing w:after="0" w:line="240" w:lineRule="auto"/>
            <w:jc w:val="center"/>
            <w:rPr>
              <w:rFonts w:ascii="Times New Roman" w:hAnsi="Times New Roman" w:cs="Times New Roman"/>
              <w:b/>
              <w:sz w:val="24"/>
              <w:szCs w:val="24"/>
            </w:rPr>
          </w:pPr>
          <w:r w:rsidRPr="00DE2771">
            <w:rPr>
              <w:rFonts w:ascii="Times New Roman" w:hAnsi="Times New Roman" w:cs="Times New Roman"/>
              <w:b/>
              <w:sz w:val="24"/>
              <w:szCs w:val="24"/>
            </w:rPr>
            <w:t>Parques Nacionales Naturales de Colombia (PNNC)</w:t>
          </w:r>
        </w:p>
        <w:p w14:paraId="4A78FCC6" w14:textId="77777777" w:rsidR="008F19FC" w:rsidRPr="00DE2771" w:rsidRDefault="008F19FC" w:rsidP="008F19FC">
          <w:pPr>
            <w:spacing w:after="0" w:line="240" w:lineRule="auto"/>
            <w:jc w:val="center"/>
            <w:rPr>
              <w:rFonts w:ascii="Times New Roman" w:hAnsi="Times New Roman" w:cs="Times New Roman"/>
              <w:b/>
              <w:sz w:val="24"/>
              <w:szCs w:val="24"/>
            </w:rPr>
          </w:pPr>
          <w:r w:rsidRPr="00DE2771">
            <w:rPr>
              <w:rFonts w:ascii="Times New Roman" w:hAnsi="Times New Roman" w:cs="Times New Roman"/>
              <w:b/>
              <w:sz w:val="24"/>
              <w:szCs w:val="24"/>
            </w:rPr>
            <w:t>Instituto Amazónico de Investigaciones Científicas (SINCHI)</w:t>
          </w:r>
        </w:p>
        <w:p w14:paraId="1E861717" w14:textId="77777777" w:rsidR="008F19FC" w:rsidRPr="00DE2771" w:rsidRDefault="008F19FC" w:rsidP="008F19FC">
          <w:pPr>
            <w:spacing w:after="0" w:line="240" w:lineRule="auto"/>
            <w:jc w:val="center"/>
            <w:rPr>
              <w:rFonts w:ascii="Times New Roman" w:hAnsi="Times New Roman" w:cs="Times New Roman"/>
              <w:b/>
              <w:sz w:val="24"/>
              <w:szCs w:val="24"/>
            </w:rPr>
          </w:pPr>
          <w:r w:rsidRPr="00DE2771">
            <w:rPr>
              <w:rFonts w:ascii="Times New Roman" w:hAnsi="Times New Roman" w:cs="Times New Roman"/>
              <w:b/>
              <w:sz w:val="24"/>
              <w:szCs w:val="24"/>
            </w:rPr>
            <w:t>Instituto de Hidrología, Meteorología y Estudios Ambientales (IDEAM)</w:t>
          </w:r>
        </w:p>
        <w:p w14:paraId="19309B0F" w14:textId="77777777" w:rsidR="008F19FC" w:rsidRPr="00DE2771" w:rsidRDefault="008F19FC" w:rsidP="008F19FC">
          <w:pPr>
            <w:spacing w:after="0" w:line="240" w:lineRule="auto"/>
            <w:jc w:val="center"/>
            <w:rPr>
              <w:rFonts w:ascii="Times New Roman" w:hAnsi="Times New Roman" w:cs="Times New Roman"/>
              <w:b/>
              <w:sz w:val="24"/>
              <w:szCs w:val="24"/>
            </w:rPr>
          </w:pPr>
          <w:r w:rsidRPr="00DE2771">
            <w:rPr>
              <w:rFonts w:ascii="Times New Roman" w:hAnsi="Times New Roman" w:cs="Times New Roman"/>
              <w:b/>
              <w:sz w:val="24"/>
              <w:szCs w:val="24"/>
            </w:rPr>
            <w:t>Patrimonio Natural - Fondo para la Biodiversidad y Áreas Protegidas (FPN)</w:t>
          </w:r>
        </w:p>
        <w:p w14:paraId="584FBDA5" w14:textId="77777777" w:rsidR="002F3D45" w:rsidRPr="00DE2771" w:rsidRDefault="002F3D45" w:rsidP="00DE2771">
          <w:pPr>
            <w:spacing w:after="0" w:line="240" w:lineRule="auto"/>
            <w:rPr>
              <w:rFonts w:ascii="Times New Roman" w:hAnsi="Times New Roman" w:cs="Times New Roman"/>
              <w:b/>
              <w:bCs/>
              <w:sz w:val="24"/>
              <w:szCs w:val="24"/>
            </w:rPr>
          </w:pPr>
        </w:p>
        <w:p w14:paraId="5044507A" w14:textId="77777777" w:rsidR="002F3D45" w:rsidRPr="00DE2771" w:rsidRDefault="002F3D45" w:rsidP="00DE2771">
          <w:pPr>
            <w:spacing w:after="0" w:line="240" w:lineRule="auto"/>
            <w:rPr>
              <w:rFonts w:ascii="Times New Roman" w:hAnsi="Times New Roman" w:cs="Times New Roman"/>
              <w:b/>
              <w:bCs/>
              <w:sz w:val="24"/>
              <w:szCs w:val="24"/>
            </w:rPr>
          </w:pPr>
        </w:p>
        <w:p w14:paraId="67D036BA" w14:textId="77777777" w:rsidR="002F3D45" w:rsidRPr="00DE2771" w:rsidRDefault="002F3D45" w:rsidP="00DE2771">
          <w:pPr>
            <w:spacing w:after="0" w:line="240" w:lineRule="auto"/>
            <w:rPr>
              <w:rFonts w:ascii="Times New Roman" w:hAnsi="Times New Roman" w:cs="Times New Roman"/>
              <w:b/>
              <w:bCs/>
              <w:sz w:val="24"/>
              <w:szCs w:val="24"/>
            </w:rPr>
          </w:pPr>
        </w:p>
        <w:p w14:paraId="39D078AE" w14:textId="77777777" w:rsidR="002F3D45" w:rsidRPr="00DE2771" w:rsidRDefault="002F3D45" w:rsidP="00DE2771">
          <w:pPr>
            <w:spacing w:after="0" w:line="240" w:lineRule="auto"/>
            <w:rPr>
              <w:rFonts w:ascii="Times New Roman" w:hAnsi="Times New Roman" w:cs="Times New Roman"/>
              <w:b/>
              <w:bCs/>
              <w:sz w:val="24"/>
              <w:szCs w:val="24"/>
            </w:rPr>
          </w:pPr>
        </w:p>
        <w:p w14:paraId="0DDC4488" w14:textId="0633067E" w:rsidR="0040142F" w:rsidRPr="00DE2771" w:rsidRDefault="0040142F" w:rsidP="00DE2771">
          <w:pPr>
            <w:spacing w:after="0" w:line="240" w:lineRule="auto"/>
            <w:jc w:val="center"/>
            <w:rPr>
              <w:rFonts w:ascii="Times New Roman" w:hAnsi="Times New Roman" w:cs="Times New Roman"/>
              <w:b/>
              <w:bCs/>
              <w:sz w:val="24"/>
              <w:szCs w:val="24"/>
            </w:rPr>
          </w:pPr>
          <w:r w:rsidRPr="00DE2771">
            <w:rPr>
              <w:rFonts w:ascii="Times New Roman" w:hAnsi="Times New Roman" w:cs="Times New Roman"/>
              <w:sz w:val="24"/>
              <w:szCs w:val="24"/>
            </w:rPr>
            <w:t>Ju</w:t>
          </w:r>
          <w:r w:rsidR="00052075">
            <w:rPr>
              <w:rFonts w:ascii="Times New Roman" w:hAnsi="Times New Roman" w:cs="Times New Roman"/>
              <w:sz w:val="24"/>
              <w:szCs w:val="24"/>
            </w:rPr>
            <w:t>l</w:t>
          </w:r>
          <w:r w:rsidRPr="00DE2771">
            <w:rPr>
              <w:rFonts w:ascii="Times New Roman" w:hAnsi="Times New Roman" w:cs="Times New Roman"/>
              <w:sz w:val="24"/>
              <w:szCs w:val="24"/>
            </w:rPr>
            <w:t>io de 2014</w:t>
          </w:r>
        </w:p>
        <w:p w14:paraId="563DCB94" w14:textId="77777777" w:rsidR="0040142F" w:rsidRPr="00DE2771" w:rsidRDefault="0040142F" w:rsidP="00DE2771">
          <w:pPr>
            <w:spacing w:after="0" w:line="240" w:lineRule="auto"/>
            <w:jc w:val="center"/>
            <w:rPr>
              <w:rFonts w:ascii="Times New Roman" w:hAnsi="Times New Roman" w:cs="Times New Roman"/>
              <w:b/>
              <w:sz w:val="24"/>
              <w:szCs w:val="24"/>
            </w:rPr>
          </w:pPr>
          <w:r w:rsidRPr="00DE2771">
            <w:rPr>
              <w:rFonts w:ascii="Times New Roman" w:hAnsi="Times New Roman" w:cs="Times New Roman"/>
              <w:b/>
              <w:sz w:val="24"/>
              <w:szCs w:val="24"/>
            </w:rPr>
            <w:t>Bogotá - Colombia</w:t>
          </w:r>
        </w:p>
        <w:p w14:paraId="346FB4AC" w14:textId="6D6EDFF8" w:rsidR="00127774" w:rsidRPr="00DE2771" w:rsidRDefault="002409EE" w:rsidP="00DE2771">
          <w:pPr>
            <w:spacing w:after="0" w:line="240" w:lineRule="auto"/>
            <w:rPr>
              <w:rFonts w:ascii="Times New Roman" w:hAnsi="Times New Roman" w:cs="Times New Roman"/>
              <w:sz w:val="24"/>
              <w:szCs w:val="24"/>
            </w:rPr>
          </w:pPr>
        </w:p>
      </w:sdtContent>
    </w:sdt>
    <w:p w14:paraId="34D5F78C" w14:textId="2A12F5E2" w:rsidR="00B01E33" w:rsidRPr="00DE2771" w:rsidRDefault="00B01E33" w:rsidP="00DE2771">
      <w:pPr>
        <w:spacing w:after="0" w:line="240" w:lineRule="auto"/>
        <w:jc w:val="center"/>
        <w:rPr>
          <w:rFonts w:ascii="Times New Roman" w:hAnsi="Times New Roman" w:cs="Times New Roman"/>
          <w:b/>
          <w:sz w:val="24"/>
          <w:szCs w:val="24"/>
        </w:rPr>
      </w:pPr>
      <w:bookmarkStart w:id="1" w:name="_Toc259039182"/>
      <w:bookmarkStart w:id="2" w:name="_Toc259038815"/>
      <w:bookmarkStart w:id="3" w:name="_Toc259037958"/>
      <w:r w:rsidRPr="00DE2771">
        <w:rPr>
          <w:rFonts w:ascii="Times New Roman" w:hAnsi="Times New Roman" w:cs="Times New Roman"/>
          <w:b/>
          <w:sz w:val="24"/>
          <w:szCs w:val="24"/>
        </w:rPr>
        <w:lastRenderedPageBreak/>
        <w:t>Tabla de Contenido</w:t>
      </w:r>
    </w:p>
    <w:p w14:paraId="0DB39870" w14:textId="77777777" w:rsidR="007C2EC1" w:rsidRPr="00DE2771" w:rsidRDefault="007C2EC1" w:rsidP="00DE2771">
      <w:pPr>
        <w:spacing w:after="0" w:line="240" w:lineRule="auto"/>
        <w:rPr>
          <w:rFonts w:ascii="Times New Roman" w:hAnsi="Times New Roman" w:cs="Times New Roman"/>
          <w:b/>
          <w:sz w:val="24"/>
          <w:szCs w:val="24"/>
        </w:rPr>
      </w:pPr>
    </w:p>
    <w:p w14:paraId="3DEBB55D" w14:textId="77777777" w:rsidR="007C2EC1" w:rsidRPr="00DE2771" w:rsidRDefault="007C2EC1" w:rsidP="00DE2771">
      <w:pPr>
        <w:spacing w:after="0" w:line="240" w:lineRule="auto"/>
        <w:jc w:val="center"/>
        <w:rPr>
          <w:rFonts w:ascii="Times New Roman" w:hAnsi="Times New Roman" w:cs="Times New Roman"/>
          <w:b/>
          <w:sz w:val="24"/>
          <w:szCs w:val="24"/>
        </w:rPr>
      </w:pPr>
    </w:p>
    <w:p w14:paraId="56D91B47" w14:textId="20C6E576" w:rsidR="007C2EC1" w:rsidRPr="00DE2771" w:rsidRDefault="00F26770" w:rsidP="00DE2771">
      <w:pPr>
        <w:pStyle w:val="TDC1"/>
        <w:spacing w:before="0" w:line="240" w:lineRule="auto"/>
        <w:rPr>
          <w:rFonts w:ascii="Times New Roman" w:eastAsiaTheme="minorEastAsia" w:hAnsi="Times New Roman" w:cs="Times New Roman"/>
          <w:b w:val="0"/>
          <w:noProof/>
          <w:lang w:eastAsia="es-CO"/>
        </w:rPr>
      </w:pPr>
      <w:r w:rsidRPr="00DE2771">
        <w:rPr>
          <w:rFonts w:ascii="Times New Roman" w:hAnsi="Times New Roman" w:cs="Times New Roman"/>
          <w:b w:val="0"/>
        </w:rPr>
        <w:tab/>
      </w:r>
      <w:r w:rsidR="004C34FA" w:rsidRPr="00DE2771">
        <w:rPr>
          <w:rFonts w:ascii="Times New Roman" w:hAnsi="Times New Roman" w:cs="Times New Roman"/>
          <w:b w:val="0"/>
        </w:rPr>
        <w:fldChar w:fldCharType="begin"/>
      </w:r>
      <w:r w:rsidR="004C34FA" w:rsidRPr="00DE2771">
        <w:rPr>
          <w:rFonts w:ascii="Times New Roman" w:hAnsi="Times New Roman" w:cs="Times New Roman"/>
          <w:b w:val="0"/>
        </w:rPr>
        <w:instrText xml:space="preserve"> TOC \o "1-3" </w:instrText>
      </w:r>
      <w:r w:rsidR="004C34FA" w:rsidRPr="00DE2771">
        <w:rPr>
          <w:rFonts w:ascii="Times New Roman" w:hAnsi="Times New Roman" w:cs="Times New Roman"/>
          <w:b w:val="0"/>
        </w:rPr>
        <w:fldChar w:fldCharType="separate"/>
      </w:r>
      <w:r w:rsidR="007C2EC1" w:rsidRPr="00DE2771">
        <w:rPr>
          <w:rFonts w:ascii="Times New Roman" w:hAnsi="Times New Roman" w:cs="Times New Roman"/>
          <w:b w:val="0"/>
          <w:noProof/>
        </w:rPr>
        <w:t>A</w:t>
      </w:r>
      <w:r w:rsidRPr="00DE2771">
        <w:rPr>
          <w:rFonts w:ascii="Times New Roman" w:hAnsi="Times New Roman" w:cs="Times New Roman"/>
          <w:b w:val="0"/>
          <w:noProof/>
        </w:rPr>
        <w:t>crónimos</w:t>
      </w:r>
    </w:p>
    <w:p w14:paraId="61F86236" w14:textId="68238F08" w:rsidR="007C2EC1" w:rsidRPr="00DE2771" w:rsidRDefault="007C2EC1" w:rsidP="00DE2771">
      <w:pPr>
        <w:pStyle w:val="TDC1"/>
        <w:spacing w:before="0" w:line="240" w:lineRule="auto"/>
        <w:rPr>
          <w:rFonts w:ascii="Times New Roman" w:eastAsiaTheme="minorEastAsia" w:hAnsi="Times New Roman" w:cs="Times New Roman"/>
          <w:b w:val="0"/>
          <w:noProof/>
          <w:lang w:eastAsia="es-CO"/>
        </w:rPr>
      </w:pPr>
      <w:r w:rsidRPr="00DE2771">
        <w:rPr>
          <w:rFonts w:ascii="Times New Roman" w:hAnsi="Times New Roman" w:cs="Times New Roman"/>
          <w:b w:val="0"/>
          <w:noProof/>
        </w:rPr>
        <w:t xml:space="preserve">1. </w:t>
      </w:r>
      <w:r w:rsidR="00F26770" w:rsidRPr="00DE2771">
        <w:rPr>
          <w:rFonts w:ascii="Times New Roman" w:hAnsi="Times New Roman" w:cs="Times New Roman"/>
          <w:b w:val="0"/>
          <w:noProof/>
        </w:rPr>
        <w:tab/>
      </w:r>
      <w:r w:rsidRPr="00DE2771">
        <w:rPr>
          <w:rFonts w:ascii="Times New Roman" w:hAnsi="Times New Roman" w:cs="Times New Roman"/>
          <w:b w:val="0"/>
          <w:noProof/>
        </w:rPr>
        <w:t>Introducción: El Marco de Gestión Ambiental y Social</w:t>
      </w:r>
    </w:p>
    <w:p w14:paraId="10DC8F48" w14:textId="3EABE478" w:rsidR="007C2EC1" w:rsidRPr="00DE2771" w:rsidRDefault="007C2EC1" w:rsidP="00DE2771">
      <w:pPr>
        <w:pStyle w:val="TDC1"/>
        <w:spacing w:before="0" w:line="240" w:lineRule="auto"/>
        <w:rPr>
          <w:rFonts w:ascii="Times New Roman" w:eastAsiaTheme="minorEastAsia" w:hAnsi="Times New Roman" w:cs="Times New Roman"/>
          <w:b w:val="0"/>
          <w:noProof/>
          <w:lang w:eastAsia="es-CO"/>
        </w:rPr>
      </w:pPr>
      <w:r w:rsidRPr="00DE2771">
        <w:rPr>
          <w:rFonts w:ascii="Times New Roman" w:hAnsi="Times New Roman" w:cs="Times New Roman"/>
          <w:b w:val="0"/>
          <w:noProof/>
        </w:rPr>
        <w:t xml:space="preserve">2. </w:t>
      </w:r>
      <w:r w:rsidR="00F26770" w:rsidRPr="00DE2771">
        <w:rPr>
          <w:rFonts w:ascii="Times New Roman" w:hAnsi="Times New Roman" w:cs="Times New Roman"/>
          <w:b w:val="0"/>
          <w:noProof/>
        </w:rPr>
        <w:tab/>
      </w:r>
      <w:r w:rsidRPr="00DE2771">
        <w:rPr>
          <w:rFonts w:ascii="Times New Roman" w:hAnsi="Times New Roman" w:cs="Times New Roman"/>
          <w:b w:val="0"/>
          <w:noProof/>
        </w:rPr>
        <w:t>Decripción del proyecto</w:t>
      </w:r>
    </w:p>
    <w:p w14:paraId="78717294" w14:textId="3E19BCF3" w:rsidR="007C2EC1" w:rsidRPr="00DE2771" w:rsidRDefault="007C2EC1" w:rsidP="00DE2771">
      <w:pPr>
        <w:pStyle w:val="TDC2"/>
        <w:spacing w:line="240" w:lineRule="auto"/>
        <w:rPr>
          <w:rFonts w:ascii="Times New Roman" w:eastAsiaTheme="minorEastAsia" w:hAnsi="Times New Roman" w:cs="Times New Roman"/>
          <w:b w:val="0"/>
          <w:noProof/>
          <w:sz w:val="24"/>
          <w:szCs w:val="24"/>
          <w:lang w:eastAsia="es-CO"/>
        </w:rPr>
      </w:pPr>
      <w:r w:rsidRPr="00DE2771">
        <w:rPr>
          <w:rFonts w:ascii="Times New Roman" w:hAnsi="Times New Roman" w:cs="Times New Roman"/>
          <w:b w:val="0"/>
          <w:noProof/>
          <w:sz w:val="24"/>
          <w:szCs w:val="24"/>
        </w:rPr>
        <w:t>2.1</w:t>
      </w:r>
      <w:r w:rsidR="00F26770" w:rsidRPr="00DE2771">
        <w:rPr>
          <w:rFonts w:ascii="Times New Roman" w:hAnsi="Times New Roman" w:cs="Times New Roman"/>
          <w:b w:val="0"/>
          <w:noProof/>
          <w:sz w:val="24"/>
          <w:szCs w:val="24"/>
        </w:rPr>
        <w:tab/>
      </w:r>
      <w:r w:rsidRPr="00DE2771">
        <w:rPr>
          <w:rFonts w:ascii="Times New Roman" w:hAnsi="Times New Roman" w:cs="Times New Roman"/>
          <w:b w:val="0"/>
          <w:noProof/>
          <w:sz w:val="24"/>
          <w:szCs w:val="24"/>
        </w:rPr>
        <w:t>Objetivo de desarrollo</w:t>
      </w:r>
    </w:p>
    <w:p w14:paraId="33458529" w14:textId="51352A66" w:rsidR="007C2EC1" w:rsidRPr="00DE2771" w:rsidRDefault="007C2EC1" w:rsidP="00DE2771">
      <w:pPr>
        <w:pStyle w:val="TDC2"/>
        <w:spacing w:line="240" w:lineRule="auto"/>
        <w:rPr>
          <w:rFonts w:ascii="Times New Roman" w:eastAsiaTheme="minorEastAsia" w:hAnsi="Times New Roman" w:cs="Times New Roman"/>
          <w:b w:val="0"/>
          <w:noProof/>
          <w:sz w:val="24"/>
          <w:szCs w:val="24"/>
          <w:lang w:eastAsia="es-CO"/>
        </w:rPr>
      </w:pPr>
      <w:r w:rsidRPr="00DE2771">
        <w:rPr>
          <w:rFonts w:ascii="Times New Roman" w:hAnsi="Times New Roman" w:cs="Times New Roman"/>
          <w:b w:val="0"/>
          <w:noProof/>
          <w:sz w:val="24"/>
          <w:szCs w:val="24"/>
        </w:rPr>
        <w:t xml:space="preserve">2.2 </w:t>
      </w:r>
      <w:r w:rsidR="00F26770" w:rsidRPr="00DE2771">
        <w:rPr>
          <w:rFonts w:ascii="Times New Roman" w:hAnsi="Times New Roman" w:cs="Times New Roman"/>
          <w:b w:val="0"/>
          <w:noProof/>
          <w:sz w:val="24"/>
          <w:szCs w:val="24"/>
        </w:rPr>
        <w:tab/>
      </w:r>
      <w:r w:rsidRPr="00DE2771">
        <w:rPr>
          <w:rFonts w:ascii="Times New Roman" w:hAnsi="Times New Roman" w:cs="Times New Roman"/>
          <w:b w:val="0"/>
          <w:noProof/>
          <w:sz w:val="24"/>
          <w:szCs w:val="24"/>
        </w:rPr>
        <w:t>Resultados esperados</w:t>
      </w:r>
    </w:p>
    <w:p w14:paraId="6FEBB136" w14:textId="0559E9A4" w:rsidR="007C2EC1" w:rsidRPr="00DE2771" w:rsidRDefault="007C2EC1" w:rsidP="00DE2771">
      <w:pPr>
        <w:pStyle w:val="TDC2"/>
        <w:spacing w:line="240" w:lineRule="auto"/>
        <w:rPr>
          <w:rFonts w:ascii="Times New Roman" w:hAnsi="Times New Roman" w:cs="Times New Roman"/>
          <w:b w:val="0"/>
          <w:noProof/>
          <w:sz w:val="24"/>
          <w:szCs w:val="24"/>
        </w:rPr>
      </w:pPr>
      <w:r w:rsidRPr="00DE2771">
        <w:rPr>
          <w:rFonts w:ascii="Times New Roman" w:hAnsi="Times New Roman" w:cs="Times New Roman"/>
          <w:b w:val="0"/>
          <w:noProof/>
          <w:sz w:val="24"/>
          <w:szCs w:val="24"/>
        </w:rPr>
        <w:t xml:space="preserve">2.3 </w:t>
      </w:r>
      <w:r w:rsidR="00F26770" w:rsidRPr="00DE2771">
        <w:rPr>
          <w:rFonts w:ascii="Times New Roman" w:hAnsi="Times New Roman" w:cs="Times New Roman"/>
          <w:b w:val="0"/>
          <w:noProof/>
          <w:sz w:val="24"/>
          <w:szCs w:val="24"/>
        </w:rPr>
        <w:tab/>
      </w:r>
      <w:r w:rsidRPr="00DE2771">
        <w:rPr>
          <w:rFonts w:ascii="Times New Roman" w:hAnsi="Times New Roman" w:cs="Times New Roman"/>
          <w:b w:val="0"/>
          <w:noProof/>
          <w:sz w:val="24"/>
          <w:szCs w:val="24"/>
        </w:rPr>
        <w:t>Componentes del proyecto</w:t>
      </w:r>
    </w:p>
    <w:p w14:paraId="24C99908" w14:textId="1964ED15" w:rsidR="007C2EC1" w:rsidRPr="00DE2771" w:rsidRDefault="007C2EC1" w:rsidP="00DE2771">
      <w:pPr>
        <w:pStyle w:val="TDC2"/>
        <w:spacing w:line="240" w:lineRule="auto"/>
        <w:rPr>
          <w:rFonts w:ascii="Times New Roman" w:eastAsiaTheme="minorEastAsia" w:hAnsi="Times New Roman" w:cs="Times New Roman"/>
          <w:b w:val="0"/>
          <w:noProof/>
          <w:sz w:val="24"/>
          <w:szCs w:val="24"/>
          <w:lang w:eastAsia="es-CO"/>
        </w:rPr>
      </w:pPr>
      <w:r w:rsidRPr="00DE2771">
        <w:rPr>
          <w:rFonts w:ascii="Times New Roman" w:hAnsi="Times New Roman" w:cs="Times New Roman"/>
          <w:b w:val="0"/>
          <w:noProof/>
          <w:sz w:val="24"/>
          <w:szCs w:val="24"/>
        </w:rPr>
        <w:t xml:space="preserve">2.4 </w:t>
      </w:r>
      <w:r w:rsidR="00F26770" w:rsidRPr="00DE2771">
        <w:rPr>
          <w:rFonts w:ascii="Times New Roman" w:hAnsi="Times New Roman" w:cs="Times New Roman"/>
          <w:b w:val="0"/>
          <w:noProof/>
          <w:sz w:val="24"/>
          <w:szCs w:val="24"/>
        </w:rPr>
        <w:tab/>
      </w:r>
      <w:r w:rsidRPr="00DE2771">
        <w:rPr>
          <w:rFonts w:ascii="Times New Roman" w:hAnsi="Times New Roman" w:cs="Times New Roman"/>
          <w:b w:val="0"/>
          <w:noProof/>
          <w:sz w:val="24"/>
          <w:szCs w:val="24"/>
        </w:rPr>
        <w:t xml:space="preserve">Área de Intervención </w:t>
      </w:r>
    </w:p>
    <w:p w14:paraId="3F452CF8" w14:textId="6D811295" w:rsidR="007C2EC1" w:rsidRPr="00DE2771" w:rsidRDefault="00F26770" w:rsidP="00DE2771">
      <w:pPr>
        <w:pStyle w:val="TDC2"/>
        <w:spacing w:line="240" w:lineRule="auto"/>
        <w:rPr>
          <w:rFonts w:ascii="Times New Roman" w:hAnsi="Times New Roman" w:cs="Times New Roman"/>
          <w:b w:val="0"/>
          <w:noProof/>
          <w:sz w:val="24"/>
          <w:szCs w:val="24"/>
        </w:rPr>
      </w:pPr>
      <w:r w:rsidRPr="00DE2771">
        <w:rPr>
          <w:rFonts w:ascii="Times New Roman" w:hAnsi="Times New Roman" w:cs="Times New Roman"/>
          <w:b w:val="0"/>
          <w:noProof/>
          <w:sz w:val="24"/>
          <w:szCs w:val="24"/>
        </w:rPr>
        <w:t xml:space="preserve">3. </w:t>
      </w:r>
      <w:r w:rsidRPr="00DE2771">
        <w:rPr>
          <w:rFonts w:ascii="Times New Roman" w:hAnsi="Times New Roman" w:cs="Times New Roman"/>
          <w:b w:val="0"/>
          <w:noProof/>
          <w:sz w:val="24"/>
          <w:szCs w:val="24"/>
        </w:rPr>
        <w:tab/>
        <w:t xml:space="preserve">Marco normativo e institucional </w:t>
      </w:r>
    </w:p>
    <w:p w14:paraId="31C32917" w14:textId="7D2AE9C3" w:rsidR="00F26770" w:rsidRPr="00DE2771" w:rsidRDefault="00F26770" w:rsidP="00DE2771">
      <w:pPr>
        <w:tabs>
          <w:tab w:val="left" w:pos="567"/>
        </w:tabs>
        <w:spacing w:after="0" w:line="240" w:lineRule="auto"/>
        <w:rPr>
          <w:rFonts w:ascii="Times New Roman" w:hAnsi="Times New Roman" w:cs="Times New Roman"/>
          <w:sz w:val="24"/>
          <w:szCs w:val="24"/>
        </w:rPr>
      </w:pPr>
      <w:r w:rsidRPr="00DE2771">
        <w:rPr>
          <w:rFonts w:ascii="Times New Roman" w:hAnsi="Times New Roman" w:cs="Times New Roman"/>
          <w:sz w:val="24"/>
          <w:szCs w:val="24"/>
        </w:rPr>
        <w:t xml:space="preserve">3.1 </w:t>
      </w:r>
      <w:r w:rsidRPr="00DE2771">
        <w:rPr>
          <w:rFonts w:ascii="Times New Roman" w:hAnsi="Times New Roman" w:cs="Times New Roman"/>
          <w:sz w:val="24"/>
          <w:szCs w:val="24"/>
        </w:rPr>
        <w:tab/>
        <w:t xml:space="preserve">Marco legal </w:t>
      </w:r>
      <w:r w:rsidR="00677C1C">
        <w:rPr>
          <w:rFonts w:ascii="Times New Roman" w:hAnsi="Times New Roman" w:cs="Times New Roman"/>
          <w:sz w:val="24"/>
          <w:szCs w:val="24"/>
        </w:rPr>
        <w:t xml:space="preserve">que orienta el desarrollo </w:t>
      </w:r>
      <w:r w:rsidRPr="00DE2771">
        <w:rPr>
          <w:rFonts w:ascii="Times New Roman" w:hAnsi="Times New Roman" w:cs="Times New Roman"/>
          <w:sz w:val="24"/>
          <w:szCs w:val="24"/>
        </w:rPr>
        <w:t>de los componentes del proyecto</w:t>
      </w:r>
    </w:p>
    <w:p w14:paraId="4F3C620F" w14:textId="639BA794" w:rsidR="00F26770" w:rsidRPr="00DE2771" w:rsidRDefault="00F26770" w:rsidP="00DE2771">
      <w:pPr>
        <w:tabs>
          <w:tab w:val="left" w:pos="567"/>
        </w:tabs>
        <w:spacing w:after="0" w:line="240" w:lineRule="auto"/>
        <w:rPr>
          <w:rFonts w:ascii="Times New Roman" w:hAnsi="Times New Roman" w:cs="Times New Roman"/>
          <w:sz w:val="24"/>
          <w:szCs w:val="24"/>
        </w:rPr>
      </w:pPr>
      <w:r w:rsidRPr="00DE2771">
        <w:rPr>
          <w:rFonts w:ascii="Times New Roman" w:hAnsi="Times New Roman" w:cs="Times New Roman"/>
          <w:sz w:val="24"/>
          <w:szCs w:val="24"/>
        </w:rPr>
        <w:t xml:space="preserve">3.2 </w:t>
      </w:r>
      <w:r w:rsidRPr="00DE2771">
        <w:rPr>
          <w:rFonts w:ascii="Times New Roman" w:hAnsi="Times New Roman" w:cs="Times New Roman"/>
          <w:sz w:val="24"/>
          <w:szCs w:val="24"/>
        </w:rPr>
        <w:tab/>
        <w:t>Arreglo institucional para la ejecución del proyecto</w:t>
      </w:r>
    </w:p>
    <w:p w14:paraId="7548F0B3" w14:textId="0B7370E8" w:rsidR="00F26770" w:rsidRPr="00DE2771" w:rsidRDefault="00F26770" w:rsidP="00DE2771">
      <w:pPr>
        <w:tabs>
          <w:tab w:val="left" w:pos="567"/>
        </w:tabs>
        <w:spacing w:after="0" w:line="240" w:lineRule="auto"/>
        <w:rPr>
          <w:rFonts w:ascii="Times New Roman" w:hAnsi="Times New Roman" w:cs="Times New Roman"/>
          <w:sz w:val="24"/>
          <w:szCs w:val="24"/>
        </w:rPr>
      </w:pPr>
      <w:r w:rsidRPr="00DE2771">
        <w:rPr>
          <w:rFonts w:ascii="Times New Roman" w:hAnsi="Times New Roman" w:cs="Times New Roman"/>
          <w:sz w:val="24"/>
          <w:szCs w:val="24"/>
        </w:rPr>
        <w:t xml:space="preserve">3.3 </w:t>
      </w:r>
      <w:r w:rsidRPr="00DE2771">
        <w:rPr>
          <w:rFonts w:ascii="Times New Roman" w:hAnsi="Times New Roman" w:cs="Times New Roman"/>
          <w:sz w:val="24"/>
          <w:szCs w:val="24"/>
        </w:rPr>
        <w:tab/>
      </w:r>
      <w:r w:rsidR="003A54CE" w:rsidRPr="00DE2771">
        <w:rPr>
          <w:rFonts w:ascii="Times New Roman" w:hAnsi="Times New Roman" w:cs="Times New Roman"/>
          <w:sz w:val="24"/>
          <w:szCs w:val="24"/>
        </w:rPr>
        <w:t>Distribución de re</w:t>
      </w:r>
      <w:r w:rsidRPr="00DE2771">
        <w:rPr>
          <w:rFonts w:ascii="Times New Roman" w:hAnsi="Times New Roman" w:cs="Times New Roman"/>
          <w:sz w:val="24"/>
          <w:szCs w:val="24"/>
        </w:rPr>
        <w:t xml:space="preserve">sponsabilidades institucionales </w:t>
      </w:r>
    </w:p>
    <w:p w14:paraId="0A832F49" w14:textId="77777777" w:rsidR="0015489F" w:rsidRPr="00DE2771" w:rsidRDefault="0015489F" w:rsidP="00DE2771">
      <w:pPr>
        <w:pStyle w:val="TDC2"/>
        <w:spacing w:line="240" w:lineRule="auto"/>
        <w:rPr>
          <w:rFonts w:ascii="Times New Roman" w:eastAsiaTheme="minorEastAsia" w:hAnsi="Times New Roman" w:cs="Times New Roman"/>
          <w:b w:val="0"/>
          <w:noProof/>
          <w:sz w:val="24"/>
          <w:szCs w:val="24"/>
          <w:lang w:eastAsia="es-CO"/>
        </w:rPr>
      </w:pPr>
      <w:r w:rsidRPr="00DE2771">
        <w:rPr>
          <w:rFonts w:ascii="Times New Roman" w:hAnsi="Times New Roman" w:cs="Times New Roman"/>
          <w:b w:val="0"/>
          <w:noProof/>
          <w:sz w:val="24"/>
          <w:szCs w:val="24"/>
        </w:rPr>
        <w:t>4.</w:t>
      </w:r>
      <w:r w:rsidRPr="00DE2771">
        <w:rPr>
          <w:rFonts w:ascii="Times New Roman" w:hAnsi="Times New Roman" w:cs="Times New Roman"/>
          <w:b w:val="0"/>
          <w:noProof/>
          <w:sz w:val="24"/>
          <w:szCs w:val="24"/>
        </w:rPr>
        <w:tab/>
        <w:t>Políticas operacionales ambientales y sociales del Banco Mundial aplicadas al Proyecto</w:t>
      </w:r>
    </w:p>
    <w:p w14:paraId="201485CF" w14:textId="1C4EABDE" w:rsidR="0015489F" w:rsidRPr="00DE2771" w:rsidRDefault="0015489F" w:rsidP="00DE2771">
      <w:pPr>
        <w:pStyle w:val="TDC2"/>
        <w:spacing w:line="240" w:lineRule="auto"/>
        <w:rPr>
          <w:rFonts w:ascii="Times New Roman" w:hAnsi="Times New Roman" w:cs="Times New Roman"/>
          <w:b w:val="0"/>
          <w:noProof/>
          <w:sz w:val="24"/>
          <w:szCs w:val="24"/>
        </w:rPr>
      </w:pPr>
      <w:r w:rsidRPr="00DE2771">
        <w:rPr>
          <w:rFonts w:ascii="Times New Roman" w:hAnsi="Times New Roman" w:cs="Times New Roman"/>
          <w:b w:val="0"/>
          <w:noProof/>
          <w:sz w:val="24"/>
          <w:szCs w:val="24"/>
        </w:rPr>
        <w:t xml:space="preserve">5. </w:t>
      </w:r>
      <w:r w:rsidRPr="00DE2771">
        <w:rPr>
          <w:rFonts w:ascii="Times New Roman" w:hAnsi="Times New Roman" w:cs="Times New Roman"/>
          <w:b w:val="0"/>
          <w:noProof/>
          <w:sz w:val="24"/>
          <w:szCs w:val="24"/>
        </w:rPr>
        <w:tab/>
        <w:t>Evaluación de impactos ambientales  y sociales y gestión de medidas de mitigación por componente</w:t>
      </w:r>
    </w:p>
    <w:p w14:paraId="3102F282" w14:textId="7387A6E3" w:rsidR="0015489F" w:rsidRPr="00DE2771" w:rsidRDefault="00E741AE" w:rsidP="00DE2771">
      <w:pPr>
        <w:pStyle w:val="TDC3"/>
        <w:rPr>
          <w:rFonts w:ascii="Times New Roman" w:hAnsi="Times New Roman" w:cs="Times New Roman"/>
          <w:noProof/>
          <w:sz w:val="24"/>
          <w:szCs w:val="24"/>
        </w:rPr>
      </w:pPr>
      <w:r w:rsidRPr="00DE2771">
        <w:rPr>
          <w:rFonts w:ascii="Times New Roman" w:hAnsi="Times New Roman" w:cs="Times New Roman"/>
          <w:noProof/>
          <w:sz w:val="24"/>
          <w:szCs w:val="24"/>
        </w:rPr>
        <w:t>5.1</w:t>
      </w:r>
      <w:r w:rsidRPr="00DE2771">
        <w:rPr>
          <w:rFonts w:ascii="Times New Roman" w:hAnsi="Times New Roman" w:cs="Times New Roman"/>
          <w:noProof/>
          <w:sz w:val="24"/>
          <w:szCs w:val="24"/>
        </w:rPr>
        <w:tab/>
      </w:r>
      <w:r w:rsidR="009C4879">
        <w:rPr>
          <w:rFonts w:ascii="Times New Roman" w:hAnsi="Times New Roman" w:cs="Times New Roman"/>
          <w:noProof/>
          <w:sz w:val="24"/>
          <w:szCs w:val="24"/>
        </w:rPr>
        <w:t>Componente</w:t>
      </w:r>
      <w:r w:rsidR="0015489F" w:rsidRPr="00DE2771">
        <w:rPr>
          <w:rFonts w:ascii="Times New Roman" w:hAnsi="Times New Roman" w:cs="Times New Roman"/>
          <w:noProof/>
          <w:sz w:val="24"/>
          <w:szCs w:val="24"/>
        </w:rPr>
        <w:t xml:space="preserve"> 1: Áreas protegidas</w:t>
      </w:r>
    </w:p>
    <w:p w14:paraId="76A8B4E4" w14:textId="2A7220D7" w:rsidR="0015489F" w:rsidRPr="00DE2771" w:rsidRDefault="0015489F" w:rsidP="00DE2771">
      <w:pPr>
        <w:pStyle w:val="TDC3"/>
        <w:rPr>
          <w:rFonts w:ascii="Times New Roman" w:hAnsi="Times New Roman" w:cs="Times New Roman"/>
          <w:noProof/>
          <w:sz w:val="24"/>
          <w:szCs w:val="24"/>
        </w:rPr>
      </w:pPr>
      <w:r w:rsidRPr="00DE2771">
        <w:rPr>
          <w:rFonts w:ascii="Times New Roman" w:hAnsi="Times New Roman" w:cs="Times New Roman"/>
          <w:noProof/>
          <w:sz w:val="24"/>
          <w:szCs w:val="24"/>
        </w:rPr>
        <w:t>5.</w:t>
      </w:r>
      <w:r w:rsidR="009C4879">
        <w:rPr>
          <w:rFonts w:ascii="Times New Roman" w:hAnsi="Times New Roman" w:cs="Times New Roman"/>
          <w:noProof/>
          <w:sz w:val="24"/>
          <w:szCs w:val="24"/>
        </w:rPr>
        <w:t>1</w:t>
      </w:r>
      <w:r w:rsidRPr="00DE2771">
        <w:rPr>
          <w:rFonts w:ascii="Times New Roman" w:hAnsi="Times New Roman" w:cs="Times New Roman"/>
          <w:noProof/>
          <w:sz w:val="24"/>
          <w:szCs w:val="24"/>
        </w:rPr>
        <w:t>.1</w:t>
      </w:r>
      <w:r w:rsidRPr="00DE2771">
        <w:rPr>
          <w:rFonts w:ascii="Times New Roman" w:hAnsi="Times New Roman" w:cs="Times New Roman"/>
          <w:noProof/>
          <w:sz w:val="24"/>
          <w:szCs w:val="24"/>
        </w:rPr>
        <w:tab/>
        <w:t>Impactos, riesgos y medidas de mitigación</w:t>
      </w:r>
    </w:p>
    <w:p w14:paraId="43E8091D" w14:textId="1B973909" w:rsidR="0015489F" w:rsidRPr="00DE2771" w:rsidRDefault="0015489F" w:rsidP="00DE2771">
      <w:pPr>
        <w:spacing w:after="0" w:line="240" w:lineRule="auto"/>
        <w:rPr>
          <w:rFonts w:ascii="Times New Roman" w:hAnsi="Times New Roman" w:cs="Times New Roman"/>
          <w:sz w:val="24"/>
          <w:szCs w:val="24"/>
        </w:rPr>
      </w:pPr>
      <w:r w:rsidRPr="00DE2771">
        <w:rPr>
          <w:rFonts w:ascii="Times New Roman" w:hAnsi="Times New Roman" w:cs="Times New Roman"/>
          <w:sz w:val="24"/>
          <w:szCs w:val="24"/>
        </w:rPr>
        <w:t>5.</w:t>
      </w:r>
      <w:r w:rsidR="009C4879">
        <w:rPr>
          <w:rFonts w:ascii="Times New Roman" w:hAnsi="Times New Roman" w:cs="Times New Roman"/>
          <w:sz w:val="24"/>
          <w:szCs w:val="24"/>
        </w:rPr>
        <w:t>1</w:t>
      </w:r>
      <w:r w:rsidRPr="00DE2771">
        <w:rPr>
          <w:rFonts w:ascii="Times New Roman" w:hAnsi="Times New Roman" w:cs="Times New Roman"/>
          <w:sz w:val="24"/>
          <w:szCs w:val="24"/>
        </w:rPr>
        <w:t>.2 Instrumentos de gestión ambiental y social requeridos</w:t>
      </w:r>
    </w:p>
    <w:p w14:paraId="640875FD" w14:textId="3C842ED0" w:rsidR="0015489F" w:rsidRPr="00DE2771" w:rsidRDefault="009C4879" w:rsidP="00DE2771">
      <w:pPr>
        <w:pStyle w:val="TDC3"/>
        <w:rPr>
          <w:rFonts w:ascii="Times New Roman" w:hAnsi="Times New Roman" w:cs="Times New Roman"/>
          <w:noProof/>
          <w:sz w:val="24"/>
          <w:szCs w:val="24"/>
        </w:rPr>
      </w:pPr>
      <w:r>
        <w:rPr>
          <w:rFonts w:ascii="Times New Roman" w:hAnsi="Times New Roman" w:cs="Times New Roman"/>
          <w:noProof/>
          <w:sz w:val="24"/>
          <w:szCs w:val="24"/>
        </w:rPr>
        <w:t>5.2</w:t>
      </w:r>
      <w:r w:rsidR="0015489F" w:rsidRPr="00DE2771">
        <w:rPr>
          <w:rFonts w:ascii="Times New Roman" w:hAnsi="Times New Roman" w:cs="Times New Roman"/>
          <w:noProof/>
          <w:sz w:val="24"/>
          <w:szCs w:val="24"/>
        </w:rPr>
        <w:t xml:space="preserve"> </w:t>
      </w:r>
      <w:r w:rsidR="0015489F" w:rsidRPr="00DE2771">
        <w:rPr>
          <w:rFonts w:ascii="Times New Roman" w:hAnsi="Times New Roman" w:cs="Times New Roman"/>
          <w:noProof/>
          <w:sz w:val="24"/>
          <w:szCs w:val="24"/>
        </w:rPr>
        <w:tab/>
        <w:t>Componente 2: Mejor gobernanza, manejo y monitoreo forestal</w:t>
      </w:r>
    </w:p>
    <w:p w14:paraId="77D6E5A6" w14:textId="0302BFCC" w:rsidR="0015489F" w:rsidRPr="00DE2771" w:rsidRDefault="0015489F" w:rsidP="00DE2771">
      <w:pPr>
        <w:pStyle w:val="TDC3"/>
        <w:rPr>
          <w:rFonts w:ascii="Times New Roman" w:hAnsi="Times New Roman" w:cs="Times New Roman"/>
          <w:noProof/>
          <w:sz w:val="24"/>
          <w:szCs w:val="24"/>
        </w:rPr>
      </w:pPr>
      <w:r w:rsidRPr="00DE2771">
        <w:rPr>
          <w:rFonts w:ascii="Times New Roman" w:hAnsi="Times New Roman" w:cs="Times New Roman"/>
          <w:noProof/>
          <w:sz w:val="24"/>
          <w:szCs w:val="24"/>
        </w:rPr>
        <w:t>5.</w:t>
      </w:r>
      <w:r w:rsidR="005E5CCE">
        <w:rPr>
          <w:rFonts w:ascii="Times New Roman" w:hAnsi="Times New Roman" w:cs="Times New Roman"/>
          <w:noProof/>
          <w:sz w:val="24"/>
          <w:szCs w:val="24"/>
        </w:rPr>
        <w:t>2</w:t>
      </w:r>
      <w:r w:rsidRPr="00DE2771">
        <w:rPr>
          <w:rFonts w:ascii="Times New Roman" w:hAnsi="Times New Roman" w:cs="Times New Roman"/>
          <w:noProof/>
          <w:sz w:val="24"/>
          <w:szCs w:val="24"/>
        </w:rPr>
        <w:t>.1</w:t>
      </w:r>
      <w:r w:rsidRPr="00DE2771">
        <w:rPr>
          <w:rFonts w:ascii="Times New Roman" w:hAnsi="Times New Roman" w:cs="Times New Roman"/>
          <w:noProof/>
          <w:sz w:val="24"/>
          <w:szCs w:val="24"/>
        </w:rPr>
        <w:tab/>
        <w:t>Impactos, riesgos y medidas de mitigación</w:t>
      </w:r>
    </w:p>
    <w:p w14:paraId="0A350440" w14:textId="495BAA27" w:rsidR="0015489F" w:rsidRPr="00DE2771" w:rsidRDefault="0015489F" w:rsidP="00DE2771">
      <w:pPr>
        <w:spacing w:after="0" w:line="240" w:lineRule="auto"/>
        <w:rPr>
          <w:rFonts w:ascii="Times New Roman" w:hAnsi="Times New Roman" w:cs="Times New Roman"/>
          <w:sz w:val="24"/>
          <w:szCs w:val="24"/>
        </w:rPr>
      </w:pPr>
      <w:r w:rsidRPr="00DE2771">
        <w:rPr>
          <w:rFonts w:ascii="Times New Roman" w:hAnsi="Times New Roman" w:cs="Times New Roman"/>
          <w:sz w:val="24"/>
          <w:szCs w:val="24"/>
        </w:rPr>
        <w:t>5.</w:t>
      </w:r>
      <w:r w:rsidR="005E5CCE">
        <w:rPr>
          <w:rFonts w:ascii="Times New Roman" w:hAnsi="Times New Roman" w:cs="Times New Roman"/>
          <w:sz w:val="24"/>
          <w:szCs w:val="24"/>
        </w:rPr>
        <w:t>2</w:t>
      </w:r>
      <w:r w:rsidRPr="00DE2771">
        <w:rPr>
          <w:rFonts w:ascii="Times New Roman" w:hAnsi="Times New Roman" w:cs="Times New Roman"/>
          <w:sz w:val="24"/>
          <w:szCs w:val="24"/>
        </w:rPr>
        <w:t>.2 Instrumentos de gestión ambiental y social requeridos</w:t>
      </w:r>
    </w:p>
    <w:p w14:paraId="33A35708" w14:textId="3CD842DD" w:rsidR="0015489F" w:rsidRPr="00DE2771" w:rsidRDefault="005E5CCE" w:rsidP="00DE2771">
      <w:pPr>
        <w:pStyle w:val="TDC3"/>
        <w:rPr>
          <w:rFonts w:ascii="Times New Roman" w:eastAsiaTheme="minorEastAsia" w:hAnsi="Times New Roman" w:cs="Times New Roman"/>
          <w:noProof/>
          <w:sz w:val="24"/>
          <w:szCs w:val="24"/>
          <w:lang w:eastAsia="es-CO"/>
        </w:rPr>
      </w:pPr>
      <w:r>
        <w:rPr>
          <w:rFonts w:ascii="Times New Roman" w:hAnsi="Times New Roman" w:cs="Times New Roman"/>
          <w:noProof/>
          <w:sz w:val="24"/>
          <w:szCs w:val="24"/>
        </w:rPr>
        <w:t>5.3</w:t>
      </w:r>
      <w:r w:rsidR="0015489F" w:rsidRPr="00DE2771">
        <w:rPr>
          <w:rFonts w:ascii="Times New Roman" w:hAnsi="Times New Roman" w:cs="Times New Roman"/>
          <w:noProof/>
          <w:sz w:val="24"/>
          <w:szCs w:val="24"/>
        </w:rPr>
        <w:t xml:space="preserve"> </w:t>
      </w:r>
      <w:r w:rsidR="0015489F" w:rsidRPr="00DE2771">
        <w:rPr>
          <w:rFonts w:ascii="Times New Roman" w:hAnsi="Times New Roman" w:cs="Times New Roman"/>
          <w:noProof/>
          <w:sz w:val="24"/>
          <w:szCs w:val="24"/>
        </w:rPr>
        <w:tab/>
        <w:t>Componente 3. Acuerdos y programas sectoriales para la sostenibilidad y el manejo de la tierra</w:t>
      </w:r>
    </w:p>
    <w:p w14:paraId="2EF0B0F1" w14:textId="79CA0AEA" w:rsidR="0015489F" w:rsidRPr="00DE2771" w:rsidRDefault="00B47572" w:rsidP="00DE2771">
      <w:pPr>
        <w:pStyle w:val="TDC3"/>
        <w:rPr>
          <w:rFonts w:ascii="Times New Roman" w:hAnsi="Times New Roman" w:cs="Times New Roman"/>
          <w:noProof/>
          <w:sz w:val="24"/>
          <w:szCs w:val="24"/>
        </w:rPr>
      </w:pPr>
      <w:r w:rsidRPr="00DE2771">
        <w:rPr>
          <w:rFonts w:ascii="Times New Roman" w:hAnsi="Times New Roman" w:cs="Times New Roman"/>
          <w:noProof/>
          <w:sz w:val="24"/>
          <w:szCs w:val="24"/>
        </w:rPr>
        <w:t>5.</w:t>
      </w:r>
      <w:r w:rsidR="005E5CCE">
        <w:rPr>
          <w:rFonts w:ascii="Times New Roman" w:hAnsi="Times New Roman" w:cs="Times New Roman"/>
          <w:noProof/>
          <w:sz w:val="24"/>
          <w:szCs w:val="24"/>
        </w:rPr>
        <w:t>3</w:t>
      </w:r>
      <w:r w:rsidR="0015489F" w:rsidRPr="00DE2771">
        <w:rPr>
          <w:rFonts w:ascii="Times New Roman" w:hAnsi="Times New Roman" w:cs="Times New Roman"/>
          <w:noProof/>
          <w:sz w:val="24"/>
          <w:szCs w:val="24"/>
        </w:rPr>
        <w:t>.1</w:t>
      </w:r>
      <w:r w:rsidR="0015489F" w:rsidRPr="00DE2771">
        <w:rPr>
          <w:rFonts w:ascii="Times New Roman" w:hAnsi="Times New Roman" w:cs="Times New Roman"/>
          <w:noProof/>
          <w:sz w:val="24"/>
          <w:szCs w:val="24"/>
        </w:rPr>
        <w:tab/>
        <w:t>Impactos, riesgos y medidas de mitigación</w:t>
      </w:r>
    </w:p>
    <w:p w14:paraId="62C0CF09" w14:textId="5D0F309F" w:rsidR="0015489F" w:rsidRPr="00DE2771" w:rsidRDefault="00B47572" w:rsidP="00DE2771">
      <w:pPr>
        <w:spacing w:after="0" w:line="240" w:lineRule="auto"/>
        <w:rPr>
          <w:rFonts w:ascii="Times New Roman" w:hAnsi="Times New Roman" w:cs="Times New Roman"/>
          <w:sz w:val="24"/>
          <w:szCs w:val="24"/>
        </w:rPr>
      </w:pPr>
      <w:r w:rsidRPr="00DE2771">
        <w:rPr>
          <w:rFonts w:ascii="Times New Roman" w:hAnsi="Times New Roman" w:cs="Times New Roman"/>
          <w:sz w:val="24"/>
          <w:szCs w:val="24"/>
        </w:rPr>
        <w:t>5.</w:t>
      </w:r>
      <w:r w:rsidR="005E5CCE">
        <w:rPr>
          <w:rFonts w:ascii="Times New Roman" w:hAnsi="Times New Roman" w:cs="Times New Roman"/>
          <w:sz w:val="24"/>
          <w:szCs w:val="24"/>
        </w:rPr>
        <w:t>3</w:t>
      </w:r>
      <w:r w:rsidR="0015489F" w:rsidRPr="00DE2771">
        <w:rPr>
          <w:rFonts w:ascii="Times New Roman" w:hAnsi="Times New Roman" w:cs="Times New Roman"/>
          <w:sz w:val="24"/>
          <w:szCs w:val="24"/>
        </w:rPr>
        <w:t>.2 Instrumentos de gestión ambiental y social requeridos</w:t>
      </w:r>
    </w:p>
    <w:p w14:paraId="67111DB7" w14:textId="5CACF93F" w:rsidR="00B47572" w:rsidRPr="00DE2771" w:rsidRDefault="00E741AE" w:rsidP="00DE2771">
      <w:pPr>
        <w:spacing w:after="0" w:line="240" w:lineRule="auto"/>
        <w:ind w:left="567" w:hanging="567"/>
        <w:rPr>
          <w:rFonts w:ascii="Times New Roman" w:hAnsi="Times New Roman" w:cs="Times New Roman"/>
          <w:sz w:val="24"/>
          <w:szCs w:val="24"/>
        </w:rPr>
      </w:pPr>
      <w:r w:rsidRPr="00DE2771">
        <w:rPr>
          <w:rFonts w:ascii="Times New Roman" w:hAnsi="Times New Roman" w:cs="Times New Roman"/>
          <w:sz w:val="24"/>
          <w:szCs w:val="24"/>
        </w:rPr>
        <w:t>5.4</w:t>
      </w:r>
      <w:r w:rsidR="005E5CCE">
        <w:rPr>
          <w:rFonts w:ascii="Times New Roman" w:hAnsi="Times New Roman" w:cs="Times New Roman"/>
          <w:sz w:val="24"/>
          <w:szCs w:val="24"/>
        </w:rPr>
        <w:t xml:space="preserve">   </w:t>
      </w:r>
      <w:r w:rsidR="00B47572" w:rsidRPr="00DE2771">
        <w:rPr>
          <w:rFonts w:ascii="Times New Roman" w:hAnsi="Times New Roman" w:cs="Times New Roman"/>
          <w:sz w:val="24"/>
          <w:szCs w:val="24"/>
        </w:rPr>
        <w:t xml:space="preserve"> Estrategia de fortalecimiento de la gestión</w:t>
      </w:r>
    </w:p>
    <w:p w14:paraId="2F9310B5" w14:textId="178859D2" w:rsidR="00052075" w:rsidRPr="00052075" w:rsidRDefault="00052075" w:rsidP="00052075">
      <w:pPr>
        <w:pStyle w:val="Default"/>
        <w:tabs>
          <w:tab w:val="left" w:pos="567"/>
        </w:tabs>
        <w:ind w:left="567" w:hanging="567"/>
        <w:jc w:val="both"/>
        <w:rPr>
          <w:bCs/>
        </w:rPr>
      </w:pPr>
      <w:r>
        <w:rPr>
          <w:noProof/>
        </w:rPr>
        <w:t>6</w:t>
      </w:r>
      <w:r w:rsidRPr="00052075">
        <w:rPr>
          <w:noProof/>
        </w:rPr>
        <w:t>.</w:t>
      </w:r>
      <w:r w:rsidRPr="00052075">
        <w:rPr>
          <w:noProof/>
        </w:rPr>
        <w:tab/>
      </w:r>
      <w:r>
        <w:rPr>
          <w:noProof/>
        </w:rPr>
        <w:t>M</w:t>
      </w:r>
      <w:r w:rsidRPr="00052075">
        <w:rPr>
          <w:noProof/>
        </w:rPr>
        <w:t xml:space="preserve">ecanismos y </w:t>
      </w:r>
      <w:r w:rsidRPr="00052075">
        <w:rPr>
          <w:bCs/>
        </w:rPr>
        <w:t xml:space="preserve">procedimientos de comunicación, participación, atención de peticiones y retroalimentación </w:t>
      </w:r>
    </w:p>
    <w:p w14:paraId="71774353" w14:textId="77777777" w:rsidR="004D3F08" w:rsidRDefault="00052075" w:rsidP="00DE2771">
      <w:pPr>
        <w:pStyle w:val="TDC1"/>
        <w:spacing w:before="0" w:line="240" w:lineRule="auto"/>
        <w:rPr>
          <w:rFonts w:ascii="Times New Roman" w:hAnsi="Times New Roman" w:cs="Times New Roman"/>
          <w:b w:val="0"/>
          <w:noProof/>
          <w:lang w:eastAsia="es-CO"/>
        </w:rPr>
      </w:pPr>
      <w:r>
        <w:rPr>
          <w:rFonts w:ascii="Times New Roman" w:hAnsi="Times New Roman" w:cs="Times New Roman"/>
          <w:b w:val="0"/>
          <w:noProof/>
          <w:lang w:eastAsia="es-CO"/>
        </w:rPr>
        <w:t>7</w:t>
      </w:r>
      <w:r w:rsidR="00B47572" w:rsidRPr="00DE2771">
        <w:rPr>
          <w:rFonts w:ascii="Times New Roman" w:hAnsi="Times New Roman" w:cs="Times New Roman"/>
          <w:b w:val="0"/>
          <w:noProof/>
          <w:lang w:eastAsia="es-CO"/>
        </w:rPr>
        <w:t>.</w:t>
      </w:r>
      <w:r w:rsidR="00B47572" w:rsidRPr="00DE2771">
        <w:rPr>
          <w:rFonts w:ascii="Times New Roman" w:hAnsi="Times New Roman" w:cs="Times New Roman"/>
          <w:b w:val="0"/>
          <w:noProof/>
          <w:lang w:eastAsia="es-CO"/>
        </w:rPr>
        <w:tab/>
      </w:r>
      <w:r w:rsidR="004D3F08">
        <w:rPr>
          <w:rFonts w:ascii="Times New Roman" w:hAnsi="Times New Roman" w:cs="Times New Roman"/>
          <w:b w:val="0"/>
          <w:noProof/>
          <w:lang w:eastAsia="es-CO"/>
        </w:rPr>
        <w:t>Fortalecimiento de la gestión ambiental y social</w:t>
      </w:r>
    </w:p>
    <w:p w14:paraId="74D57213" w14:textId="60709450" w:rsidR="007C2EC1" w:rsidRPr="00DE2771" w:rsidRDefault="002513D4" w:rsidP="00DE2771">
      <w:pPr>
        <w:pStyle w:val="TDC1"/>
        <w:spacing w:before="0" w:line="240" w:lineRule="auto"/>
        <w:rPr>
          <w:rFonts w:ascii="Times New Roman" w:eastAsiaTheme="minorEastAsia" w:hAnsi="Times New Roman" w:cs="Times New Roman"/>
          <w:b w:val="0"/>
          <w:noProof/>
          <w:lang w:eastAsia="es-CO"/>
        </w:rPr>
      </w:pPr>
      <w:r>
        <w:rPr>
          <w:rFonts w:ascii="Times New Roman" w:hAnsi="Times New Roman" w:cs="Times New Roman"/>
          <w:b w:val="0"/>
          <w:noProof/>
          <w:lang w:eastAsia="es-CO"/>
        </w:rPr>
        <w:t>8</w:t>
      </w:r>
      <w:r w:rsidR="00B47572" w:rsidRPr="00DE2771">
        <w:rPr>
          <w:rFonts w:ascii="Times New Roman" w:hAnsi="Times New Roman" w:cs="Times New Roman"/>
          <w:b w:val="0"/>
          <w:noProof/>
          <w:lang w:eastAsia="es-CO"/>
        </w:rPr>
        <w:t>.</w:t>
      </w:r>
      <w:r w:rsidR="00B47572" w:rsidRPr="00DE2771">
        <w:rPr>
          <w:rFonts w:ascii="Times New Roman" w:hAnsi="Times New Roman" w:cs="Times New Roman"/>
          <w:b w:val="0"/>
          <w:noProof/>
          <w:lang w:eastAsia="es-CO"/>
        </w:rPr>
        <w:tab/>
      </w:r>
      <w:r w:rsidR="007C2EC1" w:rsidRPr="00DE2771">
        <w:rPr>
          <w:rFonts w:ascii="Times New Roman" w:hAnsi="Times New Roman" w:cs="Times New Roman"/>
          <w:b w:val="0"/>
          <w:noProof/>
          <w:lang w:eastAsia="es-CO"/>
        </w:rPr>
        <w:t>A</w:t>
      </w:r>
      <w:r w:rsidR="00B47572" w:rsidRPr="00DE2771">
        <w:rPr>
          <w:rFonts w:ascii="Times New Roman" w:hAnsi="Times New Roman" w:cs="Times New Roman"/>
          <w:b w:val="0"/>
          <w:noProof/>
          <w:lang w:eastAsia="es-CO"/>
        </w:rPr>
        <w:t>nexos</w:t>
      </w:r>
    </w:p>
    <w:p w14:paraId="4BC63A5A" w14:textId="39E298E5" w:rsidR="00712A7D" w:rsidRPr="00DE2771" w:rsidRDefault="004C34FA" w:rsidP="00DE2771">
      <w:pPr>
        <w:spacing w:after="0" w:line="240" w:lineRule="auto"/>
        <w:rPr>
          <w:rFonts w:ascii="Times New Roman" w:hAnsi="Times New Roman" w:cs="Times New Roman"/>
          <w:b/>
          <w:sz w:val="24"/>
          <w:szCs w:val="24"/>
        </w:rPr>
      </w:pPr>
      <w:r w:rsidRPr="00DE2771">
        <w:rPr>
          <w:rFonts w:ascii="Times New Roman" w:hAnsi="Times New Roman" w:cs="Times New Roman"/>
          <w:sz w:val="24"/>
          <w:szCs w:val="24"/>
        </w:rPr>
        <w:fldChar w:fldCharType="end"/>
      </w:r>
      <w:r w:rsidR="00712A7D" w:rsidRPr="00DE2771">
        <w:rPr>
          <w:rFonts w:ascii="Times New Roman" w:hAnsi="Times New Roman" w:cs="Times New Roman"/>
          <w:b/>
          <w:sz w:val="24"/>
          <w:szCs w:val="24"/>
        </w:rPr>
        <w:br w:type="page"/>
      </w:r>
    </w:p>
    <w:p w14:paraId="4510649B" w14:textId="77777777" w:rsidR="00712A7D" w:rsidRPr="00DE2771" w:rsidRDefault="00712A7D" w:rsidP="00DE2771">
      <w:pPr>
        <w:spacing w:after="0" w:line="240" w:lineRule="auto"/>
        <w:jc w:val="center"/>
        <w:rPr>
          <w:rFonts w:ascii="Times New Roman" w:hAnsi="Times New Roman" w:cs="Times New Roman"/>
          <w:b/>
          <w:sz w:val="24"/>
          <w:szCs w:val="24"/>
        </w:rPr>
      </w:pPr>
    </w:p>
    <w:p w14:paraId="5ACB0443" w14:textId="75257167" w:rsidR="008113A1" w:rsidRPr="00DE2771" w:rsidRDefault="006D1A0D" w:rsidP="00DE2771">
      <w:pPr>
        <w:pStyle w:val="Ttulo1"/>
        <w:spacing w:before="0" w:line="240" w:lineRule="auto"/>
        <w:rPr>
          <w:rFonts w:ascii="Times New Roman" w:hAnsi="Times New Roman" w:cs="Times New Roman"/>
        </w:rPr>
      </w:pPr>
      <w:bookmarkStart w:id="4" w:name="_Toc262456528"/>
      <w:bookmarkStart w:id="5" w:name="_Toc263913216"/>
      <w:bookmarkStart w:id="6" w:name="_Toc264007317"/>
      <w:bookmarkStart w:id="7" w:name="_Toc390785781"/>
      <w:bookmarkStart w:id="8" w:name="_Toc259691766"/>
      <w:r w:rsidRPr="00DE2771">
        <w:rPr>
          <w:rFonts w:ascii="Times New Roman" w:hAnsi="Times New Roman" w:cs="Times New Roman"/>
        </w:rPr>
        <w:t>ACRÓ</w:t>
      </w:r>
      <w:r w:rsidR="008113A1" w:rsidRPr="00DE2771">
        <w:rPr>
          <w:rFonts w:ascii="Times New Roman" w:hAnsi="Times New Roman" w:cs="Times New Roman"/>
        </w:rPr>
        <w:t>NIMOS</w:t>
      </w:r>
      <w:bookmarkEnd w:id="4"/>
      <w:bookmarkEnd w:id="5"/>
      <w:bookmarkEnd w:id="6"/>
      <w:bookmarkEnd w:id="7"/>
    </w:p>
    <w:p w14:paraId="32A431B7" w14:textId="77777777" w:rsidR="00274FDC" w:rsidRPr="00DE2771" w:rsidRDefault="00274FDC" w:rsidP="00DE2771">
      <w:pPr>
        <w:spacing w:after="0" w:line="240" w:lineRule="auto"/>
        <w:rPr>
          <w:rFonts w:ascii="Times New Roman" w:hAnsi="Times New Roman" w:cs="Times New Roman"/>
          <w:color w:val="000000"/>
          <w:sz w:val="24"/>
          <w:szCs w:val="24"/>
          <w:lang w:val="es-ES"/>
        </w:rPr>
      </w:pPr>
    </w:p>
    <w:p w14:paraId="601404DB" w14:textId="4561F8C2" w:rsidR="00274FDC" w:rsidRPr="00DE2771" w:rsidRDefault="00274FDC"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AMEM</w:t>
      </w:r>
      <w:r w:rsidRPr="00DE2771">
        <w:rPr>
          <w:rFonts w:ascii="Times New Roman" w:hAnsi="Times New Roman" w:cs="Times New Roman"/>
          <w:color w:val="000000"/>
          <w:sz w:val="24"/>
          <w:szCs w:val="24"/>
          <w:lang w:val="es-ES"/>
        </w:rPr>
        <w:tab/>
        <w:t>Área de Manejo Especial de la Macarena</w:t>
      </w:r>
    </w:p>
    <w:p w14:paraId="0F10A74F" w14:textId="7B0B3B6B" w:rsidR="00A97BF4" w:rsidRPr="00DE2771" w:rsidRDefault="00A97BF4"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ANH</w:t>
      </w:r>
      <w:r w:rsidRPr="00DE2771">
        <w:rPr>
          <w:rFonts w:ascii="Times New Roman" w:hAnsi="Times New Roman" w:cs="Times New Roman"/>
          <w:color w:val="000000"/>
          <w:sz w:val="24"/>
          <w:szCs w:val="24"/>
          <w:lang w:val="es-ES"/>
        </w:rPr>
        <w:tab/>
        <w:t>Agencia Nacional de Hidrocarburos</w:t>
      </w:r>
    </w:p>
    <w:p w14:paraId="6C10AC2A" w14:textId="0C1DB43C" w:rsidR="00D0492D" w:rsidRPr="00DE2771" w:rsidRDefault="00D0492D"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ANLA</w:t>
      </w:r>
      <w:r w:rsidRPr="00DE2771">
        <w:rPr>
          <w:rFonts w:ascii="Times New Roman" w:hAnsi="Times New Roman" w:cs="Times New Roman"/>
          <w:color w:val="000000"/>
          <w:sz w:val="24"/>
          <w:szCs w:val="24"/>
          <w:lang w:val="es-ES"/>
        </w:rPr>
        <w:tab/>
        <w:t>Autoridad Nacional de Licencias Ambientales</w:t>
      </w:r>
    </w:p>
    <w:p w14:paraId="68C34F97" w14:textId="5BF9B94C" w:rsidR="00DD5EA7" w:rsidRPr="00DD5EA7" w:rsidRDefault="00DD5EA7" w:rsidP="00DE2771">
      <w:pPr>
        <w:spacing w:after="0" w:line="240" w:lineRule="auto"/>
        <w:ind w:left="2127" w:hanging="2127"/>
        <w:rPr>
          <w:rFonts w:ascii="Times New Roman" w:hAnsi="Times New Roman" w:cs="Times New Roman"/>
          <w:color w:val="000000"/>
          <w:sz w:val="24"/>
          <w:szCs w:val="24"/>
          <w:lang w:val="es-ES"/>
        </w:rPr>
      </w:pPr>
      <w:r w:rsidRPr="00DD5EA7">
        <w:rPr>
          <w:rFonts w:ascii="Times New Roman" w:hAnsi="Times New Roman" w:cs="Times New Roman"/>
          <w:color w:val="000000"/>
          <w:sz w:val="24"/>
          <w:szCs w:val="24"/>
          <w:lang w:val="es-ES"/>
        </w:rPr>
        <w:t>AATI</w:t>
      </w:r>
      <w:r w:rsidRPr="00DD5EA7">
        <w:rPr>
          <w:rFonts w:ascii="Times New Roman" w:hAnsi="Times New Roman" w:cs="Times New Roman"/>
          <w:color w:val="000000"/>
          <w:sz w:val="24"/>
          <w:szCs w:val="24"/>
          <w:lang w:val="es-ES"/>
        </w:rPr>
        <w:tab/>
      </w:r>
      <w:r w:rsidRPr="00DD5EA7">
        <w:rPr>
          <w:rFonts w:ascii="Times New Roman" w:hAnsi="Times New Roman" w:cs="Times New Roman"/>
          <w:sz w:val="24"/>
          <w:szCs w:val="24"/>
        </w:rPr>
        <w:t>Asociaciones de Autoridades Tradicionales Indígenas</w:t>
      </w:r>
    </w:p>
    <w:p w14:paraId="5F15979C" w14:textId="27D14539" w:rsidR="003640FE" w:rsidRPr="00DE2771" w:rsidRDefault="00355952"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BM</w:t>
      </w:r>
      <w:r w:rsidRPr="00DE2771">
        <w:rPr>
          <w:rFonts w:ascii="Times New Roman" w:hAnsi="Times New Roman" w:cs="Times New Roman"/>
          <w:color w:val="000000"/>
          <w:sz w:val="24"/>
          <w:szCs w:val="24"/>
          <w:lang w:val="es-ES"/>
        </w:rPr>
        <w:tab/>
        <w:t>Banco Mundial</w:t>
      </w:r>
    </w:p>
    <w:p w14:paraId="153DDE93" w14:textId="4D289FD1" w:rsidR="00F74E97" w:rsidRPr="00DE2771" w:rsidRDefault="00F74E97"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CDA</w:t>
      </w:r>
      <w:r w:rsidRPr="00DE2771">
        <w:rPr>
          <w:rFonts w:ascii="Times New Roman" w:hAnsi="Times New Roman" w:cs="Times New Roman"/>
          <w:sz w:val="24"/>
          <w:szCs w:val="24"/>
        </w:rPr>
        <w:t xml:space="preserve"> </w:t>
      </w:r>
      <w:r w:rsidRPr="00DE2771">
        <w:rPr>
          <w:rFonts w:ascii="Times New Roman" w:hAnsi="Times New Roman" w:cs="Times New Roman"/>
          <w:sz w:val="24"/>
          <w:szCs w:val="24"/>
        </w:rPr>
        <w:tab/>
        <w:t>Corporación para el Desarrollo Sostenible del Nororiente Amazónico</w:t>
      </w:r>
    </w:p>
    <w:p w14:paraId="7481B7CE" w14:textId="77777777" w:rsidR="00A97BF4" w:rsidRPr="00DE2771"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CDB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Convención sobre la Diversidad Biológica</w:t>
      </w:r>
    </w:p>
    <w:p w14:paraId="6D0B8DAC" w14:textId="6F46EBD4" w:rsidR="009C5D88" w:rsidRPr="00DE2771" w:rsidRDefault="009C5D88"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CDS</w:t>
      </w:r>
      <w:r w:rsidRPr="00DE2771">
        <w:rPr>
          <w:rFonts w:ascii="Times New Roman" w:hAnsi="Times New Roman" w:cs="Times New Roman"/>
          <w:color w:val="000000"/>
          <w:sz w:val="24"/>
          <w:szCs w:val="24"/>
          <w:lang w:val="es-ES"/>
        </w:rPr>
        <w:tab/>
        <w:t>Corporaciones de Desarrollo Sostenible</w:t>
      </w:r>
    </w:p>
    <w:p w14:paraId="3420A882" w14:textId="22073EA5" w:rsidR="0059373E" w:rsidRDefault="0059373E" w:rsidP="00DE2771">
      <w:pPr>
        <w:spacing w:after="0" w:line="240" w:lineRule="auto"/>
        <w:ind w:left="2127" w:hanging="2127"/>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CE</w:t>
      </w:r>
      <w:r>
        <w:rPr>
          <w:rFonts w:ascii="Times New Roman" w:hAnsi="Times New Roman" w:cs="Times New Roman"/>
          <w:color w:val="000000"/>
          <w:sz w:val="24"/>
          <w:szCs w:val="24"/>
          <w:lang w:val="es-ES"/>
        </w:rPr>
        <w:tab/>
        <w:t>Comité Ejecutivo del Proyecto</w:t>
      </w:r>
    </w:p>
    <w:p w14:paraId="535ED78C" w14:textId="4808CA01" w:rsidR="003640FE" w:rsidRPr="00DE2771" w:rsidRDefault="00A97BF4"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CEPAL</w:t>
      </w:r>
      <w:r w:rsidRPr="00DE2771">
        <w:rPr>
          <w:rFonts w:ascii="Times New Roman" w:hAnsi="Times New Roman" w:cs="Times New Roman"/>
          <w:color w:val="000000"/>
          <w:sz w:val="24"/>
          <w:szCs w:val="24"/>
          <w:lang w:val="es-ES"/>
        </w:rPr>
        <w:tab/>
        <w:t>Comisión Económica para América Latina y el Caribe</w:t>
      </w:r>
    </w:p>
    <w:p w14:paraId="4F3EB093" w14:textId="3EA613EA" w:rsidR="003640FE" w:rsidRPr="00DE2771"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CMNUCC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Convención Marco de las Naciones Unidas sobre Cambio Climático </w:t>
      </w:r>
    </w:p>
    <w:p w14:paraId="365002C6" w14:textId="0456DFB6" w:rsidR="003640FE" w:rsidRPr="00DE2771"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CO2eq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Dióxido de Carbono Equivalente </w:t>
      </w:r>
    </w:p>
    <w:p w14:paraId="37C3AABD" w14:textId="4F2706A9" w:rsidR="00F74E97" w:rsidRPr="00DE2771" w:rsidRDefault="00F74E97"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CORPOAMAZONIA</w:t>
      </w:r>
      <w:r w:rsidRPr="00DE2771">
        <w:rPr>
          <w:rFonts w:ascii="Times New Roman" w:hAnsi="Times New Roman" w:cs="Times New Roman"/>
          <w:sz w:val="24"/>
          <w:szCs w:val="24"/>
        </w:rPr>
        <w:t xml:space="preserve"> Corporaci</w:t>
      </w:r>
      <w:r w:rsidR="00EA2B1E" w:rsidRPr="00DE2771">
        <w:rPr>
          <w:rFonts w:ascii="Times New Roman" w:hAnsi="Times New Roman" w:cs="Times New Roman"/>
          <w:sz w:val="24"/>
          <w:szCs w:val="24"/>
        </w:rPr>
        <w:t>ón</w:t>
      </w:r>
      <w:r w:rsidRPr="00DE2771">
        <w:rPr>
          <w:rFonts w:ascii="Times New Roman" w:hAnsi="Times New Roman" w:cs="Times New Roman"/>
          <w:sz w:val="24"/>
          <w:szCs w:val="24"/>
        </w:rPr>
        <w:t xml:space="preserve"> para el Desarrollo Sostenible del Sur de la Amazonia</w:t>
      </w:r>
    </w:p>
    <w:p w14:paraId="7394380E" w14:textId="77777777" w:rsidR="00F74E97" w:rsidRPr="00DE2771"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DANE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Departamento Administrativo Nacional de Estadística</w:t>
      </w:r>
    </w:p>
    <w:p w14:paraId="6DFCB98F" w14:textId="1367A4CE" w:rsidR="00274FDC" w:rsidRPr="00DE2771" w:rsidRDefault="00274FDC"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DMI</w:t>
      </w:r>
      <w:r w:rsidRPr="00DE2771">
        <w:rPr>
          <w:rFonts w:ascii="Times New Roman" w:hAnsi="Times New Roman" w:cs="Times New Roman"/>
          <w:color w:val="000000"/>
          <w:sz w:val="24"/>
          <w:szCs w:val="24"/>
          <w:lang w:val="es-ES"/>
        </w:rPr>
        <w:tab/>
        <w:t>Distrito de Manejo Integrado</w:t>
      </w:r>
    </w:p>
    <w:p w14:paraId="287A7E45" w14:textId="4BA5017A" w:rsidR="003640FE" w:rsidRPr="00DE2771" w:rsidRDefault="00F74E97"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DTAM</w:t>
      </w:r>
      <w:r w:rsidRPr="00DE2771">
        <w:rPr>
          <w:rFonts w:ascii="Times New Roman" w:hAnsi="Times New Roman" w:cs="Times New Roman"/>
          <w:color w:val="000000"/>
          <w:sz w:val="24"/>
          <w:szCs w:val="24"/>
          <w:lang w:val="es-ES"/>
        </w:rPr>
        <w:tab/>
        <w:t>Dirección Territorial Amazonia - PNN</w:t>
      </w:r>
      <w:r w:rsidR="003640FE" w:rsidRPr="00DE2771">
        <w:rPr>
          <w:rFonts w:ascii="Times New Roman" w:hAnsi="Times New Roman" w:cs="Times New Roman"/>
          <w:color w:val="000000"/>
          <w:sz w:val="24"/>
          <w:szCs w:val="24"/>
          <w:lang w:val="es-ES"/>
        </w:rPr>
        <w:t xml:space="preserve"> </w:t>
      </w:r>
    </w:p>
    <w:p w14:paraId="0689B304" w14:textId="6BA551FA" w:rsidR="00712A7D" w:rsidRPr="00DE2771"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ECDBC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Estrategia Colombiana de Desarrollo Bajo en Carbono </w:t>
      </w:r>
    </w:p>
    <w:p w14:paraId="2975A4CD" w14:textId="0CB42AA3" w:rsidR="00564795" w:rsidRPr="00DE2771" w:rsidRDefault="003640FE" w:rsidP="00DE2771">
      <w:pPr>
        <w:spacing w:after="0" w:line="240" w:lineRule="auto"/>
        <w:ind w:left="2127" w:hanging="2127"/>
        <w:jc w:val="both"/>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ENREDD+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Estrategia Nacional para la Reducción de las Emisiones debidas a la Deforestación y la Degradación Forestal y la Función de la Conservación, la Gestión Sostenible de los Bosques y el Aumento de las Reservas Forestales de Carbono en los Países en Desarrollo</w:t>
      </w:r>
    </w:p>
    <w:p w14:paraId="778BA0CC" w14:textId="42A4B443" w:rsidR="00C30CB1" w:rsidRPr="00DE2771" w:rsidRDefault="00C30CB1" w:rsidP="00DE2771">
      <w:pPr>
        <w:spacing w:after="0" w:line="240" w:lineRule="auto"/>
        <w:ind w:left="2127" w:hanging="2127"/>
        <w:jc w:val="both"/>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EOT</w:t>
      </w:r>
      <w:r w:rsidRPr="00DE2771">
        <w:rPr>
          <w:rFonts w:ascii="Times New Roman" w:hAnsi="Times New Roman" w:cs="Times New Roman"/>
          <w:color w:val="000000"/>
          <w:sz w:val="24"/>
          <w:szCs w:val="24"/>
          <w:lang w:val="es-ES"/>
        </w:rPr>
        <w:tab/>
        <w:t>Esquemas de Ordenamiento Territorial</w:t>
      </w:r>
    </w:p>
    <w:p w14:paraId="42F04334" w14:textId="77777777" w:rsidR="00D93CB6" w:rsidRPr="00DE2771"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FAO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Organización de las Naciones Unidas para la Alimentación y la Agricultura</w:t>
      </w:r>
    </w:p>
    <w:p w14:paraId="4CF1D38D" w14:textId="23783F21" w:rsidR="003640FE" w:rsidRPr="00DE2771" w:rsidRDefault="00D93CB6"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FCPF</w:t>
      </w:r>
      <w:r w:rsidR="003640FE" w:rsidRPr="00DE2771">
        <w:rPr>
          <w:rFonts w:ascii="Times New Roman" w:hAnsi="Times New Roman" w:cs="Times New Roman"/>
          <w:color w:val="000000"/>
          <w:sz w:val="24"/>
          <w:szCs w:val="24"/>
          <w:lang w:val="es-ES"/>
        </w:rPr>
        <w:t xml:space="preserve"> </w:t>
      </w:r>
      <w:r w:rsidRPr="00DE2771">
        <w:rPr>
          <w:rFonts w:ascii="Times New Roman" w:hAnsi="Times New Roman" w:cs="Times New Roman"/>
          <w:color w:val="000000"/>
          <w:sz w:val="24"/>
          <w:szCs w:val="24"/>
          <w:lang w:val="es-ES"/>
        </w:rPr>
        <w:tab/>
      </w:r>
      <w:r w:rsidRPr="00DE2771">
        <w:rPr>
          <w:rFonts w:ascii="Times New Roman" w:hAnsi="Times New Roman" w:cs="Times New Roman"/>
          <w:sz w:val="24"/>
          <w:szCs w:val="24"/>
          <w:lang w:val="es-ES"/>
        </w:rPr>
        <w:t xml:space="preserve">Fondo Cooperativo para el Carbono de los Bosques </w:t>
      </w:r>
    </w:p>
    <w:p w14:paraId="0EB7466C" w14:textId="573E8B56" w:rsidR="00B5560B" w:rsidRDefault="00B5560B" w:rsidP="00DE2771">
      <w:pPr>
        <w:spacing w:after="0" w:line="240" w:lineRule="auto"/>
        <w:ind w:left="2127" w:hanging="2127"/>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FEDEGAN</w:t>
      </w:r>
      <w:r>
        <w:rPr>
          <w:rFonts w:ascii="Times New Roman" w:hAnsi="Times New Roman" w:cs="Times New Roman"/>
          <w:color w:val="000000"/>
          <w:sz w:val="24"/>
          <w:szCs w:val="24"/>
          <w:lang w:val="es-ES"/>
        </w:rPr>
        <w:tab/>
        <w:t>Federación Colombiana de Ganaderos</w:t>
      </w:r>
    </w:p>
    <w:p w14:paraId="124E62FD" w14:textId="4D25AE9C" w:rsidR="00355952" w:rsidRPr="00DE2771" w:rsidRDefault="00355952"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FPN</w:t>
      </w:r>
      <w:r w:rsidR="00FE6053" w:rsidRPr="00DE2771">
        <w:rPr>
          <w:rFonts w:ascii="Times New Roman" w:hAnsi="Times New Roman" w:cs="Times New Roman"/>
          <w:b/>
          <w:sz w:val="24"/>
          <w:szCs w:val="24"/>
        </w:rPr>
        <w:t xml:space="preserve"> </w:t>
      </w:r>
      <w:r w:rsidR="00FE6053" w:rsidRPr="00DE2771">
        <w:rPr>
          <w:rFonts w:ascii="Times New Roman" w:hAnsi="Times New Roman" w:cs="Times New Roman"/>
          <w:b/>
          <w:sz w:val="24"/>
          <w:szCs w:val="24"/>
        </w:rPr>
        <w:tab/>
      </w:r>
      <w:r w:rsidR="00FE6053" w:rsidRPr="00DE2771">
        <w:rPr>
          <w:rFonts w:ascii="Times New Roman" w:hAnsi="Times New Roman" w:cs="Times New Roman"/>
          <w:sz w:val="24"/>
          <w:szCs w:val="24"/>
        </w:rPr>
        <w:t>Patrimoni</w:t>
      </w:r>
      <w:r w:rsidR="00EA2B1E" w:rsidRPr="00DE2771">
        <w:rPr>
          <w:rFonts w:ascii="Times New Roman" w:hAnsi="Times New Roman" w:cs="Times New Roman"/>
          <w:sz w:val="24"/>
          <w:szCs w:val="24"/>
        </w:rPr>
        <w:t>o</w:t>
      </w:r>
      <w:r w:rsidR="00FE6053" w:rsidRPr="00DE2771">
        <w:rPr>
          <w:rFonts w:ascii="Times New Roman" w:hAnsi="Times New Roman" w:cs="Times New Roman"/>
          <w:sz w:val="24"/>
          <w:szCs w:val="24"/>
        </w:rPr>
        <w:t xml:space="preserve"> Natural - Fondo para la Biodiversidad y Áreas Protegidas</w:t>
      </w:r>
    </w:p>
    <w:p w14:paraId="648DCC1B" w14:textId="6D50557E" w:rsidR="003640FE" w:rsidRPr="00DE2771"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GEF </w:t>
      </w:r>
      <w:r w:rsidR="00712A7D" w:rsidRPr="00DE2771">
        <w:rPr>
          <w:rFonts w:ascii="Times New Roman" w:hAnsi="Times New Roman" w:cs="Times New Roman"/>
          <w:color w:val="000000"/>
          <w:sz w:val="24"/>
          <w:szCs w:val="24"/>
          <w:lang w:val="es-ES"/>
        </w:rPr>
        <w:tab/>
      </w:r>
      <w:r w:rsidR="00FE6053" w:rsidRPr="00DE2771">
        <w:rPr>
          <w:rFonts w:ascii="Times New Roman" w:hAnsi="Times New Roman" w:cs="Times New Roman"/>
          <w:color w:val="000000"/>
          <w:sz w:val="24"/>
          <w:szCs w:val="24"/>
          <w:lang w:val="es-ES"/>
        </w:rPr>
        <w:t xml:space="preserve">Fondo </w:t>
      </w:r>
      <w:r w:rsidRPr="00DE2771">
        <w:rPr>
          <w:rFonts w:ascii="Times New Roman" w:hAnsi="Times New Roman" w:cs="Times New Roman"/>
          <w:color w:val="000000"/>
          <w:sz w:val="24"/>
          <w:szCs w:val="24"/>
          <w:lang w:val="es-ES"/>
        </w:rPr>
        <w:t xml:space="preserve">para el Medio Ambiente </w:t>
      </w:r>
      <w:r w:rsidR="00FE6053" w:rsidRPr="00DE2771">
        <w:rPr>
          <w:rFonts w:ascii="Times New Roman" w:hAnsi="Times New Roman" w:cs="Times New Roman"/>
          <w:color w:val="000000"/>
          <w:sz w:val="24"/>
          <w:szCs w:val="24"/>
          <w:lang w:val="es-ES"/>
        </w:rPr>
        <w:t>Mundial</w:t>
      </w:r>
    </w:p>
    <w:p w14:paraId="4EA75062" w14:textId="6460179A" w:rsidR="003640FE" w:rsidRPr="00DE2771"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GEI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Gases de Efecto Invernadero </w:t>
      </w:r>
    </w:p>
    <w:p w14:paraId="6C93953D" w14:textId="0286DFAA" w:rsidR="003640FE" w:rsidRPr="00DE2771"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IDEAM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Instituto de Hidrología, Meteorología y Estudios Ambientales </w:t>
      </w:r>
    </w:p>
    <w:p w14:paraId="49FC71A9" w14:textId="3487DFCA" w:rsidR="003640FE" w:rsidRDefault="003640FE" w:rsidP="00DE2771">
      <w:pPr>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IGAC </w:t>
      </w:r>
      <w:r w:rsidR="00712A7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Instituto Geográfico Agustín Codazzi </w:t>
      </w:r>
    </w:p>
    <w:p w14:paraId="520F0030" w14:textId="2486FFF7" w:rsidR="00DD5EA7" w:rsidRPr="00DE2771" w:rsidRDefault="00DD5EA7" w:rsidP="00DE2771">
      <w:pPr>
        <w:spacing w:after="0" w:line="240" w:lineRule="auto"/>
        <w:ind w:left="2127" w:hanging="2127"/>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INCODER</w:t>
      </w:r>
      <w:r>
        <w:rPr>
          <w:rFonts w:ascii="Times New Roman" w:hAnsi="Times New Roman" w:cs="Times New Roman"/>
          <w:color w:val="000000"/>
          <w:sz w:val="24"/>
          <w:szCs w:val="24"/>
          <w:lang w:val="es-ES"/>
        </w:rPr>
        <w:tab/>
        <w:t>Instituto Colombiano de Desarrollo Rural</w:t>
      </w:r>
    </w:p>
    <w:p w14:paraId="74A1392F" w14:textId="58A1DDB7" w:rsidR="003640FE" w:rsidRPr="00DE2771" w:rsidRDefault="00A97BF4"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INVIAS</w:t>
      </w:r>
      <w:r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Instituto Nacional de Vías</w:t>
      </w:r>
      <w:r w:rsidR="003640FE" w:rsidRPr="00DE2771">
        <w:rPr>
          <w:rFonts w:ascii="Times New Roman" w:hAnsi="Times New Roman" w:cs="Times New Roman"/>
          <w:color w:val="000000"/>
          <w:sz w:val="24"/>
          <w:szCs w:val="24"/>
          <w:lang w:val="es-ES"/>
        </w:rPr>
        <w:t xml:space="preserve"> </w:t>
      </w:r>
    </w:p>
    <w:p w14:paraId="0FDC435D" w14:textId="7101648F" w:rsidR="003640FE" w:rsidRPr="00DE2771" w:rsidRDefault="00355952" w:rsidP="00DE2771">
      <w:pPr>
        <w:tabs>
          <w:tab w:val="left" w:pos="1276"/>
        </w:tabs>
        <w:spacing w:after="0" w:line="240" w:lineRule="auto"/>
        <w:ind w:left="2127" w:hanging="2127"/>
        <w:rPr>
          <w:rFonts w:ascii="Times New Roman" w:hAnsi="Times New Roman" w:cs="Times New Roman"/>
          <w:bCs/>
          <w:sz w:val="24"/>
          <w:szCs w:val="24"/>
        </w:rPr>
      </w:pPr>
      <w:r w:rsidRPr="00DE2771">
        <w:rPr>
          <w:rFonts w:ascii="Times New Roman" w:hAnsi="Times New Roman" w:cs="Times New Roman"/>
          <w:color w:val="000000"/>
          <w:sz w:val="24"/>
          <w:szCs w:val="24"/>
          <w:lang w:val="es-ES"/>
        </w:rPr>
        <w:t>MADS</w:t>
      </w:r>
      <w:r w:rsidR="003640FE" w:rsidRPr="00DE2771">
        <w:rPr>
          <w:rFonts w:ascii="Times New Roman" w:hAnsi="Times New Roman" w:cs="Times New Roman"/>
          <w:color w:val="000000"/>
          <w:sz w:val="24"/>
          <w:szCs w:val="24"/>
          <w:lang w:val="es-ES"/>
        </w:rPr>
        <w:t xml:space="preserve"> </w:t>
      </w:r>
      <w:r w:rsidR="00FE6053"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00FE6053" w:rsidRPr="00DE2771">
        <w:rPr>
          <w:rFonts w:ascii="Times New Roman" w:hAnsi="Times New Roman" w:cs="Times New Roman"/>
          <w:bCs/>
          <w:sz w:val="24"/>
          <w:szCs w:val="24"/>
        </w:rPr>
        <w:t>Ministerio de Ambiente y Desarrollo Sostenible de Colombia</w:t>
      </w:r>
    </w:p>
    <w:p w14:paraId="6EF91888" w14:textId="5D7BA2D4" w:rsidR="00FE6053" w:rsidRPr="000574F5" w:rsidRDefault="00FE6053"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MADR</w:t>
      </w:r>
      <w:r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0574F5">
        <w:rPr>
          <w:rFonts w:ascii="Times New Roman" w:hAnsi="Times New Roman" w:cs="Times New Roman"/>
          <w:color w:val="000000"/>
          <w:sz w:val="24"/>
          <w:szCs w:val="24"/>
          <w:lang w:val="es-ES"/>
        </w:rPr>
        <w:t>Ministerio de Agricultura y Desarrollo Rural</w:t>
      </w:r>
    </w:p>
    <w:p w14:paraId="75D6F623" w14:textId="653C653A" w:rsidR="000574F5" w:rsidRPr="000574F5" w:rsidRDefault="000574F5"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0574F5">
        <w:rPr>
          <w:rFonts w:ascii="Times New Roman" w:hAnsi="Times New Roman" w:cs="Times New Roman"/>
          <w:color w:val="000000"/>
          <w:sz w:val="24"/>
          <w:szCs w:val="24"/>
          <w:lang w:val="es-ES"/>
        </w:rPr>
        <w:t>MCIT</w:t>
      </w:r>
      <w:r w:rsidRPr="000574F5">
        <w:rPr>
          <w:rFonts w:ascii="Times New Roman" w:hAnsi="Times New Roman" w:cs="Times New Roman"/>
          <w:color w:val="000000"/>
          <w:sz w:val="24"/>
          <w:szCs w:val="24"/>
          <w:lang w:val="es-ES"/>
        </w:rPr>
        <w:tab/>
      </w:r>
      <w:r w:rsidRPr="000574F5">
        <w:rPr>
          <w:rFonts w:ascii="Times New Roman" w:hAnsi="Times New Roman" w:cs="Times New Roman"/>
          <w:color w:val="000000"/>
          <w:sz w:val="24"/>
          <w:szCs w:val="24"/>
          <w:lang w:val="es-ES"/>
        </w:rPr>
        <w:tab/>
      </w:r>
      <w:r w:rsidRPr="000574F5">
        <w:rPr>
          <w:rFonts w:ascii="Times New Roman" w:hAnsi="Times New Roman" w:cs="Times New Roman"/>
          <w:sz w:val="24"/>
          <w:szCs w:val="24"/>
        </w:rPr>
        <w:t>Ministerio de Comercio, Industria y Turismo</w:t>
      </w:r>
    </w:p>
    <w:p w14:paraId="14FD13EA" w14:textId="6B2299F8" w:rsidR="00355952" w:rsidRPr="000574F5" w:rsidRDefault="00355952"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0574F5">
        <w:rPr>
          <w:rFonts w:ascii="Times New Roman" w:hAnsi="Times New Roman" w:cs="Times New Roman"/>
          <w:color w:val="000000"/>
          <w:sz w:val="24"/>
          <w:szCs w:val="24"/>
          <w:lang w:val="es-ES"/>
        </w:rPr>
        <w:t>MGAS</w:t>
      </w:r>
      <w:r w:rsidRPr="000574F5">
        <w:rPr>
          <w:rFonts w:ascii="Times New Roman" w:hAnsi="Times New Roman" w:cs="Times New Roman"/>
          <w:color w:val="000000"/>
          <w:sz w:val="24"/>
          <w:szCs w:val="24"/>
          <w:lang w:val="es-ES"/>
        </w:rPr>
        <w:tab/>
      </w:r>
      <w:r w:rsidR="00D0492D" w:rsidRPr="000574F5">
        <w:rPr>
          <w:rFonts w:ascii="Times New Roman" w:hAnsi="Times New Roman" w:cs="Times New Roman"/>
          <w:color w:val="000000"/>
          <w:sz w:val="24"/>
          <w:szCs w:val="24"/>
          <w:lang w:val="es-ES"/>
        </w:rPr>
        <w:tab/>
      </w:r>
      <w:r w:rsidRPr="000574F5">
        <w:rPr>
          <w:rFonts w:ascii="Times New Roman" w:hAnsi="Times New Roman" w:cs="Times New Roman"/>
          <w:color w:val="000000"/>
          <w:sz w:val="24"/>
          <w:szCs w:val="24"/>
          <w:lang w:val="es-ES"/>
        </w:rPr>
        <w:t>Marco de Gestión Ambiental y Social</w:t>
      </w:r>
    </w:p>
    <w:p w14:paraId="653218A9" w14:textId="2979C212" w:rsidR="00FE6053" w:rsidRPr="000574F5" w:rsidRDefault="00FE6053"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0574F5">
        <w:rPr>
          <w:rFonts w:ascii="Times New Roman" w:hAnsi="Times New Roman" w:cs="Times New Roman"/>
          <w:color w:val="000000"/>
          <w:sz w:val="24"/>
          <w:szCs w:val="24"/>
          <w:lang w:val="es-ES"/>
        </w:rPr>
        <w:t>MME</w:t>
      </w:r>
      <w:r w:rsidRPr="000574F5">
        <w:rPr>
          <w:rFonts w:ascii="Times New Roman" w:hAnsi="Times New Roman" w:cs="Times New Roman"/>
          <w:color w:val="000000"/>
          <w:sz w:val="24"/>
          <w:szCs w:val="24"/>
          <w:lang w:val="es-ES"/>
        </w:rPr>
        <w:tab/>
      </w:r>
      <w:r w:rsidR="00D0492D" w:rsidRPr="000574F5">
        <w:rPr>
          <w:rFonts w:ascii="Times New Roman" w:hAnsi="Times New Roman" w:cs="Times New Roman"/>
          <w:color w:val="000000"/>
          <w:sz w:val="24"/>
          <w:szCs w:val="24"/>
          <w:lang w:val="es-ES"/>
        </w:rPr>
        <w:tab/>
      </w:r>
      <w:r w:rsidRPr="000574F5">
        <w:rPr>
          <w:rFonts w:ascii="Times New Roman" w:hAnsi="Times New Roman" w:cs="Times New Roman"/>
          <w:color w:val="000000"/>
          <w:sz w:val="24"/>
          <w:szCs w:val="24"/>
          <w:lang w:val="es-ES"/>
        </w:rPr>
        <w:t>Ministerio de Minas y Energía</w:t>
      </w:r>
    </w:p>
    <w:p w14:paraId="08C7CCB4" w14:textId="4513F17C" w:rsidR="0059373E" w:rsidRDefault="0059373E" w:rsidP="00DE2771">
      <w:pPr>
        <w:tabs>
          <w:tab w:val="left" w:pos="1276"/>
        </w:tabs>
        <w:spacing w:after="0" w:line="240" w:lineRule="auto"/>
        <w:ind w:left="2127" w:hanging="2127"/>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MP</w:t>
      </w:r>
      <w:r>
        <w:rPr>
          <w:rFonts w:ascii="Times New Roman" w:hAnsi="Times New Roman" w:cs="Times New Roman"/>
          <w:color w:val="000000"/>
          <w:sz w:val="24"/>
          <w:szCs w:val="24"/>
          <w:lang w:val="es-ES"/>
        </w:rPr>
        <w:tab/>
      </w:r>
      <w:r>
        <w:rPr>
          <w:rFonts w:ascii="Times New Roman" w:hAnsi="Times New Roman" w:cs="Times New Roman"/>
          <w:color w:val="000000"/>
          <w:sz w:val="24"/>
          <w:szCs w:val="24"/>
          <w:lang w:val="es-ES"/>
        </w:rPr>
        <w:tab/>
        <w:t>Marco de Procedimiento para la prevención y mitigación de restricciones de acceso a recursos naturales en áreas de Reserva Forestal de la Amazonia</w:t>
      </w:r>
    </w:p>
    <w:p w14:paraId="7E3ED9B0" w14:textId="004800F9" w:rsidR="0059373E" w:rsidRPr="0059373E" w:rsidRDefault="00274FDC" w:rsidP="0059373E">
      <w:pPr>
        <w:spacing w:after="0" w:line="240" w:lineRule="auto"/>
        <w:ind w:left="2127" w:hanging="2127"/>
        <w:rPr>
          <w:rFonts w:ascii="Times New Roman" w:hAnsi="Times New Roman" w:cs="Times New Roman"/>
          <w:color w:val="000000"/>
          <w:sz w:val="24"/>
          <w:szCs w:val="24"/>
        </w:rPr>
      </w:pPr>
      <w:r w:rsidRPr="0059373E">
        <w:rPr>
          <w:rFonts w:ascii="Times New Roman" w:hAnsi="Times New Roman" w:cs="Times New Roman"/>
          <w:color w:val="000000"/>
          <w:sz w:val="24"/>
          <w:szCs w:val="24"/>
          <w:lang w:val="es-ES"/>
        </w:rPr>
        <w:t>PPI</w:t>
      </w:r>
      <w:r w:rsidRPr="0059373E">
        <w:rPr>
          <w:rFonts w:ascii="Times New Roman" w:hAnsi="Times New Roman" w:cs="Times New Roman"/>
          <w:color w:val="000000"/>
          <w:sz w:val="24"/>
          <w:szCs w:val="24"/>
          <w:lang w:val="es-ES"/>
        </w:rPr>
        <w:tab/>
      </w:r>
      <w:r w:rsidR="0059373E" w:rsidRPr="0059373E">
        <w:rPr>
          <w:rFonts w:ascii="Times New Roman" w:hAnsi="Times New Roman" w:cs="Times New Roman"/>
          <w:color w:val="000000"/>
          <w:sz w:val="24"/>
          <w:szCs w:val="24"/>
        </w:rPr>
        <w:t>Marco de Referencia para Planes de Pueblos Indígenas (PPI) y desarrollo de los PPI de los resguardos de Mirití Paraná, Villazul, Aduche, Mesay, Yaguara II, Monochoa y Puerto Zábalo-Los Monos</w:t>
      </w:r>
    </w:p>
    <w:p w14:paraId="6EF4B6C5" w14:textId="6E88297F" w:rsidR="00A97BF4" w:rsidRPr="00DE2771" w:rsidRDefault="003640FE"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lastRenderedPageBreak/>
        <w:t xml:space="preserve">MRV </w:t>
      </w:r>
      <w:r w:rsidR="00712A7D"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Medición, Reporte y Verificación</w:t>
      </w:r>
    </w:p>
    <w:p w14:paraId="6818DBBB" w14:textId="78ACEF95" w:rsidR="003640FE" w:rsidRPr="00DE2771" w:rsidRDefault="00A97BF4"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MT</w:t>
      </w:r>
      <w:r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Ministerio de Transporte</w:t>
      </w:r>
      <w:r w:rsidR="003640FE" w:rsidRPr="00DE2771">
        <w:rPr>
          <w:rFonts w:ascii="Times New Roman" w:hAnsi="Times New Roman" w:cs="Times New Roman"/>
          <w:color w:val="000000"/>
          <w:sz w:val="24"/>
          <w:szCs w:val="24"/>
          <w:lang w:val="es-ES"/>
        </w:rPr>
        <w:t xml:space="preserve"> </w:t>
      </w:r>
    </w:p>
    <w:p w14:paraId="0060C834" w14:textId="79F43DF0" w:rsidR="003640FE" w:rsidRPr="00DE2771" w:rsidRDefault="00355952"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ONG</w:t>
      </w:r>
      <w:r w:rsidR="003640FE" w:rsidRPr="00DE2771">
        <w:rPr>
          <w:rFonts w:ascii="Times New Roman" w:hAnsi="Times New Roman" w:cs="Times New Roman"/>
          <w:color w:val="000000"/>
          <w:sz w:val="24"/>
          <w:szCs w:val="24"/>
          <w:lang w:val="es-ES"/>
        </w:rPr>
        <w:t xml:space="preserve"> </w:t>
      </w:r>
      <w:r w:rsidR="00F74E97"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00833EE6" w:rsidRPr="00DE2771">
        <w:rPr>
          <w:rFonts w:ascii="Times New Roman" w:hAnsi="Times New Roman" w:cs="Times New Roman"/>
          <w:color w:val="000000"/>
          <w:sz w:val="24"/>
          <w:szCs w:val="24"/>
          <w:lang w:val="es-ES"/>
        </w:rPr>
        <w:t>Organizaciones No G</w:t>
      </w:r>
      <w:r w:rsidR="00F74E97" w:rsidRPr="00DE2771">
        <w:rPr>
          <w:rFonts w:ascii="Times New Roman" w:hAnsi="Times New Roman" w:cs="Times New Roman"/>
          <w:color w:val="000000"/>
          <w:sz w:val="24"/>
          <w:szCs w:val="24"/>
          <w:lang w:val="es-ES"/>
        </w:rPr>
        <w:t>ubernamentales</w:t>
      </w:r>
    </w:p>
    <w:p w14:paraId="662B6C00" w14:textId="2ADB390F" w:rsidR="00C30CB1" w:rsidRPr="00DE2771" w:rsidRDefault="00C30CB1"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OAT</w:t>
      </w:r>
      <w:r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ab/>
        <w:t>Ordenamiento Ambiental del Territorio</w:t>
      </w:r>
    </w:p>
    <w:p w14:paraId="754A25C8" w14:textId="6E2A41CE" w:rsidR="003640FE" w:rsidRPr="00DE2771" w:rsidRDefault="00C30CB1"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OT</w:t>
      </w:r>
      <w:r w:rsidR="003640FE" w:rsidRPr="00DE2771">
        <w:rPr>
          <w:rFonts w:ascii="Times New Roman" w:hAnsi="Times New Roman" w:cs="Times New Roman"/>
          <w:color w:val="000000"/>
          <w:sz w:val="24"/>
          <w:szCs w:val="24"/>
          <w:lang w:val="es-ES"/>
        </w:rPr>
        <w:t xml:space="preserve"> </w:t>
      </w:r>
      <w:r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ab/>
        <w:t>Ordenamiento Territorial</w:t>
      </w:r>
    </w:p>
    <w:p w14:paraId="3432E509" w14:textId="4734850A" w:rsidR="003640FE" w:rsidRPr="00DE2771" w:rsidRDefault="003640FE"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PNGIBSE </w:t>
      </w:r>
      <w:r w:rsidR="00712A7D"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Política Nacional para la Gestión Integral de la Biodiversidad y sus Servicios Ecosistémicos </w:t>
      </w:r>
    </w:p>
    <w:p w14:paraId="1F895CEB" w14:textId="0F609A04" w:rsidR="003640FE" w:rsidRPr="00DE2771" w:rsidRDefault="00355952"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PNN</w:t>
      </w:r>
      <w:r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Parques Nacionales Naturales de Colombia</w:t>
      </w:r>
    </w:p>
    <w:p w14:paraId="5DFD25CF" w14:textId="08013830" w:rsidR="00FE6053" w:rsidRPr="00DE2771" w:rsidRDefault="00FE6053"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PNNSCH</w:t>
      </w:r>
      <w:r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Parque </w:t>
      </w:r>
      <w:r w:rsidRPr="00DE2771">
        <w:rPr>
          <w:rFonts w:ascii="Times New Roman" w:hAnsi="Times New Roman" w:cs="Times New Roman"/>
          <w:sz w:val="24"/>
          <w:szCs w:val="24"/>
        </w:rPr>
        <w:t>Nacional Natural Serranía de Chiribiquete</w:t>
      </w:r>
    </w:p>
    <w:p w14:paraId="6A191D5A" w14:textId="3D720426" w:rsidR="003640FE" w:rsidRPr="00DE2771" w:rsidRDefault="003640FE"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PNUD </w:t>
      </w:r>
      <w:r w:rsidR="00712A7D"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Programa de las Naciones Unidas para el Desarrollo </w:t>
      </w:r>
    </w:p>
    <w:p w14:paraId="6A982BE6" w14:textId="0322761A" w:rsidR="00D0492D" w:rsidRDefault="003640FE"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 xml:space="preserve">REDD+ </w:t>
      </w:r>
      <w:r w:rsidR="00712A7D"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Reducción de las Emisiones debidas a la Deforestación y la Degradación Forestal en los Países en Desarrollo; y la Función de la Conservación, la Gestión Sostenible de los Bosques y el Aumento de las Reservas Forestales de Carbono en los Países en Desarrollo</w:t>
      </w:r>
    </w:p>
    <w:p w14:paraId="4029DCBD" w14:textId="31279E31" w:rsidR="00DD5EA7" w:rsidRPr="00DE2771" w:rsidRDefault="00DD5EA7" w:rsidP="00DE2771">
      <w:pPr>
        <w:tabs>
          <w:tab w:val="left" w:pos="1276"/>
        </w:tabs>
        <w:spacing w:after="0" w:line="240" w:lineRule="auto"/>
        <w:ind w:left="2127" w:hanging="2127"/>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RFA</w:t>
      </w:r>
      <w:r>
        <w:rPr>
          <w:rFonts w:ascii="Times New Roman" w:hAnsi="Times New Roman" w:cs="Times New Roman"/>
          <w:color w:val="000000"/>
          <w:sz w:val="24"/>
          <w:szCs w:val="24"/>
          <w:lang w:val="es-ES"/>
        </w:rPr>
        <w:tab/>
      </w:r>
      <w:r>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Reserva Forestal de la Amazoni</w:t>
      </w:r>
      <w:r w:rsidR="00B363F3">
        <w:rPr>
          <w:rFonts w:ascii="Times New Roman" w:hAnsi="Times New Roman" w:cs="Times New Roman"/>
          <w:color w:val="000000"/>
          <w:sz w:val="24"/>
          <w:szCs w:val="24"/>
          <w:lang w:val="es-ES"/>
        </w:rPr>
        <w:t>a</w:t>
      </w:r>
    </w:p>
    <w:p w14:paraId="358F2FB4" w14:textId="5C19884E" w:rsidR="00D0492D" w:rsidRPr="00DE2771" w:rsidRDefault="00D0492D"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SINA</w:t>
      </w:r>
      <w:r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ab/>
        <w:t>Sistema Nacional Ambiental</w:t>
      </w:r>
    </w:p>
    <w:p w14:paraId="7CF560D5" w14:textId="5A8EEF67" w:rsidR="003640FE" w:rsidRPr="00DE2771" w:rsidRDefault="00D0492D"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SINAP</w:t>
      </w:r>
      <w:r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ab/>
        <w:t>Sistemas Nacional de Áreas Protegidas</w:t>
      </w:r>
      <w:r w:rsidR="003640FE" w:rsidRPr="00DE2771">
        <w:rPr>
          <w:rFonts w:ascii="Times New Roman" w:hAnsi="Times New Roman" w:cs="Times New Roman"/>
          <w:color w:val="000000"/>
          <w:sz w:val="24"/>
          <w:szCs w:val="24"/>
          <w:lang w:val="es-ES"/>
        </w:rPr>
        <w:t xml:space="preserve"> </w:t>
      </w:r>
    </w:p>
    <w:p w14:paraId="7307BB34" w14:textId="41E1F7DE" w:rsidR="00355952" w:rsidRPr="00DE2771" w:rsidRDefault="00355952" w:rsidP="00DE2771">
      <w:pPr>
        <w:tabs>
          <w:tab w:val="left" w:pos="1276"/>
        </w:tabs>
        <w:spacing w:after="0" w:line="240" w:lineRule="auto"/>
        <w:ind w:left="2127" w:hanging="2127"/>
        <w:rPr>
          <w:rFonts w:ascii="Times New Roman" w:hAnsi="Times New Roman" w:cs="Times New Roman"/>
          <w:sz w:val="24"/>
          <w:szCs w:val="24"/>
        </w:rPr>
      </w:pPr>
      <w:r w:rsidRPr="00DE2771">
        <w:rPr>
          <w:rFonts w:ascii="Times New Roman" w:hAnsi="Times New Roman" w:cs="Times New Roman"/>
          <w:color w:val="000000"/>
          <w:sz w:val="24"/>
          <w:szCs w:val="24"/>
          <w:lang w:val="es-ES"/>
        </w:rPr>
        <w:t>SINCHI</w:t>
      </w:r>
      <w:r w:rsidR="00FE6053" w:rsidRPr="00DE2771">
        <w:rPr>
          <w:rFonts w:ascii="Times New Roman" w:hAnsi="Times New Roman" w:cs="Times New Roman"/>
          <w:b/>
          <w:sz w:val="24"/>
          <w:szCs w:val="24"/>
        </w:rPr>
        <w:t xml:space="preserve"> </w:t>
      </w:r>
      <w:r w:rsidR="00FE6053" w:rsidRPr="00DE2771">
        <w:rPr>
          <w:rFonts w:ascii="Times New Roman" w:hAnsi="Times New Roman" w:cs="Times New Roman"/>
          <w:b/>
          <w:sz w:val="24"/>
          <w:szCs w:val="24"/>
        </w:rPr>
        <w:tab/>
      </w:r>
      <w:r w:rsidR="00D0492D" w:rsidRPr="00DE2771">
        <w:rPr>
          <w:rFonts w:ascii="Times New Roman" w:hAnsi="Times New Roman" w:cs="Times New Roman"/>
          <w:b/>
          <w:sz w:val="24"/>
          <w:szCs w:val="24"/>
        </w:rPr>
        <w:tab/>
      </w:r>
      <w:r w:rsidR="00FE6053" w:rsidRPr="00DE2771">
        <w:rPr>
          <w:rFonts w:ascii="Times New Roman" w:hAnsi="Times New Roman" w:cs="Times New Roman"/>
          <w:sz w:val="24"/>
          <w:szCs w:val="24"/>
        </w:rPr>
        <w:t>Instituto Amazónico de Investigaciones Científicas</w:t>
      </w:r>
      <w:r w:rsidR="0059373E">
        <w:rPr>
          <w:rFonts w:ascii="Times New Roman" w:hAnsi="Times New Roman" w:cs="Times New Roman"/>
          <w:sz w:val="24"/>
          <w:szCs w:val="24"/>
        </w:rPr>
        <w:t xml:space="preserve"> SINCHI</w:t>
      </w:r>
    </w:p>
    <w:p w14:paraId="7B3B3EC6" w14:textId="2F39B442" w:rsidR="00274FDC" w:rsidRPr="00DE2771" w:rsidRDefault="00274FDC"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S</w:t>
      </w:r>
      <w:r w:rsidR="0059373E">
        <w:rPr>
          <w:rFonts w:ascii="Times New Roman" w:hAnsi="Times New Roman" w:cs="Times New Roman"/>
          <w:color w:val="000000"/>
          <w:sz w:val="24"/>
          <w:szCs w:val="24"/>
          <w:lang w:val="es-ES"/>
        </w:rPr>
        <w:t>N</w:t>
      </w:r>
      <w:r w:rsidRPr="00DE2771">
        <w:rPr>
          <w:rFonts w:ascii="Times New Roman" w:hAnsi="Times New Roman" w:cs="Times New Roman"/>
          <w:color w:val="000000"/>
          <w:sz w:val="24"/>
          <w:szCs w:val="24"/>
          <w:lang w:val="es-ES"/>
        </w:rPr>
        <w:t>MBYC</w:t>
      </w:r>
      <w:r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ab/>
        <w:t xml:space="preserve">Sistema </w:t>
      </w:r>
      <w:r w:rsidR="0059373E">
        <w:rPr>
          <w:rFonts w:ascii="Times New Roman" w:hAnsi="Times New Roman" w:cs="Times New Roman"/>
          <w:color w:val="000000"/>
          <w:sz w:val="24"/>
          <w:szCs w:val="24"/>
          <w:lang w:val="es-ES"/>
        </w:rPr>
        <w:t xml:space="preserve">Nacional </w:t>
      </w:r>
      <w:r w:rsidRPr="00DE2771">
        <w:rPr>
          <w:rFonts w:ascii="Times New Roman" w:hAnsi="Times New Roman" w:cs="Times New Roman"/>
          <w:color w:val="000000"/>
          <w:sz w:val="24"/>
          <w:szCs w:val="24"/>
          <w:lang w:val="es-ES"/>
        </w:rPr>
        <w:t>de Monitoreo de Bosques y Carbono</w:t>
      </w:r>
    </w:p>
    <w:p w14:paraId="2BC1451B" w14:textId="43AB8369" w:rsidR="00A97BF4" w:rsidRDefault="00A97BF4"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SPNN</w:t>
      </w:r>
      <w:r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Sistema de Parques Nacionales Naturales de Colombia</w:t>
      </w:r>
    </w:p>
    <w:p w14:paraId="6FFCDB23" w14:textId="17DCED52" w:rsidR="0088315D" w:rsidRPr="0088315D" w:rsidRDefault="0088315D" w:rsidP="0088315D">
      <w:pPr>
        <w:tabs>
          <w:tab w:val="left" w:pos="2310"/>
        </w:tabs>
        <w:spacing w:after="0" w:line="240" w:lineRule="auto"/>
        <w:ind w:left="2127" w:hanging="2127"/>
        <w:rPr>
          <w:rFonts w:ascii="Times New Roman" w:hAnsi="Times New Roman" w:cs="Times New Roman"/>
          <w:color w:val="000000"/>
          <w:sz w:val="24"/>
          <w:szCs w:val="24"/>
          <w:lang w:val="es-ES"/>
        </w:rPr>
      </w:pPr>
      <w:r w:rsidRPr="0088315D">
        <w:rPr>
          <w:rFonts w:ascii="Times New Roman" w:hAnsi="Times New Roman" w:cs="Times New Roman"/>
          <w:bCs/>
          <w:sz w:val="24"/>
          <w:szCs w:val="24"/>
        </w:rPr>
        <w:t>SQR</w:t>
      </w:r>
      <w:r w:rsidRPr="0088315D">
        <w:rPr>
          <w:rFonts w:ascii="Times New Roman" w:hAnsi="Times New Roman" w:cs="Times New Roman"/>
          <w:bCs/>
          <w:sz w:val="24"/>
          <w:szCs w:val="24"/>
        </w:rPr>
        <w:tab/>
      </w:r>
      <w:r>
        <w:rPr>
          <w:rFonts w:ascii="Times New Roman" w:hAnsi="Times New Roman" w:cs="Times New Roman"/>
          <w:sz w:val="24"/>
          <w:szCs w:val="24"/>
        </w:rPr>
        <w:t>S</w:t>
      </w:r>
      <w:r w:rsidRPr="0088315D">
        <w:rPr>
          <w:rFonts w:ascii="Times New Roman" w:hAnsi="Times New Roman" w:cs="Times New Roman"/>
          <w:sz w:val="24"/>
          <w:szCs w:val="24"/>
        </w:rPr>
        <w:t xml:space="preserve">olicitudes, quejas </w:t>
      </w:r>
      <w:r w:rsidRPr="0088315D">
        <w:rPr>
          <w:rFonts w:ascii="Times New Roman" w:hAnsi="Times New Roman" w:cs="Times New Roman"/>
          <w:bCs/>
          <w:sz w:val="24"/>
          <w:szCs w:val="24"/>
        </w:rPr>
        <w:t>y reclamos</w:t>
      </w:r>
    </w:p>
    <w:p w14:paraId="066DF574" w14:textId="615FD2A3" w:rsidR="009C5D88" w:rsidRPr="00DE2771" w:rsidRDefault="009C5D88"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UC</w:t>
      </w:r>
      <w:r w:rsidR="0059373E">
        <w:rPr>
          <w:rFonts w:ascii="Times New Roman" w:hAnsi="Times New Roman" w:cs="Times New Roman"/>
          <w:color w:val="000000"/>
          <w:sz w:val="24"/>
          <w:szCs w:val="24"/>
          <w:lang w:val="es-ES"/>
        </w:rPr>
        <w:t>P</w:t>
      </w:r>
      <w:r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 xml:space="preserve">Unidad de Coordinación </w:t>
      </w:r>
      <w:r w:rsidR="00F724C7" w:rsidRPr="00DE2771">
        <w:rPr>
          <w:rFonts w:ascii="Times New Roman" w:hAnsi="Times New Roman" w:cs="Times New Roman"/>
          <w:color w:val="000000"/>
          <w:sz w:val="24"/>
          <w:szCs w:val="24"/>
          <w:lang w:val="es-ES"/>
        </w:rPr>
        <w:t>del Proyecto</w:t>
      </w:r>
    </w:p>
    <w:p w14:paraId="6AF267F4" w14:textId="70845F5C" w:rsidR="009C5D88" w:rsidRPr="00DE2771" w:rsidRDefault="00355952" w:rsidP="00DE2771">
      <w:pPr>
        <w:tabs>
          <w:tab w:val="left" w:pos="1276"/>
        </w:tabs>
        <w:spacing w:after="0" w:line="240" w:lineRule="auto"/>
        <w:ind w:left="2127" w:hanging="2127"/>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UICN</w:t>
      </w:r>
      <w:r w:rsidR="003640FE" w:rsidRPr="00DE2771">
        <w:rPr>
          <w:rFonts w:ascii="Times New Roman" w:hAnsi="Times New Roman" w:cs="Times New Roman"/>
          <w:color w:val="000000"/>
          <w:sz w:val="24"/>
          <w:szCs w:val="24"/>
          <w:lang w:val="es-ES"/>
        </w:rPr>
        <w:t xml:space="preserve"> </w:t>
      </w:r>
      <w:r w:rsidRPr="00DE2771">
        <w:rPr>
          <w:rFonts w:ascii="Times New Roman" w:hAnsi="Times New Roman" w:cs="Times New Roman"/>
          <w:color w:val="000000"/>
          <w:sz w:val="24"/>
          <w:szCs w:val="24"/>
          <w:lang w:val="es-ES"/>
        </w:rPr>
        <w:tab/>
      </w:r>
      <w:r w:rsidR="00D0492D" w:rsidRPr="00DE2771">
        <w:rPr>
          <w:rFonts w:ascii="Times New Roman" w:hAnsi="Times New Roman" w:cs="Times New Roman"/>
          <w:color w:val="000000"/>
          <w:sz w:val="24"/>
          <w:szCs w:val="24"/>
          <w:lang w:val="es-ES"/>
        </w:rPr>
        <w:tab/>
      </w:r>
      <w:r w:rsidRPr="00DE2771">
        <w:rPr>
          <w:rFonts w:ascii="Times New Roman" w:hAnsi="Times New Roman" w:cs="Times New Roman"/>
          <w:color w:val="000000"/>
          <w:sz w:val="24"/>
          <w:szCs w:val="24"/>
          <w:lang w:val="es-ES"/>
        </w:rPr>
        <w:t>Unión Internacional para la Conservación de</w:t>
      </w:r>
      <w:r w:rsidR="00A97BF4" w:rsidRPr="00DE2771">
        <w:rPr>
          <w:rFonts w:ascii="Times New Roman" w:hAnsi="Times New Roman" w:cs="Times New Roman"/>
          <w:color w:val="000000"/>
          <w:sz w:val="24"/>
          <w:szCs w:val="24"/>
          <w:lang w:val="es-ES"/>
        </w:rPr>
        <w:t xml:space="preserve"> </w:t>
      </w:r>
      <w:r w:rsidRPr="00DE2771">
        <w:rPr>
          <w:rFonts w:ascii="Times New Roman" w:hAnsi="Times New Roman" w:cs="Times New Roman"/>
          <w:color w:val="000000"/>
          <w:sz w:val="24"/>
          <w:szCs w:val="24"/>
          <w:lang w:val="es-ES"/>
        </w:rPr>
        <w:t>la Naturaleza</w:t>
      </w:r>
    </w:p>
    <w:p w14:paraId="2EA7D64C" w14:textId="77777777" w:rsidR="00C30CB1" w:rsidRPr="00DE2771" w:rsidRDefault="00C30CB1" w:rsidP="00DE2771">
      <w:pPr>
        <w:spacing w:after="0" w:line="240" w:lineRule="auto"/>
        <w:rPr>
          <w:rFonts w:ascii="Times New Roman" w:eastAsiaTheme="majorEastAsia" w:hAnsi="Times New Roman" w:cs="Times New Roman"/>
          <w:b/>
          <w:bCs/>
          <w:sz w:val="24"/>
          <w:szCs w:val="24"/>
        </w:rPr>
      </w:pPr>
      <w:bookmarkStart w:id="9" w:name="_Toc262456529"/>
      <w:bookmarkStart w:id="10" w:name="_Toc263913217"/>
      <w:bookmarkStart w:id="11" w:name="_Toc264007318"/>
      <w:r w:rsidRPr="00DE2771">
        <w:rPr>
          <w:rFonts w:ascii="Times New Roman" w:hAnsi="Times New Roman" w:cs="Times New Roman"/>
          <w:sz w:val="24"/>
          <w:szCs w:val="24"/>
        </w:rPr>
        <w:br w:type="page"/>
      </w:r>
    </w:p>
    <w:p w14:paraId="4359A648" w14:textId="0BD1E5FE" w:rsidR="00100FDC" w:rsidRPr="00DE2771" w:rsidRDefault="004D3F08" w:rsidP="00E0485F">
      <w:pPr>
        <w:pStyle w:val="Ttulo1"/>
        <w:tabs>
          <w:tab w:val="left" w:pos="567"/>
        </w:tabs>
        <w:spacing w:before="0" w:line="240" w:lineRule="auto"/>
        <w:rPr>
          <w:rFonts w:ascii="Times New Roman" w:eastAsiaTheme="minorHAnsi" w:hAnsi="Times New Roman" w:cs="Times New Roman"/>
          <w:color w:val="000000"/>
          <w:lang w:val="es-ES"/>
        </w:rPr>
      </w:pPr>
      <w:bookmarkStart w:id="12" w:name="_Toc390785782"/>
      <w:r w:rsidRPr="00DE2771">
        <w:rPr>
          <w:rFonts w:ascii="Times New Roman" w:hAnsi="Times New Roman" w:cs="Times New Roman"/>
        </w:rPr>
        <w:lastRenderedPageBreak/>
        <w:t xml:space="preserve">1. </w:t>
      </w:r>
      <w:r w:rsidR="00E0485F">
        <w:rPr>
          <w:rFonts w:ascii="Times New Roman" w:hAnsi="Times New Roman" w:cs="Times New Roman"/>
        </w:rPr>
        <w:tab/>
      </w:r>
      <w:r w:rsidRPr="00DE2771">
        <w:rPr>
          <w:rFonts w:ascii="Times New Roman" w:hAnsi="Times New Roman" w:cs="Times New Roman"/>
        </w:rPr>
        <w:t>INTRODUCCIÓN</w:t>
      </w:r>
      <w:bookmarkEnd w:id="1"/>
      <w:bookmarkEnd w:id="2"/>
      <w:bookmarkEnd w:id="3"/>
      <w:bookmarkEnd w:id="8"/>
      <w:bookmarkEnd w:id="9"/>
      <w:bookmarkEnd w:id="10"/>
      <w:bookmarkEnd w:id="11"/>
      <w:bookmarkEnd w:id="12"/>
      <w:r w:rsidRPr="00DE2771">
        <w:rPr>
          <w:rFonts w:ascii="Times New Roman" w:hAnsi="Times New Roman" w:cs="Times New Roman"/>
        </w:rPr>
        <w:t xml:space="preserve">  </w:t>
      </w:r>
    </w:p>
    <w:p w14:paraId="0AE02BB5" w14:textId="77777777" w:rsidR="00163EE3" w:rsidRPr="00DE2771" w:rsidRDefault="00163EE3" w:rsidP="00DE2771">
      <w:pPr>
        <w:spacing w:after="0" w:line="240" w:lineRule="auto"/>
        <w:jc w:val="both"/>
        <w:rPr>
          <w:rFonts w:ascii="Times New Roman" w:hAnsi="Times New Roman" w:cs="Times New Roman"/>
          <w:b/>
          <w:sz w:val="24"/>
          <w:szCs w:val="24"/>
        </w:rPr>
      </w:pPr>
    </w:p>
    <w:p w14:paraId="40EBD302" w14:textId="3D545EE7" w:rsidR="00C667D3" w:rsidRPr="00DE2771" w:rsidRDefault="00C404A7" w:rsidP="00DE2771">
      <w:pPr>
        <w:spacing w:after="0" w:line="240" w:lineRule="auto"/>
        <w:jc w:val="both"/>
        <w:rPr>
          <w:rFonts w:ascii="Times New Roman" w:hAnsi="Times New Roman" w:cs="Times New Roman"/>
          <w:sz w:val="24"/>
          <w:szCs w:val="24"/>
        </w:rPr>
      </w:pPr>
      <w:r w:rsidRPr="00DE2771">
        <w:rPr>
          <w:rFonts w:ascii="Times New Roman" w:hAnsi="Times New Roman" w:cs="Times New Roman"/>
          <w:sz w:val="24"/>
          <w:szCs w:val="24"/>
        </w:rPr>
        <w:t xml:space="preserve">El presente documento presenta el Marco de Gestión Ambiental y Social (MGAS) del Proyecto </w:t>
      </w:r>
      <w:r w:rsidR="00C91ADD" w:rsidRPr="00DE2771">
        <w:rPr>
          <w:rFonts w:ascii="Times New Roman" w:hAnsi="Times New Roman" w:cs="Times New Roman"/>
          <w:sz w:val="24"/>
          <w:szCs w:val="24"/>
        </w:rPr>
        <w:t>“</w:t>
      </w:r>
      <w:r w:rsidRPr="00DE2771">
        <w:rPr>
          <w:rFonts w:ascii="Times New Roman" w:hAnsi="Times New Roman" w:cs="Times New Roman"/>
          <w:sz w:val="24"/>
          <w:szCs w:val="24"/>
        </w:rPr>
        <w:t>Conservación de</w:t>
      </w:r>
      <w:r w:rsidR="00FC53AC" w:rsidRPr="00DE2771">
        <w:rPr>
          <w:rFonts w:ascii="Times New Roman" w:hAnsi="Times New Roman" w:cs="Times New Roman"/>
          <w:sz w:val="24"/>
          <w:szCs w:val="24"/>
        </w:rPr>
        <w:t xml:space="preserve"> los</w:t>
      </w:r>
      <w:r w:rsidRPr="00DE2771">
        <w:rPr>
          <w:rFonts w:ascii="Times New Roman" w:hAnsi="Times New Roman" w:cs="Times New Roman"/>
          <w:sz w:val="24"/>
          <w:szCs w:val="24"/>
        </w:rPr>
        <w:t xml:space="preserve"> </w:t>
      </w:r>
      <w:r w:rsidR="00033B51" w:rsidRPr="00DE2771">
        <w:rPr>
          <w:rFonts w:ascii="Times New Roman" w:hAnsi="Times New Roman" w:cs="Times New Roman"/>
          <w:sz w:val="24"/>
          <w:szCs w:val="24"/>
        </w:rPr>
        <w:t>Bosques y</w:t>
      </w:r>
      <w:r w:rsidR="00FC53AC" w:rsidRPr="00DE2771">
        <w:rPr>
          <w:rFonts w:ascii="Times New Roman" w:hAnsi="Times New Roman" w:cs="Times New Roman"/>
          <w:sz w:val="24"/>
          <w:szCs w:val="24"/>
        </w:rPr>
        <w:t xml:space="preserve"> </w:t>
      </w:r>
      <w:r w:rsidR="00033B51" w:rsidRPr="00DE2771">
        <w:rPr>
          <w:rFonts w:ascii="Times New Roman" w:hAnsi="Times New Roman" w:cs="Times New Roman"/>
          <w:sz w:val="24"/>
          <w:szCs w:val="24"/>
        </w:rPr>
        <w:t>Sostenibilidad en el C</w:t>
      </w:r>
      <w:r w:rsidRPr="00DE2771">
        <w:rPr>
          <w:rFonts w:ascii="Times New Roman" w:hAnsi="Times New Roman" w:cs="Times New Roman"/>
          <w:sz w:val="24"/>
          <w:szCs w:val="24"/>
        </w:rPr>
        <w:t>or</w:t>
      </w:r>
      <w:r w:rsidR="00C91ADD" w:rsidRPr="00DE2771">
        <w:rPr>
          <w:rFonts w:ascii="Times New Roman" w:hAnsi="Times New Roman" w:cs="Times New Roman"/>
          <w:sz w:val="24"/>
          <w:szCs w:val="24"/>
        </w:rPr>
        <w:t>a</w:t>
      </w:r>
      <w:r w:rsidRPr="00DE2771">
        <w:rPr>
          <w:rFonts w:ascii="Times New Roman" w:hAnsi="Times New Roman" w:cs="Times New Roman"/>
          <w:sz w:val="24"/>
          <w:szCs w:val="24"/>
        </w:rPr>
        <w:t>zón de la Amazonia</w:t>
      </w:r>
      <w:r w:rsidR="00FC53AC" w:rsidRPr="00DE2771">
        <w:rPr>
          <w:rFonts w:ascii="Times New Roman" w:hAnsi="Times New Roman" w:cs="Times New Roman"/>
          <w:sz w:val="24"/>
          <w:szCs w:val="24"/>
        </w:rPr>
        <w:t xml:space="preserve"> Colombiana</w:t>
      </w:r>
      <w:r w:rsidR="00C91ADD" w:rsidRPr="00DE2771">
        <w:rPr>
          <w:rFonts w:ascii="Times New Roman" w:hAnsi="Times New Roman" w:cs="Times New Roman"/>
          <w:sz w:val="24"/>
          <w:szCs w:val="24"/>
        </w:rPr>
        <w:t>”</w:t>
      </w:r>
      <w:r w:rsidR="003E6838" w:rsidRPr="00DE2771">
        <w:rPr>
          <w:rFonts w:ascii="Times New Roman" w:hAnsi="Times New Roman" w:cs="Times New Roman"/>
          <w:sz w:val="24"/>
          <w:szCs w:val="24"/>
        </w:rPr>
        <w:t>,</w:t>
      </w:r>
      <w:r w:rsidR="00C91ADD" w:rsidRPr="00DE2771">
        <w:rPr>
          <w:rFonts w:ascii="Times New Roman" w:hAnsi="Times New Roman" w:cs="Times New Roman"/>
          <w:sz w:val="24"/>
          <w:szCs w:val="24"/>
        </w:rPr>
        <w:t xml:space="preserve"> en adelante El Proyecto</w:t>
      </w:r>
      <w:r w:rsidR="008E633C" w:rsidRPr="00DE2771">
        <w:rPr>
          <w:rFonts w:ascii="Times New Roman" w:hAnsi="Times New Roman" w:cs="Times New Roman"/>
          <w:sz w:val="24"/>
          <w:szCs w:val="24"/>
        </w:rPr>
        <w:t>.</w:t>
      </w:r>
    </w:p>
    <w:p w14:paraId="320ACBC5" w14:textId="77777777" w:rsidR="00C667D3" w:rsidRPr="00DE2771" w:rsidRDefault="00C667D3" w:rsidP="00DE2771">
      <w:pPr>
        <w:spacing w:after="0" w:line="240" w:lineRule="auto"/>
        <w:jc w:val="both"/>
        <w:rPr>
          <w:rFonts w:ascii="Times New Roman" w:hAnsi="Times New Roman" w:cs="Times New Roman"/>
          <w:sz w:val="24"/>
          <w:szCs w:val="24"/>
        </w:rPr>
      </w:pPr>
    </w:p>
    <w:p w14:paraId="54F965DE" w14:textId="6485A0D4" w:rsidR="00163EE3" w:rsidRPr="00DE2771" w:rsidRDefault="003E6838" w:rsidP="00DE2771">
      <w:pPr>
        <w:spacing w:after="0" w:line="240" w:lineRule="auto"/>
        <w:jc w:val="both"/>
        <w:rPr>
          <w:rFonts w:ascii="Times New Roman" w:hAnsi="Times New Roman" w:cs="Times New Roman"/>
          <w:sz w:val="24"/>
          <w:szCs w:val="24"/>
        </w:rPr>
      </w:pPr>
      <w:r w:rsidRPr="00DE2771">
        <w:rPr>
          <w:rFonts w:ascii="Times New Roman" w:hAnsi="Times New Roman" w:cs="Times New Roman"/>
          <w:sz w:val="24"/>
          <w:szCs w:val="24"/>
        </w:rPr>
        <w:t xml:space="preserve">Este </w:t>
      </w:r>
      <w:r w:rsidR="006E1D5B" w:rsidRPr="00DE2771">
        <w:rPr>
          <w:rFonts w:ascii="Times New Roman" w:hAnsi="Times New Roman" w:cs="Times New Roman"/>
          <w:b/>
          <w:sz w:val="24"/>
          <w:szCs w:val="24"/>
        </w:rPr>
        <w:t xml:space="preserve">Proyecto </w:t>
      </w:r>
      <w:r w:rsidR="00C404A7" w:rsidRPr="00DE2771">
        <w:rPr>
          <w:rFonts w:ascii="Times New Roman" w:hAnsi="Times New Roman" w:cs="Times New Roman"/>
          <w:sz w:val="24"/>
          <w:szCs w:val="24"/>
        </w:rPr>
        <w:t xml:space="preserve">hace parte integral </w:t>
      </w:r>
      <w:r w:rsidR="003C7765" w:rsidRPr="00DE2771">
        <w:rPr>
          <w:rFonts w:ascii="Times New Roman" w:hAnsi="Times New Roman" w:cs="Times New Roman"/>
          <w:sz w:val="24"/>
          <w:szCs w:val="24"/>
        </w:rPr>
        <w:t xml:space="preserve">de </w:t>
      </w:r>
      <w:r w:rsidR="00C404A7" w:rsidRPr="00DE2771">
        <w:rPr>
          <w:rFonts w:ascii="Times New Roman" w:hAnsi="Times New Roman" w:cs="Times New Roman"/>
          <w:sz w:val="24"/>
          <w:szCs w:val="24"/>
        </w:rPr>
        <w:t>la</w:t>
      </w:r>
      <w:r w:rsidR="00C404A7" w:rsidRPr="00DE2771">
        <w:rPr>
          <w:rFonts w:ascii="Times New Roman" w:hAnsi="Times New Roman" w:cs="Times New Roman"/>
          <w:b/>
          <w:sz w:val="24"/>
          <w:szCs w:val="24"/>
        </w:rPr>
        <w:t xml:space="preserve"> </w:t>
      </w:r>
      <w:r w:rsidR="009013E6" w:rsidRPr="00DE2771">
        <w:rPr>
          <w:rFonts w:ascii="Times New Roman" w:hAnsi="Times New Roman" w:cs="Times New Roman"/>
          <w:sz w:val="24"/>
          <w:szCs w:val="24"/>
        </w:rPr>
        <w:t>Visión de desarrollo bajo en deforestación para la Amazonia colombiana</w:t>
      </w:r>
      <w:r w:rsidR="003C7765" w:rsidRPr="00DE2771">
        <w:rPr>
          <w:rFonts w:ascii="Times New Roman" w:hAnsi="Times New Roman" w:cs="Times New Roman"/>
          <w:b/>
          <w:sz w:val="24"/>
          <w:szCs w:val="24"/>
        </w:rPr>
        <w:t xml:space="preserve"> </w:t>
      </w:r>
      <w:r w:rsidR="00C02445" w:rsidRPr="00DE2771">
        <w:rPr>
          <w:rFonts w:ascii="Times New Roman" w:hAnsi="Times New Roman" w:cs="Times New Roman"/>
          <w:b/>
          <w:sz w:val="24"/>
          <w:szCs w:val="24"/>
        </w:rPr>
        <w:t>–</w:t>
      </w:r>
      <w:r w:rsidR="003C7765" w:rsidRPr="00DE2771">
        <w:rPr>
          <w:rFonts w:ascii="Times New Roman" w:hAnsi="Times New Roman" w:cs="Times New Roman"/>
          <w:b/>
          <w:sz w:val="24"/>
          <w:szCs w:val="24"/>
        </w:rPr>
        <w:t xml:space="preserve"> </w:t>
      </w:r>
      <w:r w:rsidR="00C404A7" w:rsidRPr="00DE2771">
        <w:rPr>
          <w:rFonts w:ascii="Times New Roman" w:hAnsi="Times New Roman" w:cs="Times New Roman"/>
          <w:b/>
          <w:sz w:val="24"/>
          <w:szCs w:val="24"/>
        </w:rPr>
        <w:t>Visión</w:t>
      </w:r>
      <w:r w:rsidR="00C02445" w:rsidRPr="00DE2771">
        <w:rPr>
          <w:rFonts w:ascii="Times New Roman" w:hAnsi="Times New Roman" w:cs="Times New Roman"/>
          <w:b/>
          <w:sz w:val="24"/>
          <w:szCs w:val="24"/>
        </w:rPr>
        <w:t xml:space="preserve"> </w:t>
      </w:r>
      <w:r w:rsidR="00C404A7" w:rsidRPr="00DE2771">
        <w:rPr>
          <w:rFonts w:ascii="Times New Roman" w:hAnsi="Times New Roman" w:cs="Times New Roman"/>
          <w:b/>
          <w:sz w:val="24"/>
          <w:szCs w:val="24"/>
        </w:rPr>
        <w:t>Am</w:t>
      </w:r>
      <w:r w:rsidR="001E3A50" w:rsidRPr="00DE2771">
        <w:rPr>
          <w:rFonts w:ascii="Times New Roman" w:hAnsi="Times New Roman" w:cs="Times New Roman"/>
          <w:b/>
          <w:sz w:val="24"/>
          <w:szCs w:val="24"/>
        </w:rPr>
        <w:t>azonia</w:t>
      </w:r>
      <w:r w:rsidR="003C7765" w:rsidRPr="00DE2771">
        <w:rPr>
          <w:rFonts w:ascii="Times New Roman" w:hAnsi="Times New Roman" w:cs="Times New Roman"/>
          <w:sz w:val="24"/>
          <w:szCs w:val="24"/>
        </w:rPr>
        <w:t xml:space="preserve">, que se encuentra </w:t>
      </w:r>
      <w:r w:rsidR="00C404A7" w:rsidRPr="00DE2771">
        <w:rPr>
          <w:rFonts w:ascii="Times New Roman" w:hAnsi="Times New Roman" w:cs="Times New Roman"/>
          <w:sz w:val="24"/>
          <w:szCs w:val="24"/>
        </w:rPr>
        <w:t>liderada por el Ministerio de A</w:t>
      </w:r>
      <w:r w:rsidR="0059373E">
        <w:rPr>
          <w:rFonts w:ascii="Times New Roman" w:hAnsi="Times New Roman" w:cs="Times New Roman"/>
          <w:sz w:val="24"/>
          <w:szCs w:val="24"/>
        </w:rPr>
        <w:t>mbiente y Desarrollo Sostenible</w:t>
      </w:r>
      <w:r w:rsidR="00C404A7" w:rsidRPr="00DE2771">
        <w:rPr>
          <w:rFonts w:ascii="Times New Roman" w:hAnsi="Times New Roman" w:cs="Times New Roman"/>
          <w:sz w:val="24"/>
          <w:szCs w:val="24"/>
        </w:rPr>
        <w:t xml:space="preserve">, en asocio </w:t>
      </w:r>
      <w:r w:rsidR="00CB5687" w:rsidRPr="00DE2771">
        <w:rPr>
          <w:rFonts w:ascii="Times New Roman" w:hAnsi="Times New Roman" w:cs="Times New Roman"/>
          <w:sz w:val="24"/>
          <w:szCs w:val="24"/>
        </w:rPr>
        <w:t>con IDEAM, SINCHI</w:t>
      </w:r>
      <w:r w:rsidR="00DD2747">
        <w:rPr>
          <w:rFonts w:ascii="Times New Roman" w:hAnsi="Times New Roman" w:cs="Times New Roman"/>
          <w:sz w:val="24"/>
          <w:szCs w:val="24"/>
        </w:rPr>
        <w:t>, PNN y FPN</w:t>
      </w:r>
      <w:r w:rsidR="00CB5687" w:rsidRPr="00DE2771">
        <w:rPr>
          <w:rFonts w:ascii="Times New Roman" w:hAnsi="Times New Roman" w:cs="Times New Roman"/>
          <w:sz w:val="24"/>
          <w:szCs w:val="24"/>
        </w:rPr>
        <w:t>.</w:t>
      </w:r>
    </w:p>
    <w:p w14:paraId="2F1992B1" w14:textId="77777777" w:rsidR="00BF46B4" w:rsidRPr="00DE2771" w:rsidRDefault="00BF46B4" w:rsidP="00DE2771">
      <w:pPr>
        <w:spacing w:after="0" w:line="240" w:lineRule="auto"/>
        <w:jc w:val="both"/>
        <w:rPr>
          <w:rFonts w:ascii="Times New Roman" w:hAnsi="Times New Roman" w:cs="Times New Roman"/>
          <w:sz w:val="24"/>
          <w:szCs w:val="24"/>
        </w:rPr>
      </w:pPr>
    </w:p>
    <w:p w14:paraId="742A44D7" w14:textId="3ED11248" w:rsidR="00F20E44" w:rsidRPr="00DE2771" w:rsidRDefault="003E6838" w:rsidP="00DE2771">
      <w:pPr>
        <w:spacing w:after="0" w:line="240" w:lineRule="auto"/>
        <w:jc w:val="both"/>
        <w:rPr>
          <w:rFonts w:ascii="Times New Roman" w:hAnsi="Times New Roman" w:cs="Times New Roman"/>
          <w:sz w:val="24"/>
          <w:szCs w:val="24"/>
        </w:rPr>
      </w:pPr>
      <w:r w:rsidRPr="00DE2771">
        <w:rPr>
          <w:rFonts w:ascii="Times New Roman" w:hAnsi="Times New Roman" w:cs="Times New Roman"/>
          <w:sz w:val="24"/>
          <w:szCs w:val="24"/>
        </w:rPr>
        <w:t xml:space="preserve">De acuerdo con las </w:t>
      </w:r>
      <w:r w:rsidR="002A37CD">
        <w:rPr>
          <w:rFonts w:ascii="Times New Roman" w:hAnsi="Times New Roman" w:cs="Times New Roman"/>
          <w:sz w:val="24"/>
          <w:szCs w:val="24"/>
        </w:rPr>
        <w:t>p</w:t>
      </w:r>
      <w:r w:rsidR="00D56534" w:rsidRPr="00DE2771">
        <w:rPr>
          <w:rFonts w:ascii="Times New Roman" w:hAnsi="Times New Roman" w:cs="Times New Roman"/>
          <w:sz w:val="24"/>
          <w:szCs w:val="24"/>
        </w:rPr>
        <w:t xml:space="preserve">olíticas </w:t>
      </w:r>
      <w:r w:rsidR="00EA2B1E" w:rsidRPr="00DE2771">
        <w:rPr>
          <w:rFonts w:ascii="Times New Roman" w:hAnsi="Times New Roman" w:cs="Times New Roman"/>
          <w:sz w:val="24"/>
          <w:szCs w:val="24"/>
        </w:rPr>
        <w:t>o</w:t>
      </w:r>
      <w:r w:rsidRPr="00DE2771">
        <w:rPr>
          <w:rFonts w:ascii="Times New Roman" w:hAnsi="Times New Roman" w:cs="Times New Roman"/>
          <w:sz w:val="24"/>
          <w:szCs w:val="24"/>
        </w:rPr>
        <w:t xml:space="preserve">peracionales del Banco Mundial, </w:t>
      </w:r>
      <w:r w:rsidR="00C667D3" w:rsidRPr="00DE2771">
        <w:rPr>
          <w:rFonts w:ascii="Times New Roman" w:hAnsi="Times New Roman" w:cs="Times New Roman"/>
          <w:sz w:val="24"/>
          <w:szCs w:val="24"/>
        </w:rPr>
        <w:t xml:space="preserve">cualquier proyecto que se implemente en un país o región deberá contar con un MGAS que permita </w:t>
      </w:r>
      <w:r w:rsidR="00F20E44" w:rsidRPr="00DE2771">
        <w:rPr>
          <w:rFonts w:ascii="Times New Roman" w:hAnsi="Times New Roman" w:cs="Times New Roman"/>
          <w:sz w:val="24"/>
          <w:szCs w:val="24"/>
        </w:rPr>
        <w:t>prevenir y mitigar</w:t>
      </w:r>
      <w:r w:rsidR="002A37CD">
        <w:rPr>
          <w:rFonts w:ascii="Times New Roman" w:hAnsi="Times New Roman" w:cs="Times New Roman"/>
          <w:sz w:val="24"/>
          <w:szCs w:val="24"/>
        </w:rPr>
        <w:t xml:space="preserve"> los </w:t>
      </w:r>
      <w:r w:rsidR="00C667D3" w:rsidRPr="00DE2771">
        <w:rPr>
          <w:rFonts w:ascii="Times New Roman" w:hAnsi="Times New Roman" w:cs="Times New Roman"/>
          <w:sz w:val="24"/>
          <w:szCs w:val="24"/>
        </w:rPr>
        <w:t xml:space="preserve">impactos negativos que pueda tener sobre </w:t>
      </w:r>
      <w:r w:rsidR="00CE22A7" w:rsidRPr="00DE2771">
        <w:rPr>
          <w:rFonts w:ascii="Times New Roman" w:hAnsi="Times New Roman" w:cs="Times New Roman"/>
          <w:sz w:val="24"/>
          <w:szCs w:val="24"/>
        </w:rPr>
        <w:t>las personas y el medio amb</w:t>
      </w:r>
      <w:r w:rsidR="00F20E44" w:rsidRPr="00DE2771">
        <w:rPr>
          <w:rFonts w:ascii="Times New Roman" w:hAnsi="Times New Roman" w:cs="Times New Roman"/>
          <w:sz w:val="24"/>
          <w:szCs w:val="24"/>
        </w:rPr>
        <w:t xml:space="preserve">iente </w:t>
      </w:r>
      <w:r w:rsidR="00A36B4B" w:rsidRPr="00DE2771">
        <w:rPr>
          <w:rFonts w:ascii="Times New Roman" w:hAnsi="Times New Roman" w:cs="Times New Roman"/>
          <w:sz w:val="24"/>
          <w:szCs w:val="24"/>
        </w:rPr>
        <w:t>y potenciar</w:t>
      </w:r>
      <w:r w:rsidR="00C667D3" w:rsidRPr="00DE2771">
        <w:rPr>
          <w:rFonts w:ascii="Times New Roman" w:hAnsi="Times New Roman" w:cs="Times New Roman"/>
          <w:sz w:val="24"/>
          <w:szCs w:val="24"/>
        </w:rPr>
        <w:t xml:space="preserve"> los </w:t>
      </w:r>
      <w:r w:rsidR="002A37CD">
        <w:rPr>
          <w:rFonts w:ascii="Times New Roman" w:hAnsi="Times New Roman" w:cs="Times New Roman"/>
          <w:sz w:val="24"/>
          <w:szCs w:val="24"/>
        </w:rPr>
        <w:t xml:space="preserve">efectos </w:t>
      </w:r>
      <w:r w:rsidR="00A36B4B" w:rsidRPr="00DE2771">
        <w:rPr>
          <w:rFonts w:ascii="Times New Roman" w:hAnsi="Times New Roman" w:cs="Times New Roman"/>
          <w:sz w:val="24"/>
          <w:szCs w:val="24"/>
        </w:rPr>
        <w:t>positivos</w:t>
      </w:r>
      <w:r w:rsidR="00C667D3" w:rsidRPr="00DE2771">
        <w:rPr>
          <w:rFonts w:ascii="Times New Roman" w:hAnsi="Times New Roman" w:cs="Times New Roman"/>
          <w:sz w:val="24"/>
          <w:szCs w:val="24"/>
        </w:rPr>
        <w:t xml:space="preserve">, </w:t>
      </w:r>
      <w:r w:rsidR="002A37CD">
        <w:rPr>
          <w:rFonts w:ascii="Times New Roman" w:hAnsi="Times New Roman" w:cs="Times New Roman"/>
          <w:sz w:val="24"/>
          <w:szCs w:val="24"/>
        </w:rPr>
        <w:t xml:space="preserve">atendiendo </w:t>
      </w:r>
      <w:r w:rsidR="00F20E44" w:rsidRPr="00DE2771">
        <w:rPr>
          <w:rFonts w:ascii="Times New Roman" w:hAnsi="Times New Roman" w:cs="Times New Roman"/>
          <w:sz w:val="24"/>
          <w:szCs w:val="24"/>
        </w:rPr>
        <w:t xml:space="preserve">los acuerdos </w:t>
      </w:r>
      <w:r w:rsidR="00D56534" w:rsidRPr="00DE2771">
        <w:rPr>
          <w:rFonts w:ascii="Times New Roman" w:hAnsi="Times New Roman" w:cs="Times New Roman"/>
          <w:sz w:val="24"/>
          <w:szCs w:val="24"/>
        </w:rPr>
        <w:t xml:space="preserve">internacionales </w:t>
      </w:r>
      <w:r w:rsidR="00C667D3" w:rsidRPr="00DE2771">
        <w:rPr>
          <w:rFonts w:ascii="Times New Roman" w:hAnsi="Times New Roman" w:cs="Times New Roman"/>
          <w:sz w:val="24"/>
          <w:szCs w:val="24"/>
        </w:rPr>
        <w:t>y l</w:t>
      </w:r>
      <w:r w:rsidR="002A37CD">
        <w:rPr>
          <w:rFonts w:ascii="Times New Roman" w:hAnsi="Times New Roman" w:cs="Times New Roman"/>
          <w:sz w:val="24"/>
          <w:szCs w:val="24"/>
        </w:rPr>
        <w:t xml:space="preserve">os mandatos legales de los </w:t>
      </w:r>
      <w:r w:rsidR="00CD3FDC" w:rsidRPr="00DE2771">
        <w:rPr>
          <w:rFonts w:ascii="Times New Roman" w:hAnsi="Times New Roman" w:cs="Times New Roman"/>
          <w:sz w:val="24"/>
          <w:szCs w:val="24"/>
        </w:rPr>
        <w:t xml:space="preserve"> </w:t>
      </w:r>
      <w:r w:rsidR="00D56534" w:rsidRPr="00DE2771">
        <w:rPr>
          <w:rFonts w:ascii="Times New Roman" w:hAnsi="Times New Roman" w:cs="Times New Roman"/>
          <w:sz w:val="24"/>
          <w:szCs w:val="24"/>
        </w:rPr>
        <w:t>países</w:t>
      </w:r>
      <w:r w:rsidR="00C667D3" w:rsidRPr="00DE2771">
        <w:rPr>
          <w:rFonts w:ascii="Times New Roman" w:hAnsi="Times New Roman" w:cs="Times New Roman"/>
          <w:sz w:val="24"/>
          <w:szCs w:val="24"/>
        </w:rPr>
        <w:t xml:space="preserve"> beneficiarios</w:t>
      </w:r>
      <w:r w:rsidR="00F20E44" w:rsidRPr="00DE2771">
        <w:rPr>
          <w:rFonts w:ascii="Times New Roman" w:hAnsi="Times New Roman" w:cs="Times New Roman"/>
          <w:sz w:val="24"/>
          <w:szCs w:val="24"/>
        </w:rPr>
        <w:t>.</w:t>
      </w:r>
    </w:p>
    <w:p w14:paraId="4A316368" w14:textId="77777777" w:rsidR="00BF46B4" w:rsidRPr="002A37CD" w:rsidRDefault="00BF46B4" w:rsidP="00DE2771">
      <w:pPr>
        <w:spacing w:after="0" w:line="240" w:lineRule="auto"/>
        <w:jc w:val="both"/>
        <w:rPr>
          <w:rFonts w:ascii="Times New Roman" w:hAnsi="Times New Roman" w:cs="Times New Roman"/>
          <w:sz w:val="24"/>
          <w:szCs w:val="24"/>
        </w:rPr>
      </w:pPr>
    </w:p>
    <w:p w14:paraId="0CE0738D" w14:textId="2807A9AB" w:rsidR="007C7812" w:rsidRPr="002A37CD" w:rsidRDefault="00B94437" w:rsidP="00B10F90">
      <w:pPr>
        <w:spacing w:after="0" w:line="240" w:lineRule="auto"/>
        <w:jc w:val="both"/>
        <w:rPr>
          <w:rFonts w:ascii="Times New Roman" w:hAnsi="Times New Roman" w:cs="Times New Roman"/>
          <w:sz w:val="24"/>
          <w:szCs w:val="24"/>
        </w:rPr>
      </w:pPr>
      <w:r w:rsidRPr="00DE2771">
        <w:rPr>
          <w:rFonts w:ascii="Times New Roman" w:hAnsi="Times New Roman" w:cs="Times New Roman"/>
          <w:sz w:val="24"/>
          <w:szCs w:val="24"/>
        </w:rPr>
        <w:t xml:space="preserve">El MGAS establece los principios, normas, guías y procedimientos para la gestión ambiental y social del proyecto, identifica los impactos potenciales o riesgos asociados a las actividades de implementación y contiene la propuesta de medidas para reducir, mitigar y/o compensar los impactos negativos y potenciar los </w:t>
      </w:r>
      <w:r w:rsidRPr="007C7812">
        <w:rPr>
          <w:rFonts w:ascii="Times New Roman" w:hAnsi="Times New Roman" w:cs="Times New Roman"/>
          <w:sz w:val="24"/>
          <w:szCs w:val="24"/>
        </w:rPr>
        <w:t>positivos. Así mismo orienta sobre los requerimientos de monitoreo-supervisión y establece los organismos</w:t>
      </w:r>
      <w:r w:rsidR="002A37CD">
        <w:rPr>
          <w:rFonts w:ascii="Times New Roman" w:hAnsi="Times New Roman" w:cs="Times New Roman"/>
          <w:sz w:val="24"/>
          <w:szCs w:val="24"/>
        </w:rPr>
        <w:t xml:space="preserve"> e</w:t>
      </w:r>
      <w:r w:rsidRPr="007C7812">
        <w:rPr>
          <w:rFonts w:ascii="Times New Roman" w:hAnsi="Times New Roman" w:cs="Times New Roman"/>
          <w:sz w:val="24"/>
          <w:szCs w:val="24"/>
        </w:rPr>
        <w:t xml:space="preserve"> instituciones</w:t>
      </w:r>
      <w:r w:rsidR="002A37CD">
        <w:rPr>
          <w:rFonts w:ascii="Times New Roman" w:hAnsi="Times New Roman" w:cs="Times New Roman"/>
          <w:sz w:val="24"/>
          <w:szCs w:val="24"/>
        </w:rPr>
        <w:t xml:space="preserve"> responsable</w:t>
      </w:r>
      <w:r w:rsidRPr="007C7812">
        <w:rPr>
          <w:rFonts w:ascii="Times New Roman" w:hAnsi="Times New Roman" w:cs="Times New Roman"/>
          <w:sz w:val="24"/>
          <w:szCs w:val="24"/>
        </w:rPr>
        <w:t>s de la gestión ambiental del proyecto.</w:t>
      </w:r>
      <w:r w:rsidR="002A37CD">
        <w:rPr>
          <w:rFonts w:ascii="Times New Roman" w:hAnsi="Times New Roman" w:cs="Times New Roman"/>
          <w:sz w:val="24"/>
          <w:szCs w:val="24"/>
        </w:rPr>
        <w:t xml:space="preserve"> </w:t>
      </w:r>
      <w:r w:rsidR="007C7812" w:rsidRPr="007C7812">
        <w:rPr>
          <w:rFonts w:ascii="Times New Roman" w:hAnsi="Times New Roman" w:cs="Times New Roman"/>
          <w:color w:val="000000"/>
          <w:sz w:val="24"/>
          <w:szCs w:val="24"/>
        </w:rPr>
        <w:t xml:space="preserve">El MGAS de este proyecto incluye un </w:t>
      </w:r>
      <w:r w:rsidR="00B10F90" w:rsidRPr="00B10F90">
        <w:rPr>
          <w:rFonts w:ascii="Times New Roman" w:hAnsi="Times New Roman" w:cs="Times New Roman"/>
          <w:color w:val="000000"/>
          <w:sz w:val="24"/>
          <w:szCs w:val="24"/>
        </w:rPr>
        <w:t>Marco de Referencia para Planes de Pueblos Indígenas (PPI) y desarrollo de los PPI de los resguardos de Mirití Paraná, Villazul, Aduche, Mesay, Yaguara II, Monochoa y Puerto Zábalo-Los Monos</w:t>
      </w:r>
      <w:r w:rsidR="0059373E">
        <w:rPr>
          <w:rFonts w:ascii="Times New Roman" w:hAnsi="Times New Roman" w:cs="Times New Roman"/>
          <w:color w:val="000000"/>
          <w:sz w:val="24"/>
          <w:szCs w:val="24"/>
        </w:rPr>
        <w:t xml:space="preserve"> (MPPI)</w:t>
      </w:r>
      <w:r w:rsidR="00B10F90" w:rsidRPr="00B10F90">
        <w:rPr>
          <w:rFonts w:ascii="Times New Roman" w:hAnsi="Times New Roman" w:cs="Times New Roman"/>
          <w:color w:val="000000"/>
          <w:sz w:val="24"/>
          <w:szCs w:val="24"/>
        </w:rPr>
        <w:t xml:space="preserve">, </w:t>
      </w:r>
      <w:r w:rsidR="00B10F90">
        <w:rPr>
          <w:rFonts w:ascii="Times New Roman" w:hAnsi="Times New Roman" w:cs="Times New Roman"/>
          <w:color w:val="000000"/>
          <w:sz w:val="24"/>
          <w:szCs w:val="24"/>
        </w:rPr>
        <w:t xml:space="preserve">una </w:t>
      </w:r>
      <w:r w:rsidR="00B10F90" w:rsidRPr="00B10F90">
        <w:rPr>
          <w:rFonts w:ascii="Times New Roman" w:hAnsi="Times New Roman" w:cs="Times New Roman"/>
          <w:sz w:val="24"/>
          <w:szCs w:val="24"/>
        </w:rPr>
        <w:t>Guía institucional para la protección de los pueblos indígenas en aislamiento voluntario o contacto inicial</w:t>
      </w:r>
      <w:r w:rsidR="00B10F90">
        <w:rPr>
          <w:rFonts w:ascii="Times New Roman" w:hAnsi="Times New Roman" w:cs="Times New Roman"/>
          <w:sz w:val="24"/>
          <w:szCs w:val="24"/>
        </w:rPr>
        <w:t xml:space="preserve"> y </w:t>
      </w:r>
      <w:r w:rsidR="00B10F90" w:rsidRPr="00B10F90">
        <w:rPr>
          <w:rFonts w:ascii="Times New Roman" w:hAnsi="Times New Roman" w:cs="Times New Roman"/>
          <w:color w:val="000000"/>
          <w:sz w:val="24"/>
          <w:szCs w:val="24"/>
        </w:rPr>
        <w:t xml:space="preserve">un Marco de Procedimiento </w:t>
      </w:r>
      <w:r w:rsidR="00B10F90">
        <w:rPr>
          <w:rFonts w:ascii="Times New Roman" w:hAnsi="Times New Roman" w:cs="Times New Roman"/>
          <w:color w:val="000000"/>
          <w:sz w:val="24"/>
          <w:szCs w:val="24"/>
        </w:rPr>
        <w:t xml:space="preserve">para </w:t>
      </w:r>
      <w:r w:rsidR="00465039">
        <w:rPr>
          <w:rFonts w:ascii="Times New Roman" w:hAnsi="Times New Roman" w:cs="Times New Roman"/>
          <w:color w:val="000000"/>
          <w:sz w:val="24"/>
          <w:szCs w:val="24"/>
        </w:rPr>
        <w:t>el manejo</w:t>
      </w:r>
      <w:r w:rsidR="00DD2747">
        <w:rPr>
          <w:rFonts w:ascii="Times New Roman" w:hAnsi="Times New Roman" w:cs="Times New Roman"/>
          <w:color w:val="000000"/>
          <w:sz w:val="24"/>
          <w:szCs w:val="24"/>
        </w:rPr>
        <w:t xml:space="preserve"> </w:t>
      </w:r>
      <w:r w:rsidR="00B10F90">
        <w:rPr>
          <w:rFonts w:ascii="Times New Roman" w:hAnsi="Times New Roman" w:cs="Times New Roman"/>
          <w:color w:val="000000"/>
          <w:sz w:val="24"/>
          <w:szCs w:val="24"/>
        </w:rPr>
        <w:t>de restricciones en el acceso a recursos naturales</w:t>
      </w:r>
      <w:r w:rsidR="00E0485F">
        <w:rPr>
          <w:rFonts w:ascii="Times New Roman" w:hAnsi="Times New Roman" w:cs="Times New Roman"/>
          <w:color w:val="000000"/>
          <w:sz w:val="24"/>
          <w:szCs w:val="24"/>
        </w:rPr>
        <w:t xml:space="preserve"> en áreas de Reserva Forestal de la Amazonia</w:t>
      </w:r>
      <w:r w:rsidR="00B10F90">
        <w:rPr>
          <w:rFonts w:ascii="Times New Roman" w:hAnsi="Times New Roman" w:cs="Times New Roman"/>
          <w:color w:val="000000"/>
          <w:sz w:val="24"/>
          <w:szCs w:val="24"/>
        </w:rPr>
        <w:t xml:space="preserve"> </w:t>
      </w:r>
      <w:r w:rsidR="00B10F90" w:rsidRPr="00B10F90">
        <w:rPr>
          <w:rFonts w:ascii="Times New Roman" w:hAnsi="Times New Roman" w:cs="Times New Roman"/>
          <w:color w:val="000000"/>
          <w:sz w:val="24"/>
          <w:szCs w:val="24"/>
        </w:rPr>
        <w:t>(MP</w:t>
      </w:r>
      <w:r w:rsidR="00B10F90" w:rsidRPr="007C7812">
        <w:rPr>
          <w:rFonts w:ascii="Times New Roman" w:hAnsi="Times New Roman" w:cs="Times New Roman"/>
          <w:color w:val="000000"/>
          <w:sz w:val="24"/>
          <w:szCs w:val="24"/>
        </w:rPr>
        <w:t>)</w:t>
      </w:r>
      <w:r w:rsidR="00B10F90">
        <w:rPr>
          <w:rFonts w:ascii="Times New Roman" w:hAnsi="Times New Roman" w:cs="Times New Roman"/>
          <w:color w:val="000000"/>
          <w:sz w:val="24"/>
          <w:szCs w:val="24"/>
        </w:rPr>
        <w:t xml:space="preserve">, </w:t>
      </w:r>
      <w:r w:rsidR="002A37CD">
        <w:rPr>
          <w:rFonts w:ascii="Times New Roman" w:hAnsi="Times New Roman" w:cs="Times New Roman"/>
          <w:color w:val="000000"/>
          <w:sz w:val="24"/>
          <w:szCs w:val="24"/>
        </w:rPr>
        <w:t>como documentos adicionales.</w:t>
      </w:r>
    </w:p>
    <w:p w14:paraId="0BEB836F" w14:textId="77777777" w:rsidR="007C7812" w:rsidRPr="007C7812" w:rsidRDefault="007C7812" w:rsidP="00DE2771">
      <w:pPr>
        <w:spacing w:after="0" w:line="240" w:lineRule="auto"/>
        <w:jc w:val="both"/>
        <w:rPr>
          <w:rFonts w:ascii="Times New Roman" w:hAnsi="Times New Roman" w:cs="Times New Roman"/>
          <w:sz w:val="24"/>
          <w:szCs w:val="24"/>
        </w:rPr>
      </w:pPr>
    </w:p>
    <w:p w14:paraId="2E85583C" w14:textId="2473F5E1" w:rsidR="00A36B4B" w:rsidRPr="00DE2771" w:rsidRDefault="000645E2" w:rsidP="00DE2771">
      <w:pPr>
        <w:spacing w:after="0" w:line="240" w:lineRule="auto"/>
        <w:jc w:val="both"/>
        <w:rPr>
          <w:rFonts w:ascii="Times New Roman" w:hAnsi="Times New Roman" w:cs="Times New Roman"/>
          <w:sz w:val="24"/>
          <w:szCs w:val="24"/>
        </w:rPr>
      </w:pPr>
      <w:r w:rsidRPr="007C7812">
        <w:rPr>
          <w:rFonts w:ascii="Times New Roman" w:hAnsi="Times New Roman" w:cs="Times New Roman"/>
          <w:sz w:val="24"/>
          <w:szCs w:val="24"/>
          <w:lang w:val="es-ES"/>
        </w:rPr>
        <w:t>E</w:t>
      </w:r>
      <w:r w:rsidR="00A36B4B" w:rsidRPr="007C7812">
        <w:rPr>
          <w:rFonts w:ascii="Times New Roman" w:hAnsi="Times New Roman" w:cs="Times New Roman"/>
          <w:sz w:val="24"/>
          <w:szCs w:val="24"/>
          <w:lang w:val="es-ES"/>
        </w:rPr>
        <w:t xml:space="preserve">l MGAS </w:t>
      </w:r>
      <w:r w:rsidRPr="007C7812">
        <w:rPr>
          <w:rFonts w:ascii="Times New Roman" w:hAnsi="Times New Roman" w:cs="Times New Roman"/>
          <w:sz w:val="24"/>
          <w:szCs w:val="24"/>
          <w:lang w:val="es-ES"/>
        </w:rPr>
        <w:t xml:space="preserve">es </w:t>
      </w:r>
      <w:r w:rsidR="00A36B4B" w:rsidRPr="007C7812">
        <w:rPr>
          <w:rFonts w:ascii="Times New Roman" w:hAnsi="Times New Roman" w:cs="Times New Roman"/>
          <w:sz w:val="24"/>
          <w:szCs w:val="24"/>
          <w:lang w:val="es-ES"/>
        </w:rPr>
        <w:t xml:space="preserve">un instrumento dinámico </w:t>
      </w:r>
      <w:r w:rsidR="00C53842">
        <w:rPr>
          <w:rFonts w:ascii="Times New Roman" w:hAnsi="Times New Roman" w:cs="Times New Roman"/>
          <w:sz w:val="24"/>
          <w:szCs w:val="24"/>
          <w:lang w:val="es-ES"/>
        </w:rPr>
        <w:t xml:space="preserve">que se adaptará de conformidad con </w:t>
      </w:r>
      <w:r w:rsidR="00EA2B1E" w:rsidRPr="00DE2771">
        <w:rPr>
          <w:rFonts w:ascii="Times New Roman" w:hAnsi="Times New Roman" w:cs="Times New Roman"/>
          <w:sz w:val="24"/>
          <w:szCs w:val="24"/>
          <w:lang w:val="es-ES"/>
        </w:rPr>
        <w:t>lo</w:t>
      </w:r>
      <w:r w:rsidR="007E3E2B" w:rsidRPr="00DE2771">
        <w:rPr>
          <w:rFonts w:ascii="Times New Roman" w:hAnsi="Times New Roman" w:cs="Times New Roman"/>
          <w:sz w:val="24"/>
          <w:szCs w:val="24"/>
          <w:lang w:val="es-ES"/>
        </w:rPr>
        <w:t xml:space="preserve">s </w:t>
      </w:r>
      <w:r w:rsidR="00A36B4B" w:rsidRPr="00DE2771">
        <w:rPr>
          <w:rFonts w:ascii="Times New Roman" w:hAnsi="Times New Roman" w:cs="Times New Roman"/>
          <w:sz w:val="24"/>
          <w:szCs w:val="24"/>
          <w:lang w:val="es-ES"/>
        </w:rPr>
        <w:t xml:space="preserve">requerimientos que surjan </w:t>
      </w:r>
      <w:r w:rsidR="007E3E2B" w:rsidRPr="00DE2771">
        <w:rPr>
          <w:rFonts w:ascii="Times New Roman" w:hAnsi="Times New Roman" w:cs="Times New Roman"/>
          <w:sz w:val="24"/>
          <w:szCs w:val="24"/>
          <w:lang w:val="es-ES"/>
        </w:rPr>
        <w:t xml:space="preserve">durante </w:t>
      </w:r>
      <w:r w:rsidR="00C53842">
        <w:rPr>
          <w:rFonts w:ascii="Times New Roman" w:hAnsi="Times New Roman" w:cs="Times New Roman"/>
          <w:sz w:val="24"/>
          <w:szCs w:val="24"/>
          <w:lang w:val="es-ES"/>
        </w:rPr>
        <w:t>la</w:t>
      </w:r>
      <w:r w:rsidR="007E3E2B" w:rsidRPr="00DE2771">
        <w:rPr>
          <w:rFonts w:ascii="Times New Roman" w:hAnsi="Times New Roman" w:cs="Times New Roman"/>
          <w:sz w:val="24"/>
          <w:szCs w:val="24"/>
          <w:lang w:val="es-ES"/>
        </w:rPr>
        <w:t xml:space="preserve"> implementación</w:t>
      </w:r>
      <w:r w:rsidR="00C53842">
        <w:rPr>
          <w:rFonts w:ascii="Times New Roman" w:hAnsi="Times New Roman" w:cs="Times New Roman"/>
          <w:sz w:val="24"/>
          <w:szCs w:val="24"/>
          <w:lang w:val="es-ES"/>
        </w:rPr>
        <w:t xml:space="preserve"> del Proyecto, de modo tal que se asegure </w:t>
      </w:r>
      <w:r w:rsidR="00A36B4B" w:rsidRPr="00DE2771">
        <w:rPr>
          <w:rFonts w:ascii="Times New Roman" w:hAnsi="Times New Roman" w:cs="Times New Roman"/>
          <w:sz w:val="24"/>
          <w:szCs w:val="24"/>
          <w:lang w:val="es-ES"/>
        </w:rPr>
        <w:t>un mejoramiento continuo de la gestión ambiental y social. Todo cambio contar</w:t>
      </w:r>
      <w:r w:rsidR="00C53842">
        <w:rPr>
          <w:rFonts w:ascii="Times New Roman" w:hAnsi="Times New Roman" w:cs="Times New Roman"/>
          <w:sz w:val="24"/>
          <w:szCs w:val="24"/>
          <w:lang w:val="es-ES"/>
        </w:rPr>
        <w:t>á</w:t>
      </w:r>
      <w:r w:rsidR="00A36B4B" w:rsidRPr="00DE2771">
        <w:rPr>
          <w:rFonts w:ascii="Times New Roman" w:hAnsi="Times New Roman" w:cs="Times New Roman"/>
          <w:sz w:val="24"/>
          <w:szCs w:val="24"/>
          <w:lang w:val="es-ES"/>
        </w:rPr>
        <w:t xml:space="preserve"> con la No Objeción del Banco Mundial.</w:t>
      </w:r>
    </w:p>
    <w:p w14:paraId="0A0D22C3" w14:textId="77777777" w:rsidR="00B94437" w:rsidRDefault="00B94437" w:rsidP="00DE2771">
      <w:pPr>
        <w:pStyle w:val="Ttulo1"/>
        <w:spacing w:before="0" w:line="240" w:lineRule="auto"/>
        <w:rPr>
          <w:rFonts w:ascii="Times New Roman" w:hAnsi="Times New Roman" w:cs="Times New Roman"/>
        </w:rPr>
      </w:pPr>
      <w:bookmarkStart w:id="13" w:name="_Toc259037959"/>
      <w:bookmarkStart w:id="14" w:name="_Toc259038816"/>
      <w:bookmarkStart w:id="15" w:name="_Toc259039183"/>
      <w:bookmarkStart w:id="16" w:name="_Toc259691767"/>
      <w:bookmarkStart w:id="17" w:name="_Toc262456530"/>
      <w:bookmarkStart w:id="18" w:name="_Toc263913218"/>
      <w:bookmarkStart w:id="19" w:name="_Toc264007319"/>
      <w:bookmarkStart w:id="20" w:name="_Toc390785783"/>
    </w:p>
    <w:p w14:paraId="778518E5" w14:textId="0B236491" w:rsidR="00563074" w:rsidRPr="00DE2771" w:rsidRDefault="00563074" w:rsidP="00563074">
      <w:pPr>
        <w:autoSpaceDE w:val="0"/>
        <w:autoSpaceDN w:val="0"/>
        <w:adjustRightInd w:val="0"/>
        <w:spacing w:after="0" w:line="240" w:lineRule="auto"/>
        <w:jc w:val="both"/>
        <w:rPr>
          <w:rFonts w:ascii="Times New Roman" w:hAnsi="Times New Roman" w:cs="Times New Roman"/>
          <w:sz w:val="24"/>
          <w:szCs w:val="24"/>
        </w:rPr>
      </w:pPr>
      <w:r w:rsidRPr="001B322A">
        <w:rPr>
          <w:rFonts w:ascii="Times New Roman" w:hAnsi="Times New Roman" w:cs="Times New Roman"/>
          <w:sz w:val="24"/>
          <w:szCs w:val="24"/>
          <w:lang w:val="es-ES"/>
        </w:rPr>
        <w:t>En virtud de</w:t>
      </w:r>
      <w:r w:rsidR="00B10F90">
        <w:rPr>
          <w:rFonts w:ascii="Times New Roman" w:hAnsi="Times New Roman" w:cs="Times New Roman"/>
          <w:sz w:val="24"/>
          <w:szCs w:val="24"/>
          <w:lang w:val="es-ES"/>
        </w:rPr>
        <w:t>l</w:t>
      </w:r>
      <w:r w:rsidRPr="001B322A">
        <w:rPr>
          <w:rFonts w:ascii="Times New Roman" w:hAnsi="Times New Roman" w:cs="Times New Roman"/>
          <w:sz w:val="24"/>
          <w:szCs w:val="24"/>
          <w:lang w:val="es-ES"/>
        </w:rPr>
        <w:t xml:space="preserve"> </w:t>
      </w:r>
      <w:r w:rsidRPr="001B322A">
        <w:rPr>
          <w:rFonts w:ascii="Times New Roman" w:hAnsi="Times New Roman" w:cs="Times New Roman"/>
          <w:sz w:val="24"/>
          <w:szCs w:val="24"/>
        </w:rPr>
        <w:t>tipo, ubicaci</w:t>
      </w:r>
      <w:r w:rsidRPr="001B322A">
        <w:rPr>
          <w:rFonts w:ascii="Times New Roman" w:eastAsia="Arial Unicode MS" w:hAnsi="Times New Roman" w:cs="Times New Roman"/>
          <w:sz w:val="24"/>
          <w:szCs w:val="24"/>
        </w:rPr>
        <w:t>ón, escala, sensibilidad</w:t>
      </w:r>
      <w:r w:rsidR="00297D9C">
        <w:rPr>
          <w:rFonts w:ascii="Times New Roman" w:eastAsia="Arial Unicode MS" w:hAnsi="Times New Roman" w:cs="Times New Roman"/>
          <w:sz w:val="24"/>
          <w:szCs w:val="24"/>
        </w:rPr>
        <w:t>,</w:t>
      </w:r>
      <w:r w:rsidRPr="001B322A">
        <w:rPr>
          <w:rFonts w:ascii="Times New Roman" w:eastAsia="Arial Unicode MS" w:hAnsi="Times New Roman" w:cs="Times New Roman"/>
          <w:sz w:val="24"/>
          <w:szCs w:val="24"/>
        </w:rPr>
        <w:t xml:space="preserve"> magnitud de </w:t>
      </w:r>
      <w:r w:rsidR="00297D9C">
        <w:rPr>
          <w:rFonts w:ascii="Times New Roman" w:eastAsia="Arial Unicode MS" w:hAnsi="Times New Roman" w:cs="Times New Roman"/>
          <w:sz w:val="24"/>
          <w:szCs w:val="24"/>
        </w:rPr>
        <w:t>lo</w:t>
      </w:r>
      <w:r w:rsidRPr="001B322A">
        <w:rPr>
          <w:rFonts w:ascii="Times New Roman" w:eastAsia="Arial Unicode MS" w:hAnsi="Times New Roman" w:cs="Times New Roman"/>
          <w:sz w:val="24"/>
          <w:szCs w:val="24"/>
        </w:rPr>
        <w:t xml:space="preserve">s riesgos y </w:t>
      </w:r>
      <w:r w:rsidR="00297D9C">
        <w:rPr>
          <w:rFonts w:ascii="Times New Roman" w:eastAsia="Arial Unicode MS" w:hAnsi="Times New Roman" w:cs="Times New Roman"/>
          <w:sz w:val="24"/>
          <w:szCs w:val="24"/>
        </w:rPr>
        <w:t>pos</w:t>
      </w:r>
      <w:r w:rsidR="00297D9C" w:rsidRPr="00DE2771">
        <w:rPr>
          <w:rFonts w:ascii="Times New Roman" w:hAnsi="Times New Roman" w:cs="Times New Roman"/>
          <w:sz w:val="24"/>
          <w:szCs w:val="24"/>
          <w:lang w:val="es-ES"/>
        </w:rPr>
        <w:t>i</w:t>
      </w:r>
      <w:r w:rsidR="00B10F90">
        <w:rPr>
          <w:rFonts w:ascii="Times New Roman" w:hAnsi="Times New Roman" w:cs="Times New Roman"/>
          <w:sz w:val="24"/>
          <w:szCs w:val="24"/>
          <w:lang w:val="es-ES"/>
        </w:rPr>
        <w:t xml:space="preserve">bles </w:t>
      </w:r>
      <w:r w:rsidR="00297D9C" w:rsidRPr="00DE2771">
        <w:rPr>
          <w:rFonts w:ascii="Times New Roman" w:hAnsi="Times New Roman" w:cs="Times New Roman"/>
          <w:sz w:val="24"/>
          <w:szCs w:val="24"/>
          <w:lang w:val="es-ES"/>
        </w:rPr>
        <w:t xml:space="preserve">repercusiones ambientales en </w:t>
      </w:r>
      <w:r w:rsidR="00297D9C">
        <w:rPr>
          <w:rFonts w:ascii="Times New Roman" w:hAnsi="Times New Roman" w:cs="Times New Roman"/>
          <w:sz w:val="24"/>
          <w:szCs w:val="24"/>
          <w:lang w:val="es-ES"/>
        </w:rPr>
        <w:t xml:space="preserve">las  </w:t>
      </w:r>
      <w:r w:rsidR="00297D9C" w:rsidRPr="00DE2771">
        <w:rPr>
          <w:rFonts w:ascii="Times New Roman" w:hAnsi="Times New Roman" w:cs="Times New Roman"/>
          <w:sz w:val="24"/>
          <w:szCs w:val="24"/>
          <w:lang w:val="es-ES"/>
        </w:rPr>
        <w:t xml:space="preserve">poblaciones </w:t>
      </w:r>
      <w:r w:rsidR="00297D9C">
        <w:rPr>
          <w:rFonts w:ascii="Times New Roman" w:hAnsi="Times New Roman" w:cs="Times New Roman"/>
          <w:sz w:val="24"/>
          <w:szCs w:val="24"/>
          <w:lang w:val="es-ES"/>
        </w:rPr>
        <w:t>campesinas e indígenas</w:t>
      </w:r>
      <w:r w:rsidR="00B10F90">
        <w:rPr>
          <w:rFonts w:ascii="Times New Roman" w:hAnsi="Times New Roman" w:cs="Times New Roman"/>
          <w:sz w:val="24"/>
          <w:szCs w:val="24"/>
          <w:lang w:val="es-ES"/>
        </w:rPr>
        <w:t>,</w:t>
      </w:r>
      <w:r w:rsidR="00297D9C">
        <w:rPr>
          <w:rFonts w:ascii="Times New Roman" w:hAnsi="Times New Roman" w:cs="Times New Roman"/>
          <w:sz w:val="24"/>
          <w:szCs w:val="24"/>
          <w:lang w:val="es-ES"/>
        </w:rPr>
        <w:t xml:space="preserve"> </w:t>
      </w:r>
      <w:r w:rsidR="00297D9C" w:rsidRPr="00DE2771">
        <w:rPr>
          <w:rFonts w:ascii="Times New Roman" w:hAnsi="Times New Roman" w:cs="Times New Roman"/>
          <w:sz w:val="24"/>
          <w:szCs w:val="24"/>
          <w:lang w:val="es-ES"/>
        </w:rPr>
        <w:t xml:space="preserve">o en zonas de importancia ecológica </w:t>
      </w:r>
      <w:r w:rsidR="00B10F90">
        <w:rPr>
          <w:rFonts w:ascii="Times New Roman" w:hAnsi="Times New Roman" w:cs="Times New Roman"/>
          <w:sz w:val="24"/>
          <w:szCs w:val="24"/>
          <w:lang w:val="es-ES"/>
        </w:rPr>
        <w:t>-</w:t>
      </w:r>
      <w:r w:rsidR="00297D9C" w:rsidRPr="00DE2771">
        <w:rPr>
          <w:rFonts w:ascii="Times New Roman" w:hAnsi="Times New Roman" w:cs="Times New Roman"/>
          <w:sz w:val="24"/>
          <w:szCs w:val="24"/>
          <w:lang w:val="es-ES"/>
        </w:rPr>
        <w:t xml:space="preserve">incluidos los </w:t>
      </w:r>
      <w:r w:rsidR="00297D9C">
        <w:rPr>
          <w:rFonts w:ascii="Times New Roman" w:hAnsi="Times New Roman" w:cs="Times New Roman"/>
          <w:sz w:val="24"/>
          <w:szCs w:val="24"/>
          <w:lang w:val="es-ES"/>
        </w:rPr>
        <w:t xml:space="preserve">bosques, los </w:t>
      </w:r>
      <w:r w:rsidR="00E0485F">
        <w:rPr>
          <w:rFonts w:ascii="Times New Roman" w:hAnsi="Times New Roman" w:cs="Times New Roman"/>
          <w:sz w:val="24"/>
          <w:szCs w:val="24"/>
          <w:lang w:val="es-ES"/>
        </w:rPr>
        <w:t>cuerpo</w:t>
      </w:r>
      <w:r w:rsidR="00297D9C" w:rsidRPr="00DE2771">
        <w:rPr>
          <w:rFonts w:ascii="Times New Roman" w:hAnsi="Times New Roman" w:cs="Times New Roman"/>
          <w:sz w:val="24"/>
          <w:szCs w:val="24"/>
          <w:lang w:val="es-ES"/>
        </w:rPr>
        <w:t xml:space="preserve">s </w:t>
      </w:r>
      <w:r w:rsidR="00E0485F">
        <w:rPr>
          <w:rFonts w:ascii="Times New Roman" w:hAnsi="Times New Roman" w:cs="Times New Roman"/>
          <w:sz w:val="24"/>
          <w:szCs w:val="24"/>
          <w:lang w:val="es-ES"/>
        </w:rPr>
        <w:t xml:space="preserve">de agua </w:t>
      </w:r>
      <w:r w:rsidR="00297D9C" w:rsidRPr="00DE2771">
        <w:rPr>
          <w:rFonts w:ascii="Times New Roman" w:hAnsi="Times New Roman" w:cs="Times New Roman"/>
          <w:sz w:val="24"/>
          <w:szCs w:val="24"/>
          <w:lang w:val="es-ES"/>
        </w:rPr>
        <w:t>y otros hábitats naturales</w:t>
      </w:r>
      <w:r w:rsidR="00B10F90">
        <w:rPr>
          <w:rFonts w:ascii="Times New Roman" w:hAnsi="Times New Roman" w:cs="Times New Roman"/>
          <w:sz w:val="24"/>
          <w:szCs w:val="24"/>
          <w:lang w:val="es-ES"/>
        </w:rPr>
        <w:t>-</w:t>
      </w:r>
      <w:r w:rsidR="00297D9C">
        <w:rPr>
          <w:rFonts w:ascii="Times New Roman" w:hAnsi="Times New Roman" w:cs="Times New Roman"/>
          <w:sz w:val="24"/>
          <w:szCs w:val="24"/>
          <w:lang w:val="es-ES"/>
        </w:rPr>
        <w:t xml:space="preserve"> e</w:t>
      </w:r>
      <w:r w:rsidRPr="001B322A">
        <w:rPr>
          <w:rFonts w:ascii="Times New Roman" w:hAnsi="Times New Roman" w:cs="Times New Roman"/>
          <w:sz w:val="24"/>
          <w:szCs w:val="24"/>
          <w:lang w:val="es-ES"/>
        </w:rPr>
        <w:t xml:space="preserve">l Proyecto </w:t>
      </w:r>
      <w:r w:rsidR="00297D9C">
        <w:rPr>
          <w:rFonts w:ascii="Times New Roman" w:hAnsi="Times New Roman" w:cs="Times New Roman"/>
          <w:sz w:val="24"/>
          <w:szCs w:val="24"/>
          <w:lang w:val="es-ES"/>
        </w:rPr>
        <w:t>“</w:t>
      </w:r>
      <w:r w:rsidRPr="001B322A">
        <w:rPr>
          <w:rFonts w:ascii="Times New Roman" w:hAnsi="Times New Roman" w:cs="Times New Roman"/>
          <w:sz w:val="24"/>
          <w:szCs w:val="24"/>
        </w:rPr>
        <w:t>Conservación de bosques y sostenibilidad en el Corazón de la Amazonia</w:t>
      </w:r>
      <w:r w:rsidR="00297D9C">
        <w:rPr>
          <w:rFonts w:ascii="Times New Roman" w:hAnsi="Times New Roman" w:cs="Times New Roman"/>
          <w:sz w:val="24"/>
          <w:szCs w:val="24"/>
        </w:rPr>
        <w:t>”</w:t>
      </w:r>
      <w:r w:rsidRPr="001B322A">
        <w:rPr>
          <w:rFonts w:ascii="Times New Roman" w:hAnsi="Times New Roman" w:cs="Times New Roman"/>
          <w:sz w:val="24"/>
          <w:szCs w:val="24"/>
        </w:rPr>
        <w:t xml:space="preserve"> fue clasificado en categoría B</w:t>
      </w:r>
      <w:r w:rsidR="00297D9C">
        <w:rPr>
          <w:rFonts w:ascii="Times New Roman" w:hAnsi="Times New Roman" w:cs="Times New Roman"/>
          <w:sz w:val="24"/>
          <w:szCs w:val="24"/>
        </w:rPr>
        <w:t>. Esto significa que l</w:t>
      </w:r>
      <w:r>
        <w:rPr>
          <w:rFonts w:ascii="Times New Roman" w:hAnsi="Times New Roman" w:cs="Times New Roman"/>
          <w:sz w:val="24"/>
          <w:szCs w:val="24"/>
        </w:rPr>
        <w:t xml:space="preserve">os </w:t>
      </w:r>
      <w:r w:rsidRPr="001B322A">
        <w:rPr>
          <w:rFonts w:ascii="Times New Roman" w:hAnsi="Times New Roman" w:cs="Times New Roman"/>
          <w:sz w:val="24"/>
          <w:szCs w:val="24"/>
        </w:rPr>
        <w:t xml:space="preserve">posibles impactos ambientales y sociales </w:t>
      </w:r>
      <w:r w:rsidRPr="001B322A">
        <w:rPr>
          <w:rFonts w:ascii="Times New Roman" w:eastAsia="Arial Unicode MS" w:hAnsi="Times New Roman" w:cs="Times New Roman"/>
          <w:sz w:val="24"/>
          <w:szCs w:val="24"/>
        </w:rPr>
        <w:t xml:space="preserve">no son significativos. </w:t>
      </w:r>
      <w:r>
        <w:rPr>
          <w:rFonts w:ascii="Times New Roman" w:eastAsia="Arial Unicode MS" w:hAnsi="Times New Roman" w:cs="Times New Roman"/>
          <w:sz w:val="24"/>
          <w:szCs w:val="24"/>
        </w:rPr>
        <w:t xml:space="preserve">A su vez, los </w:t>
      </w:r>
      <w:r w:rsidRPr="001B322A">
        <w:rPr>
          <w:rFonts w:ascii="Times New Roman" w:eastAsia="Arial Unicode MS" w:hAnsi="Times New Roman" w:cs="Times New Roman"/>
          <w:sz w:val="24"/>
          <w:szCs w:val="24"/>
        </w:rPr>
        <w:t>impactos son específicos</w:t>
      </w:r>
      <w:r>
        <w:rPr>
          <w:rFonts w:ascii="Times New Roman" w:eastAsia="Arial Unicode MS" w:hAnsi="Times New Roman" w:cs="Times New Roman"/>
          <w:sz w:val="24"/>
          <w:szCs w:val="24"/>
        </w:rPr>
        <w:t xml:space="preserve"> y </w:t>
      </w:r>
      <w:r w:rsidRPr="001B322A">
        <w:rPr>
          <w:rFonts w:ascii="Times New Roman" w:eastAsia="Arial Unicode MS" w:hAnsi="Times New Roman" w:cs="Times New Roman"/>
          <w:sz w:val="24"/>
          <w:szCs w:val="24"/>
        </w:rPr>
        <w:t>ninguno de ellos es irreversible</w:t>
      </w:r>
      <w:r>
        <w:rPr>
          <w:rFonts w:ascii="Times New Roman" w:eastAsia="Arial Unicode MS" w:hAnsi="Times New Roman" w:cs="Times New Roman"/>
          <w:sz w:val="24"/>
          <w:szCs w:val="24"/>
        </w:rPr>
        <w:t>.</w:t>
      </w:r>
    </w:p>
    <w:p w14:paraId="2D97F077" w14:textId="77B1B54C" w:rsidR="002A37CD" w:rsidRDefault="002A37CD" w:rsidP="005630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pPr>
    </w:p>
    <w:p w14:paraId="44FA6C50" w14:textId="77777777" w:rsidR="00DD2747" w:rsidRPr="00563074" w:rsidRDefault="00DD2747" w:rsidP="005630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pPr>
    </w:p>
    <w:p w14:paraId="45B84600" w14:textId="0E710A1B" w:rsidR="007624F5" w:rsidRPr="00DE2771" w:rsidRDefault="004D3F08" w:rsidP="00E0485F">
      <w:pPr>
        <w:pStyle w:val="Ttulo1"/>
        <w:tabs>
          <w:tab w:val="left" w:pos="567"/>
        </w:tabs>
        <w:spacing w:before="0" w:line="240" w:lineRule="auto"/>
        <w:rPr>
          <w:rFonts w:ascii="Times New Roman" w:hAnsi="Times New Roman" w:cs="Times New Roman"/>
        </w:rPr>
      </w:pPr>
      <w:r w:rsidRPr="00DE2771">
        <w:rPr>
          <w:rFonts w:ascii="Times New Roman" w:hAnsi="Times New Roman" w:cs="Times New Roman"/>
        </w:rPr>
        <w:t xml:space="preserve">2. </w:t>
      </w:r>
      <w:r w:rsidR="00E0485F">
        <w:rPr>
          <w:rFonts w:ascii="Times New Roman" w:hAnsi="Times New Roman" w:cs="Times New Roman"/>
        </w:rPr>
        <w:tab/>
      </w:r>
      <w:r w:rsidRPr="00DE2771">
        <w:rPr>
          <w:rFonts w:ascii="Times New Roman" w:hAnsi="Times New Roman" w:cs="Times New Roman"/>
        </w:rPr>
        <w:t>DESCRIPCIÓN DEL PROYECTO</w:t>
      </w:r>
      <w:bookmarkEnd w:id="13"/>
      <w:bookmarkEnd w:id="14"/>
      <w:bookmarkEnd w:id="15"/>
      <w:bookmarkEnd w:id="16"/>
      <w:bookmarkEnd w:id="17"/>
      <w:bookmarkEnd w:id="18"/>
      <w:bookmarkEnd w:id="19"/>
      <w:bookmarkEnd w:id="20"/>
      <w:r w:rsidRPr="00DE2771">
        <w:rPr>
          <w:rFonts w:ascii="Times New Roman" w:hAnsi="Times New Roman" w:cs="Times New Roman"/>
        </w:rPr>
        <w:t xml:space="preserve"> </w:t>
      </w:r>
    </w:p>
    <w:p w14:paraId="54D210DE" w14:textId="77777777" w:rsidR="00026E7B" w:rsidRPr="00DE2771" w:rsidRDefault="00026E7B" w:rsidP="00DE2771">
      <w:pPr>
        <w:spacing w:after="0" w:line="240" w:lineRule="auto"/>
        <w:jc w:val="both"/>
        <w:rPr>
          <w:rFonts w:ascii="Times New Roman" w:hAnsi="Times New Roman" w:cs="Times New Roman"/>
          <w:sz w:val="24"/>
          <w:szCs w:val="24"/>
        </w:rPr>
      </w:pPr>
    </w:p>
    <w:p w14:paraId="73C50F8D" w14:textId="1EEB1D0F" w:rsidR="00026E7B" w:rsidRPr="00DE2771" w:rsidRDefault="00471757" w:rsidP="00DE2771">
      <w:pPr>
        <w:spacing w:after="0" w:line="240" w:lineRule="auto"/>
        <w:jc w:val="both"/>
        <w:rPr>
          <w:rFonts w:ascii="Times New Roman" w:hAnsi="Times New Roman" w:cs="Times New Roman"/>
          <w:sz w:val="24"/>
          <w:szCs w:val="24"/>
        </w:rPr>
      </w:pPr>
      <w:r w:rsidRPr="00DE2771">
        <w:rPr>
          <w:rFonts w:ascii="Times New Roman" w:hAnsi="Times New Roman" w:cs="Times New Roman"/>
          <w:sz w:val="24"/>
          <w:szCs w:val="24"/>
        </w:rPr>
        <w:t xml:space="preserve">Por varias décadas, la conformación de un vasto sistema de áreas protegidas y resguardos indígenas </w:t>
      </w:r>
      <w:r w:rsidR="001E1CCE" w:rsidRPr="00DE2771">
        <w:rPr>
          <w:rFonts w:ascii="Times New Roman" w:hAnsi="Times New Roman" w:cs="Times New Roman"/>
          <w:sz w:val="24"/>
          <w:szCs w:val="24"/>
        </w:rPr>
        <w:t>constituyó</w:t>
      </w:r>
      <w:r w:rsidRPr="00DE2771">
        <w:rPr>
          <w:rFonts w:ascii="Times New Roman" w:hAnsi="Times New Roman" w:cs="Times New Roman"/>
          <w:sz w:val="24"/>
          <w:szCs w:val="24"/>
        </w:rPr>
        <w:t xml:space="preserve"> el núcleo de una política pública que </w:t>
      </w:r>
      <w:r w:rsidR="001E1CCE" w:rsidRPr="00DE2771">
        <w:rPr>
          <w:rFonts w:ascii="Times New Roman" w:hAnsi="Times New Roman" w:cs="Times New Roman"/>
          <w:sz w:val="24"/>
          <w:szCs w:val="24"/>
        </w:rPr>
        <w:t>d</w:t>
      </w:r>
      <w:r w:rsidRPr="00DE2771">
        <w:rPr>
          <w:rFonts w:ascii="Times New Roman" w:hAnsi="Times New Roman" w:cs="Times New Roman"/>
          <w:sz w:val="24"/>
          <w:szCs w:val="24"/>
        </w:rPr>
        <w:t>emostr</w:t>
      </w:r>
      <w:r w:rsidR="001E1CCE" w:rsidRPr="00DE2771">
        <w:rPr>
          <w:rFonts w:ascii="Times New Roman" w:hAnsi="Times New Roman" w:cs="Times New Roman"/>
          <w:sz w:val="24"/>
          <w:szCs w:val="24"/>
        </w:rPr>
        <w:t>ó</w:t>
      </w:r>
      <w:r w:rsidRPr="00DE2771">
        <w:rPr>
          <w:rFonts w:ascii="Times New Roman" w:hAnsi="Times New Roman" w:cs="Times New Roman"/>
          <w:sz w:val="24"/>
          <w:szCs w:val="24"/>
        </w:rPr>
        <w:t xml:space="preserve"> ser efectiva en la </w:t>
      </w:r>
      <w:r w:rsidRPr="00DE2771">
        <w:rPr>
          <w:rFonts w:ascii="Times New Roman" w:hAnsi="Times New Roman" w:cs="Times New Roman"/>
          <w:sz w:val="24"/>
          <w:szCs w:val="24"/>
        </w:rPr>
        <w:lastRenderedPageBreak/>
        <w:t xml:space="preserve">prevención de la deforestación. </w:t>
      </w:r>
      <w:r w:rsidR="001E1CCE" w:rsidRPr="00DE2771">
        <w:rPr>
          <w:rFonts w:ascii="Times New Roman" w:hAnsi="Times New Roman" w:cs="Times New Roman"/>
          <w:sz w:val="24"/>
          <w:szCs w:val="24"/>
        </w:rPr>
        <w:t xml:space="preserve">Más recientemente, </w:t>
      </w:r>
      <w:r w:rsidR="00CA361B" w:rsidRPr="00DE2771">
        <w:rPr>
          <w:rFonts w:ascii="Times New Roman" w:hAnsi="Times New Roman" w:cs="Times New Roman"/>
          <w:sz w:val="24"/>
          <w:szCs w:val="24"/>
        </w:rPr>
        <w:t>Colombia reconoci</w:t>
      </w:r>
      <w:r w:rsidR="001E1CCE" w:rsidRPr="00DE2771">
        <w:rPr>
          <w:rFonts w:ascii="Times New Roman" w:hAnsi="Times New Roman" w:cs="Times New Roman"/>
          <w:sz w:val="24"/>
          <w:szCs w:val="24"/>
        </w:rPr>
        <w:t>ó</w:t>
      </w:r>
      <w:r w:rsidR="00CA361B" w:rsidRPr="00DE2771">
        <w:rPr>
          <w:rFonts w:ascii="Times New Roman" w:hAnsi="Times New Roman" w:cs="Times New Roman"/>
          <w:sz w:val="24"/>
          <w:szCs w:val="24"/>
        </w:rPr>
        <w:t xml:space="preserve"> la necesidad de avanzar hacia un modelo de desarrollo con baja deforestación y bajo carbono. De hecho, el Gobierno colombiano manifestó en la Conferencia de las Partes de la Convención Marco de Naciones Unidas para el Cambio Climático (CMNUCC), en Copenhague, su decisión de lograr la meta de cero deforestación neta, en la Amazonía, para 2020, siempre que cuente con suficiente financiamiento internacional. </w:t>
      </w:r>
    </w:p>
    <w:p w14:paraId="2C3D5185" w14:textId="77777777" w:rsidR="00471757" w:rsidRPr="00DE2771" w:rsidRDefault="00471757" w:rsidP="00DE2771">
      <w:pPr>
        <w:spacing w:after="0" w:line="240" w:lineRule="auto"/>
        <w:jc w:val="both"/>
        <w:rPr>
          <w:rFonts w:ascii="Times New Roman" w:hAnsi="Times New Roman" w:cs="Times New Roman"/>
          <w:sz w:val="24"/>
          <w:szCs w:val="24"/>
        </w:rPr>
      </w:pPr>
    </w:p>
    <w:p w14:paraId="60908E3E" w14:textId="3CE63C0F" w:rsidR="00984B62" w:rsidRPr="00A91B54" w:rsidRDefault="001546EE" w:rsidP="00A91B54">
      <w:pPr>
        <w:pStyle w:val="Default"/>
        <w:jc w:val="both"/>
      </w:pPr>
      <w:r w:rsidRPr="00DE2771">
        <w:t xml:space="preserve">En este sentido, </w:t>
      </w:r>
      <w:r w:rsidR="00C817FF" w:rsidRPr="00DE2771">
        <w:t>el Ministerio de Ambiente y Desarrollo Sostenible</w:t>
      </w:r>
      <w:r w:rsidR="0059373E">
        <w:t xml:space="preserve"> (MADS)</w:t>
      </w:r>
      <w:r w:rsidR="00C817FF" w:rsidRPr="00DE2771">
        <w:t xml:space="preserve">, en asocio con </w:t>
      </w:r>
      <w:r w:rsidR="0059373E" w:rsidRPr="00DE2771">
        <w:rPr>
          <w:lang w:val="es-ES"/>
        </w:rPr>
        <w:t>Parques Nacionales Naturales de Colombia</w:t>
      </w:r>
      <w:r w:rsidR="0059373E" w:rsidRPr="00DE2771">
        <w:t xml:space="preserve"> </w:t>
      </w:r>
      <w:r w:rsidR="0059373E">
        <w:t>(</w:t>
      </w:r>
      <w:r w:rsidR="001E1CCE" w:rsidRPr="00DE2771">
        <w:t>PNN</w:t>
      </w:r>
      <w:r w:rsidR="0059373E">
        <w:t>)</w:t>
      </w:r>
      <w:r w:rsidR="001E1CCE" w:rsidRPr="00DE2771">
        <w:t xml:space="preserve">, </w:t>
      </w:r>
      <w:r w:rsidR="0059373E" w:rsidRPr="00DE2771">
        <w:t xml:space="preserve">Instituto Amazónico de Investigaciones Científicas </w:t>
      </w:r>
      <w:r w:rsidR="00C817FF" w:rsidRPr="00DE2771">
        <w:t>SINCHI</w:t>
      </w:r>
      <w:r w:rsidR="001E1CCE" w:rsidRPr="00DE2771">
        <w:t xml:space="preserve"> e</w:t>
      </w:r>
      <w:r w:rsidR="00C817FF" w:rsidRPr="00DE2771">
        <w:t xml:space="preserve"> </w:t>
      </w:r>
      <w:r w:rsidR="00DD5EA7" w:rsidRPr="00DE2771">
        <w:rPr>
          <w:lang w:val="es-ES"/>
        </w:rPr>
        <w:t>Instituto de Hidrología, Meteorología y Estudios Ambientales</w:t>
      </w:r>
      <w:r w:rsidR="00DD5EA7" w:rsidRPr="00DE2771">
        <w:t xml:space="preserve"> </w:t>
      </w:r>
      <w:r w:rsidR="00DD5EA7">
        <w:t>(</w:t>
      </w:r>
      <w:r w:rsidR="00C817FF" w:rsidRPr="00DE2771">
        <w:t>IDEAM</w:t>
      </w:r>
      <w:r w:rsidR="00DD5EA7">
        <w:t>)</w:t>
      </w:r>
      <w:r w:rsidR="00C817FF" w:rsidRPr="00DE2771">
        <w:t xml:space="preserve"> </w:t>
      </w:r>
      <w:r w:rsidRPr="00DE2771">
        <w:t xml:space="preserve">y con el apoyo de varios </w:t>
      </w:r>
      <w:r w:rsidR="00CD3FDC" w:rsidRPr="00DE2771">
        <w:t xml:space="preserve"> </w:t>
      </w:r>
      <w:r w:rsidR="00D56534" w:rsidRPr="00DE2771">
        <w:t>países</w:t>
      </w:r>
      <w:r w:rsidRPr="00DE2771">
        <w:t xml:space="preserve"> cooperantes y </w:t>
      </w:r>
      <w:r w:rsidR="00A50DE8" w:rsidRPr="00DE2771">
        <w:t>organismos no gubernamentales</w:t>
      </w:r>
      <w:r w:rsidRPr="00DE2771">
        <w:t xml:space="preserve">, </w:t>
      </w:r>
      <w:r w:rsidR="00A50DE8" w:rsidRPr="00DE2771">
        <w:t>ha</w:t>
      </w:r>
      <w:r w:rsidR="00C817FF" w:rsidRPr="00DE2771">
        <w:t xml:space="preserve"> liderado </w:t>
      </w:r>
      <w:r w:rsidR="00EA2B1E" w:rsidRPr="00DE2771">
        <w:t>distintas</w:t>
      </w:r>
      <w:r w:rsidRPr="00DE2771">
        <w:t xml:space="preserve"> iniciativas para la Amazonia colombiana. En el 2010, </w:t>
      </w:r>
      <w:r w:rsidR="00D56534" w:rsidRPr="00DE2771">
        <w:t>presentó</w:t>
      </w:r>
      <w:r w:rsidR="00D94066" w:rsidRPr="00DE2771">
        <w:t xml:space="preserve"> la</w:t>
      </w:r>
      <w:r w:rsidRPr="00DE2771">
        <w:t xml:space="preserve"> </w:t>
      </w:r>
      <w:r w:rsidR="00C817FF" w:rsidRPr="00DE2771">
        <w:t>E</w:t>
      </w:r>
      <w:r w:rsidRPr="00DE2771">
        <w:t>stra</w:t>
      </w:r>
      <w:r w:rsidR="00026E7B" w:rsidRPr="00DE2771">
        <w:t>tegia Nacional para la Cons</w:t>
      </w:r>
      <w:r w:rsidR="00C817FF" w:rsidRPr="00DE2771">
        <w:t>ervación y la Sostenibilidad Cultural, Ambiental y Econ</w:t>
      </w:r>
      <w:r w:rsidR="000F0B51" w:rsidRPr="00DE2771">
        <w:t>ómica de la Amazonia Colombiana</w:t>
      </w:r>
      <w:r w:rsidR="005D1DDE" w:rsidRPr="00DE2771">
        <w:t>, con la finalidad de “conservar cerca de 39 millones de hectáreas de bosques en pie y de este modo, prevenir la pérdida de diversidad biológica y cultural, preservar los servicios que los bosques, los ríos y las gentes de la Amazonia le ofrecen al planeta, transformar la inserción de la región en la economía nacional y procurar bienestar para el conjunto de sus pobladores”</w:t>
      </w:r>
      <w:r w:rsidR="00DD2747">
        <w:rPr>
          <w:rStyle w:val="Refdenotaalpie"/>
        </w:rPr>
        <w:footnoteReference w:id="2"/>
      </w:r>
      <w:r w:rsidR="005D1DDE" w:rsidRPr="00DE2771">
        <w:t xml:space="preserve">. Luego, en </w:t>
      </w:r>
      <w:r w:rsidR="00EC7815" w:rsidRPr="00DE2771">
        <w:t xml:space="preserve">2013, </w:t>
      </w:r>
      <w:r w:rsidR="00CA361B" w:rsidRPr="00DE2771">
        <w:t xml:space="preserve">abocó la construcción de la Visión de </w:t>
      </w:r>
      <w:r w:rsidR="00D94066" w:rsidRPr="00DE2771">
        <w:t xml:space="preserve">Desarrollo Bajo en </w:t>
      </w:r>
      <w:r w:rsidR="00CD3FDC" w:rsidRPr="00DE2771">
        <w:t xml:space="preserve"> </w:t>
      </w:r>
      <w:r w:rsidR="00D56534" w:rsidRPr="00DE2771">
        <w:t>Deforestación</w:t>
      </w:r>
      <w:r w:rsidR="00D94066" w:rsidRPr="00DE2771">
        <w:t xml:space="preserve"> de Colombia – Visión Amazonia</w:t>
      </w:r>
      <w:r w:rsidR="00DD2747">
        <w:rPr>
          <w:rStyle w:val="Refdenotaalpie"/>
        </w:rPr>
        <w:footnoteReference w:id="3"/>
      </w:r>
      <w:r w:rsidR="00D94066" w:rsidRPr="00DE2771">
        <w:t>.</w:t>
      </w:r>
      <w:r w:rsidR="00CA361B" w:rsidRPr="00DE2771">
        <w:t xml:space="preserve"> Una visión que armoniza el bienestar social</w:t>
      </w:r>
      <w:r w:rsidR="0056337D">
        <w:t>, conservación de la diversidad biológica y cultural</w:t>
      </w:r>
      <w:r w:rsidR="00CA361B" w:rsidRPr="00DE2771">
        <w:t xml:space="preserve"> y desarrollo sustentable con deforestación mínima.</w:t>
      </w:r>
      <w:r w:rsidR="00984B62" w:rsidRPr="00DE2771">
        <w:t xml:space="preserve"> </w:t>
      </w:r>
      <w:r w:rsidR="005D1DDE" w:rsidRPr="00DE2771">
        <w:t>El p</w:t>
      </w:r>
      <w:r w:rsidR="00984B62" w:rsidRPr="00DE2771">
        <w:t xml:space="preserve">royecto </w:t>
      </w:r>
      <w:r w:rsidR="005D1DDE" w:rsidRPr="00A91B54">
        <w:t xml:space="preserve">Conservación de Bosques y Sostenibilidad en el Corazón de la Amazonia </w:t>
      </w:r>
      <w:r w:rsidR="00984B62" w:rsidRPr="00A91B54">
        <w:t xml:space="preserve">es parte sustancial de este compromiso. </w:t>
      </w:r>
    </w:p>
    <w:p w14:paraId="06E03FD6" w14:textId="77777777" w:rsidR="00A91B54" w:rsidRPr="00052075" w:rsidRDefault="00A91B54" w:rsidP="00A91B54">
      <w:pPr>
        <w:spacing w:after="0" w:line="240" w:lineRule="auto"/>
        <w:jc w:val="both"/>
        <w:rPr>
          <w:rFonts w:ascii="Times New Roman" w:hAnsi="Times New Roman" w:cs="Times New Roman"/>
          <w:sz w:val="24"/>
          <w:szCs w:val="24"/>
        </w:rPr>
      </w:pPr>
      <w:bookmarkStart w:id="21" w:name="_Toc259038817"/>
      <w:bookmarkStart w:id="22" w:name="_Toc259039184"/>
      <w:bookmarkStart w:id="23" w:name="_Toc259691768"/>
      <w:bookmarkStart w:id="24" w:name="_Toc262456531"/>
      <w:bookmarkStart w:id="25" w:name="_Toc263913219"/>
      <w:bookmarkStart w:id="26" w:name="_Toc264007320"/>
      <w:bookmarkStart w:id="27" w:name="_Toc390785784"/>
    </w:p>
    <w:p w14:paraId="3C3DB731" w14:textId="219D7691" w:rsidR="001B4491" w:rsidRPr="00DE2771" w:rsidRDefault="00EB172C" w:rsidP="00E0485F">
      <w:pPr>
        <w:pStyle w:val="Ttulo2"/>
        <w:tabs>
          <w:tab w:val="left" w:pos="567"/>
        </w:tabs>
        <w:spacing w:before="0" w:line="240" w:lineRule="auto"/>
        <w:rPr>
          <w:rFonts w:ascii="Times New Roman" w:hAnsi="Times New Roman" w:cs="Times New Roman"/>
          <w:sz w:val="24"/>
          <w:szCs w:val="24"/>
        </w:rPr>
      </w:pPr>
      <w:r w:rsidRPr="00DE2771">
        <w:rPr>
          <w:rFonts w:ascii="Times New Roman" w:hAnsi="Times New Roman" w:cs="Times New Roman"/>
          <w:sz w:val="24"/>
          <w:szCs w:val="24"/>
        </w:rPr>
        <w:t xml:space="preserve">2.1 </w:t>
      </w:r>
      <w:r w:rsidR="00E0485F">
        <w:rPr>
          <w:rFonts w:ascii="Times New Roman" w:hAnsi="Times New Roman" w:cs="Times New Roman"/>
          <w:sz w:val="24"/>
          <w:szCs w:val="24"/>
        </w:rPr>
        <w:tab/>
      </w:r>
      <w:r w:rsidR="001B4491" w:rsidRPr="00DE2771">
        <w:rPr>
          <w:rFonts w:ascii="Times New Roman" w:hAnsi="Times New Roman" w:cs="Times New Roman"/>
          <w:sz w:val="24"/>
          <w:szCs w:val="24"/>
        </w:rPr>
        <w:t>Objetivo</w:t>
      </w:r>
      <w:bookmarkEnd w:id="21"/>
      <w:bookmarkEnd w:id="22"/>
      <w:bookmarkEnd w:id="23"/>
      <w:bookmarkEnd w:id="24"/>
      <w:bookmarkEnd w:id="25"/>
      <w:bookmarkEnd w:id="26"/>
      <w:bookmarkEnd w:id="27"/>
      <w:r w:rsidR="004F6D92" w:rsidRPr="00DE2771">
        <w:rPr>
          <w:rFonts w:ascii="Times New Roman" w:hAnsi="Times New Roman" w:cs="Times New Roman"/>
          <w:sz w:val="24"/>
          <w:szCs w:val="24"/>
        </w:rPr>
        <w:t xml:space="preserve"> </w:t>
      </w:r>
      <w:r w:rsidR="003A54CE" w:rsidRPr="00DE2771">
        <w:rPr>
          <w:rFonts w:ascii="Times New Roman" w:hAnsi="Times New Roman" w:cs="Times New Roman"/>
          <w:sz w:val="24"/>
          <w:szCs w:val="24"/>
        </w:rPr>
        <w:t>de desarrollo</w:t>
      </w:r>
    </w:p>
    <w:p w14:paraId="26A99710" w14:textId="77777777" w:rsidR="001B4491" w:rsidRPr="00DE2771" w:rsidRDefault="001B4491" w:rsidP="00DE2771">
      <w:pPr>
        <w:spacing w:after="0" w:line="240" w:lineRule="auto"/>
        <w:jc w:val="both"/>
        <w:rPr>
          <w:rFonts w:ascii="Times New Roman" w:hAnsi="Times New Roman" w:cs="Times New Roman"/>
          <w:sz w:val="24"/>
          <w:szCs w:val="24"/>
        </w:rPr>
      </w:pPr>
    </w:p>
    <w:p w14:paraId="6C613E0E" w14:textId="5F157194" w:rsidR="00EB172C" w:rsidRPr="00DE2771" w:rsidRDefault="005D1DDE" w:rsidP="00DE2771">
      <w:pPr>
        <w:spacing w:after="0" w:line="240" w:lineRule="auto"/>
        <w:jc w:val="both"/>
        <w:rPr>
          <w:rFonts w:ascii="Times New Roman" w:hAnsi="Times New Roman" w:cs="Times New Roman"/>
          <w:sz w:val="24"/>
          <w:szCs w:val="24"/>
        </w:rPr>
      </w:pPr>
      <w:r w:rsidRPr="00DE2771">
        <w:rPr>
          <w:rFonts w:ascii="Times New Roman" w:hAnsi="Times New Roman" w:cs="Times New Roman"/>
          <w:sz w:val="24"/>
          <w:szCs w:val="24"/>
        </w:rPr>
        <w:t>El objetivo general del proyecto es m</w:t>
      </w:r>
      <w:r w:rsidR="00FC73EB" w:rsidRPr="00DE2771">
        <w:rPr>
          <w:rFonts w:ascii="Times New Roman" w:hAnsi="Times New Roman" w:cs="Times New Roman"/>
          <w:sz w:val="24"/>
          <w:szCs w:val="24"/>
        </w:rPr>
        <w:t xml:space="preserve">ejorar la gobernanza y promover </w:t>
      </w:r>
      <w:r w:rsidR="00147DC1">
        <w:rPr>
          <w:rFonts w:ascii="Times New Roman" w:hAnsi="Times New Roman" w:cs="Times New Roman"/>
          <w:sz w:val="24"/>
          <w:szCs w:val="24"/>
        </w:rPr>
        <w:t xml:space="preserve">la gestión sostenible de paisajes </w:t>
      </w:r>
      <w:r w:rsidR="00FC73EB" w:rsidRPr="00DE2771">
        <w:rPr>
          <w:rFonts w:ascii="Times New Roman" w:hAnsi="Times New Roman" w:cs="Times New Roman"/>
          <w:sz w:val="24"/>
          <w:szCs w:val="24"/>
        </w:rPr>
        <w:t xml:space="preserve">para reducir la deforestación y conservar la </w:t>
      </w:r>
      <w:r w:rsidR="00CD3FDC" w:rsidRPr="00DE2771">
        <w:rPr>
          <w:rFonts w:ascii="Times New Roman" w:hAnsi="Times New Roman" w:cs="Times New Roman"/>
          <w:sz w:val="24"/>
          <w:szCs w:val="24"/>
        </w:rPr>
        <w:t xml:space="preserve"> </w:t>
      </w:r>
      <w:r w:rsidR="00D56534" w:rsidRPr="00DE2771">
        <w:rPr>
          <w:rFonts w:ascii="Times New Roman" w:hAnsi="Times New Roman" w:cs="Times New Roman"/>
          <w:sz w:val="24"/>
          <w:szCs w:val="24"/>
        </w:rPr>
        <w:t>biodiversidad</w:t>
      </w:r>
      <w:r w:rsidR="00FC73EB" w:rsidRPr="00DE2771">
        <w:rPr>
          <w:rFonts w:ascii="Times New Roman" w:hAnsi="Times New Roman" w:cs="Times New Roman"/>
          <w:sz w:val="24"/>
          <w:szCs w:val="24"/>
        </w:rPr>
        <w:t xml:space="preserve"> en los bosques de la Amazonia Colombiana. </w:t>
      </w:r>
    </w:p>
    <w:p w14:paraId="7A480EAE" w14:textId="77777777" w:rsidR="003C169E" w:rsidRDefault="003C169E" w:rsidP="00DE2771">
      <w:pPr>
        <w:pStyle w:val="Ttulo2"/>
        <w:spacing w:before="0" w:line="240" w:lineRule="auto"/>
        <w:rPr>
          <w:rFonts w:ascii="Times New Roman" w:hAnsi="Times New Roman" w:cs="Times New Roman"/>
          <w:sz w:val="24"/>
          <w:szCs w:val="24"/>
        </w:rPr>
      </w:pPr>
      <w:bookmarkStart w:id="28" w:name="_Toc262456532"/>
      <w:bookmarkStart w:id="29" w:name="_Toc263913220"/>
      <w:bookmarkStart w:id="30" w:name="_Toc264007321"/>
      <w:bookmarkStart w:id="31" w:name="_Toc390785785"/>
    </w:p>
    <w:p w14:paraId="273C02A5" w14:textId="0C8A79EC" w:rsidR="006A4928" w:rsidRPr="00DE2771" w:rsidRDefault="00EB172C" w:rsidP="00DE2771">
      <w:pPr>
        <w:pStyle w:val="Ttulo2"/>
        <w:spacing w:before="0" w:line="240" w:lineRule="auto"/>
        <w:rPr>
          <w:rFonts w:ascii="Times New Roman" w:hAnsi="Times New Roman" w:cs="Times New Roman"/>
          <w:sz w:val="24"/>
          <w:szCs w:val="24"/>
        </w:rPr>
      </w:pPr>
      <w:r w:rsidRPr="00DE2771">
        <w:rPr>
          <w:rFonts w:ascii="Times New Roman" w:hAnsi="Times New Roman" w:cs="Times New Roman"/>
          <w:sz w:val="24"/>
          <w:szCs w:val="24"/>
        </w:rPr>
        <w:t xml:space="preserve">2.2. </w:t>
      </w:r>
      <w:r w:rsidR="00E0485F">
        <w:rPr>
          <w:rFonts w:ascii="Times New Roman" w:hAnsi="Times New Roman" w:cs="Times New Roman"/>
          <w:sz w:val="24"/>
          <w:szCs w:val="24"/>
        </w:rPr>
        <w:tab/>
        <w:t>R</w:t>
      </w:r>
      <w:r w:rsidR="00AD59FE" w:rsidRPr="00DE2771">
        <w:rPr>
          <w:rFonts w:ascii="Times New Roman" w:hAnsi="Times New Roman" w:cs="Times New Roman"/>
          <w:sz w:val="24"/>
          <w:szCs w:val="24"/>
        </w:rPr>
        <w:t>esultados esperados</w:t>
      </w:r>
      <w:bookmarkEnd w:id="28"/>
      <w:bookmarkEnd w:id="29"/>
      <w:bookmarkEnd w:id="30"/>
      <w:bookmarkEnd w:id="31"/>
    </w:p>
    <w:p w14:paraId="791A0A78" w14:textId="77777777" w:rsidR="00DB6A39" w:rsidRPr="00DE2771" w:rsidRDefault="00DB6A39" w:rsidP="00DE2771">
      <w:pPr>
        <w:spacing w:after="0" w:line="240" w:lineRule="auto"/>
        <w:jc w:val="both"/>
        <w:rPr>
          <w:rFonts w:ascii="Times New Roman" w:hAnsi="Times New Roman" w:cs="Times New Roman"/>
          <w:sz w:val="24"/>
          <w:szCs w:val="24"/>
        </w:rPr>
      </w:pPr>
    </w:p>
    <w:p w14:paraId="15C673F5" w14:textId="0B6DFF97" w:rsidR="006A4928" w:rsidRPr="00B55BC3" w:rsidRDefault="00F824F4" w:rsidP="004E770C">
      <w:pPr>
        <w:pStyle w:val="Prrafodelista"/>
        <w:numPr>
          <w:ilvl w:val="0"/>
          <w:numId w:val="1"/>
        </w:numPr>
        <w:spacing w:after="0" w:line="240" w:lineRule="auto"/>
        <w:ind w:left="567" w:hanging="567"/>
        <w:jc w:val="both"/>
        <w:rPr>
          <w:rFonts w:ascii="Times New Roman" w:hAnsi="Times New Roman" w:cs="Times New Roman"/>
          <w:sz w:val="24"/>
          <w:szCs w:val="24"/>
        </w:rPr>
      </w:pPr>
      <w:r w:rsidRPr="00B55BC3">
        <w:rPr>
          <w:rFonts w:ascii="Times New Roman" w:hAnsi="Times New Roman" w:cs="Times New Roman"/>
          <w:sz w:val="24"/>
          <w:szCs w:val="24"/>
        </w:rPr>
        <w:t xml:space="preserve">2.7 millones </w:t>
      </w:r>
      <w:r w:rsidR="00E0485F">
        <w:rPr>
          <w:rFonts w:ascii="Times New Roman" w:hAnsi="Times New Roman" w:cs="Times New Roman"/>
          <w:sz w:val="24"/>
          <w:szCs w:val="24"/>
        </w:rPr>
        <w:t xml:space="preserve">de </w:t>
      </w:r>
      <w:r w:rsidRPr="00B55BC3">
        <w:rPr>
          <w:rFonts w:ascii="Times New Roman" w:hAnsi="Times New Roman" w:cs="Times New Roman"/>
          <w:sz w:val="24"/>
          <w:szCs w:val="24"/>
        </w:rPr>
        <w:t>h</w:t>
      </w:r>
      <w:r w:rsidR="00E0485F">
        <w:rPr>
          <w:rFonts w:ascii="Times New Roman" w:hAnsi="Times New Roman" w:cs="Times New Roman"/>
          <w:sz w:val="24"/>
          <w:szCs w:val="24"/>
        </w:rPr>
        <w:t>ectáreas</w:t>
      </w:r>
      <w:r w:rsidR="006A4928" w:rsidRPr="00B55BC3">
        <w:rPr>
          <w:rFonts w:ascii="Times New Roman" w:hAnsi="Times New Roman" w:cs="Times New Roman"/>
          <w:sz w:val="24"/>
          <w:szCs w:val="24"/>
        </w:rPr>
        <w:t xml:space="preserve"> de áreas protegidas son efectivamente manejadas y financiadas, incluido el monitoreo de la efectividad del manejo</w:t>
      </w:r>
      <w:r w:rsidR="00DB6A39" w:rsidRPr="00B55BC3">
        <w:rPr>
          <w:rFonts w:ascii="Times New Roman" w:hAnsi="Times New Roman" w:cs="Times New Roman"/>
          <w:sz w:val="24"/>
          <w:szCs w:val="24"/>
        </w:rPr>
        <w:t>.</w:t>
      </w:r>
      <w:r w:rsidR="006A4928" w:rsidRPr="00B55BC3">
        <w:rPr>
          <w:rFonts w:ascii="Times New Roman" w:hAnsi="Times New Roman" w:cs="Times New Roman"/>
          <w:sz w:val="24"/>
          <w:szCs w:val="24"/>
        </w:rPr>
        <w:tab/>
      </w:r>
    </w:p>
    <w:p w14:paraId="4C171550" w14:textId="17A4FE91" w:rsidR="004E770C" w:rsidRPr="00B55BC3" w:rsidRDefault="004E770C" w:rsidP="004E770C">
      <w:pPr>
        <w:pStyle w:val="Prrafodelista"/>
        <w:numPr>
          <w:ilvl w:val="0"/>
          <w:numId w:val="1"/>
        </w:numPr>
        <w:spacing w:after="0" w:line="240" w:lineRule="auto"/>
        <w:ind w:left="567" w:hanging="567"/>
        <w:jc w:val="both"/>
        <w:rPr>
          <w:rFonts w:ascii="Times New Roman" w:hAnsi="Times New Roman" w:cs="Times New Roman"/>
          <w:sz w:val="24"/>
          <w:szCs w:val="24"/>
        </w:rPr>
      </w:pPr>
      <w:r w:rsidRPr="00B55BC3">
        <w:rPr>
          <w:rFonts w:ascii="Times New Roman" w:hAnsi="Times New Roman" w:cs="Times New Roman"/>
          <w:sz w:val="24"/>
          <w:szCs w:val="24"/>
        </w:rPr>
        <w:t>Autoridades ambientales nacionales y locales, así como las autoridades indígenas son fortalecidas institucionalmente para el manejo sostenible, el monitoreo y el control de la frontera amazónica, incluida la capacidad para contabilizar las reducciones de emisiones GEI</w:t>
      </w:r>
    </w:p>
    <w:p w14:paraId="3A411076" w14:textId="6E554BB8" w:rsidR="006A4928" w:rsidRPr="00B55BC3" w:rsidRDefault="006A4928" w:rsidP="004E770C">
      <w:pPr>
        <w:pStyle w:val="Prrafodelista"/>
        <w:numPr>
          <w:ilvl w:val="0"/>
          <w:numId w:val="1"/>
        </w:numPr>
        <w:spacing w:after="0" w:line="240" w:lineRule="auto"/>
        <w:ind w:left="567" w:hanging="567"/>
        <w:jc w:val="both"/>
        <w:rPr>
          <w:rFonts w:ascii="Times New Roman" w:hAnsi="Times New Roman" w:cs="Times New Roman"/>
          <w:sz w:val="24"/>
          <w:szCs w:val="24"/>
        </w:rPr>
      </w:pPr>
      <w:r w:rsidRPr="00B55BC3">
        <w:rPr>
          <w:rFonts w:ascii="Times New Roman" w:hAnsi="Times New Roman" w:cs="Times New Roman"/>
          <w:sz w:val="24"/>
          <w:szCs w:val="24"/>
        </w:rPr>
        <w:t xml:space="preserve">Acuerdos sobre programas sectoriales </w:t>
      </w:r>
      <w:r w:rsidR="00B55BC3" w:rsidRPr="00B55BC3">
        <w:rPr>
          <w:rFonts w:ascii="Times New Roman" w:hAnsi="Times New Roman" w:cs="Times New Roman"/>
          <w:sz w:val="24"/>
          <w:szCs w:val="24"/>
        </w:rPr>
        <w:t xml:space="preserve">son </w:t>
      </w:r>
      <w:r w:rsidRPr="00B55BC3">
        <w:rPr>
          <w:rFonts w:ascii="Times New Roman" w:hAnsi="Times New Roman" w:cs="Times New Roman"/>
          <w:sz w:val="24"/>
          <w:szCs w:val="24"/>
        </w:rPr>
        <w:t>establecidos e implementados</w:t>
      </w:r>
      <w:r w:rsidR="00B55BC3" w:rsidRPr="00B55BC3">
        <w:rPr>
          <w:rFonts w:ascii="Times New Roman" w:hAnsi="Times New Roman" w:cs="Times New Roman"/>
          <w:sz w:val="24"/>
          <w:szCs w:val="24"/>
        </w:rPr>
        <w:t>, por lo menos,</w:t>
      </w:r>
      <w:r w:rsidRPr="00B55BC3">
        <w:rPr>
          <w:rFonts w:ascii="Times New Roman" w:hAnsi="Times New Roman" w:cs="Times New Roman"/>
          <w:sz w:val="24"/>
          <w:szCs w:val="24"/>
        </w:rPr>
        <w:t xml:space="preserve">  </w:t>
      </w:r>
      <w:r w:rsidR="00B55BC3" w:rsidRPr="00B55BC3">
        <w:rPr>
          <w:rFonts w:ascii="Times New Roman" w:hAnsi="Times New Roman" w:cs="Times New Roman"/>
          <w:sz w:val="24"/>
          <w:szCs w:val="24"/>
        </w:rPr>
        <w:t xml:space="preserve">en </w:t>
      </w:r>
      <w:r w:rsidR="00DB6A39" w:rsidRPr="00B55BC3">
        <w:rPr>
          <w:rFonts w:ascii="Times New Roman" w:hAnsi="Times New Roman" w:cs="Times New Roman"/>
          <w:sz w:val="24"/>
          <w:szCs w:val="24"/>
        </w:rPr>
        <w:t xml:space="preserve">tres </w:t>
      </w:r>
      <w:r w:rsidRPr="00B55BC3">
        <w:rPr>
          <w:rFonts w:ascii="Times New Roman" w:hAnsi="Times New Roman" w:cs="Times New Roman"/>
          <w:sz w:val="24"/>
          <w:szCs w:val="24"/>
        </w:rPr>
        <w:t xml:space="preserve">sectores que inducen deforestación (p.e </w:t>
      </w:r>
      <w:r w:rsidR="00B55BC3" w:rsidRPr="00B55BC3">
        <w:rPr>
          <w:rFonts w:ascii="Times New Roman" w:hAnsi="Times New Roman" w:cs="Times New Roman"/>
          <w:sz w:val="24"/>
          <w:szCs w:val="24"/>
        </w:rPr>
        <w:t>agropecuario</w:t>
      </w:r>
      <w:r w:rsidRPr="00B55BC3">
        <w:rPr>
          <w:rFonts w:ascii="Times New Roman" w:hAnsi="Times New Roman" w:cs="Times New Roman"/>
          <w:sz w:val="24"/>
          <w:szCs w:val="24"/>
        </w:rPr>
        <w:t xml:space="preserve">, </w:t>
      </w:r>
      <w:r w:rsidR="00B55BC3" w:rsidRPr="00B55BC3">
        <w:rPr>
          <w:rFonts w:ascii="Times New Roman" w:hAnsi="Times New Roman" w:cs="Times New Roman"/>
          <w:sz w:val="24"/>
          <w:szCs w:val="24"/>
        </w:rPr>
        <w:t xml:space="preserve">vías e </w:t>
      </w:r>
      <w:r w:rsidRPr="00B55BC3">
        <w:rPr>
          <w:rFonts w:ascii="Times New Roman" w:hAnsi="Times New Roman" w:cs="Times New Roman"/>
          <w:sz w:val="24"/>
          <w:szCs w:val="24"/>
        </w:rPr>
        <w:t>hidr</w:t>
      </w:r>
      <w:r w:rsidR="004F6D92" w:rsidRPr="00B55BC3">
        <w:rPr>
          <w:rFonts w:ascii="Times New Roman" w:hAnsi="Times New Roman" w:cs="Times New Roman"/>
          <w:sz w:val="24"/>
          <w:szCs w:val="24"/>
        </w:rPr>
        <w:t>ocarburos</w:t>
      </w:r>
      <w:r w:rsidR="00DB6A39" w:rsidRPr="00B55BC3">
        <w:rPr>
          <w:rFonts w:ascii="Times New Roman" w:hAnsi="Times New Roman" w:cs="Times New Roman"/>
          <w:sz w:val="24"/>
          <w:szCs w:val="24"/>
        </w:rPr>
        <w:t>)</w:t>
      </w:r>
      <w:r w:rsidR="005E2B7F" w:rsidRPr="00B55BC3">
        <w:rPr>
          <w:rFonts w:ascii="Times New Roman" w:hAnsi="Times New Roman" w:cs="Times New Roman"/>
          <w:sz w:val="24"/>
          <w:szCs w:val="24"/>
        </w:rPr>
        <w:t>.</w:t>
      </w:r>
      <w:r w:rsidRPr="00B55BC3">
        <w:rPr>
          <w:rFonts w:ascii="Times New Roman" w:hAnsi="Times New Roman" w:cs="Times New Roman"/>
          <w:sz w:val="24"/>
          <w:szCs w:val="24"/>
        </w:rPr>
        <w:tab/>
      </w:r>
    </w:p>
    <w:p w14:paraId="747AE4DC" w14:textId="64FB52E6" w:rsidR="00193525" w:rsidRPr="00E0485F" w:rsidRDefault="006A4928" w:rsidP="004E770C">
      <w:pPr>
        <w:pStyle w:val="Prrafodelista"/>
        <w:numPr>
          <w:ilvl w:val="0"/>
          <w:numId w:val="1"/>
        </w:numPr>
        <w:spacing w:after="0" w:line="240" w:lineRule="auto"/>
        <w:ind w:left="567" w:hanging="567"/>
        <w:jc w:val="both"/>
        <w:rPr>
          <w:rFonts w:ascii="Times New Roman" w:hAnsi="Times New Roman" w:cs="Times New Roman"/>
          <w:sz w:val="24"/>
          <w:szCs w:val="24"/>
        </w:rPr>
      </w:pPr>
      <w:r w:rsidRPr="00B55BC3">
        <w:rPr>
          <w:rFonts w:ascii="Times New Roman" w:hAnsi="Times New Roman" w:cs="Times New Roman"/>
          <w:sz w:val="24"/>
          <w:szCs w:val="24"/>
        </w:rPr>
        <w:lastRenderedPageBreak/>
        <w:t xml:space="preserve">Prácticas de </w:t>
      </w:r>
      <w:r w:rsidRPr="00E0485F">
        <w:rPr>
          <w:rFonts w:ascii="Times New Roman" w:hAnsi="Times New Roman" w:cs="Times New Roman"/>
          <w:sz w:val="24"/>
          <w:szCs w:val="24"/>
        </w:rPr>
        <w:t>manejo de la tierra desarrolla</w:t>
      </w:r>
      <w:r w:rsidR="00D56534" w:rsidRPr="00E0485F">
        <w:rPr>
          <w:rFonts w:ascii="Times New Roman" w:hAnsi="Times New Roman" w:cs="Times New Roman"/>
          <w:sz w:val="24"/>
          <w:szCs w:val="24"/>
        </w:rPr>
        <w:t>da</w:t>
      </w:r>
      <w:r w:rsidRPr="00E0485F">
        <w:rPr>
          <w:rFonts w:ascii="Times New Roman" w:hAnsi="Times New Roman" w:cs="Times New Roman"/>
          <w:sz w:val="24"/>
          <w:szCs w:val="24"/>
        </w:rPr>
        <w:t xml:space="preserve">s e implementadas para la restauración y </w:t>
      </w:r>
      <w:r w:rsidR="005D1DDE" w:rsidRPr="00E0485F">
        <w:rPr>
          <w:rFonts w:ascii="Times New Roman" w:hAnsi="Times New Roman" w:cs="Times New Roman"/>
          <w:sz w:val="24"/>
          <w:szCs w:val="24"/>
        </w:rPr>
        <w:t xml:space="preserve">el </w:t>
      </w:r>
      <w:r w:rsidRPr="00E0485F">
        <w:rPr>
          <w:rFonts w:ascii="Times New Roman" w:hAnsi="Times New Roman" w:cs="Times New Roman"/>
          <w:sz w:val="24"/>
          <w:szCs w:val="24"/>
        </w:rPr>
        <w:t>control de los principales motores de deforestación en áreas prioritarias identificadas</w:t>
      </w:r>
      <w:r w:rsidR="00DC6DAF" w:rsidRPr="00E0485F">
        <w:rPr>
          <w:rFonts w:ascii="Times New Roman" w:hAnsi="Times New Roman" w:cs="Times New Roman"/>
          <w:sz w:val="24"/>
          <w:szCs w:val="24"/>
        </w:rPr>
        <w:t>.</w:t>
      </w:r>
    </w:p>
    <w:p w14:paraId="443E46BD" w14:textId="29AACD06" w:rsidR="006A4928" w:rsidRPr="00E0485F" w:rsidRDefault="006A4928" w:rsidP="00DE2771">
      <w:pPr>
        <w:tabs>
          <w:tab w:val="left" w:pos="1134"/>
        </w:tabs>
        <w:spacing w:after="0" w:line="240" w:lineRule="auto"/>
        <w:jc w:val="both"/>
        <w:rPr>
          <w:rFonts w:ascii="Times New Roman" w:hAnsi="Times New Roman" w:cs="Times New Roman"/>
          <w:sz w:val="24"/>
          <w:szCs w:val="24"/>
        </w:rPr>
      </w:pPr>
      <w:r w:rsidRPr="00E0485F">
        <w:rPr>
          <w:rFonts w:ascii="Times New Roman" w:hAnsi="Times New Roman" w:cs="Times New Roman"/>
          <w:sz w:val="24"/>
          <w:szCs w:val="24"/>
        </w:rPr>
        <w:tab/>
      </w:r>
      <w:r w:rsidRPr="00E0485F">
        <w:rPr>
          <w:rFonts w:ascii="Times New Roman" w:hAnsi="Times New Roman" w:cs="Times New Roman"/>
          <w:sz w:val="24"/>
          <w:szCs w:val="24"/>
        </w:rPr>
        <w:tab/>
      </w:r>
      <w:r w:rsidRPr="00E0485F">
        <w:rPr>
          <w:rFonts w:ascii="Times New Roman" w:hAnsi="Times New Roman" w:cs="Times New Roman"/>
          <w:sz w:val="24"/>
          <w:szCs w:val="24"/>
        </w:rPr>
        <w:tab/>
      </w:r>
      <w:r w:rsidRPr="00E0485F">
        <w:rPr>
          <w:rFonts w:ascii="Times New Roman" w:hAnsi="Times New Roman" w:cs="Times New Roman"/>
          <w:sz w:val="24"/>
          <w:szCs w:val="24"/>
        </w:rPr>
        <w:tab/>
      </w:r>
    </w:p>
    <w:p w14:paraId="7844070C" w14:textId="77777777" w:rsidR="00E0485F" w:rsidRPr="00E0485F" w:rsidRDefault="00E0485F" w:rsidP="00E0485F">
      <w:pPr>
        <w:tabs>
          <w:tab w:val="left" w:pos="567"/>
        </w:tabs>
        <w:spacing w:after="0" w:line="240" w:lineRule="auto"/>
        <w:jc w:val="both"/>
        <w:rPr>
          <w:rFonts w:ascii="Times New Roman" w:hAnsi="Times New Roman" w:cs="Times New Roman"/>
          <w:b/>
          <w:sz w:val="24"/>
          <w:szCs w:val="24"/>
        </w:rPr>
      </w:pPr>
      <w:r w:rsidRPr="00E0485F">
        <w:rPr>
          <w:rFonts w:ascii="Times New Roman" w:hAnsi="Times New Roman" w:cs="Times New Roman"/>
          <w:b/>
          <w:sz w:val="24"/>
          <w:szCs w:val="24"/>
        </w:rPr>
        <w:t>2.3</w:t>
      </w:r>
      <w:r w:rsidRPr="00E0485F">
        <w:rPr>
          <w:rFonts w:ascii="Times New Roman" w:hAnsi="Times New Roman" w:cs="Times New Roman"/>
          <w:b/>
          <w:sz w:val="24"/>
          <w:szCs w:val="24"/>
        </w:rPr>
        <w:tab/>
        <w:t>Componentes del proyecto</w:t>
      </w:r>
    </w:p>
    <w:p w14:paraId="01A9BDB3" w14:textId="77777777" w:rsidR="00E0485F" w:rsidRDefault="00E0485F" w:rsidP="00E0485F">
      <w:pPr>
        <w:tabs>
          <w:tab w:val="left" w:pos="567"/>
        </w:tabs>
        <w:spacing w:after="0" w:line="240" w:lineRule="auto"/>
        <w:jc w:val="both"/>
        <w:rPr>
          <w:rFonts w:ascii="Times New Roman" w:hAnsi="Times New Roman" w:cs="Times New Roman"/>
          <w:sz w:val="24"/>
          <w:szCs w:val="24"/>
        </w:rPr>
      </w:pPr>
    </w:p>
    <w:p w14:paraId="42AF87D4" w14:textId="64CF5982" w:rsidR="005A7421" w:rsidRPr="00E0485F" w:rsidRDefault="00E0485F" w:rsidP="00E0485F">
      <w:pPr>
        <w:tabs>
          <w:tab w:val="left" w:pos="567"/>
        </w:tabs>
        <w:spacing w:after="0" w:line="240" w:lineRule="auto"/>
        <w:jc w:val="both"/>
        <w:rPr>
          <w:rFonts w:ascii="Times New Roman" w:hAnsi="Times New Roman" w:cs="Times New Roman"/>
          <w:sz w:val="24"/>
          <w:szCs w:val="24"/>
          <w:lang w:eastAsia="es-CO"/>
        </w:rPr>
      </w:pPr>
      <w:r w:rsidRPr="00E0485F">
        <w:rPr>
          <w:rFonts w:ascii="Times New Roman" w:hAnsi="Times New Roman" w:cs="Times New Roman"/>
          <w:sz w:val="24"/>
          <w:szCs w:val="24"/>
        </w:rPr>
        <w:t>El proyecto se estructura en 4 componentes</w:t>
      </w:r>
      <w:r w:rsidR="005A7421" w:rsidRPr="00E0485F">
        <w:rPr>
          <w:rFonts w:ascii="Times New Roman" w:hAnsi="Times New Roman" w:cs="Times New Roman"/>
          <w:sz w:val="24"/>
          <w:szCs w:val="24"/>
        </w:rPr>
        <w:t>: (</w:t>
      </w:r>
      <w:r w:rsidRPr="00E0485F">
        <w:rPr>
          <w:rFonts w:ascii="Times New Roman" w:hAnsi="Times New Roman" w:cs="Times New Roman"/>
          <w:sz w:val="24"/>
          <w:szCs w:val="24"/>
        </w:rPr>
        <w:t>i</w:t>
      </w:r>
      <w:r w:rsidR="005A7421" w:rsidRPr="00E0485F">
        <w:rPr>
          <w:rFonts w:ascii="Times New Roman" w:hAnsi="Times New Roman" w:cs="Times New Roman"/>
          <w:sz w:val="24"/>
          <w:szCs w:val="24"/>
        </w:rPr>
        <w:t xml:space="preserve">) </w:t>
      </w:r>
      <w:r w:rsidRPr="00E0485F">
        <w:rPr>
          <w:rFonts w:ascii="Times New Roman" w:hAnsi="Times New Roman" w:cs="Times New Roman"/>
          <w:sz w:val="24"/>
          <w:szCs w:val="24"/>
        </w:rPr>
        <w:t>Áreas Protegidas.</w:t>
      </w:r>
      <w:r w:rsidR="005A7421" w:rsidRPr="00E0485F">
        <w:rPr>
          <w:rFonts w:ascii="Times New Roman" w:hAnsi="Times New Roman" w:cs="Times New Roman"/>
          <w:sz w:val="24"/>
          <w:szCs w:val="24"/>
        </w:rPr>
        <w:t xml:space="preserve"> (</w:t>
      </w:r>
      <w:r w:rsidRPr="00E0485F">
        <w:rPr>
          <w:rFonts w:ascii="Times New Roman" w:hAnsi="Times New Roman" w:cs="Times New Roman"/>
          <w:sz w:val="24"/>
          <w:szCs w:val="24"/>
        </w:rPr>
        <w:t>ii</w:t>
      </w:r>
      <w:r w:rsidR="005A7421" w:rsidRPr="00E0485F">
        <w:rPr>
          <w:rFonts w:ascii="Times New Roman" w:hAnsi="Times New Roman" w:cs="Times New Roman"/>
          <w:sz w:val="24"/>
          <w:szCs w:val="24"/>
        </w:rPr>
        <w:t xml:space="preserve">) </w:t>
      </w:r>
      <w:r w:rsidRPr="00E0485F">
        <w:rPr>
          <w:rFonts w:ascii="Times New Roman" w:hAnsi="Times New Roman" w:cs="Times New Roman"/>
          <w:sz w:val="24"/>
          <w:szCs w:val="24"/>
        </w:rPr>
        <w:t xml:space="preserve">Mejor gobernanza, manejo y monitoreo de los bosques. </w:t>
      </w:r>
      <w:r w:rsidR="005A7421" w:rsidRPr="00E0485F">
        <w:rPr>
          <w:rFonts w:ascii="Times New Roman" w:hAnsi="Times New Roman" w:cs="Times New Roman"/>
          <w:sz w:val="24"/>
          <w:szCs w:val="24"/>
        </w:rPr>
        <w:t>(</w:t>
      </w:r>
      <w:r w:rsidRPr="00E0485F">
        <w:rPr>
          <w:rFonts w:ascii="Times New Roman" w:hAnsi="Times New Roman" w:cs="Times New Roman"/>
          <w:sz w:val="24"/>
          <w:szCs w:val="24"/>
        </w:rPr>
        <w:t>iii</w:t>
      </w:r>
      <w:r w:rsidR="005A7421" w:rsidRPr="00E0485F">
        <w:rPr>
          <w:rFonts w:ascii="Times New Roman" w:hAnsi="Times New Roman" w:cs="Times New Roman"/>
          <w:sz w:val="24"/>
          <w:szCs w:val="24"/>
        </w:rPr>
        <w:t xml:space="preserve">) </w:t>
      </w:r>
      <w:r w:rsidRPr="00E0485F">
        <w:rPr>
          <w:rFonts w:ascii="Times New Roman" w:hAnsi="Times New Roman" w:cs="Times New Roman"/>
          <w:sz w:val="24"/>
          <w:szCs w:val="24"/>
        </w:rPr>
        <w:t>Programas sectoriales para el manejo sostenible del paisaje. (iv) Coordinación, monitoreo y evaluación</w:t>
      </w:r>
      <w:r w:rsidR="005A7421" w:rsidRPr="00E0485F">
        <w:rPr>
          <w:rFonts w:ascii="Times New Roman" w:hAnsi="Times New Roman" w:cs="Times New Roman"/>
          <w:sz w:val="24"/>
          <w:szCs w:val="24"/>
        </w:rPr>
        <w:t xml:space="preserve"> (M&amp;E). </w:t>
      </w:r>
    </w:p>
    <w:p w14:paraId="55AD84B1" w14:textId="77777777" w:rsidR="00D345E1" w:rsidRPr="00E0485F" w:rsidRDefault="00D345E1" w:rsidP="008C2FF2">
      <w:pPr>
        <w:autoSpaceDE w:val="0"/>
        <w:autoSpaceDN w:val="0"/>
        <w:adjustRightInd w:val="0"/>
        <w:spacing w:after="0" w:line="240" w:lineRule="auto"/>
        <w:jc w:val="both"/>
        <w:rPr>
          <w:rFonts w:ascii="Times New Roman" w:hAnsi="Times New Roman" w:cs="Times New Roman"/>
          <w:color w:val="000000"/>
          <w:sz w:val="24"/>
          <w:szCs w:val="24"/>
        </w:rPr>
      </w:pPr>
    </w:p>
    <w:p w14:paraId="5946BF9D" w14:textId="476BCD08" w:rsidR="00B55BC3" w:rsidRDefault="00B55BC3" w:rsidP="008C2FF2">
      <w:pPr>
        <w:autoSpaceDE w:val="0"/>
        <w:autoSpaceDN w:val="0"/>
        <w:adjustRightInd w:val="0"/>
        <w:spacing w:after="0" w:line="240" w:lineRule="auto"/>
        <w:jc w:val="both"/>
        <w:rPr>
          <w:rFonts w:ascii="Times New Roman" w:hAnsi="Times New Roman" w:cs="Times New Roman"/>
          <w:color w:val="000000"/>
          <w:sz w:val="24"/>
          <w:szCs w:val="24"/>
        </w:rPr>
      </w:pPr>
      <w:r w:rsidRPr="00E0485F">
        <w:rPr>
          <w:rFonts w:ascii="Times New Roman" w:hAnsi="Times New Roman" w:cs="Times New Roman"/>
          <w:b/>
          <w:color w:val="000000"/>
          <w:sz w:val="24"/>
          <w:szCs w:val="24"/>
        </w:rPr>
        <w:t xml:space="preserve">Componente 1: </w:t>
      </w:r>
      <w:r w:rsidR="00435F89" w:rsidRPr="00E0485F">
        <w:rPr>
          <w:rFonts w:ascii="Times New Roman" w:hAnsi="Times New Roman" w:cs="Times New Roman"/>
          <w:b/>
          <w:color w:val="000000"/>
          <w:sz w:val="24"/>
          <w:szCs w:val="24"/>
        </w:rPr>
        <w:t>Áreas protegidas</w:t>
      </w:r>
      <w:r w:rsidR="00435F89">
        <w:rPr>
          <w:rFonts w:ascii="Times New Roman" w:hAnsi="Times New Roman" w:cs="Times New Roman"/>
          <w:color w:val="000000"/>
          <w:sz w:val="24"/>
          <w:szCs w:val="24"/>
        </w:rPr>
        <w:t xml:space="preserve">. </w:t>
      </w:r>
      <w:r w:rsidRPr="00B55BC3">
        <w:rPr>
          <w:rFonts w:ascii="Times New Roman" w:hAnsi="Times New Roman" w:cs="Times New Roman"/>
          <w:color w:val="000000"/>
          <w:sz w:val="24"/>
          <w:szCs w:val="24"/>
        </w:rPr>
        <w:t>Este component</w:t>
      </w:r>
      <w:r>
        <w:rPr>
          <w:rFonts w:ascii="Times New Roman" w:hAnsi="Times New Roman" w:cs="Times New Roman"/>
          <w:color w:val="000000"/>
          <w:sz w:val="24"/>
          <w:szCs w:val="24"/>
        </w:rPr>
        <w:t>e</w:t>
      </w:r>
      <w:r w:rsidRPr="00B55BC3">
        <w:rPr>
          <w:rFonts w:ascii="Times New Roman" w:hAnsi="Times New Roman" w:cs="Times New Roman"/>
          <w:color w:val="000000"/>
          <w:sz w:val="24"/>
          <w:szCs w:val="24"/>
        </w:rPr>
        <w:t xml:space="preserve"> busca </w:t>
      </w:r>
      <w:r w:rsidR="009B1978">
        <w:rPr>
          <w:rFonts w:ascii="Times New Roman" w:hAnsi="Times New Roman" w:cs="Times New Roman"/>
          <w:color w:val="000000"/>
          <w:sz w:val="24"/>
          <w:szCs w:val="24"/>
        </w:rPr>
        <w:t xml:space="preserve">(i) </w:t>
      </w:r>
      <w:r w:rsidRPr="00B55BC3">
        <w:rPr>
          <w:rFonts w:ascii="Times New Roman" w:hAnsi="Times New Roman" w:cs="Times New Roman"/>
          <w:color w:val="000000"/>
          <w:sz w:val="24"/>
          <w:szCs w:val="24"/>
        </w:rPr>
        <w:t>elevar la efectividad del manejo</w:t>
      </w:r>
      <w:r>
        <w:rPr>
          <w:rFonts w:ascii="Times New Roman" w:hAnsi="Times New Roman" w:cs="Times New Roman"/>
          <w:color w:val="000000"/>
          <w:sz w:val="24"/>
          <w:szCs w:val="24"/>
        </w:rPr>
        <w:t xml:space="preserve"> de áreas protegidas, tanto nuevas como existentes</w:t>
      </w:r>
      <w:r w:rsidR="009B1978">
        <w:rPr>
          <w:rFonts w:ascii="Times New Roman" w:hAnsi="Times New Roman" w:cs="Times New Roman"/>
          <w:color w:val="000000"/>
          <w:sz w:val="24"/>
          <w:szCs w:val="24"/>
        </w:rPr>
        <w:t>; y (ii)</w:t>
      </w:r>
      <w:r>
        <w:rPr>
          <w:rFonts w:ascii="Times New Roman" w:hAnsi="Times New Roman" w:cs="Times New Roman"/>
          <w:color w:val="000000"/>
          <w:sz w:val="24"/>
          <w:szCs w:val="24"/>
        </w:rPr>
        <w:t xml:space="preserve"> incrementar los recursos disponibles para asegurar los costos de manejo mediante la reducción de la brecha financiera. El desarrollo de este componente est</w:t>
      </w:r>
      <w:r w:rsidR="00F224CD">
        <w:rPr>
          <w:rFonts w:ascii="Times New Roman" w:hAnsi="Times New Roman" w:cs="Times New Roman"/>
          <w:color w:val="000000"/>
          <w:sz w:val="24"/>
          <w:szCs w:val="24"/>
        </w:rPr>
        <w:t>á</w:t>
      </w:r>
      <w:r>
        <w:rPr>
          <w:rFonts w:ascii="Times New Roman" w:hAnsi="Times New Roman" w:cs="Times New Roman"/>
          <w:color w:val="000000"/>
          <w:sz w:val="24"/>
          <w:szCs w:val="24"/>
        </w:rPr>
        <w:t xml:space="preserve"> a cargo de PNN y FPN.</w:t>
      </w:r>
    </w:p>
    <w:p w14:paraId="16CDF5FD" w14:textId="77777777" w:rsidR="00B55BC3" w:rsidRPr="00B55BC3" w:rsidRDefault="00B55BC3" w:rsidP="008C2FF2">
      <w:pPr>
        <w:autoSpaceDE w:val="0"/>
        <w:autoSpaceDN w:val="0"/>
        <w:adjustRightInd w:val="0"/>
        <w:spacing w:after="0" w:line="240" w:lineRule="auto"/>
        <w:jc w:val="both"/>
        <w:rPr>
          <w:rFonts w:ascii="Times New Roman" w:hAnsi="Times New Roman" w:cs="Times New Roman"/>
          <w:color w:val="000000"/>
          <w:sz w:val="24"/>
          <w:szCs w:val="24"/>
        </w:rPr>
      </w:pPr>
    </w:p>
    <w:p w14:paraId="7DAD4B6D" w14:textId="28BC9914" w:rsidR="00D345E1" w:rsidRPr="00435F89" w:rsidRDefault="00D345E1" w:rsidP="00435F89">
      <w:pPr>
        <w:spacing w:after="0" w:line="240" w:lineRule="auto"/>
        <w:jc w:val="both"/>
        <w:rPr>
          <w:rFonts w:ascii="Times New Roman" w:hAnsi="Times New Roman" w:cs="Times New Roman"/>
          <w:sz w:val="24"/>
          <w:szCs w:val="24"/>
          <w:lang w:eastAsia="es-CO"/>
        </w:rPr>
      </w:pPr>
      <w:r w:rsidRPr="00435F89">
        <w:rPr>
          <w:rFonts w:ascii="Times New Roman" w:hAnsi="Times New Roman" w:cs="Times New Roman"/>
          <w:b/>
          <w:sz w:val="24"/>
          <w:szCs w:val="24"/>
        </w:rPr>
        <w:t>Component</w:t>
      </w:r>
      <w:r w:rsidR="009B1978" w:rsidRPr="00435F89">
        <w:rPr>
          <w:rFonts w:ascii="Times New Roman" w:hAnsi="Times New Roman" w:cs="Times New Roman"/>
          <w:b/>
          <w:sz w:val="24"/>
          <w:szCs w:val="24"/>
        </w:rPr>
        <w:t>e</w:t>
      </w:r>
      <w:r w:rsidRPr="00435F89">
        <w:rPr>
          <w:rFonts w:ascii="Times New Roman" w:hAnsi="Times New Roman" w:cs="Times New Roman"/>
          <w:b/>
          <w:sz w:val="24"/>
          <w:szCs w:val="24"/>
        </w:rPr>
        <w:t xml:space="preserve"> 2: </w:t>
      </w:r>
      <w:r w:rsidR="009B1978" w:rsidRPr="00435F89">
        <w:rPr>
          <w:rFonts w:ascii="Times New Roman" w:hAnsi="Times New Roman" w:cs="Times New Roman"/>
          <w:b/>
          <w:sz w:val="24"/>
          <w:szCs w:val="24"/>
        </w:rPr>
        <w:t>Mejor gobernanza, manejo y monitoreo de los bosques</w:t>
      </w:r>
      <w:r w:rsidR="009B1978" w:rsidRPr="009B1978">
        <w:rPr>
          <w:rFonts w:ascii="Times New Roman" w:hAnsi="Times New Roman" w:cs="Times New Roman"/>
          <w:sz w:val="24"/>
          <w:szCs w:val="24"/>
        </w:rPr>
        <w:t>.</w:t>
      </w:r>
      <w:r w:rsidR="009B1978">
        <w:rPr>
          <w:rFonts w:ascii="Times New Roman" w:hAnsi="Times New Roman" w:cs="Times New Roman"/>
          <w:sz w:val="24"/>
          <w:szCs w:val="24"/>
        </w:rPr>
        <w:t xml:space="preserve"> </w:t>
      </w:r>
      <w:r w:rsidR="009B1978" w:rsidRPr="009B1978">
        <w:rPr>
          <w:rFonts w:ascii="Times New Roman" w:hAnsi="Times New Roman" w:cs="Times New Roman"/>
          <w:sz w:val="24"/>
          <w:szCs w:val="24"/>
        </w:rPr>
        <w:t>Este component</w:t>
      </w:r>
      <w:r w:rsidR="009B1978">
        <w:rPr>
          <w:rFonts w:ascii="Times New Roman" w:hAnsi="Times New Roman" w:cs="Times New Roman"/>
          <w:sz w:val="24"/>
          <w:szCs w:val="24"/>
        </w:rPr>
        <w:t>e</w:t>
      </w:r>
      <w:r w:rsidR="009B1978" w:rsidRPr="009B1978">
        <w:rPr>
          <w:rFonts w:ascii="Times New Roman" w:hAnsi="Times New Roman" w:cs="Times New Roman"/>
          <w:sz w:val="24"/>
          <w:szCs w:val="24"/>
        </w:rPr>
        <w:t xml:space="preserve"> incluye: </w:t>
      </w:r>
      <w:r w:rsidRPr="009B1978">
        <w:rPr>
          <w:rFonts w:ascii="Times New Roman" w:hAnsi="Times New Roman" w:cs="Times New Roman"/>
          <w:sz w:val="24"/>
          <w:szCs w:val="24"/>
        </w:rPr>
        <w:t>(</w:t>
      </w:r>
      <w:r w:rsidR="00844AD6">
        <w:rPr>
          <w:rFonts w:ascii="Times New Roman" w:hAnsi="Times New Roman" w:cs="Times New Roman"/>
          <w:sz w:val="24"/>
          <w:szCs w:val="24"/>
        </w:rPr>
        <w:t>i</w:t>
      </w:r>
      <w:r w:rsidRPr="009B1978">
        <w:rPr>
          <w:rFonts w:ascii="Times New Roman" w:hAnsi="Times New Roman" w:cs="Times New Roman"/>
          <w:sz w:val="24"/>
          <w:szCs w:val="24"/>
        </w:rPr>
        <w:t xml:space="preserve">) </w:t>
      </w:r>
      <w:r w:rsidR="009B1978">
        <w:rPr>
          <w:rFonts w:ascii="Times New Roman" w:hAnsi="Times New Roman" w:cs="Times New Roman"/>
          <w:sz w:val="24"/>
          <w:szCs w:val="24"/>
        </w:rPr>
        <w:t>i</w:t>
      </w:r>
      <w:r w:rsidR="009B1978" w:rsidRPr="009B1978">
        <w:rPr>
          <w:rFonts w:ascii="Times New Roman" w:hAnsi="Times New Roman" w:cs="Times New Roman"/>
          <w:sz w:val="24"/>
          <w:szCs w:val="24"/>
        </w:rPr>
        <w:t>ncrement</w:t>
      </w:r>
      <w:r w:rsidR="009B1978">
        <w:rPr>
          <w:rFonts w:ascii="Times New Roman" w:hAnsi="Times New Roman" w:cs="Times New Roman"/>
          <w:sz w:val="24"/>
          <w:szCs w:val="24"/>
        </w:rPr>
        <w:t>ar</w:t>
      </w:r>
      <w:r w:rsidR="009B1978" w:rsidRPr="009B1978">
        <w:rPr>
          <w:rFonts w:ascii="Times New Roman" w:hAnsi="Times New Roman" w:cs="Times New Roman"/>
          <w:sz w:val="24"/>
          <w:szCs w:val="24"/>
        </w:rPr>
        <w:t xml:space="preserve"> la capacidad institucional de las autoridades ambientales nacionales, regional</w:t>
      </w:r>
      <w:r w:rsidR="009B1978">
        <w:rPr>
          <w:rFonts w:ascii="Times New Roman" w:hAnsi="Times New Roman" w:cs="Times New Roman"/>
          <w:sz w:val="24"/>
          <w:szCs w:val="24"/>
        </w:rPr>
        <w:t>e</w:t>
      </w:r>
      <w:r w:rsidR="009B1978" w:rsidRPr="009B1978">
        <w:rPr>
          <w:rFonts w:ascii="Times New Roman" w:hAnsi="Times New Roman" w:cs="Times New Roman"/>
          <w:sz w:val="24"/>
          <w:szCs w:val="24"/>
        </w:rPr>
        <w:t>s y locales</w:t>
      </w:r>
      <w:r w:rsidR="009B1978">
        <w:rPr>
          <w:rFonts w:ascii="Times New Roman" w:hAnsi="Times New Roman" w:cs="Times New Roman"/>
          <w:sz w:val="24"/>
          <w:szCs w:val="24"/>
        </w:rPr>
        <w:t xml:space="preserve">, como también de las autoridades indígenas, incluida la capacidad financiera, para el manejo sostenible de paisajes, el monitoreo y el control de la frontera de la Amazonia; (ii) aumentar la capacidad </w:t>
      </w:r>
      <w:r w:rsidR="009B1978" w:rsidRPr="00435F89">
        <w:rPr>
          <w:rFonts w:ascii="Times New Roman" w:hAnsi="Times New Roman" w:cs="Times New Roman"/>
          <w:sz w:val="24"/>
          <w:szCs w:val="24"/>
        </w:rPr>
        <w:t>institucional para monitorear las emisiones de gases efecto invernadero (GEI)</w:t>
      </w:r>
      <w:r w:rsidR="00435F89" w:rsidRPr="00435F89">
        <w:rPr>
          <w:rFonts w:ascii="Times New Roman" w:hAnsi="Times New Roman" w:cs="Times New Roman"/>
          <w:sz w:val="24"/>
          <w:szCs w:val="24"/>
        </w:rPr>
        <w:t>, en concordancia con el Sistema Nacional de Monitoreo de Bosques y Carbono (SNMBYC), con el fin de ofrecer información validada y verificada de reducción de la deforestación</w:t>
      </w:r>
      <w:r w:rsidRPr="00435F89">
        <w:rPr>
          <w:rFonts w:ascii="Times New Roman" w:hAnsi="Times New Roman" w:cs="Times New Roman"/>
          <w:sz w:val="24"/>
          <w:szCs w:val="24"/>
          <w:vertAlign w:val="superscript"/>
        </w:rPr>
        <w:footnoteReference w:id="4"/>
      </w:r>
      <w:r w:rsidRPr="00435F89">
        <w:rPr>
          <w:rFonts w:ascii="Times New Roman" w:hAnsi="Times New Roman" w:cs="Times New Roman"/>
          <w:sz w:val="24"/>
          <w:szCs w:val="24"/>
        </w:rPr>
        <w:t xml:space="preserve">; </w:t>
      </w:r>
      <w:r w:rsidR="00435F89" w:rsidRPr="00435F89">
        <w:rPr>
          <w:rFonts w:ascii="Times New Roman" w:hAnsi="Times New Roman" w:cs="Times New Roman"/>
          <w:sz w:val="24"/>
          <w:szCs w:val="24"/>
        </w:rPr>
        <w:t xml:space="preserve">y (iii) garantizar la conservación de por lo menos 95% de las reservas de carbono en el área del proyecto por la vida útil del mismo (v.gr, 1,164 M tons de Co2 equivalentes), exceptuando las </w:t>
      </w:r>
      <w:r w:rsidR="00EB0BD3">
        <w:rPr>
          <w:rFonts w:ascii="Times New Roman" w:hAnsi="Times New Roman" w:cs="Times New Roman"/>
          <w:sz w:val="24"/>
          <w:szCs w:val="24"/>
        </w:rPr>
        <w:t xml:space="preserve">perturbaciones </w:t>
      </w:r>
      <w:r w:rsidR="00435F89" w:rsidRPr="00435F89">
        <w:rPr>
          <w:rFonts w:ascii="Times New Roman" w:hAnsi="Times New Roman" w:cs="Times New Roman"/>
          <w:sz w:val="24"/>
          <w:szCs w:val="24"/>
        </w:rPr>
        <w:t>naturales</w:t>
      </w:r>
      <w:r w:rsidRPr="00435F89">
        <w:rPr>
          <w:rFonts w:ascii="Times New Roman" w:hAnsi="Times New Roman" w:cs="Times New Roman"/>
          <w:sz w:val="24"/>
          <w:szCs w:val="24"/>
          <w:vertAlign w:val="superscript"/>
        </w:rPr>
        <w:footnoteReference w:id="5"/>
      </w:r>
      <w:r w:rsidRPr="00435F89">
        <w:rPr>
          <w:rFonts w:ascii="Times New Roman" w:hAnsi="Times New Roman" w:cs="Times New Roman"/>
          <w:sz w:val="24"/>
          <w:szCs w:val="24"/>
        </w:rPr>
        <w:t>.</w:t>
      </w:r>
      <w:r w:rsidR="0086111F">
        <w:rPr>
          <w:rFonts w:ascii="Times New Roman" w:hAnsi="Times New Roman" w:cs="Times New Roman"/>
          <w:sz w:val="24"/>
          <w:szCs w:val="24"/>
        </w:rPr>
        <w:t xml:space="preserve"> </w:t>
      </w:r>
      <w:r w:rsidR="00C0761F">
        <w:rPr>
          <w:rFonts w:ascii="Times New Roman" w:hAnsi="Times New Roman" w:cs="Times New Roman"/>
          <w:sz w:val="24"/>
          <w:szCs w:val="24"/>
        </w:rPr>
        <w:t>En l</w:t>
      </w:r>
      <w:r w:rsidR="0086111F">
        <w:rPr>
          <w:rFonts w:ascii="Times New Roman" w:hAnsi="Times New Roman" w:cs="Times New Roman"/>
          <w:sz w:val="24"/>
          <w:szCs w:val="24"/>
        </w:rPr>
        <w:t xml:space="preserve">a ejecución de este componente </w:t>
      </w:r>
      <w:r w:rsidR="00C0761F">
        <w:rPr>
          <w:rFonts w:ascii="Times New Roman" w:hAnsi="Times New Roman" w:cs="Times New Roman"/>
          <w:sz w:val="24"/>
          <w:szCs w:val="24"/>
        </w:rPr>
        <w:t>participan</w:t>
      </w:r>
      <w:r w:rsidR="0086111F">
        <w:rPr>
          <w:rFonts w:ascii="Times New Roman" w:hAnsi="Times New Roman" w:cs="Times New Roman"/>
          <w:sz w:val="24"/>
          <w:szCs w:val="24"/>
        </w:rPr>
        <w:t xml:space="preserve"> MADS</w:t>
      </w:r>
      <w:r w:rsidR="00C0761F">
        <w:rPr>
          <w:rFonts w:ascii="Times New Roman" w:hAnsi="Times New Roman" w:cs="Times New Roman"/>
          <w:sz w:val="24"/>
          <w:szCs w:val="24"/>
        </w:rPr>
        <w:t>, IDEAM, PNN, SINCHI y FPN.</w:t>
      </w:r>
      <w:r w:rsidRPr="00435F89">
        <w:rPr>
          <w:rFonts w:ascii="Times New Roman" w:hAnsi="Times New Roman" w:cs="Times New Roman"/>
          <w:sz w:val="24"/>
          <w:szCs w:val="24"/>
          <w:lang w:eastAsia="es-CO"/>
        </w:rPr>
        <w:t xml:space="preserve"> </w:t>
      </w:r>
    </w:p>
    <w:p w14:paraId="1705F202" w14:textId="77777777" w:rsidR="00435F89" w:rsidRDefault="00435F89" w:rsidP="008C2FF2">
      <w:pPr>
        <w:spacing w:after="0" w:line="240" w:lineRule="auto"/>
        <w:rPr>
          <w:rFonts w:ascii="Times New Roman" w:hAnsi="Times New Roman" w:cs="Times New Roman"/>
          <w:b/>
          <w:sz w:val="24"/>
          <w:szCs w:val="24"/>
        </w:rPr>
      </w:pPr>
    </w:p>
    <w:p w14:paraId="78D592B7" w14:textId="74EC5059" w:rsidR="00F01B9A" w:rsidRDefault="00D345E1" w:rsidP="00F01B9A">
      <w:pPr>
        <w:spacing w:after="0" w:line="240" w:lineRule="auto"/>
        <w:jc w:val="both"/>
        <w:rPr>
          <w:rFonts w:ascii="Times New Roman" w:hAnsi="Times New Roman" w:cs="Times New Roman"/>
          <w:sz w:val="24"/>
          <w:szCs w:val="24"/>
        </w:rPr>
      </w:pPr>
      <w:r w:rsidRPr="00435F89">
        <w:rPr>
          <w:rFonts w:ascii="Times New Roman" w:hAnsi="Times New Roman" w:cs="Times New Roman"/>
          <w:b/>
          <w:sz w:val="24"/>
          <w:szCs w:val="24"/>
        </w:rPr>
        <w:t>Component</w:t>
      </w:r>
      <w:r w:rsidR="00435F89" w:rsidRPr="00435F89">
        <w:rPr>
          <w:rFonts w:ascii="Times New Roman" w:hAnsi="Times New Roman" w:cs="Times New Roman"/>
          <w:b/>
          <w:sz w:val="24"/>
          <w:szCs w:val="24"/>
        </w:rPr>
        <w:t>e</w:t>
      </w:r>
      <w:r w:rsidRPr="00435F89">
        <w:rPr>
          <w:rFonts w:ascii="Times New Roman" w:hAnsi="Times New Roman" w:cs="Times New Roman"/>
          <w:b/>
          <w:sz w:val="24"/>
          <w:szCs w:val="24"/>
        </w:rPr>
        <w:t xml:space="preserve"> 3: </w:t>
      </w:r>
      <w:r w:rsidR="00435F89" w:rsidRPr="00435F89">
        <w:rPr>
          <w:rFonts w:ascii="Times New Roman" w:hAnsi="Times New Roman" w:cs="Times New Roman"/>
          <w:b/>
          <w:sz w:val="24"/>
          <w:szCs w:val="24"/>
        </w:rPr>
        <w:t>Programas sectoriales para el manejo sostenible del paisaje</w:t>
      </w:r>
      <w:r w:rsidR="00435F89" w:rsidRPr="00435F89">
        <w:rPr>
          <w:rFonts w:ascii="Times New Roman" w:hAnsi="Times New Roman" w:cs="Times New Roman"/>
          <w:sz w:val="24"/>
          <w:szCs w:val="24"/>
          <w:lang w:eastAsia="es-CO"/>
        </w:rPr>
        <w:t xml:space="preserve">. </w:t>
      </w:r>
      <w:r w:rsidR="00435F89" w:rsidRPr="00F01B9A">
        <w:rPr>
          <w:rFonts w:ascii="Times New Roman" w:hAnsi="Times New Roman" w:cs="Times New Roman"/>
          <w:sz w:val="24"/>
          <w:szCs w:val="24"/>
          <w:lang w:eastAsia="es-CO"/>
        </w:rPr>
        <w:t xml:space="preserve">Este componente está orientado a (i) </w:t>
      </w:r>
      <w:r w:rsidRPr="00F01B9A">
        <w:rPr>
          <w:rFonts w:ascii="Times New Roman" w:hAnsi="Times New Roman" w:cs="Times New Roman"/>
          <w:sz w:val="24"/>
          <w:szCs w:val="24"/>
        </w:rPr>
        <w:t xml:space="preserve"> </w:t>
      </w:r>
      <w:r w:rsidR="00435F89" w:rsidRPr="00F01B9A">
        <w:rPr>
          <w:rFonts w:ascii="Times New Roman" w:hAnsi="Times New Roman" w:cs="Times New Roman"/>
          <w:sz w:val="24"/>
          <w:szCs w:val="24"/>
        </w:rPr>
        <w:t xml:space="preserve">mejorar la coordinación intersectorial y la coherencia de las políticas públicas en sectores críticos, de modo que se logren reducciones de largo plazo en la deforestación (p. e agropecuario, vías e hidrocarburos); (ii) </w:t>
      </w:r>
      <w:r w:rsidR="00F01B9A" w:rsidRPr="00F01B9A">
        <w:rPr>
          <w:rFonts w:ascii="Times New Roman" w:hAnsi="Times New Roman" w:cs="Times New Roman"/>
          <w:sz w:val="24"/>
          <w:szCs w:val="24"/>
        </w:rPr>
        <w:t>adoptar programas</w:t>
      </w:r>
      <w:r w:rsidRPr="00F01B9A">
        <w:rPr>
          <w:rFonts w:ascii="Times New Roman" w:hAnsi="Times New Roman" w:cs="Times New Roman"/>
          <w:sz w:val="24"/>
          <w:szCs w:val="24"/>
        </w:rPr>
        <w:t xml:space="preserve"> </w:t>
      </w:r>
      <w:r w:rsidR="00F01B9A">
        <w:rPr>
          <w:rFonts w:ascii="Times New Roman" w:hAnsi="Times New Roman" w:cs="Times New Roman"/>
          <w:sz w:val="24"/>
          <w:szCs w:val="24"/>
        </w:rPr>
        <w:t xml:space="preserve">en sectores críticos </w:t>
      </w:r>
      <w:r w:rsidR="00F01B9A" w:rsidRPr="00F01B9A">
        <w:rPr>
          <w:rFonts w:ascii="Times New Roman" w:hAnsi="Times New Roman" w:cs="Times New Roman"/>
          <w:sz w:val="24"/>
          <w:szCs w:val="24"/>
        </w:rPr>
        <w:t>(p. e agropecuario, vías e hidrocarburos)</w:t>
      </w:r>
      <w:r w:rsidRPr="00F01B9A">
        <w:rPr>
          <w:rFonts w:ascii="Times New Roman" w:hAnsi="Times New Roman" w:cs="Times New Roman"/>
          <w:sz w:val="24"/>
          <w:szCs w:val="24"/>
        </w:rPr>
        <w:t xml:space="preserve"> </w:t>
      </w:r>
      <w:r w:rsidR="00F01B9A">
        <w:rPr>
          <w:rFonts w:ascii="Times New Roman" w:hAnsi="Times New Roman" w:cs="Times New Roman"/>
          <w:sz w:val="24"/>
          <w:szCs w:val="24"/>
        </w:rPr>
        <w:t xml:space="preserve">para mejorar las prácticas que reducen las presiones sobre los bosques y la biodiversidad, restauran los ecosistemas y reducen las emisiones GEI, a la vez que </w:t>
      </w:r>
      <w:r w:rsidRPr="00F01B9A">
        <w:rPr>
          <w:rFonts w:ascii="Times New Roman" w:hAnsi="Times New Roman" w:cs="Times New Roman"/>
          <w:sz w:val="24"/>
          <w:szCs w:val="24"/>
        </w:rPr>
        <w:t xml:space="preserve"> </w:t>
      </w:r>
      <w:r w:rsidR="00F01B9A">
        <w:rPr>
          <w:rFonts w:ascii="Times New Roman" w:hAnsi="Times New Roman" w:cs="Times New Roman"/>
          <w:sz w:val="24"/>
          <w:szCs w:val="24"/>
        </w:rPr>
        <w:t>se mejoran los medios de vida de las comunidades locales</w:t>
      </w:r>
      <w:r w:rsidRPr="00F01B9A">
        <w:rPr>
          <w:rFonts w:ascii="Times New Roman" w:hAnsi="Times New Roman" w:cs="Times New Roman"/>
          <w:sz w:val="24"/>
          <w:szCs w:val="24"/>
        </w:rPr>
        <w:t xml:space="preserve">; </w:t>
      </w:r>
      <w:r w:rsidR="00F01B9A">
        <w:rPr>
          <w:rFonts w:ascii="Times New Roman" w:hAnsi="Times New Roman" w:cs="Times New Roman"/>
          <w:sz w:val="24"/>
          <w:szCs w:val="24"/>
        </w:rPr>
        <w:t xml:space="preserve">y (iii) fomentar prácticas de uso y manejo de la tierra y de otros recursos naturales que contribuyan a la restauración y el control de los principales motores de deforestación, en áreas prioritarias. </w:t>
      </w:r>
      <w:r w:rsidR="00C266E0">
        <w:rPr>
          <w:rFonts w:ascii="Times New Roman" w:hAnsi="Times New Roman" w:cs="Times New Roman"/>
          <w:sz w:val="24"/>
          <w:szCs w:val="24"/>
        </w:rPr>
        <w:t>Este componente está a cargo de PNN, MADS, SINCHI y FPN</w:t>
      </w:r>
    </w:p>
    <w:p w14:paraId="7315CC38" w14:textId="77777777" w:rsidR="00F01B9A" w:rsidRDefault="00F01B9A" w:rsidP="009B1978">
      <w:pPr>
        <w:autoSpaceDE w:val="0"/>
        <w:autoSpaceDN w:val="0"/>
        <w:adjustRightInd w:val="0"/>
        <w:spacing w:after="0" w:line="240" w:lineRule="auto"/>
        <w:rPr>
          <w:rFonts w:ascii="Times New Roman" w:hAnsi="Times New Roman" w:cs="Times New Roman"/>
          <w:b/>
          <w:bCs/>
          <w:color w:val="000000"/>
          <w:sz w:val="24"/>
          <w:szCs w:val="24"/>
        </w:rPr>
      </w:pPr>
    </w:p>
    <w:p w14:paraId="6BD3AE89" w14:textId="0DA58839" w:rsidR="00467444" w:rsidRPr="009B1978" w:rsidRDefault="00467444" w:rsidP="00C266E0">
      <w:pPr>
        <w:autoSpaceDE w:val="0"/>
        <w:autoSpaceDN w:val="0"/>
        <w:adjustRightInd w:val="0"/>
        <w:spacing w:after="0" w:line="240" w:lineRule="auto"/>
        <w:jc w:val="both"/>
        <w:rPr>
          <w:rFonts w:ascii="Times New Roman" w:hAnsi="Times New Roman" w:cs="Times New Roman"/>
          <w:color w:val="000000"/>
          <w:sz w:val="24"/>
          <w:szCs w:val="24"/>
        </w:rPr>
      </w:pPr>
      <w:r w:rsidRPr="008C2FF2">
        <w:rPr>
          <w:rFonts w:ascii="Times New Roman" w:hAnsi="Times New Roman" w:cs="Times New Roman"/>
          <w:b/>
          <w:bCs/>
          <w:color w:val="000000"/>
          <w:sz w:val="24"/>
          <w:szCs w:val="24"/>
        </w:rPr>
        <w:lastRenderedPageBreak/>
        <w:t>Comp</w:t>
      </w:r>
      <w:r w:rsidR="008C2FF2">
        <w:rPr>
          <w:rFonts w:ascii="Times New Roman" w:hAnsi="Times New Roman" w:cs="Times New Roman"/>
          <w:b/>
          <w:bCs/>
          <w:color w:val="000000"/>
          <w:sz w:val="24"/>
          <w:szCs w:val="24"/>
        </w:rPr>
        <w:t>onente 4</w:t>
      </w:r>
      <w:r w:rsidR="0086111F">
        <w:rPr>
          <w:rFonts w:ascii="Times New Roman" w:hAnsi="Times New Roman" w:cs="Times New Roman"/>
          <w:b/>
          <w:bCs/>
          <w:color w:val="000000"/>
          <w:sz w:val="24"/>
          <w:szCs w:val="24"/>
        </w:rPr>
        <w:t>:</w:t>
      </w:r>
      <w:r w:rsidR="008C2FF2">
        <w:rPr>
          <w:rFonts w:ascii="Times New Roman" w:hAnsi="Times New Roman" w:cs="Times New Roman"/>
          <w:b/>
          <w:bCs/>
          <w:color w:val="000000"/>
          <w:sz w:val="24"/>
          <w:szCs w:val="24"/>
        </w:rPr>
        <w:t xml:space="preserve"> </w:t>
      </w:r>
      <w:r w:rsidR="00C266E0">
        <w:rPr>
          <w:rFonts w:ascii="Times New Roman" w:hAnsi="Times New Roman" w:cs="Times New Roman"/>
          <w:b/>
          <w:bCs/>
          <w:color w:val="000000"/>
          <w:sz w:val="24"/>
          <w:szCs w:val="24"/>
        </w:rPr>
        <w:t>Coordinación, monitoreo y evaluación</w:t>
      </w:r>
      <w:r w:rsidRPr="008C2FF2">
        <w:rPr>
          <w:rFonts w:ascii="Times New Roman" w:hAnsi="Times New Roman" w:cs="Times New Roman"/>
          <w:b/>
          <w:bCs/>
          <w:color w:val="000000"/>
          <w:sz w:val="24"/>
          <w:szCs w:val="24"/>
        </w:rPr>
        <w:t xml:space="preserve">. </w:t>
      </w:r>
      <w:r w:rsidR="00C266E0">
        <w:rPr>
          <w:rFonts w:ascii="Times New Roman" w:hAnsi="Times New Roman" w:cs="Times New Roman"/>
          <w:b/>
          <w:bCs/>
          <w:color w:val="000000"/>
          <w:sz w:val="24"/>
          <w:szCs w:val="24"/>
        </w:rPr>
        <w:t xml:space="preserve"> </w:t>
      </w:r>
      <w:r w:rsidRPr="00C266E0">
        <w:rPr>
          <w:rFonts w:ascii="Times New Roman" w:hAnsi="Times New Roman" w:cs="Times New Roman"/>
          <w:color w:val="000000"/>
          <w:sz w:val="24"/>
          <w:szCs w:val="24"/>
        </w:rPr>
        <w:t xml:space="preserve">Este componente </w:t>
      </w:r>
      <w:r w:rsidR="00C266E0" w:rsidRPr="00C266E0">
        <w:rPr>
          <w:rFonts w:ascii="Times New Roman" w:hAnsi="Times New Roman" w:cs="Times New Roman"/>
          <w:color w:val="000000"/>
          <w:sz w:val="24"/>
          <w:szCs w:val="24"/>
        </w:rPr>
        <w:t xml:space="preserve">busca </w:t>
      </w:r>
      <w:r w:rsidRPr="00C266E0">
        <w:rPr>
          <w:rFonts w:ascii="Times New Roman" w:hAnsi="Times New Roman" w:cs="Times New Roman"/>
          <w:color w:val="000000"/>
          <w:sz w:val="24"/>
          <w:szCs w:val="24"/>
        </w:rPr>
        <w:t>asegurar la co</w:t>
      </w:r>
      <w:r w:rsidR="00C266E0" w:rsidRPr="00C266E0">
        <w:rPr>
          <w:rFonts w:ascii="Times New Roman" w:hAnsi="Times New Roman" w:cs="Times New Roman"/>
          <w:color w:val="000000"/>
          <w:sz w:val="24"/>
          <w:szCs w:val="24"/>
        </w:rPr>
        <w:t xml:space="preserve">ordinación </w:t>
      </w:r>
      <w:r w:rsidR="007279EE">
        <w:rPr>
          <w:rFonts w:ascii="Times New Roman" w:hAnsi="Times New Roman" w:cs="Times New Roman"/>
          <w:color w:val="000000"/>
          <w:sz w:val="24"/>
          <w:szCs w:val="24"/>
        </w:rPr>
        <w:t xml:space="preserve">efectiva </w:t>
      </w:r>
      <w:r w:rsidR="00C266E0" w:rsidRPr="00C266E0">
        <w:rPr>
          <w:rFonts w:ascii="Times New Roman" w:hAnsi="Times New Roman" w:cs="Times New Roman"/>
          <w:color w:val="000000"/>
          <w:sz w:val="24"/>
          <w:szCs w:val="24"/>
        </w:rPr>
        <w:t>de las entidades socias</w:t>
      </w:r>
      <w:r w:rsidR="00C266E0">
        <w:rPr>
          <w:rFonts w:ascii="Times New Roman" w:hAnsi="Times New Roman" w:cs="Times New Roman"/>
          <w:color w:val="000000"/>
          <w:sz w:val="24"/>
          <w:szCs w:val="24"/>
        </w:rPr>
        <w:t>, mediante el establecim</w:t>
      </w:r>
      <w:r w:rsidR="00C266E0" w:rsidRPr="00C266E0">
        <w:rPr>
          <w:rFonts w:ascii="Times New Roman" w:hAnsi="Times New Roman" w:cs="Times New Roman"/>
          <w:color w:val="000000"/>
          <w:sz w:val="24"/>
          <w:szCs w:val="24"/>
        </w:rPr>
        <w:t>iento de canal</w:t>
      </w:r>
      <w:r w:rsidR="00C266E0">
        <w:rPr>
          <w:rFonts w:ascii="Times New Roman" w:hAnsi="Times New Roman" w:cs="Times New Roman"/>
          <w:color w:val="000000"/>
          <w:sz w:val="24"/>
          <w:szCs w:val="24"/>
        </w:rPr>
        <w:t>e</w:t>
      </w:r>
      <w:r w:rsidR="00C266E0" w:rsidRPr="00C266E0">
        <w:rPr>
          <w:rFonts w:ascii="Times New Roman" w:hAnsi="Times New Roman" w:cs="Times New Roman"/>
          <w:color w:val="000000"/>
          <w:sz w:val="24"/>
          <w:szCs w:val="24"/>
        </w:rPr>
        <w:t>s apropiados de comunicaci</w:t>
      </w:r>
      <w:r w:rsidR="00C266E0">
        <w:rPr>
          <w:rFonts w:ascii="Times New Roman" w:hAnsi="Times New Roman" w:cs="Times New Roman"/>
          <w:color w:val="000000"/>
          <w:sz w:val="24"/>
          <w:szCs w:val="24"/>
        </w:rPr>
        <w:t>ón y</w:t>
      </w:r>
      <w:r w:rsidR="00C266E0" w:rsidRPr="00C266E0">
        <w:rPr>
          <w:rFonts w:ascii="Times New Roman" w:hAnsi="Times New Roman" w:cs="Times New Roman"/>
          <w:color w:val="000000"/>
          <w:sz w:val="24"/>
          <w:szCs w:val="24"/>
        </w:rPr>
        <w:t xml:space="preserve"> </w:t>
      </w:r>
      <w:r w:rsidR="00C266E0">
        <w:rPr>
          <w:rFonts w:ascii="Times New Roman" w:hAnsi="Times New Roman" w:cs="Times New Roman"/>
          <w:color w:val="000000"/>
          <w:sz w:val="24"/>
          <w:szCs w:val="24"/>
        </w:rPr>
        <w:t xml:space="preserve">la creación de espacios de discusión y retroalimentación. </w:t>
      </w:r>
      <w:r w:rsidR="00C266E0" w:rsidRPr="00C266E0">
        <w:rPr>
          <w:rFonts w:ascii="Times New Roman" w:hAnsi="Times New Roman" w:cs="Times New Roman"/>
          <w:color w:val="000000"/>
          <w:sz w:val="24"/>
          <w:szCs w:val="24"/>
        </w:rPr>
        <w:t>De igual modo, tien</w:t>
      </w:r>
      <w:r w:rsidR="00C266E0">
        <w:rPr>
          <w:rFonts w:ascii="Times New Roman" w:hAnsi="Times New Roman" w:cs="Times New Roman"/>
          <w:color w:val="000000"/>
          <w:sz w:val="24"/>
          <w:szCs w:val="24"/>
        </w:rPr>
        <w:t>e</w:t>
      </w:r>
      <w:r w:rsidR="00C266E0" w:rsidRPr="00C266E0">
        <w:rPr>
          <w:rFonts w:ascii="Times New Roman" w:hAnsi="Times New Roman" w:cs="Times New Roman"/>
          <w:color w:val="000000"/>
          <w:sz w:val="24"/>
          <w:szCs w:val="24"/>
        </w:rPr>
        <w:t xml:space="preserve"> como </w:t>
      </w:r>
      <w:r w:rsidR="00C266E0">
        <w:rPr>
          <w:rFonts w:ascii="Times New Roman" w:hAnsi="Times New Roman" w:cs="Times New Roman"/>
          <w:color w:val="000000"/>
          <w:sz w:val="24"/>
          <w:szCs w:val="24"/>
        </w:rPr>
        <w:t xml:space="preserve">propósito promover la cooperación y </w:t>
      </w:r>
      <w:r w:rsidR="00997F0B">
        <w:rPr>
          <w:rFonts w:ascii="Times New Roman" w:hAnsi="Times New Roman" w:cs="Times New Roman"/>
          <w:color w:val="000000"/>
          <w:sz w:val="24"/>
          <w:szCs w:val="24"/>
        </w:rPr>
        <w:t xml:space="preserve">la </w:t>
      </w:r>
      <w:r w:rsidR="00C266E0">
        <w:rPr>
          <w:rFonts w:ascii="Times New Roman" w:hAnsi="Times New Roman" w:cs="Times New Roman"/>
          <w:color w:val="000000"/>
          <w:sz w:val="24"/>
          <w:szCs w:val="24"/>
        </w:rPr>
        <w:t xml:space="preserve">vinculación de </w:t>
      </w:r>
      <w:r w:rsidRPr="008C2FF2">
        <w:rPr>
          <w:rFonts w:ascii="Times New Roman" w:hAnsi="Times New Roman" w:cs="Times New Roman"/>
          <w:color w:val="000000"/>
          <w:sz w:val="24"/>
          <w:szCs w:val="24"/>
        </w:rPr>
        <w:t xml:space="preserve">actores </w:t>
      </w:r>
      <w:r w:rsidR="00C266E0">
        <w:rPr>
          <w:rFonts w:ascii="Times New Roman" w:hAnsi="Times New Roman" w:cs="Times New Roman"/>
          <w:color w:val="000000"/>
          <w:sz w:val="24"/>
          <w:szCs w:val="24"/>
        </w:rPr>
        <w:t>sociales e institucionales del nivel nacional, regional y local</w:t>
      </w:r>
      <w:r w:rsidRPr="008C2FF2">
        <w:rPr>
          <w:rFonts w:ascii="Times New Roman" w:hAnsi="Times New Roman" w:cs="Times New Roman"/>
          <w:color w:val="000000"/>
          <w:sz w:val="24"/>
          <w:szCs w:val="24"/>
        </w:rPr>
        <w:t xml:space="preserve"> (incluyendo l</w:t>
      </w:r>
      <w:r w:rsidR="00C266E0">
        <w:rPr>
          <w:rFonts w:ascii="Times New Roman" w:hAnsi="Times New Roman" w:cs="Times New Roman"/>
          <w:color w:val="000000"/>
          <w:sz w:val="24"/>
          <w:szCs w:val="24"/>
        </w:rPr>
        <w:t xml:space="preserve">os ministerios y agencias nacionales, los </w:t>
      </w:r>
      <w:r w:rsidRPr="008C2FF2">
        <w:rPr>
          <w:rFonts w:ascii="Times New Roman" w:hAnsi="Times New Roman" w:cs="Times New Roman"/>
          <w:color w:val="000000"/>
          <w:sz w:val="24"/>
          <w:szCs w:val="24"/>
        </w:rPr>
        <w:t xml:space="preserve">gobiernos </w:t>
      </w:r>
      <w:r w:rsidR="00C266E0">
        <w:rPr>
          <w:rFonts w:ascii="Times New Roman" w:hAnsi="Times New Roman" w:cs="Times New Roman"/>
          <w:color w:val="000000"/>
          <w:sz w:val="24"/>
          <w:szCs w:val="24"/>
        </w:rPr>
        <w:t xml:space="preserve">departamentales y </w:t>
      </w:r>
      <w:r w:rsidRPr="008C2FF2">
        <w:rPr>
          <w:rFonts w:ascii="Times New Roman" w:hAnsi="Times New Roman" w:cs="Times New Roman"/>
          <w:color w:val="000000"/>
          <w:sz w:val="24"/>
          <w:szCs w:val="24"/>
        </w:rPr>
        <w:t xml:space="preserve">municipales, </w:t>
      </w:r>
      <w:r w:rsidR="00997F0B">
        <w:rPr>
          <w:rFonts w:ascii="Times New Roman" w:hAnsi="Times New Roman" w:cs="Times New Roman"/>
          <w:color w:val="000000"/>
          <w:sz w:val="24"/>
          <w:szCs w:val="24"/>
        </w:rPr>
        <w:t xml:space="preserve">y las </w:t>
      </w:r>
      <w:r w:rsidRPr="008C2FF2">
        <w:rPr>
          <w:rFonts w:ascii="Times New Roman" w:hAnsi="Times New Roman" w:cs="Times New Roman"/>
          <w:color w:val="000000"/>
          <w:sz w:val="24"/>
          <w:szCs w:val="24"/>
        </w:rPr>
        <w:t xml:space="preserve">organizaciones </w:t>
      </w:r>
      <w:r w:rsidR="00997F0B">
        <w:rPr>
          <w:rFonts w:ascii="Times New Roman" w:hAnsi="Times New Roman" w:cs="Times New Roman"/>
          <w:color w:val="000000"/>
          <w:sz w:val="24"/>
          <w:szCs w:val="24"/>
        </w:rPr>
        <w:t>sociales</w:t>
      </w:r>
      <w:r w:rsidRPr="008C2FF2">
        <w:rPr>
          <w:rFonts w:ascii="Times New Roman" w:hAnsi="Times New Roman" w:cs="Times New Roman"/>
          <w:color w:val="000000"/>
          <w:sz w:val="24"/>
          <w:szCs w:val="24"/>
        </w:rPr>
        <w:t xml:space="preserve">) </w:t>
      </w:r>
      <w:r w:rsidR="00997F0B">
        <w:rPr>
          <w:rFonts w:ascii="Times New Roman" w:hAnsi="Times New Roman" w:cs="Times New Roman"/>
          <w:color w:val="000000"/>
          <w:sz w:val="24"/>
          <w:szCs w:val="24"/>
        </w:rPr>
        <w:t>al</w:t>
      </w:r>
      <w:r w:rsidRPr="008C2FF2">
        <w:rPr>
          <w:rFonts w:ascii="Times New Roman" w:hAnsi="Times New Roman" w:cs="Times New Roman"/>
          <w:color w:val="000000"/>
          <w:sz w:val="24"/>
          <w:szCs w:val="24"/>
        </w:rPr>
        <w:t xml:space="preserve"> desarrollo y s</w:t>
      </w:r>
      <w:r w:rsidR="00997F0B">
        <w:rPr>
          <w:rFonts w:ascii="Times New Roman" w:hAnsi="Times New Roman" w:cs="Times New Roman"/>
          <w:color w:val="000000"/>
          <w:sz w:val="24"/>
          <w:szCs w:val="24"/>
        </w:rPr>
        <w:t xml:space="preserve">eguimiento de las </w:t>
      </w:r>
      <w:r w:rsidRPr="008C2FF2">
        <w:rPr>
          <w:rFonts w:ascii="Times New Roman" w:hAnsi="Times New Roman" w:cs="Times New Roman"/>
          <w:color w:val="000000"/>
          <w:sz w:val="24"/>
          <w:szCs w:val="24"/>
        </w:rPr>
        <w:t xml:space="preserve">actividades </w:t>
      </w:r>
      <w:r w:rsidR="00997F0B">
        <w:rPr>
          <w:rFonts w:ascii="Times New Roman" w:hAnsi="Times New Roman" w:cs="Times New Roman"/>
          <w:color w:val="000000"/>
          <w:sz w:val="24"/>
          <w:szCs w:val="24"/>
        </w:rPr>
        <w:t xml:space="preserve">del proyecto. La coordinación de actividades, el </w:t>
      </w:r>
      <w:r w:rsidRPr="008C2FF2">
        <w:rPr>
          <w:rFonts w:ascii="Times New Roman" w:hAnsi="Times New Roman" w:cs="Times New Roman"/>
          <w:color w:val="000000"/>
          <w:sz w:val="24"/>
          <w:szCs w:val="24"/>
        </w:rPr>
        <w:t xml:space="preserve"> monitoreo y manejo del proyecto, </w:t>
      </w:r>
      <w:r w:rsidR="00997F0B">
        <w:rPr>
          <w:rFonts w:ascii="Times New Roman" w:hAnsi="Times New Roman" w:cs="Times New Roman"/>
          <w:color w:val="000000"/>
          <w:sz w:val="24"/>
          <w:szCs w:val="24"/>
        </w:rPr>
        <w:t xml:space="preserve">incluida </w:t>
      </w:r>
      <w:r w:rsidR="00997F0B" w:rsidRPr="009B1978">
        <w:rPr>
          <w:rFonts w:ascii="Times New Roman" w:hAnsi="Times New Roman"/>
          <w:sz w:val="24"/>
          <w:szCs w:val="24"/>
        </w:rPr>
        <w:t xml:space="preserve">la </w:t>
      </w:r>
      <w:r w:rsidR="00997F0B">
        <w:rPr>
          <w:rFonts w:ascii="Times New Roman" w:hAnsi="Times New Roman"/>
          <w:sz w:val="24"/>
          <w:szCs w:val="24"/>
        </w:rPr>
        <w:t xml:space="preserve">aplicación </w:t>
      </w:r>
      <w:r w:rsidR="00997F0B" w:rsidRPr="009B1978">
        <w:rPr>
          <w:rFonts w:ascii="Times New Roman" w:hAnsi="Times New Roman"/>
          <w:sz w:val="24"/>
          <w:szCs w:val="24"/>
        </w:rPr>
        <w:t xml:space="preserve">de las salvaguardas, </w:t>
      </w:r>
      <w:r w:rsidR="00997F0B">
        <w:rPr>
          <w:rFonts w:ascii="Times New Roman" w:hAnsi="Times New Roman"/>
          <w:sz w:val="24"/>
          <w:szCs w:val="24"/>
        </w:rPr>
        <w:t xml:space="preserve">el </w:t>
      </w:r>
      <w:r w:rsidR="00997F0B" w:rsidRPr="009B1978">
        <w:rPr>
          <w:rFonts w:ascii="Times New Roman" w:hAnsi="Times New Roman"/>
          <w:sz w:val="24"/>
          <w:szCs w:val="24"/>
        </w:rPr>
        <w:t>manejo financiero</w:t>
      </w:r>
      <w:r w:rsidR="00997F0B">
        <w:rPr>
          <w:rFonts w:ascii="Times New Roman" w:hAnsi="Times New Roman"/>
          <w:sz w:val="24"/>
          <w:szCs w:val="24"/>
        </w:rPr>
        <w:t xml:space="preserve"> y de</w:t>
      </w:r>
      <w:r w:rsidR="00997F0B" w:rsidRPr="009B1978">
        <w:rPr>
          <w:rFonts w:ascii="Times New Roman" w:hAnsi="Times New Roman"/>
          <w:sz w:val="24"/>
          <w:szCs w:val="24"/>
        </w:rPr>
        <w:t xml:space="preserve"> adquisiciones</w:t>
      </w:r>
      <w:r w:rsidR="00997F0B">
        <w:rPr>
          <w:rFonts w:ascii="Times New Roman" w:hAnsi="Times New Roman"/>
          <w:sz w:val="24"/>
          <w:szCs w:val="24"/>
        </w:rPr>
        <w:t xml:space="preserve">, </w:t>
      </w:r>
      <w:r w:rsidR="00997F0B">
        <w:rPr>
          <w:rFonts w:ascii="Times New Roman" w:hAnsi="Times New Roman" w:cs="Times New Roman"/>
          <w:color w:val="000000"/>
          <w:sz w:val="24"/>
          <w:szCs w:val="24"/>
        </w:rPr>
        <w:t xml:space="preserve">la producción de informes de avance y la diseminación de los resultados son actividades constitutivas de este componente. La gestión de este componente la adelanta </w:t>
      </w:r>
      <w:r w:rsidRPr="008C2FF2">
        <w:rPr>
          <w:rFonts w:ascii="Times New Roman" w:hAnsi="Times New Roman" w:cs="Times New Roman"/>
          <w:color w:val="000000"/>
          <w:sz w:val="24"/>
          <w:szCs w:val="24"/>
        </w:rPr>
        <w:t>la Unidad Coordinadora del Proyecto (UCP)</w:t>
      </w:r>
      <w:r w:rsidR="00997F0B">
        <w:rPr>
          <w:rFonts w:ascii="Times New Roman" w:hAnsi="Times New Roman" w:cs="Times New Roman"/>
          <w:color w:val="000000"/>
          <w:sz w:val="24"/>
          <w:szCs w:val="24"/>
        </w:rPr>
        <w:t xml:space="preserve">, con FPN a la cabeza, bajo las orientaciones </w:t>
      </w:r>
      <w:r w:rsidRPr="008C2FF2">
        <w:rPr>
          <w:rFonts w:ascii="Times New Roman" w:hAnsi="Times New Roman" w:cs="Times New Roman"/>
          <w:color w:val="000000"/>
          <w:sz w:val="24"/>
          <w:szCs w:val="24"/>
        </w:rPr>
        <w:t xml:space="preserve">del Comité </w:t>
      </w:r>
      <w:r w:rsidR="008C2FF2" w:rsidRPr="008C2FF2">
        <w:rPr>
          <w:rFonts w:ascii="Times New Roman" w:hAnsi="Times New Roman" w:cs="Times New Roman"/>
          <w:color w:val="000000"/>
          <w:sz w:val="24"/>
          <w:szCs w:val="24"/>
        </w:rPr>
        <w:t>Ejecutivo</w:t>
      </w:r>
      <w:r w:rsidR="00F224CD">
        <w:rPr>
          <w:rFonts w:ascii="Times New Roman" w:hAnsi="Times New Roman" w:cs="Times New Roman"/>
          <w:color w:val="000000"/>
          <w:sz w:val="24"/>
          <w:szCs w:val="24"/>
        </w:rPr>
        <w:t xml:space="preserve"> (CE)</w:t>
      </w:r>
      <w:r w:rsidR="00997F0B">
        <w:rPr>
          <w:rFonts w:ascii="Times New Roman" w:hAnsi="Times New Roman" w:cs="Times New Roman"/>
          <w:color w:val="000000"/>
          <w:sz w:val="24"/>
          <w:szCs w:val="24"/>
        </w:rPr>
        <w:t>.</w:t>
      </w:r>
    </w:p>
    <w:p w14:paraId="389BD497" w14:textId="77777777" w:rsidR="00467444" w:rsidRPr="008C2FF2" w:rsidRDefault="00467444" w:rsidP="00DE2771">
      <w:pPr>
        <w:tabs>
          <w:tab w:val="left" w:pos="0"/>
        </w:tabs>
        <w:spacing w:after="0" w:line="240" w:lineRule="auto"/>
        <w:jc w:val="both"/>
        <w:rPr>
          <w:rFonts w:ascii="Times New Roman" w:hAnsi="Times New Roman" w:cs="Times New Roman"/>
          <w:color w:val="000000"/>
          <w:sz w:val="24"/>
          <w:szCs w:val="24"/>
        </w:rPr>
      </w:pPr>
    </w:p>
    <w:p w14:paraId="05DCEA2D" w14:textId="0DE1038C" w:rsidR="00BF1C2F" w:rsidRPr="008C2FF2" w:rsidRDefault="00B73AFA" w:rsidP="00DE2771">
      <w:pPr>
        <w:tabs>
          <w:tab w:val="left" w:pos="0"/>
        </w:tabs>
        <w:spacing w:after="0" w:line="240" w:lineRule="auto"/>
        <w:jc w:val="both"/>
        <w:rPr>
          <w:rFonts w:ascii="Times New Roman" w:hAnsi="Times New Roman" w:cs="Times New Roman"/>
          <w:sz w:val="24"/>
          <w:szCs w:val="24"/>
        </w:rPr>
      </w:pPr>
      <w:r w:rsidRPr="008C2FF2">
        <w:rPr>
          <w:rFonts w:ascii="Times New Roman" w:hAnsi="Times New Roman" w:cs="Times New Roman"/>
          <w:sz w:val="24"/>
          <w:szCs w:val="24"/>
        </w:rPr>
        <w:t xml:space="preserve">En la </w:t>
      </w:r>
      <w:r w:rsidR="0075430B">
        <w:rPr>
          <w:rFonts w:ascii="Times New Roman" w:hAnsi="Times New Roman" w:cs="Times New Roman"/>
          <w:sz w:val="24"/>
          <w:szCs w:val="24"/>
        </w:rPr>
        <w:t xml:space="preserve">siguiente </w:t>
      </w:r>
      <w:r w:rsidR="00041202" w:rsidRPr="008C2FF2">
        <w:rPr>
          <w:rFonts w:ascii="Times New Roman" w:hAnsi="Times New Roman" w:cs="Times New Roman"/>
          <w:sz w:val="24"/>
          <w:szCs w:val="24"/>
        </w:rPr>
        <w:t>T</w:t>
      </w:r>
      <w:r w:rsidR="00DC6DAF" w:rsidRPr="008C2FF2">
        <w:rPr>
          <w:rFonts w:ascii="Times New Roman" w:hAnsi="Times New Roman" w:cs="Times New Roman"/>
          <w:sz w:val="24"/>
          <w:szCs w:val="24"/>
        </w:rPr>
        <w:t xml:space="preserve">abla se presentan los resultados </w:t>
      </w:r>
      <w:r w:rsidR="005D1DDE" w:rsidRPr="008C2FF2">
        <w:rPr>
          <w:rFonts w:ascii="Times New Roman" w:hAnsi="Times New Roman" w:cs="Times New Roman"/>
          <w:sz w:val="24"/>
          <w:szCs w:val="24"/>
        </w:rPr>
        <w:t xml:space="preserve">intermedios </w:t>
      </w:r>
      <w:r w:rsidR="00DC6DAF" w:rsidRPr="008C2FF2">
        <w:rPr>
          <w:rFonts w:ascii="Times New Roman" w:hAnsi="Times New Roman" w:cs="Times New Roman"/>
          <w:sz w:val="24"/>
          <w:szCs w:val="24"/>
        </w:rPr>
        <w:t xml:space="preserve">y </w:t>
      </w:r>
      <w:r w:rsidR="005D1DDE" w:rsidRPr="008C2FF2">
        <w:rPr>
          <w:rFonts w:ascii="Times New Roman" w:hAnsi="Times New Roman" w:cs="Times New Roman"/>
          <w:sz w:val="24"/>
          <w:szCs w:val="24"/>
        </w:rPr>
        <w:t xml:space="preserve">los </w:t>
      </w:r>
      <w:r w:rsidR="00DC6DAF" w:rsidRPr="008C2FF2">
        <w:rPr>
          <w:rFonts w:ascii="Times New Roman" w:hAnsi="Times New Roman" w:cs="Times New Roman"/>
          <w:sz w:val="24"/>
          <w:szCs w:val="24"/>
        </w:rPr>
        <w:t>productos esperados</w:t>
      </w:r>
      <w:r w:rsidR="005D1DDE" w:rsidRPr="008C2FF2">
        <w:rPr>
          <w:rFonts w:ascii="Times New Roman" w:hAnsi="Times New Roman" w:cs="Times New Roman"/>
          <w:sz w:val="24"/>
          <w:szCs w:val="24"/>
        </w:rPr>
        <w:t>.</w:t>
      </w:r>
    </w:p>
    <w:p w14:paraId="2810C379" w14:textId="77777777" w:rsidR="005D1DDE" w:rsidRPr="008C2FF2" w:rsidRDefault="005D1DDE" w:rsidP="00DE2771">
      <w:pPr>
        <w:tabs>
          <w:tab w:val="left" w:pos="0"/>
        </w:tabs>
        <w:spacing w:after="0" w:line="240" w:lineRule="auto"/>
        <w:jc w:val="both"/>
        <w:rPr>
          <w:rFonts w:ascii="Times New Roman" w:hAnsi="Times New Roman" w:cs="Times New Roman"/>
          <w:sz w:val="24"/>
          <w:szCs w:val="24"/>
        </w:rPr>
      </w:pPr>
    </w:p>
    <w:p w14:paraId="7BBB9D66" w14:textId="700C2685" w:rsidR="0075430B" w:rsidRDefault="00DC6DAF" w:rsidP="0075430B">
      <w:pPr>
        <w:tabs>
          <w:tab w:val="left" w:pos="851"/>
        </w:tabs>
        <w:spacing w:after="0" w:line="240" w:lineRule="auto"/>
        <w:ind w:left="851" w:hanging="851"/>
        <w:jc w:val="center"/>
        <w:rPr>
          <w:rFonts w:ascii="Times New Roman" w:hAnsi="Times New Roman" w:cs="Times New Roman"/>
          <w:sz w:val="24"/>
          <w:szCs w:val="24"/>
        </w:rPr>
      </w:pPr>
      <w:r w:rsidRPr="00DE2771">
        <w:rPr>
          <w:rFonts w:ascii="Times New Roman" w:hAnsi="Times New Roman" w:cs="Times New Roman"/>
          <w:b/>
          <w:sz w:val="24"/>
          <w:szCs w:val="24"/>
        </w:rPr>
        <w:t>Tabla 1</w:t>
      </w:r>
      <w:r w:rsidRPr="00DE2771">
        <w:rPr>
          <w:rFonts w:ascii="Times New Roman" w:hAnsi="Times New Roman" w:cs="Times New Roman"/>
          <w:sz w:val="24"/>
          <w:szCs w:val="24"/>
        </w:rPr>
        <w:t>.</w:t>
      </w:r>
    </w:p>
    <w:p w14:paraId="11FAB4EC" w14:textId="67923BC7" w:rsidR="00DC6DAF" w:rsidRPr="0075430B" w:rsidRDefault="00D56534" w:rsidP="0075430B">
      <w:pPr>
        <w:tabs>
          <w:tab w:val="left" w:pos="851"/>
        </w:tabs>
        <w:spacing w:after="0" w:line="240" w:lineRule="auto"/>
        <w:ind w:left="851" w:hanging="851"/>
        <w:jc w:val="center"/>
        <w:rPr>
          <w:rFonts w:ascii="Times New Roman" w:hAnsi="Times New Roman" w:cs="Times New Roman"/>
          <w:b/>
          <w:sz w:val="24"/>
          <w:szCs w:val="24"/>
        </w:rPr>
      </w:pPr>
      <w:r w:rsidRPr="0075430B">
        <w:rPr>
          <w:rFonts w:ascii="Times New Roman" w:hAnsi="Times New Roman" w:cs="Times New Roman"/>
          <w:b/>
          <w:sz w:val="24"/>
          <w:szCs w:val="24"/>
        </w:rPr>
        <w:t>Síntesis</w:t>
      </w:r>
      <w:r w:rsidR="00B73AFA" w:rsidRPr="0075430B">
        <w:rPr>
          <w:rFonts w:ascii="Times New Roman" w:hAnsi="Times New Roman" w:cs="Times New Roman"/>
          <w:b/>
          <w:sz w:val="24"/>
          <w:szCs w:val="24"/>
        </w:rPr>
        <w:t xml:space="preserve"> de Componentes del Proyecto</w:t>
      </w:r>
    </w:p>
    <w:p w14:paraId="3A762B0C" w14:textId="6DB33E7B" w:rsidR="00A420ED" w:rsidRPr="00DE2771" w:rsidRDefault="0075430B" w:rsidP="00DE2771">
      <w:pPr>
        <w:spacing w:after="0" w:line="240" w:lineRule="auto"/>
        <w:jc w:val="center"/>
        <w:rPr>
          <w:rFonts w:ascii="Times New Roman" w:hAnsi="Times New Roman" w:cs="Times New Roman"/>
          <w:sz w:val="24"/>
          <w:szCs w:val="24"/>
        </w:rPr>
      </w:pPr>
      <w:bookmarkStart w:id="32" w:name="_Toc259038819"/>
      <w:bookmarkStart w:id="33" w:name="_Toc259039186"/>
      <w:bookmarkStart w:id="34" w:name="_Toc259691770"/>
      <w:r w:rsidRPr="0075430B">
        <w:rPr>
          <w:noProof/>
          <w:lang w:eastAsia="es-CO"/>
        </w:rPr>
        <w:lastRenderedPageBreak/>
        <w:drawing>
          <wp:inline distT="0" distB="0" distL="0" distR="0" wp14:anchorId="6F8972FE" wp14:editId="3B59B683">
            <wp:extent cx="5613400" cy="561340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5613400"/>
                    </a:xfrm>
                    <a:prstGeom prst="rect">
                      <a:avLst/>
                    </a:prstGeom>
                    <a:noFill/>
                    <a:ln>
                      <a:noFill/>
                    </a:ln>
                  </pic:spPr>
                </pic:pic>
              </a:graphicData>
            </a:graphic>
          </wp:inline>
        </w:drawing>
      </w:r>
    </w:p>
    <w:p w14:paraId="6E380A6E" w14:textId="77777777" w:rsidR="003A54CE" w:rsidRPr="00DE2771" w:rsidRDefault="003A54CE" w:rsidP="00DE2771">
      <w:pPr>
        <w:pStyle w:val="Default"/>
        <w:jc w:val="both"/>
      </w:pPr>
    </w:p>
    <w:p w14:paraId="76F52341" w14:textId="77777777" w:rsidR="003A54CE" w:rsidRPr="00DE2771" w:rsidRDefault="003A54CE" w:rsidP="00DE2771">
      <w:pPr>
        <w:pStyle w:val="Default"/>
        <w:jc w:val="both"/>
      </w:pPr>
    </w:p>
    <w:p w14:paraId="35567A36" w14:textId="77777777" w:rsidR="003A54CE" w:rsidRPr="00DE2771" w:rsidRDefault="003A54CE" w:rsidP="00DE2771">
      <w:pPr>
        <w:pStyle w:val="Default"/>
        <w:jc w:val="both"/>
      </w:pPr>
    </w:p>
    <w:p w14:paraId="2086F614" w14:textId="77777777" w:rsidR="0075430B" w:rsidRDefault="0075430B">
      <w:pPr>
        <w:rPr>
          <w:rFonts w:ascii="Times New Roman" w:hAnsi="Times New Roman" w:cs="Times New Roman"/>
          <w:b/>
          <w:sz w:val="24"/>
          <w:szCs w:val="24"/>
        </w:rPr>
      </w:pPr>
      <w:r>
        <w:rPr>
          <w:rFonts w:ascii="Times New Roman" w:hAnsi="Times New Roman" w:cs="Times New Roman"/>
          <w:b/>
          <w:sz w:val="24"/>
          <w:szCs w:val="24"/>
        </w:rPr>
        <w:br w:type="page"/>
      </w:r>
    </w:p>
    <w:p w14:paraId="749B2C89" w14:textId="77777777" w:rsidR="0075430B" w:rsidRPr="0075430B" w:rsidRDefault="008E28F2" w:rsidP="0075430B">
      <w:pPr>
        <w:tabs>
          <w:tab w:val="left" w:pos="851"/>
        </w:tabs>
        <w:spacing w:after="0" w:line="240" w:lineRule="auto"/>
        <w:ind w:left="851" w:hanging="851"/>
        <w:jc w:val="center"/>
        <w:rPr>
          <w:rFonts w:ascii="Times New Roman" w:hAnsi="Times New Roman" w:cs="Times New Roman"/>
          <w:b/>
          <w:sz w:val="24"/>
          <w:szCs w:val="24"/>
        </w:rPr>
      </w:pPr>
      <w:r w:rsidRPr="0075430B">
        <w:rPr>
          <w:rFonts w:ascii="Times New Roman" w:hAnsi="Times New Roman" w:cs="Times New Roman"/>
          <w:b/>
          <w:sz w:val="24"/>
          <w:szCs w:val="24"/>
        </w:rPr>
        <w:lastRenderedPageBreak/>
        <w:t xml:space="preserve">Tabla 1. </w:t>
      </w:r>
    </w:p>
    <w:p w14:paraId="0586026D" w14:textId="00088AB8" w:rsidR="008E28F2" w:rsidRPr="0075430B" w:rsidRDefault="008E28F2" w:rsidP="0075430B">
      <w:pPr>
        <w:tabs>
          <w:tab w:val="left" w:pos="851"/>
        </w:tabs>
        <w:spacing w:after="0" w:line="240" w:lineRule="auto"/>
        <w:ind w:left="851" w:hanging="851"/>
        <w:jc w:val="center"/>
        <w:rPr>
          <w:rFonts w:ascii="Times New Roman" w:hAnsi="Times New Roman" w:cs="Times New Roman"/>
          <w:b/>
          <w:sz w:val="24"/>
          <w:szCs w:val="24"/>
        </w:rPr>
      </w:pPr>
      <w:r w:rsidRPr="0075430B">
        <w:rPr>
          <w:rFonts w:ascii="Times New Roman" w:hAnsi="Times New Roman" w:cs="Times New Roman"/>
          <w:b/>
          <w:sz w:val="24"/>
          <w:szCs w:val="24"/>
        </w:rPr>
        <w:t>Síntesis de Componentes del Proyecto (continuación)</w:t>
      </w:r>
    </w:p>
    <w:p w14:paraId="058719E4" w14:textId="2F114E76" w:rsidR="008E28F2" w:rsidRDefault="008E28F2" w:rsidP="008E28F2">
      <w:pPr>
        <w:tabs>
          <w:tab w:val="left" w:pos="851"/>
        </w:tabs>
        <w:spacing w:after="0" w:line="240" w:lineRule="auto"/>
        <w:ind w:left="851" w:hanging="851"/>
        <w:jc w:val="center"/>
        <w:rPr>
          <w:rFonts w:ascii="Times New Roman" w:hAnsi="Times New Roman" w:cs="Times New Roman"/>
          <w:sz w:val="24"/>
          <w:szCs w:val="24"/>
        </w:rPr>
      </w:pPr>
      <w:r w:rsidRPr="008E28F2">
        <w:rPr>
          <w:noProof/>
          <w:lang w:eastAsia="es-CO"/>
        </w:rPr>
        <w:drawing>
          <wp:inline distT="0" distB="0" distL="0" distR="0" wp14:anchorId="319971F2" wp14:editId="564E849C">
            <wp:extent cx="5607034" cy="40671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4071793"/>
                    </a:xfrm>
                    <a:prstGeom prst="rect">
                      <a:avLst/>
                    </a:prstGeom>
                    <a:noFill/>
                    <a:ln>
                      <a:noFill/>
                    </a:ln>
                  </pic:spPr>
                </pic:pic>
              </a:graphicData>
            </a:graphic>
          </wp:inline>
        </w:drawing>
      </w:r>
    </w:p>
    <w:p w14:paraId="654F6BE1" w14:textId="77777777" w:rsidR="008E28F2" w:rsidRDefault="008E28F2" w:rsidP="008E28F2">
      <w:pPr>
        <w:tabs>
          <w:tab w:val="left" w:pos="851"/>
        </w:tabs>
        <w:spacing w:after="0" w:line="240" w:lineRule="auto"/>
        <w:ind w:left="851" w:hanging="851"/>
        <w:jc w:val="center"/>
        <w:rPr>
          <w:rFonts w:ascii="Times New Roman" w:hAnsi="Times New Roman" w:cs="Times New Roman"/>
          <w:sz w:val="24"/>
          <w:szCs w:val="24"/>
        </w:rPr>
      </w:pPr>
    </w:p>
    <w:p w14:paraId="4BB439F8" w14:textId="50BDD27B" w:rsidR="003A54CE" w:rsidRPr="008C2FF2" w:rsidRDefault="00201070" w:rsidP="00DE2771">
      <w:pPr>
        <w:pStyle w:val="Default"/>
        <w:jc w:val="both"/>
        <w:rPr>
          <w:b/>
        </w:rPr>
      </w:pPr>
      <w:r w:rsidRPr="008C2FF2">
        <w:rPr>
          <w:b/>
        </w:rPr>
        <w:t>2.4 Á</w:t>
      </w:r>
      <w:r w:rsidR="003A54CE" w:rsidRPr="008C2FF2">
        <w:rPr>
          <w:b/>
        </w:rPr>
        <w:t>rea de intervención</w:t>
      </w:r>
    </w:p>
    <w:p w14:paraId="7012A718" w14:textId="77777777" w:rsidR="003A54CE" w:rsidRPr="00DE2771" w:rsidRDefault="003A54CE" w:rsidP="00DE2771">
      <w:pPr>
        <w:pStyle w:val="Default"/>
        <w:jc w:val="both"/>
      </w:pPr>
    </w:p>
    <w:p w14:paraId="70205EF9" w14:textId="77777777" w:rsidR="003A54CE" w:rsidRPr="00DE2771" w:rsidRDefault="003A54CE" w:rsidP="00DE27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Corazón de la Amazonia es el punto de encuentro entre las provincias biogeográficas de la Amazonia y la Guyana. Es una vasta área de bosque húmedo tropical que constituye el nodo central del corredor altitudinal que se extiende desde la cima de la cordillera oriental de Los Andes hasta el área basal en la zona de Leticia, sobre el río Amazonas.</w:t>
      </w:r>
    </w:p>
    <w:p w14:paraId="6885DD12" w14:textId="77777777" w:rsidR="008E28F2" w:rsidRDefault="008E28F2" w:rsidP="008C2FF2">
      <w:pPr>
        <w:spacing w:after="0" w:line="240" w:lineRule="auto"/>
        <w:jc w:val="both"/>
        <w:rPr>
          <w:rFonts w:ascii="Times New Roman" w:hAnsi="Times New Roman" w:cs="Times New Roman"/>
          <w:sz w:val="24"/>
          <w:szCs w:val="24"/>
        </w:rPr>
      </w:pPr>
    </w:p>
    <w:p w14:paraId="1F4BF6F4" w14:textId="14FAE02E" w:rsidR="008C2FF2" w:rsidRPr="00DE2771" w:rsidRDefault="008C2FF2" w:rsidP="008C2FF2">
      <w:pPr>
        <w:spacing w:after="0" w:line="240" w:lineRule="auto"/>
        <w:jc w:val="both"/>
        <w:rPr>
          <w:rFonts w:ascii="Times New Roman" w:hAnsi="Times New Roman" w:cs="Times New Roman"/>
          <w:sz w:val="24"/>
          <w:szCs w:val="24"/>
        </w:rPr>
      </w:pPr>
      <w:r w:rsidRPr="00DE2771">
        <w:rPr>
          <w:rFonts w:ascii="Times New Roman" w:hAnsi="Times New Roman" w:cs="Times New Roman"/>
          <w:sz w:val="24"/>
          <w:szCs w:val="24"/>
        </w:rPr>
        <w:t>El área de in</w:t>
      </w:r>
      <w:r>
        <w:rPr>
          <w:rFonts w:ascii="Times New Roman" w:hAnsi="Times New Roman" w:cs="Times New Roman"/>
          <w:sz w:val="24"/>
          <w:szCs w:val="24"/>
        </w:rPr>
        <w:t xml:space="preserve">tervención </w:t>
      </w:r>
      <w:r w:rsidRPr="00DE2771">
        <w:rPr>
          <w:rFonts w:ascii="Times New Roman" w:hAnsi="Times New Roman" w:cs="Times New Roman"/>
          <w:sz w:val="24"/>
          <w:szCs w:val="24"/>
        </w:rPr>
        <w:t xml:space="preserve">cubre un área de </w:t>
      </w:r>
      <w:r w:rsidRPr="00DE2771">
        <w:rPr>
          <w:rFonts w:ascii="Times New Roman" w:hAnsi="Times New Roman" w:cs="Times New Roman"/>
          <w:color w:val="000000"/>
          <w:sz w:val="24"/>
          <w:szCs w:val="24"/>
          <w:lang w:val="es-ES"/>
        </w:rPr>
        <w:t>9.</w:t>
      </w:r>
      <w:r w:rsidR="00B26F81">
        <w:rPr>
          <w:rFonts w:ascii="Times New Roman" w:hAnsi="Times New Roman" w:cs="Times New Roman"/>
          <w:color w:val="000000"/>
          <w:sz w:val="24"/>
          <w:szCs w:val="24"/>
          <w:lang w:val="es-ES"/>
        </w:rPr>
        <w:t>091</w:t>
      </w:r>
      <w:r w:rsidRPr="00DE2771">
        <w:rPr>
          <w:rFonts w:ascii="Times New Roman" w:hAnsi="Times New Roman" w:cs="Times New Roman"/>
          <w:color w:val="000000"/>
          <w:sz w:val="24"/>
          <w:szCs w:val="24"/>
          <w:lang w:val="es-ES"/>
        </w:rPr>
        <w:t>.</w:t>
      </w:r>
      <w:r w:rsidR="00B26F81">
        <w:rPr>
          <w:rFonts w:ascii="Times New Roman" w:hAnsi="Times New Roman" w:cs="Times New Roman"/>
          <w:color w:val="000000"/>
          <w:sz w:val="24"/>
          <w:szCs w:val="24"/>
          <w:lang w:val="es-ES"/>
        </w:rPr>
        <w:t>901</w:t>
      </w:r>
      <w:r w:rsidRPr="00DE2771">
        <w:rPr>
          <w:rFonts w:ascii="Times New Roman" w:hAnsi="Times New Roman" w:cs="Times New Roman"/>
          <w:color w:val="000000"/>
          <w:sz w:val="24"/>
          <w:szCs w:val="24"/>
          <w:lang w:val="es-ES"/>
        </w:rPr>
        <w:t xml:space="preserve"> ha, </w:t>
      </w:r>
      <w:r>
        <w:rPr>
          <w:rFonts w:ascii="Times New Roman" w:hAnsi="Times New Roman" w:cs="Times New Roman"/>
          <w:sz w:val="24"/>
          <w:szCs w:val="24"/>
        </w:rPr>
        <w:t>lo que equivale al 19</w:t>
      </w:r>
      <w:r w:rsidRPr="00DE2771">
        <w:rPr>
          <w:rFonts w:ascii="Times New Roman" w:hAnsi="Times New Roman" w:cs="Times New Roman"/>
          <w:sz w:val="24"/>
          <w:szCs w:val="24"/>
        </w:rPr>
        <w:t>% del área total de la Amazonia colombiana.  Se encuentra en jurisdicción de los departamentos de  Gu</w:t>
      </w:r>
      <w:r>
        <w:rPr>
          <w:rFonts w:ascii="Times New Roman" w:hAnsi="Times New Roman" w:cs="Times New Roman"/>
          <w:sz w:val="24"/>
          <w:szCs w:val="24"/>
        </w:rPr>
        <w:t>aviare, Caquetá, Meta y</w:t>
      </w:r>
      <w:r w:rsidRPr="00DE2771">
        <w:rPr>
          <w:rFonts w:ascii="Times New Roman" w:hAnsi="Times New Roman" w:cs="Times New Roman"/>
          <w:sz w:val="24"/>
          <w:szCs w:val="24"/>
        </w:rPr>
        <w:t xml:space="preserve"> Amazonas.  </w:t>
      </w:r>
    </w:p>
    <w:p w14:paraId="24E86893" w14:textId="77777777" w:rsidR="003A54CE" w:rsidRPr="008C2FF2" w:rsidRDefault="003A54CE" w:rsidP="00DE27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rPr>
      </w:pPr>
    </w:p>
    <w:p w14:paraId="403B5A40" w14:textId="01739803" w:rsidR="00C4259A" w:rsidRDefault="00C4259A" w:rsidP="00C4259A">
      <w:pPr>
        <w:spacing w:after="0" w:line="240" w:lineRule="auto"/>
        <w:jc w:val="both"/>
        <w:rPr>
          <w:rFonts w:ascii="Times New Roman" w:hAnsi="Times New Roman" w:cs="Times New Roman"/>
          <w:sz w:val="24"/>
          <w:szCs w:val="24"/>
        </w:rPr>
      </w:pPr>
      <w:r w:rsidRPr="00C4259A">
        <w:rPr>
          <w:rFonts w:ascii="Times New Roman" w:hAnsi="Times New Roman" w:cs="Times New Roman"/>
          <w:sz w:val="24"/>
          <w:szCs w:val="24"/>
        </w:rPr>
        <w:t xml:space="preserve">En la Tabla </w:t>
      </w:r>
      <w:r w:rsidR="0032628A">
        <w:rPr>
          <w:rFonts w:ascii="Times New Roman" w:hAnsi="Times New Roman" w:cs="Times New Roman"/>
          <w:sz w:val="24"/>
          <w:szCs w:val="24"/>
        </w:rPr>
        <w:t>2</w:t>
      </w:r>
      <w:r w:rsidRPr="00C4259A">
        <w:rPr>
          <w:rFonts w:ascii="Times New Roman" w:hAnsi="Times New Roman" w:cs="Times New Roman"/>
          <w:sz w:val="24"/>
          <w:szCs w:val="24"/>
        </w:rPr>
        <w:t>, se pueden observar l</w:t>
      </w:r>
      <w:r>
        <w:rPr>
          <w:rFonts w:ascii="Times New Roman" w:hAnsi="Times New Roman" w:cs="Times New Roman"/>
          <w:sz w:val="24"/>
          <w:szCs w:val="24"/>
        </w:rPr>
        <w:t xml:space="preserve">a distribución de la población por </w:t>
      </w:r>
      <w:r w:rsidRPr="00C4259A">
        <w:rPr>
          <w:rFonts w:ascii="Times New Roman" w:hAnsi="Times New Roman" w:cs="Times New Roman"/>
          <w:sz w:val="24"/>
          <w:szCs w:val="24"/>
        </w:rPr>
        <w:t>municipios</w:t>
      </w:r>
      <w:r w:rsidR="00FE1BC8">
        <w:rPr>
          <w:rFonts w:ascii="Times New Roman" w:hAnsi="Times New Roman" w:cs="Times New Roman"/>
          <w:sz w:val="24"/>
          <w:szCs w:val="24"/>
        </w:rPr>
        <w:t>, la cual asciende a 130.811 habitantes</w:t>
      </w:r>
      <w:r w:rsidR="005834CE">
        <w:rPr>
          <w:rFonts w:ascii="Times New Roman" w:hAnsi="Times New Roman" w:cs="Times New Roman"/>
          <w:sz w:val="24"/>
          <w:szCs w:val="24"/>
        </w:rPr>
        <w:t xml:space="preserve">. Esto </w:t>
      </w:r>
      <w:r w:rsidR="00FE1BC8">
        <w:rPr>
          <w:rFonts w:ascii="Times New Roman" w:hAnsi="Times New Roman" w:cs="Times New Roman"/>
          <w:sz w:val="24"/>
          <w:szCs w:val="24"/>
        </w:rPr>
        <w:t xml:space="preserve">equivale a </w:t>
      </w:r>
      <w:r w:rsidR="00CD35D5">
        <w:rPr>
          <w:rFonts w:ascii="Times New Roman" w:hAnsi="Times New Roman" w:cs="Times New Roman"/>
          <w:sz w:val="24"/>
          <w:szCs w:val="24"/>
        </w:rPr>
        <w:t>57</w:t>
      </w:r>
      <w:r w:rsidR="005834CE">
        <w:rPr>
          <w:rFonts w:ascii="Times New Roman" w:hAnsi="Times New Roman" w:cs="Times New Roman"/>
          <w:sz w:val="24"/>
          <w:szCs w:val="24"/>
        </w:rPr>
        <w:t xml:space="preserve">% de la población de los siete municipios y  </w:t>
      </w:r>
      <w:r w:rsidR="003B18D0">
        <w:rPr>
          <w:rFonts w:ascii="Times New Roman" w:hAnsi="Times New Roman" w:cs="Times New Roman"/>
          <w:sz w:val="24"/>
          <w:szCs w:val="24"/>
        </w:rPr>
        <w:t xml:space="preserve">8,2 </w:t>
      </w:r>
      <w:r w:rsidR="005834CE">
        <w:rPr>
          <w:rFonts w:ascii="Times New Roman" w:hAnsi="Times New Roman" w:cs="Times New Roman"/>
          <w:sz w:val="24"/>
          <w:szCs w:val="24"/>
        </w:rPr>
        <w:t>% de la población de los cuatro departamentos</w:t>
      </w:r>
      <w:r w:rsidR="00CD35D5">
        <w:rPr>
          <w:rFonts w:ascii="Times New Roman" w:hAnsi="Times New Roman" w:cs="Times New Roman"/>
          <w:sz w:val="24"/>
          <w:szCs w:val="24"/>
        </w:rPr>
        <w:t>,</w:t>
      </w:r>
      <w:r w:rsidR="005834CE">
        <w:rPr>
          <w:rFonts w:ascii="Times New Roman" w:hAnsi="Times New Roman" w:cs="Times New Roman"/>
          <w:sz w:val="24"/>
          <w:szCs w:val="24"/>
        </w:rPr>
        <w:t xml:space="preserve"> </w:t>
      </w:r>
      <w:r w:rsidR="00CD35D5">
        <w:rPr>
          <w:rFonts w:ascii="Times New Roman" w:hAnsi="Times New Roman" w:cs="Times New Roman"/>
          <w:sz w:val="24"/>
          <w:szCs w:val="24"/>
        </w:rPr>
        <w:t xml:space="preserve">con </w:t>
      </w:r>
      <w:r w:rsidR="005834CE">
        <w:rPr>
          <w:rFonts w:ascii="Times New Roman" w:hAnsi="Times New Roman" w:cs="Times New Roman"/>
          <w:sz w:val="24"/>
          <w:szCs w:val="24"/>
        </w:rPr>
        <w:t>jurisdicción en el área del proyecto</w:t>
      </w:r>
      <w:r w:rsidR="0032628A">
        <w:rPr>
          <w:rFonts w:ascii="Times New Roman" w:hAnsi="Times New Roman" w:cs="Times New Roman"/>
          <w:sz w:val="24"/>
          <w:szCs w:val="24"/>
        </w:rPr>
        <w:t>.</w:t>
      </w:r>
      <w:r w:rsidRPr="00C4259A">
        <w:rPr>
          <w:rFonts w:ascii="Times New Roman" w:hAnsi="Times New Roman" w:cs="Times New Roman"/>
          <w:sz w:val="24"/>
          <w:szCs w:val="24"/>
        </w:rPr>
        <w:t xml:space="preserve"> </w:t>
      </w:r>
      <w:r w:rsidR="00CD35D5">
        <w:rPr>
          <w:rFonts w:ascii="Times New Roman" w:hAnsi="Times New Roman" w:cs="Times New Roman"/>
          <w:sz w:val="24"/>
          <w:szCs w:val="24"/>
        </w:rPr>
        <w:t>Como se puede apreciar, l</w:t>
      </w:r>
      <w:r w:rsidRPr="00C4259A">
        <w:rPr>
          <w:rFonts w:ascii="Times New Roman" w:hAnsi="Times New Roman" w:cs="Times New Roman"/>
          <w:sz w:val="24"/>
          <w:szCs w:val="24"/>
        </w:rPr>
        <w:t xml:space="preserve">a </w:t>
      </w:r>
      <w:r w:rsidR="0032628A">
        <w:rPr>
          <w:rFonts w:ascii="Times New Roman" w:hAnsi="Times New Roman" w:cs="Times New Roman"/>
          <w:sz w:val="24"/>
          <w:szCs w:val="24"/>
        </w:rPr>
        <w:t xml:space="preserve">mayoría de la </w:t>
      </w:r>
      <w:r>
        <w:rPr>
          <w:rFonts w:ascii="Times New Roman" w:hAnsi="Times New Roman" w:cs="Times New Roman"/>
          <w:sz w:val="24"/>
          <w:szCs w:val="24"/>
        </w:rPr>
        <w:t xml:space="preserve">población </w:t>
      </w:r>
      <w:r w:rsidRPr="00C4259A">
        <w:rPr>
          <w:rFonts w:ascii="Times New Roman" w:hAnsi="Times New Roman" w:cs="Times New Roman"/>
          <w:sz w:val="24"/>
          <w:szCs w:val="24"/>
        </w:rPr>
        <w:t xml:space="preserve">se ubica </w:t>
      </w:r>
      <w:r w:rsidR="0032628A">
        <w:rPr>
          <w:rFonts w:ascii="Times New Roman" w:hAnsi="Times New Roman" w:cs="Times New Roman"/>
          <w:sz w:val="24"/>
          <w:szCs w:val="24"/>
        </w:rPr>
        <w:t>las área</w:t>
      </w:r>
      <w:r w:rsidRPr="00C4259A">
        <w:rPr>
          <w:rFonts w:ascii="Times New Roman" w:hAnsi="Times New Roman" w:cs="Times New Roman"/>
          <w:sz w:val="24"/>
          <w:szCs w:val="24"/>
        </w:rPr>
        <w:t>s rurales</w:t>
      </w:r>
      <w:r w:rsidR="00CD35D5">
        <w:rPr>
          <w:rFonts w:ascii="Times New Roman" w:hAnsi="Times New Roman" w:cs="Times New Roman"/>
          <w:sz w:val="24"/>
          <w:szCs w:val="24"/>
        </w:rPr>
        <w:t xml:space="preserve">. </w:t>
      </w:r>
      <w:r w:rsidRPr="00C4259A">
        <w:rPr>
          <w:rFonts w:ascii="Times New Roman" w:hAnsi="Times New Roman" w:cs="Times New Roman"/>
          <w:sz w:val="24"/>
          <w:szCs w:val="24"/>
        </w:rPr>
        <w:t xml:space="preserve">  L</w:t>
      </w:r>
      <w:r w:rsidR="0032628A">
        <w:rPr>
          <w:rFonts w:ascii="Times New Roman" w:hAnsi="Times New Roman" w:cs="Times New Roman"/>
          <w:sz w:val="24"/>
          <w:szCs w:val="24"/>
        </w:rPr>
        <w:t xml:space="preserve">as únicas cabeceras urbanas municipales que se hallan en el área de intervención son </w:t>
      </w:r>
      <w:r w:rsidRPr="00DE2771">
        <w:rPr>
          <w:rFonts w:ascii="Times New Roman" w:hAnsi="Times New Roman" w:cs="Times New Roman"/>
          <w:sz w:val="24"/>
          <w:szCs w:val="24"/>
        </w:rPr>
        <w:t xml:space="preserve">La Macarena y </w:t>
      </w:r>
      <w:r w:rsidR="0032628A">
        <w:rPr>
          <w:rFonts w:ascii="Times New Roman" w:hAnsi="Times New Roman" w:cs="Times New Roman"/>
          <w:sz w:val="24"/>
          <w:szCs w:val="24"/>
        </w:rPr>
        <w:t>Calamar</w:t>
      </w:r>
      <w:r w:rsidRPr="00DE2771">
        <w:rPr>
          <w:rFonts w:ascii="Times New Roman" w:hAnsi="Times New Roman" w:cs="Times New Roman"/>
          <w:sz w:val="24"/>
          <w:szCs w:val="24"/>
        </w:rPr>
        <w:t>.</w:t>
      </w:r>
    </w:p>
    <w:p w14:paraId="40022629" w14:textId="57E0191A" w:rsidR="0032628A" w:rsidRDefault="0032628A">
      <w:pPr>
        <w:rPr>
          <w:rFonts w:ascii="Times New Roman" w:hAnsi="Times New Roman" w:cs="Times New Roman"/>
          <w:sz w:val="24"/>
          <w:szCs w:val="24"/>
        </w:rPr>
      </w:pPr>
      <w:r>
        <w:rPr>
          <w:rFonts w:ascii="Times New Roman" w:hAnsi="Times New Roman" w:cs="Times New Roman"/>
          <w:sz w:val="24"/>
          <w:szCs w:val="24"/>
        </w:rPr>
        <w:br w:type="page"/>
      </w:r>
    </w:p>
    <w:p w14:paraId="62BE6D90" w14:textId="77777777" w:rsidR="0075430B" w:rsidRDefault="0032628A" w:rsidP="0032628A">
      <w:pPr>
        <w:spacing w:after="0" w:line="240" w:lineRule="auto"/>
        <w:ind w:left="426"/>
        <w:jc w:val="center"/>
        <w:rPr>
          <w:rFonts w:ascii="Times New Roman" w:hAnsi="Times New Roman" w:cs="Times New Roman"/>
          <w:b/>
          <w:kern w:val="28"/>
        </w:rPr>
      </w:pPr>
      <w:r w:rsidRPr="0032628A">
        <w:rPr>
          <w:rFonts w:ascii="Times New Roman" w:hAnsi="Times New Roman" w:cs="Times New Roman"/>
          <w:b/>
          <w:kern w:val="28"/>
        </w:rPr>
        <w:lastRenderedPageBreak/>
        <w:t xml:space="preserve">Tabla </w:t>
      </w:r>
      <w:r>
        <w:rPr>
          <w:rFonts w:ascii="Times New Roman" w:hAnsi="Times New Roman" w:cs="Times New Roman"/>
          <w:b/>
          <w:kern w:val="28"/>
        </w:rPr>
        <w:t>2</w:t>
      </w:r>
      <w:r w:rsidRPr="0032628A">
        <w:rPr>
          <w:rFonts w:ascii="Times New Roman" w:hAnsi="Times New Roman" w:cs="Times New Roman"/>
          <w:b/>
          <w:kern w:val="28"/>
        </w:rPr>
        <w:t xml:space="preserve">. </w:t>
      </w:r>
    </w:p>
    <w:p w14:paraId="41E46BDC" w14:textId="77777777" w:rsidR="0075430B" w:rsidRDefault="0032628A" w:rsidP="00FE1BC8">
      <w:pPr>
        <w:spacing w:after="0" w:line="240" w:lineRule="auto"/>
        <w:ind w:left="426"/>
        <w:jc w:val="center"/>
        <w:rPr>
          <w:rFonts w:ascii="Times New Roman" w:hAnsi="Times New Roman" w:cs="Times New Roman"/>
          <w:b/>
          <w:kern w:val="28"/>
        </w:rPr>
      </w:pPr>
      <w:r>
        <w:rPr>
          <w:rFonts w:ascii="Times New Roman" w:hAnsi="Times New Roman" w:cs="Times New Roman"/>
          <w:b/>
          <w:kern w:val="28"/>
        </w:rPr>
        <w:t xml:space="preserve">Distribución de población por municipio y área, en el polígono de </w:t>
      </w:r>
    </w:p>
    <w:p w14:paraId="5C167773" w14:textId="69A1855F" w:rsidR="0032628A" w:rsidRPr="0032628A" w:rsidRDefault="00DE7A58" w:rsidP="00FE1BC8">
      <w:pPr>
        <w:spacing w:after="0" w:line="240" w:lineRule="auto"/>
        <w:ind w:left="426"/>
        <w:jc w:val="center"/>
        <w:rPr>
          <w:rFonts w:ascii="Times New Roman" w:hAnsi="Times New Roman" w:cs="Times New Roman"/>
          <w:kern w:val="28"/>
          <w:sz w:val="20"/>
          <w:szCs w:val="20"/>
        </w:rPr>
      </w:pPr>
      <w:r>
        <w:rPr>
          <w:rFonts w:ascii="Times New Roman" w:hAnsi="Times New Roman" w:cs="Times New Roman"/>
          <w:b/>
          <w:kern w:val="28"/>
        </w:rPr>
        <w:t>Corazó</w:t>
      </w:r>
      <w:r w:rsidR="0032628A">
        <w:rPr>
          <w:rFonts w:ascii="Times New Roman" w:hAnsi="Times New Roman" w:cs="Times New Roman"/>
          <w:b/>
          <w:kern w:val="28"/>
        </w:rPr>
        <w:t>n de la Amazonia</w:t>
      </w:r>
    </w:p>
    <w:tbl>
      <w:tblPr>
        <w:tblW w:w="8759" w:type="dxa"/>
        <w:jc w:val="center"/>
        <w:tblCellMar>
          <w:left w:w="70" w:type="dxa"/>
          <w:right w:w="70" w:type="dxa"/>
        </w:tblCellMar>
        <w:tblLook w:val="04A0" w:firstRow="1" w:lastRow="0" w:firstColumn="1" w:lastColumn="0" w:noHBand="0" w:noVBand="1"/>
      </w:tblPr>
      <w:tblGrid>
        <w:gridCol w:w="2211"/>
        <w:gridCol w:w="4140"/>
        <w:gridCol w:w="1134"/>
        <w:gridCol w:w="1274"/>
      </w:tblGrid>
      <w:tr w:rsidR="00FE1BC8" w:rsidRPr="007A7EA6" w14:paraId="50E08C80" w14:textId="77777777" w:rsidTr="00FE1BC8">
        <w:trPr>
          <w:trHeight w:val="94"/>
          <w:tblHeader/>
          <w:jc w:val="center"/>
        </w:trPr>
        <w:tc>
          <w:tcPr>
            <w:tcW w:w="2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53097" w14:textId="77777777" w:rsidR="00FE1BC8" w:rsidRPr="007A7EA6" w:rsidRDefault="00FE1BC8" w:rsidP="00B5560B">
            <w:pPr>
              <w:spacing w:after="0" w:line="240" w:lineRule="auto"/>
              <w:jc w:val="center"/>
              <w:rPr>
                <w:rFonts w:ascii="Times New Roman" w:eastAsia="Times New Roman" w:hAnsi="Times New Roman" w:cs="Times New Roman"/>
                <w:b/>
                <w:bCs/>
                <w:sz w:val="24"/>
                <w:szCs w:val="24"/>
                <w:lang w:eastAsia="ja-JP"/>
              </w:rPr>
            </w:pPr>
            <w:r w:rsidRPr="007A7EA6">
              <w:rPr>
                <w:rFonts w:ascii="Times New Roman" w:eastAsia="Times New Roman" w:hAnsi="Times New Roman" w:cs="Times New Roman"/>
                <w:b/>
                <w:bCs/>
                <w:sz w:val="24"/>
                <w:szCs w:val="24"/>
                <w:lang w:eastAsia="ja-JP"/>
              </w:rPr>
              <w:t>Departamento</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14:paraId="0CD5F2B7" w14:textId="54466E09" w:rsidR="00FE1BC8" w:rsidRPr="007A7EA6" w:rsidRDefault="00FE1BC8" w:rsidP="00FE1BC8">
            <w:pPr>
              <w:spacing w:after="0" w:line="240" w:lineRule="auto"/>
              <w:jc w:val="center"/>
              <w:rPr>
                <w:rFonts w:ascii="Times New Roman" w:eastAsia="Times New Roman" w:hAnsi="Times New Roman" w:cs="Times New Roman"/>
                <w:b/>
                <w:bCs/>
                <w:sz w:val="24"/>
                <w:szCs w:val="24"/>
                <w:lang w:eastAsia="ja-JP"/>
              </w:rPr>
            </w:pPr>
            <w:r w:rsidRPr="007A7EA6">
              <w:rPr>
                <w:rFonts w:ascii="Times New Roman" w:eastAsia="Times New Roman" w:hAnsi="Times New Roman" w:cs="Times New Roman"/>
                <w:b/>
                <w:bCs/>
                <w:sz w:val="24"/>
                <w:szCs w:val="24"/>
                <w:lang w:eastAsia="ja-JP"/>
              </w:rPr>
              <w:t>Municipio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CD1280" w14:textId="77777777" w:rsidR="00FE1BC8" w:rsidRPr="007A7EA6" w:rsidRDefault="00FE1BC8" w:rsidP="00B5560B">
            <w:pPr>
              <w:spacing w:after="0" w:line="240" w:lineRule="auto"/>
              <w:jc w:val="center"/>
              <w:rPr>
                <w:rFonts w:ascii="Times New Roman" w:eastAsia="Times New Roman" w:hAnsi="Times New Roman" w:cs="Times New Roman"/>
                <w:b/>
                <w:bCs/>
                <w:sz w:val="24"/>
                <w:szCs w:val="24"/>
                <w:lang w:eastAsia="ja-JP"/>
              </w:rPr>
            </w:pPr>
            <w:r w:rsidRPr="007A7EA6">
              <w:rPr>
                <w:rFonts w:ascii="Times New Roman" w:eastAsia="Times New Roman" w:hAnsi="Times New Roman" w:cs="Times New Roman"/>
                <w:b/>
                <w:bCs/>
                <w:sz w:val="24"/>
                <w:szCs w:val="24"/>
                <w:lang w:eastAsia="ja-JP"/>
              </w:rPr>
              <w:t>Urbana</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044B7EF0" w14:textId="77777777" w:rsidR="00FE1BC8" w:rsidRPr="007A7EA6" w:rsidRDefault="00FE1BC8" w:rsidP="00B5560B">
            <w:pPr>
              <w:spacing w:after="0" w:line="240" w:lineRule="auto"/>
              <w:jc w:val="center"/>
              <w:rPr>
                <w:rFonts w:ascii="Times New Roman" w:eastAsia="Times New Roman" w:hAnsi="Times New Roman" w:cs="Times New Roman"/>
                <w:b/>
                <w:bCs/>
                <w:sz w:val="24"/>
                <w:szCs w:val="24"/>
                <w:lang w:eastAsia="ja-JP"/>
              </w:rPr>
            </w:pPr>
            <w:r w:rsidRPr="007A7EA6">
              <w:rPr>
                <w:rFonts w:ascii="Times New Roman" w:eastAsia="Times New Roman" w:hAnsi="Times New Roman" w:cs="Times New Roman"/>
                <w:b/>
                <w:bCs/>
                <w:sz w:val="24"/>
                <w:szCs w:val="24"/>
                <w:lang w:eastAsia="ja-JP"/>
              </w:rPr>
              <w:t>Rural</w:t>
            </w:r>
          </w:p>
        </w:tc>
      </w:tr>
      <w:tr w:rsidR="00FE1BC8" w:rsidRPr="007A7EA6" w14:paraId="16942165" w14:textId="77777777" w:rsidTr="00FE1BC8">
        <w:trPr>
          <w:trHeight w:val="63"/>
          <w:jc w:val="center"/>
        </w:trPr>
        <w:tc>
          <w:tcPr>
            <w:tcW w:w="2211" w:type="dxa"/>
            <w:vMerge w:val="restart"/>
            <w:tcBorders>
              <w:top w:val="nil"/>
              <w:left w:val="single" w:sz="4" w:space="0" w:color="auto"/>
              <w:bottom w:val="single" w:sz="4" w:space="0" w:color="auto"/>
              <w:right w:val="single" w:sz="4" w:space="0" w:color="auto"/>
            </w:tcBorders>
            <w:shd w:val="clear" w:color="auto" w:fill="auto"/>
            <w:vAlign w:val="center"/>
            <w:hideMark/>
          </w:tcPr>
          <w:p w14:paraId="517AEAC8"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Caquetá</w:t>
            </w:r>
          </w:p>
        </w:tc>
        <w:tc>
          <w:tcPr>
            <w:tcW w:w="4140" w:type="dxa"/>
            <w:tcBorders>
              <w:top w:val="nil"/>
              <w:left w:val="nil"/>
              <w:bottom w:val="single" w:sz="4" w:space="0" w:color="auto"/>
              <w:right w:val="single" w:sz="4" w:space="0" w:color="auto"/>
            </w:tcBorders>
            <w:shd w:val="clear" w:color="auto" w:fill="auto"/>
            <w:vAlign w:val="center"/>
            <w:hideMark/>
          </w:tcPr>
          <w:p w14:paraId="738DE427"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San Vicente del Caguán</w:t>
            </w:r>
          </w:p>
        </w:tc>
        <w:tc>
          <w:tcPr>
            <w:tcW w:w="1134" w:type="dxa"/>
            <w:tcBorders>
              <w:top w:val="nil"/>
              <w:left w:val="nil"/>
              <w:bottom w:val="single" w:sz="4" w:space="0" w:color="auto"/>
              <w:right w:val="single" w:sz="4" w:space="0" w:color="auto"/>
            </w:tcBorders>
            <w:shd w:val="clear" w:color="auto" w:fill="auto"/>
            <w:vAlign w:val="center"/>
            <w:hideMark/>
          </w:tcPr>
          <w:p w14:paraId="2576A2C8" w14:textId="32BE2EA9"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n.a</w:t>
            </w:r>
          </w:p>
        </w:tc>
        <w:tc>
          <w:tcPr>
            <w:tcW w:w="1274" w:type="dxa"/>
            <w:tcBorders>
              <w:top w:val="nil"/>
              <w:left w:val="nil"/>
              <w:bottom w:val="single" w:sz="4" w:space="0" w:color="auto"/>
              <w:right w:val="single" w:sz="4" w:space="0" w:color="auto"/>
            </w:tcBorders>
            <w:shd w:val="clear" w:color="auto" w:fill="auto"/>
            <w:vAlign w:val="center"/>
            <w:hideMark/>
          </w:tcPr>
          <w:p w14:paraId="534F9AD0"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26.024</w:t>
            </w:r>
          </w:p>
        </w:tc>
      </w:tr>
      <w:tr w:rsidR="00FE1BC8" w:rsidRPr="007A7EA6" w14:paraId="70349001" w14:textId="77777777" w:rsidTr="00FE1BC8">
        <w:trPr>
          <w:trHeight w:val="63"/>
          <w:jc w:val="center"/>
        </w:trPr>
        <w:tc>
          <w:tcPr>
            <w:tcW w:w="2211" w:type="dxa"/>
            <w:vMerge/>
            <w:tcBorders>
              <w:top w:val="nil"/>
              <w:left w:val="single" w:sz="4" w:space="0" w:color="auto"/>
              <w:bottom w:val="single" w:sz="4" w:space="0" w:color="auto"/>
              <w:right w:val="single" w:sz="4" w:space="0" w:color="auto"/>
            </w:tcBorders>
            <w:vAlign w:val="center"/>
            <w:hideMark/>
          </w:tcPr>
          <w:p w14:paraId="4BD1E23A" w14:textId="77777777" w:rsidR="00FE1BC8" w:rsidRPr="007A7EA6" w:rsidRDefault="00FE1BC8" w:rsidP="00B5560B">
            <w:pPr>
              <w:spacing w:after="0" w:line="240" w:lineRule="auto"/>
              <w:rPr>
                <w:rFonts w:ascii="Times New Roman" w:eastAsia="Times New Roman" w:hAnsi="Times New Roman" w:cs="Times New Roman"/>
                <w:sz w:val="24"/>
                <w:szCs w:val="24"/>
                <w:lang w:eastAsia="ja-JP"/>
              </w:rPr>
            </w:pPr>
          </w:p>
        </w:tc>
        <w:tc>
          <w:tcPr>
            <w:tcW w:w="4140" w:type="dxa"/>
            <w:tcBorders>
              <w:top w:val="nil"/>
              <w:left w:val="nil"/>
              <w:bottom w:val="single" w:sz="4" w:space="0" w:color="auto"/>
              <w:right w:val="single" w:sz="4" w:space="0" w:color="auto"/>
            </w:tcBorders>
            <w:shd w:val="clear" w:color="auto" w:fill="auto"/>
            <w:vAlign w:val="center"/>
            <w:hideMark/>
          </w:tcPr>
          <w:p w14:paraId="4DE0B04C"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Cartagena del Chairá</w:t>
            </w:r>
          </w:p>
        </w:tc>
        <w:tc>
          <w:tcPr>
            <w:tcW w:w="1134" w:type="dxa"/>
            <w:tcBorders>
              <w:top w:val="nil"/>
              <w:left w:val="nil"/>
              <w:bottom w:val="single" w:sz="4" w:space="0" w:color="auto"/>
              <w:right w:val="single" w:sz="4" w:space="0" w:color="auto"/>
            </w:tcBorders>
            <w:shd w:val="clear" w:color="auto" w:fill="auto"/>
            <w:vAlign w:val="center"/>
            <w:hideMark/>
          </w:tcPr>
          <w:p w14:paraId="3FD83CA9" w14:textId="4510CF74"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n.a</w:t>
            </w:r>
          </w:p>
        </w:tc>
        <w:tc>
          <w:tcPr>
            <w:tcW w:w="1274" w:type="dxa"/>
            <w:tcBorders>
              <w:top w:val="nil"/>
              <w:left w:val="nil"/>
              <w:bottom w:val="single" w:sz="4" w:space="0" w:color="auto"/>
              <w:right w:val="single" w:sz="4" w:space="0" w:color="auto"/>
            </w:tcBorders>
            <w:shd w:val="clear" w:color="auto" w:fill="auto"/>
            <w:noWrap/>
            <w:vAlign w:val="center"/>
            <w:hideMark/>
          </w:tcPr>
          <w:p w14:paraId="659BEC32"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20.961</w:t>
            </w:r>
          </w:p>
        </w:tc>
      </w:tr>
      <w:tr w:rsidR="00FE1BC8" w:rsidRPr="007A7EA6" w14:paraId="4A24F256" w14:textId="77777777" w:rsidTr="00FE1BC8">
        <w:trPr>
          <w:trHeight w:val="63"/>
          <w:jc w:val="center"/>
        </w:trPr>
        <w:tc>
          <w:tcPr>
            <w:tcW w:w="2211" w:type="dxa"/>
            <w:vMerge/>
            <w:tcBorders>
              <w:top w:val="nil"/>
              <w:left w:val="single" w:sz="4" w:space="0" w:color="auto"/>
              <w:bottom w:val="single" w:sz="4" w:space="0" w:color="auto"/>
              <w:right w:val="single" w:sz="4" w:space="0" w:color="auto"/>
            </w:tcBorders>
            <w:vAlign w:val="center"/>
            <w:hideMark/>
          </w:tcPr>
          <w:p w14:paraId="2B85767E" w14:textId="77777777" w:rsidR="00FE1BC8" w:rsidRPr="007A7EA6" w:rsidRDefault="00FE1BC8" w:rsidP="00B5560B">
            <w:pPr>
              <w:spacing w:after="0" w:line="240" w:lineRule="auto"/>
              <w:rPr>
                <w:rFonts w:ascii="Times New Roman" w:eastAsia="Times New Roman" w:hAnsi="Times New Roman" w:cs="Times New Roman"/>
                <w:sz w:val="24"/>
                <w:szCs w:val="24"/>
                <w:lang w:eastAsia="ja-JP"/>
              </w:rPr>
            </w:pPr>
          </w:p>
        </w:tc>
        <w:tc>
          <w:tcPr>
            <w:tcW w:w="4140" w:type="dxa"/>
            <w:tcBorders>
              <w:top w:val="nil"/>
              <w:left w:val="nil"/>
              <w:bottom w:val="single" w:sz="4" w:space="0" w:color="auto"/>
              <w:right w:val="single" w:sz="4" w:space="0" w:color="auto"/>
            </w:tcBorders>
            <w:shd w:val="clear" w:color="auto" w:fill="auto"/>
            <w:vAlign w:val="center"/>
            <w:hideMark/>
          </w:tcPr>
          <w:p w14:paraId="3A1F8A7A"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Solano</w:t>
            </w:r>
          </w:p>
        </w:tc>
        <w:tc>
          <w:tcPr>
            <w:tcW w:w="1134" w:type="dxa"/>
            <w:tcBorders>
              <w:top w:val="nil"/>
              <w:left w:val="nil"/>
              <w:bottom w:val="single" w:sz="4" w:space="0" w:color="auto"/>
              <w:right w:val="single" w:sz="4" w:space="0" w:color="auto"/>
            </w:tcBorders>
            <w:shd w:val="clear" w:color="auto" w:fill="auto"/>
            <w:noWrap/>
            <w:vAlign w:val="center"/>
            <w:hideMark/>
          </w:tcPr>
          <w:p w14:paraId="671047D4" w14:textId="1AEEA8D4"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n.a</w:t>
            </w:r>
          </w:p>
        </w:tc>
        <w:tc>
          <w:tcPr>
            <w:tcW w:w="1274" w:type="dxa"/>
            <w:tcBorders>
              <w:top w:val="nil"/>
              <w:left w:val="nil"/>
              <w:bottom w:val="single" w:sz="4" w:space="0" w:color="auto"/>
              <w:right w:val="single" w:sz="4" w:space="0" w:color="auto"/>
            </w:tcBorders>
            <w:shd w:val="clear" w:color="auto" w:fill="auto"/>
            <w:vAlign w:val="center"/>
            <w:hideMark/>
          </w:tcPr>
          <w:p w14:paraId="76A0843A"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21.271</w:t>
            </w:r>
          </w:p>
        </w:tc>
      </w:tr>
      <w:tr w:rsidR="00FE1BC8" w:rsidRPr="007A7EA6" w14:paraId="341D17FE" w14:textId="77777777" w:rsidTr="00FE1BC8">
        <w:trPr>
          <w:trHeight w:val="63"/>
          <w:jc w:val="center"/>
        </w:trPr>
        <w:tc>
          <w:tcPr>
            <w:tcW w:w="2211" w:type="dxa"/>
            <w:vMerge w:val="restart"/>
            <w:tcBorders>
              <w:top w:val="nil"/>
              <w:left w:val="single" w:sz="4" w:space="0" w:color="auto"/>
              <w:bottom w:val="single" w:sz="4" w:space="0" w:color="auto"/>
              <w:right w:val="single" w:sz="4" w:space="0" w:color="auto"/>
            </w:tcBorders>
            <w:shd w:val="clear" w:color="auto" w:fill="auto"/>
            <w:vAlign w:val="center"/>
            <w:hideMark/>
          </w:tcPr>
          <w:p w14:paraId="0671AC41"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Guaviare</w:t>
            </w:r>
          </w:p>
        </w:tc>
        <w:tc>
          <w:tcPr>
            <w:tcW w:w="4140" w:type="dxa"/>
            <w:tcBorders>
              <w:top w:val="nil"/>
              <w:left w:val="nil"/>
              <w:bottom w:val="single" w:sz="4" w:space="0" w:color="auto"/>
              <w:right w:val="single" w:sz="4" w:space="0" w:color="auto"/>
            </w:tcBorders>
            <w:shd w:val="clear" w:color="auto" w:fill="auto"/>
            <w:vAlign w:val="center"/>
            <w:hideMark/>
          </w:tcPr>
          <w:p w14:paraId="51E9F960"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San José del Guaviare</w:t>
            </w:r>
          </w:p>
        </w:tc>
        <w:tc>
          <w:tcPr>
            <w:tcW w:w="1134" w:type="dxa"/>
            <w:tcBorders>
              <w:top w:val="nil"/>
              <w:left w:val="nil"/>
              <w:bottom w:val="single" w:sz="4" w:space="0" w:color="auto"/>
              <w:right w:val="single" w:sz="4" w:space="0" w:color="auto"/>
            </w:tcBorders>
            <w:shd w:val="clear" w:color="auto" w:fill="auto"/>
            <w:vAlign w:val="center"/>
            <w:hideMark/>
          </w:tcPr>
          <w:p w14:paraId="1810C7D2" w14:textId="7A1EA17A"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n.a</w:t>
            </w:r>
          </w:p>
        </w:tc>
        <w:tc>
          <w:tcPr>
            <w:tcW w:w="1274" w:type="dxa"/>
            <w:tcBorders>
              <w:top w:val="nil"/>
              <w:left w:val="nil"/>
              <w:bottom w:val="single" w:sz="4" w:space="0" w:color="auto"/>
              <w:right w:val="single" w:sz="4" w:space="0" w:color="auto"/>
            </w:tcBorders>
            <w:shd w:val="clear" w:color="auto" w:fill="auto"/>
            <w:vAlign w:val="center"/>
            <w:hideMark/>
          </w:tcPr>
          <w:p w14:paraId="56CE8500"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19.815</w:t>
            </w:r>
          </w:p>
        </w:tc>
      </w:tr>
      <w:tr w:rsidR="00FE1BC8" w:rsidRPr="007A7EA6" w14:paraId="552F6347" w14:textId="77777777" w:rsidTr="00FE1BC8">
        <w:trPr>
          <w:trHeight w:val="63"/>
          <w:jc w:val="center"/>
        </w:trPr>
        <w:tc>
          <w:tcPr>
            <w:tcW w:w="2211" w:type="dxa"/>
            <w:vMerge/>
            <w:tcBorders>
              <w:top w:val="nil"/>
              <w:left w:val="single" w:sz="4" w:space="0" w:color="auto"/>
              <w:bottom w:val="single" w:sz="4" w:space="0" w:color="auto"/>
              <w:right w:val="single" w:sz="4" w:space="0" w:color="auto"/>
            </w:tcBorders>
            <w:vAlign w:val="center"/>
            <w:hideMark/>
          </w:tcPr>
          <w:p w14:paraId="5B2E33F4" w14:textId="77777777" w:rsidR="00FE1BC8" w:rsidRPr="007A7EA6" w:rsidRDefault="00FE1BC8" w:rsidP="00B5560B">
            <w:pPr>
              <w:spacing w:after="0" w:line="240" w:lineRule="auto"/>
              <w:rPr>
                <w:rFonts w:ascii="Times New Roman" w:eastAsia="Times New Roman" w:hAnsi="Times New Roman" w:cs="Times New Roman"/>
                <w:sz w:val="24"/>
                <w:szCs w:val="24"/>
                <w:lang w:eastAsia="ja-JP"/>
              </w:rPr>
            </w:pPr>
          </w:p>
        </w:tc>
        <w:tc>
          <w:tcPr>
            <w:tcW w:w="4140" w:type="dxa"/>
            <w:tcBorders>
              <w:top w:val="nil"/>
              <w:left w:val="nil"/>
              <w:bottom w:val="single" w:sz="4" w:space="0" w:color="auto"/>
              <w:right w:val="single" w:sz="4" w:space="0" w:color="auto"/>
            </w:tcBorders>
            <w:shd w:val="clear" w:color="auto" w:fill="auto"/>
            <w:vAlign w:val="center"/>
            <w:hideMark/>
          </w:tcPr>
          <w:p w14:paraId="168BF8D3"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Calamar</w:t>
            </w:r>
          </w:p>
        </w:tc>
        <w:tc>
          <w:tcPr>
            <w:tcW w:w="1134" w:type="dxa"/>
            <w:tcBorders>
              <w:top w:val="nil"/>
              <w:left w:val="nil"/>
              <w:bottom w:val="single" w:sz="4" w:space="0" w:color="auto"/>
              <w:right w:val="single" w:sz="4" w:space="0" w:color="auto"/>
            </w:tcBorders>
            <w:shd w:val="clear" w:color="auto" w:fill="auto"/>
            <w:vAlign w:val="center"/>
            <w:hideMark/>
          </w:tcPr>
          <w:p w14:paraId="12D580AF"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5.287</w:t>
            </w:r>
          </w:p>
        </w:tc>
        <w:tc>
          <w:tcPr>
            <w:tcW w:w="1274" w:type="dxa"/>
            <w:tcBorders>
              <w:top w:val="nil"/>
              <w:left w:val="nil"/>
              <w:bottom w:val="single" w:sz="4" w:space="0" w:color="auto"/>
              <w:right w:val="single" w:sz="4" w:space="0" w:color="auto"/>
            </w:tcBorders>
            <w:shd w:val="clear" w:color="auto" w:fill="auto"/>
            <w:vAlign w:val="center"/>
            <w:hideMark/>
          </w:tcPr>
          <w:p w14:paraId="23B67EBC"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4.017</w:t>
            </w:r>
          </w:p>
        </w:tc>
      </w:tr>
      <w:tr w:rsidR="00FE1BC8" w:rsidRPr="007A7EA6" w14:paraId="41F129E3" w14:textId="77777777" w:rsidTr="00FE1BC8">
        <w:trPr>
          <w:trHeight w:val="315"/>
          <w:jc w:val="center"/>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160074B6"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Meta</w:t>
            </w:r>
          </w:p>
        </w:tc>
        <w:tc>
          <w:tcPr>
            <w:tcW w:w="4140" w:type="dxa"/>
            <w:tcBorders>
              <w:top w:val="nil"/>
              <w:left w:val="nil"/>
              <w:bottom w:val="single" w:sz="4" w:space="0" w:color="auto"/>
              <w:right w:val="single" w:sz="4" w:space="0" w:color="auto"/>
            </w:tcBorders>
            <w:shd w:val="clear" w:color="auto" w:fill="auto"/>
            <w:vAlign w:val="center"/>
            <w:hideMark/>
          </w:tcPr>
          <w:p w14:paraId="2A8A1C65"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La Macarena</w:t>
            </w:r>
          </w:p>
        </w:tc>
        <w:tc>
          <w:tcPr>
            <w:tcW w:w="1134" w:type="dxa"/>
            <w:tcBorders>
              <w:top w:val="nil"/>
              <w:left w:val="nil"/>
              <w:bottom w:val="single" w:sz="4" w:space="0" w:color="auto"/>
              <w:right w:val="single" w:sz="4" w:space="0" w:color="auto"/>
            </w:tcBorders>
            <w:shd w:val="clear" w:color="auto" w:fill="auto"/>
            <w:vAlign w:val="center"/>
            <w:hideMark/>
          </w:tcPr>
          <w:p w14:paraId="0F7023F7"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4.390</w:t>
            </w:r>
          </w:p>
        </w:tc>
        <w:tc>
          <w:tcPr>
            <w:tcW w:w="1274" w:type="dxa"/>
            <w:tcBorders>
              <w:top w:val="nil"/>
              <w:left w:val="nil"/>
              <w:bottom w:val="single" w:sz="4" w:space="0" w:color="auto"/>
              <w:right w:val="single" w:sz="4" w:space="0" w:color="auto"/>
            </w:tcBorders>
            <w:shd w:val="clear" w:color="auto" w:fill="auto"/>
            <w:vAlign w:val="center"/>
            <w:hideMark/>
          </w:tcPr>
          <w:p w14:paraId="5C2062F7"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27.538</w:t>
            </w:r>
          </w:p>
        </w:tc>
      </w:tr>
      <w:tr w:rsidR="00FE1BC8" w:rsidRPr="007A7EA6" w14:paraId="306B2615" w14:textId="77777777" w:rsidTr="00FE1BC8">
        <w:trPr>
          <w:trHeight w:val="315"/>
          <w:jc w:val="center"/>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5BE0CC38" w14:textId="77777777" w:rsidR="00FE1BC8" w:rsidRPr="007A7EA6" w:rsidRDefault="00FE1BC8" w:rsidP="00B5560B">
            <w:pPr>
              <w:spacing w:after="0" w:line="240" w:lineRule="auto"/>
              <w:jc w:val="both"/>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Amazonas</w:t>
            </w:r>
          </w:p>
        </w:tc>
        <w:tc>
          <w:tcPr>
            <w:tcW w:w="4140" w:type="dxa"/>
            <w:tcBorders>
              <w:top w:val="nil"/>
              <w:left w:val="nil"/>
              <w:bottom w:val="single" w:sz="4" w:space="0" w:color="auto"/>
              <w:right w:val="single" w:sz="4" w:space="0" w:color="auto"/>
            </w:tcBorders>
            <w:shd w:val="clear" w:color="auto" w:fill="auto"/>
            <w:vAlign w:val="center"/>
            <w:hideMark/>
          </w:tcPr>
          <w:p w14:paraId="5A07699E" w14:textId="15262BE1" w:rsidR="00FE1BC8" w:rsidRPr="007A7EA6" w:rsidRDefault="00FE1BC8" w:rsidP="00FE1BC8">
            <w:pPr>
              <w:spacing w:after="0" w:line="240" w:lineRule="auto"/>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Mirití-Paraná</w:t>
            </w:r>
            <w:r>
              <w:rPr>
                <w:rFonts w:ascii="Times New Roman" w:eastAsia="Times New Roman" w:hAnsi="Times New Roman" w:cs="Times New Roman"/>
                <w:sz w:val="24"/>
                <w:szCs w:val="24"/>
                <w:lang w:eastAsia="ja-JP"/>
              </w:rPr>
              <w:t xml:space="preserve"> – Área no municipalizada</w:t>
            </w:r>
          </w:p>
        </w:tc>
        <w:tc>
          <w:tcPr>
            <w:tcW w:w="1134" w:type="dxa"/>
            <w:tcBorders>
              <w:top w:val="nil"/>
              <w:left w:val="nil"/>
              <w:bottom w:val="single" w:sz="4" w:space="0" w:color="auto"/>
              <w:right w:val="single" w:sz="4" w:space="0" w:color="auto"/>
            </w:tcBorders>
            <w:shd w:val="clear" w:color="auto" w:fill="auto"/>
            <w:vAlign w:val="center"/>
            <w:hideMark/>
          </w:tcPr>
          <w:p w14:paraId="696BB41A"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0</w:t>
            </w:r>
          </w:p>
        </w:tc>
        <w:tc>
          <w:tcPr>
            <w:tcW w:w="1274" w:type="dxa"/>
            <w:tcBorders>
              <w:top w:val="nil"/>
              <w:left w:val="nil"/>
              <w:bottom w:val="single" w:sz="4" w:space="0" w:color="auto"/>
              <w:right w:val="single" w:sz="4" w:space="0" w:color="auto"/>
            </w:tcBorders>
            <w:shd w:val="clear" w:color="auto" w:fill="auto"/>
            <w:vAlign w:val="center"/>
            <w:hideMark/>
          </w:tcPr>
          <w:p w14:paraId="63E94440" w14:textId="77777777" w:rsidR="00FE1BC8" w:rsidRPr="007A7EA6" w:rsidRDefault="00FE1BC8" w:rsidP="00B5560B">
            <w:pPr>
              <w:spacing w:after="0" w:line="240" w:lineRule="auto"/>
              <w:jc w:val="center"/>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1.538</w:t>
            </w:r>
          </w:p>
        </w:tc>
      </w:tr>
      <w:tr w:rsidR="00FE1BC8" w:rsidRPr="007A7EA6" w14:paraId="747B8460" w14:textId="77777777" w:rsidTr="00FE1BC8">
        <w:trPr>
          <w:trHeight w:val="63"/>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19A0CD3F" w14:textId="77777777" w:rsidR="00FE1BC8" w:rsidRPr="007A7EA6" w:rsidRDefault="00FE1BC8" w:rsidP="00B5560B">
            <w:pPr>
              <w:spacing w:after="0" w:line="240" w:lineRule="auto"/>
              <w:rPr>
                <w:rFonts w:ascii="Times New Roman" w:eastAsia="Times New Roman" w:hAnsi="Times New Roman" w:cs="Times New Roman"/>
                <w:b/>
                <w:bCs/>
                <w:sz w:val="24"/>
                <w:szCs w:val="24"/>
                <w:lang w:eastAsia="ja-JP"/>
              </w:rPr>
            </w:pPr>
            <w:r w:rsidRPr="007A7EA6">
              <w:rPr>
                <w:rFonts w:ascii="Times New Roman" w:eastAsia="Times New Roman" w:hAnsi="Times New Roman" w:cs="Times New Roman"/>
                <w:b/>
                <w:bCs/>
                <w:sz w:val="24"/>
                <w:szCs w:val="24"/>
                <w:lang w:eastAsia="ja-JP"/>
              </w:rPr>
              <w:t>TOTAL</w:t>
            </w:r>
          </w:p>
        </w:tc>
        <w:tc>
          <w:tcPr>
            <w:tcW w:w="4140" w:type="dxa"/>
            <w:tcBorders>
              <w:top w:val="nil"/>
              <w:left w:val="nil"/>
              <w:bottom w:val="single" w:sz="4" w:space="0" w:color="auto"/>
              <w:right w:val="single" w:sz="4" w:space="0" w:color="auto"/>
            </w:tcBorders>
            <w:shd w:val="clear" w:color="auto" w:fill="auto"/>
            <w:noWrap/>
            <w:vAlign w:val="bottom"/>
            <w:hideMark/>
          </w:tcPr>
          <w:p w14:paraId="48EEA6A7" w14:textId="77777777" w:rsidR="00FE1BC8" w:rsidRPr="007A7EA6" w:rsidRDefault="00FE1BC8" w:rsidP="00B5560B">
            <w:pPr>
              <w:spacing w:after="0" w:line="240" w:lineRule="auto"/>
              <w:rPr>
                <w:rFonts w:ascii="Times New Roman" w:eastAsia="Times New Roman" w:hAnsi="Times New Roman" w:cs="Times New Roman"/>
                <w:sz w:val="24"/>
                <w:szCs w:val="24"/>
                <w:lang w:eastAsia="ja-JP"/>
              </w:rPr>
            </w:pPr>
            <w:r w:rsidRPr="007A7EA6">
              <w:rPr>
                <w:rFonts w:ascii="Times New Roman" w:eastAsia="Times New Roman" w:hAnsi="Times New Roman" w:cs="Times New Roman"/>
                <w:sz w:val="24"/>
                <w:szCs w:val="24"/>
                <w:lang w:eastAsia="ja-JP"/>
              </w:rPr>
              <w:t> </w:t>
            </w:r>
          </w:p>
        </w:tc>
        <w:tc>
          <w:tcPr>
            <w:tcW w:w="1134" w:type="dxa"/>
            <w:tcBorders>
              <w:top w:val="nil"/>
              <w:left w:val="nil"/>
              <w:bottom w:val="single" w:sz="4" w:space="0" w:color="auto"/>
              <w:right w:val="single" w:sz="4" w:space="0" w:color="auto"/>
            </w:tcBorders>
            <w:shd w:val="clear" w:color="auto" w:fill="auto"/>
            <w:vAlign w:val="center"/>
            <w:hideMark/>
          </w:tcPr>
          <w:p w14:paraId="067C3A6D" w14:textId="745E243C" w:rsidR="00FE1BC8" w:rsidRPr="007A7EA6" w:rsidRDefault="00FE1BC8" w:rsidP="00B5560B">
            <w:pPr>
              <w:spacing w:after="0" w:line="240" w:lineRule="auto"/>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9.647</w:t>
            </w:r>
          </w:p>
        </w:tc>
        <w:tc>
          <w:tcPr>
            <w:tcW w:w="1274" w:type="dxa"/>
            <w:tcBorders>
              <w:top w:val="nil"/>
              <w:left w:val="nil"/>
              <w:bottom w:val="single" w:sz="4" w:space="0" w:color="auto"/>
              <w:right w:val="single" w:sz="4" w:space="0" w:color="auto"/>
            </w:tcBorders>
            <w:shd w:val="clear" w:color="auto" w:fill="auto"/>
            <w:vAlign w:val="center"/>
            <w:hideMark/>
          </w:tcPr>
          <w:p w14:paraId="66DA0E55" w14:textId="2F4F569E" w:rsidR="00FE1BC8" w:rsidRPr="007A7EA6" w:rsidRDefault="00FE1BC8" w:rsidP="00FE1BC8">
            <w:pPr>
              <w:spacing w:after="0" w:line="240" w:lineRule="auto"/>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121</w:t>
            </w:r>
            <w:r w:rsidRPr="007A7EA6">
              <w:rPr>
                <w:rFonts w:ascii="Times New Roman" w:eastAsia="Times New Roman" w:hAnsi="Times New Roman" w:cs="Times New Roman"/>
                <w:b/>
                <w:sz w:val="24"/>
                <w:szCs w:val="24"/>
                <w:lang w:eastAsia="ja-JP"/>
              </w:rPr>
              <w:t>.</w:t>
            </w:r>
            <w:r>
              <w:rPr>
                <w:rFonts w:ascii="Times New Roman" w:eastAsia="Times New Roman" w:hAnsi="Times New Roman" w:cs="Times New Roman"/>
                <w:b/>
                <w:sz w:val="24"/>
                <w:szCs w:val="24"/>
                <w:lang w:eastAsia="ja-JP"/>
              </w:rPr>
              <w:t>164</w:t>
            </w:r>
          </w:p>
        </w:tc>
      </w:tr>
    </w:tbl>
    <w:p w14:paraId="40F78E1F" w14:textId="20414B8F" w:rsidR="00C4259A" w:rsidRDefault="00FE1BC8" w:rsidP="0075430B">
      <w:pPr>
        <w:spacing w:after="0" w:line="240" w:lineRule="auto"/>
        <w:rPr>
          <w:rFonts w:ascii="Times New Roman" w:hAnsi="Times New Roman" w:cs="Times New Roman"/>
          <w:kern w:val="28"/>
          <w:sz w:val="20"/>
          <w:szCs w:val="20"/>
        </w:rPr>
      </w:pPr>
      <w:r w:rsidRPr="0032628A">
        <w:rPr>
          <w:rFonts w:ascii="Times New Roman" w:hAnsi="Times New Roman" w:cs="Times New Roman"/>
          <w:kern w:val="28"/>
          <w:sz w:val="20"/>
          <w:szCs w:val="20"/>
        </w:rPr>
        <w:t xml:space="preserve">Fuente: DANE </w:t>
      </w:r>
      <w:r>
        <w:rPr>
          <w:rFonts w:ascii="Times New Roman" w:hAnsi="Times New Roman" w:cs="Times New Roman"/>
          <w:kern w:val="28"/>
          <w:sz w:val="20"/>
          <w:szCs w:val="20"/>
        </w:rPr>
        <w:t xml:space="preserve">Censo </w:t>
      </w:r>
      <w:r w:rsidRPr="0032628A">
        <w:rPr>
          <w:rFonts w:ascii="Times New Roman" w:hAnsi="Times New Roman" w:cs="Times New Roman"/>
          <w:kern w:val="28"/>
          <w:sz w:val="20"/>
          <w:szCs w:val="20"/>
        </w:rPr>
        <w:t>2005</w:t>
      </w:r>
    </w:p>
    <w:p w14:paraId="4A9B5533" w14:textId="77777777" w:rsidR="00CD35D5" w:rsidRDefault="00CD35D5" w:rsidP="0075430B">
      <w:pPr>
        <w:spacing w:after="0" w:line="240" w:lineRule="auto"/>
        <w:rPr>
          <w:rFonts w:ascii="Times New Roman" w:hAnsi="Times New Roman" w:cs="Times New Roman"/>
          <w:sz w:val="24"/>
          <w:szCs w:val="24"/>
        </w:rPr>
      </w:pPr>
    </w:p>
    <w:p w14:paraId="35EE3A42" w14:textId="12D9A3E5" w:rsidR="007B7B23" w:rsidRDefault="007B7B23" w:rsidP="00754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heme="minorEastAsia" w:hAnsi="Times New Roman" w:cs="Times New Roman"/>
          <w:color w:val="000000"/>
          <w:sz w:val="24"/>
          <w:szCs w:val="24"/>
          <w:lang w:eastAsia="es-ES"/>
        </w:rPr>
      </w:pPr>
      <w:r w:rsidRPr="00347C01">
        <w:rPr>
          <w:rFonts w:ascii="Times New Roman" w:eastAsiaTheme="minorEastAsia" w:hAnsi="Times New Roman" w:cs="Times New Roman"/>
          <w:color w:val="000000"/>
          <w:sz w:val="24"/>
          <w:szCs w:val="24"/>
          <w:lang w:eastAsia="es-ES"/>
        </w:rPr>
        <w:t xml:space="preserve">En los municipios del área del proyecto se registra </w:t>
      </w:r>
      <w:r w:rsidR="00347C01" w:rsidRPr="00347C01">
        <w:rPr>
          <w:rFonts w:ascii="Times New Roman" w:eastAsiaTheme="minorEastAsia" w:hAnsi="Times New Roman" w:cs="Times New Roman"/>
          <w:color w:val="000000"/>
          <w:sz w:val="24"/>
          <w:szCs w:val="24"/>
          <w:lang w:eastAsia="es-ES"/>
        </w:rPr>
        <w:t xml:space="preserve"> un índice de po</w:t>
      </w:r>
      <w:r w:rsidRPr="00347C01">
        <w:rPr>
          <w:rFonts w:ascii="Times New Roman" w:eastAsiaTheme="minorEastAsia" w:hAnsi="Times New Roman" w:cs="Times New Roman"/>
          <w:color w:val="000000"/>
          <w:sz w:val="24"/>
          <w:szCs w:val="24"/>
          <w:lang w:eastAsia="es-ES"/>
        </w:rPr>
        <w:t xml:space="preserve">breza mayor </w:t>
      </w:r>
      <w:r w:rsidR="00347C01" w:rsidRPr="00347C01">
        <w:rPr>
          <w:rFonts w:ascii="Times New Roman" w:eastAsiaTheme="minorEastAsia" w:hAnsi="Times New Roman" w:cs="Times New Roman"/>
          <w:color w:val="000000"/>
          <w:sz w:val="24"/>
          <w:szCs w:val="24"/>
          <w:lang w:eastAsia="es-ES"/>
        </w:rPr>
        <w:t>que el promedio nacional</w:t>
      </w:r>
      <w:r w:rsidRPr="00347C01">
        <w:rPr>
          <w:rFonts w:ascii="Times New Roman" w:eastAsiaTheme="minorEastAsia" w:hAnsi="Times New Roman" w:cs="Times New Roman"/>
          <w:color w:val="000000"/>
          <w:sz w:val="24"/>
          <w:szCs w:val="24"/>
          <w:lang w:eastAsia="es-ES"/>
        </w:rPr>
        <w:t xml:space="preserve"> y que los promedios departamentales</w:t>
      </w:r>
      <w:r w:rsidR="00347C01">
        <w:rPr>
          <w:rFonts w:ascii="Times New Roman" w:eastAsiaTheme="minorEastAsia" w:hAnsi="Times New Roman" w:cs="Times New Roman"/>
          <w:color w:val="000000"/>
          <w:sz w:val="24"/>
          <w:szCs w:val="24"/>
          <w:lang w:eastAsia="es-ES"/>
        </w:rPr>
        <w:t>, como se aprecia en la Tabla 3</w:t>
      </w:r>
      <w:r w:rsidR="00347C01" w:rsidRPr="00347C01">
        <w:rPr>
          <w:rFonts w:ascii="Times New Roman" w:eastAsiaTheme="minorEastAsia" w:hAnsi="Times New Roman" w:cs="Times New Roman"/>
          <w:color w:val="000000"/>
          <w:sz w:val="24"/>
          <w:szCs w:val="24"/>
          <w:lang w:eastAsia="es-ES"/>
        </w:rPr>
        <w:t xml:space="preserve">. </w:t>
      </w:r>
    </w:p>
    <w:p w14:paraId="0715F2F1" w14:textId="77777777" w:rsidR="00347C01" w:rsidRDefault="00347C01" w:rsidP="00754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heme="minorEastAsia" w:hAnsi="Times New Roman" w:cs="Times New Roman"/>
          <w:color w:val="000000"/>
          <w:sz w:val="24"/>
          <w:szCs w:val="24"/>
          <w:lang w:eastAsia="es-ES"/>
        </w:rPr>
      </w:pPr>
    </w:p>
    <w:p w14:paraId="079617D7" w14:textId="77777777" w:rsidR="0075430B" w:rsidRDefault="00347C01" w:rsidP="0075430B">
      <w:pPr>
        <w:pStyle w:val="Descripcin"/>
        <w:keepNext/>
        <w:spacing w:after="0"/>
        <w:jc w:val="center"/>
        <w:rPr>
          <w:rFonts w:ascii="Times New Roman" w:hAnsi="Times New Roman" w:cs="Times New Roman"/>
          <w:color w:val="auto"/>
          <w:sz w:val="24"/>
          <w:szCs w:val="24"/>
        </w:rPr>
      </w:pPr>
      <w:bookmarkStart w:id="35" w:name="_Ref393984206"/>
      <w:r w:rsidRPr="00347C01">
        <w:rPr>
          <w:rFonts w:ascii="Times New Roman" w:hAnsi="Times New Roman" w:cs="Times New Roman"/>
          <w:color w:val="auto"/>
          <w:sz w:val="24"/>
          <w:szCs w:val="24"/>
        </w:rPr>
        <w:t xml:space="preserve">Tabla </w:t>
      </w:r>
      <w:bookmarkEnd w:id="35"/>
      <w:r>
        <w:rPr>
          <w:rFonts w:ascii="Times New Roman" w:hAnsi="Times New Roman" w:cs="Times New Roman"/>
          <w:color w:val="auto"/>
          <w:sz w:val="24"/>
          <w:szCs w:val="24"/>
        </w:rPr>
        <w:t>3</w:t>
      </w:r>
    </w:p>
    <w:p w14:paraId="5742CDC9" w14:textId="0D6A1A8B" w:rsidR="00347C01" w:rsidRDefault="00347C01" w:rsidP="0075430B">
      <w:pPr>
        <w:pStyle w:val="Descripcin"/>
        <w:keepNext/>
        <w:spacing w:after="0"/>
        <w:jc w:val="center"/>
        <w:rPr>
          <w:rFonts w:ascii="Times New Roman" w:hAnsi="Times New Roman" w:cs="Times New Roman"/>
          <w:color w:val="auto"/>
          <w:sz w:val="24"/>
          <w:szCs w:val="24"/>
        </w:rPr>
      </w:pPr>
      <w:r w:rsidRPr="00347C01">
        <w:rPr>
          <w:rFonts w:ascii="Times New Roman" w:hAnsi="Times New Roman" w:cs="Times New Roman"/>
          <w:color w:val="auto"/>
          <w:sz w:val="24"/>
          <w:szCs w:val="24"/>
        </w:rPr>
        <w:t>Índice de Pobreza Multidimensional</w:t>
      </w:r>
      <w:r w:rsidR="00DE7A58">
        <w:rPr>
          <w:rFonts w:ascii="Times New Roman" w:hAnsi="Times New Roman" w:cs="Times New Roman"/>
          <w:color w:val="auto"/>
          <w:sz w:val="24"/>
          <w:szCs w:val="24"/>
        </w:rPr>
        <w:t>,</w:t>
      </w:r>
      <w:r w:rsidR="00270DB2">
        <w:rPr>
          <w:rFonts w:ascii="Times New Roman" w:hAnsi="Times New Roman" w:cs="Times New Roman"/>
          <w:color w:val="auto"/>
          <w:sz w:val="24"/>
          <w:szCs w:val="24"/>
        </w:rPr>
        <w:t xml:space="preserve"> IPM</w:t>
      </w:r>
      <w:r w:rsidR="00DE7A58">
        <w:rPr>
          <w:rFonts w:ascii="Times New Roman" w:hAnsi="Times New Roman" w:cs="Times New Roman"/>
          <w:color w:val="auto"/>
          <w:sz w:val="24"/>
          <w:szCs w:val="24"/>
        </w:rPr>
        <w:t>,</w:t>
      </w:r>
      <w:r w:rsidRPr="00347C01">
        <w:rPr>
          <w:rFonts w:ascii="Times New Roman" w:hAnsi="Times New Roman" w:cs="Times New Roman"/>
          <w:color w:val="auto"/>
          <w:sz w:val="24"/>
          <w:szCs w:val="24"/>
        </w:rPr>
        <w:t xml:space="preserve"> </w:t>
      </w:r>
      <w:r w:rsidR="00270DB2">
        <w:rPr>
          <w:rFonts w:ascii="Times New Roman" w:hAnsi="Times New Roman" w:cs="Times New Roman"/>
          <w:color w:val="auto"/>
          <w:sz w:val="24"/>
          <w:szCs w:val="24"/>
        </w:rPr>
        <w:t xml:space="preserve">en </w:t>
      </w:r>
      <w:r w:rsidRPr="00347C01">
        <w:rPr>
          <w:rFonts w:ascii="Times New Roman" w:hAnsi="Times New Roman" w:cs="Times New Roman"/>
          <w:color w:val="auto"/>
          <w:sz w:val="24"/>
          <w:szCs w:val="24"/>
        </w:rPr>
        <w:t>el área del proyecto</w:t>
      </w:r>
    </w:p>
    <w:tbl>
      <w:tblPr>
        <w:tblW w:w="0" w:type="auto"/>
        <w:jc w:val="center"/>
        <w:tblLayout w:type="fixed"/>
        <w:tblCellMar>
          <w:left w:w="70" w:type="dxa"/>
          <w:right w:w="70" w:type="dxa"/>
        </w:tblCellMar>
        <w:tblLook w:val="04A0" w:firstRow="1" w:lastRow="0" w:firstColumn="1" w:lastColumn="0" w:noHBand="0" w:noVBand="1"/>
      </w:tblPr>
      <w:tblGrid>
        <w:gridCol w:w="4185"/>
        <w:gridCol w:w="1512"/>
        <w:gridCol w:w="1512"/>
        <w:gridCol w:w="1512"/>
      </w:tblGrid>
      <w:tr w:rsidR="00347C01" w:rsidRPr="00347C01" w14:paraId="43117CC7" w14:textId="77777777" w:rsidTr="00DE7A58">
        <w:trPr>
          <w:trHeight w:val="315"/>
          <w:jc w:val="center"/>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D8BC9" w14:textId="77777777" w:rsidR="00347C01" w:rsidRPr="00347C01" w:rsidRDefault="00347C01" w:rsidP="0075430B">
            <w:pPr>
              <w:spacing w:after="0" w:line="240" w:lineRule="auto"/>
              <w:jc w:val="center"/>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Municipio o corregimiento</w:t>
            </w:r>
          </w:p>
        </w:tc>
        <w:tc>
          <w:tcPr>
            <w:tcW w:w="4536" w:type="dxa"/>
            <w:gridSpan w:val="3"/>
            <w:tcBorders>
              <w:top w:val="single" w:sz="4" w:space="0" w:color="auto"/>
              <w:left w:val="nil"/>
              <w:bottom w:val="single" w:sz="4" w:space="0" w:color="auto"/>
              <w:right w:val="single" w:sz="4" w:space="0" w:color="auto"/>
            </w:tcBorders>
            <w:shd w:val="clear" w:color="auto" w:fill="auto"/>
            <w:vAlign w:val="center"/>
            <w:hideMark/>
          </w:tcPr>
          <w:p w14:paraId="264869D9" w14:textId="77777777" w:rsidR="00347C01" w:rsidRPr="00347C01" w:rsidRDefault="00347C01" w:rsidP="0075430B">
            <w:pPr>
              <w:spacing w:after="0" w:line="240" w:lineRule="auto"/>
              <w:jc w:val="center"/>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Incidencia</w:t>
            </w:r>
          </w:p>
        </w:tc>
      </w:tr>
      <w:tr w:rsidR="00347C01" w:rsidRPr="00347C01" w14:paraId="776D1FD8" w14:textId="77777777" w:rsidTr="00DE7A58">
        <w:trPr>
          <w:trHeight w:val="315"/>
          <w:jc w:val="center"/>
        </w:trPr>
        <w:tc>
          <w:tcPr>
            <w:tcW w:w="4185" w:type="dxa"/>
            <w:tcBorders>
              <w:top w:val="single" w:sz="4" w:space="0" w:color="auto"/>
              <w:left w:val="single" w:sz="4" w:space="0" w:color="auto"/>
              <w:bottom w:val="single" w:sz="4" w:space="0" w:color="auto"/>
              <w:right w:val="single" w:sz="4" w:space="0" w:color="auto"/>
            </w:tcBorders>
            <w:vAlign w:val="center"/>
            <w:hideMark/>
          </w:tcPr>
          <w:p w14:paraId="10ECBB0F" w14:textId="77777777" w:rsidR="00347C01" w:rsidRPr="00347C01" w:rsidRDefault="00347C01" w:rsidP="0075430B">
            <w:pPr>
              <w:spacing w:after="0" w:line="240" w:lineRule="auto"/>
              <w:rPr>
                <w:rFonts w:ascii="Times New Roman" w:eastAsia="Times New Roman" w:hAnsi="Times New Roman" w:cs="Times New Roman"/>
                <w:b/>
                <w:bCs/>
                <w:sz w:val="24"/>
                <w:szCs w:val="24"/>
                <w:lang w:eastAsia="ja-JP"/>
              </w:rPr>
            </w:pPr>
          </w:p>
        </w:tc>
        <w:tc>
          <w:tcPr>
            <w:tcW w:w="1512" w:type="dxa"/>
            <w:tcBorders>
              <w:top w:val="nil"/>
              <w:left w:val="nil"/>
              <w:bottom w:val="single" w:sz="4" w:space="0" w:color="auto"/>
              <w:right w:val="single" w:sz="4" w:space="0" w:color="auto"/>
            </w:tcBorders>
            <w:shd w:val="clear" w:color="auto" w:fill="auto"/>
            <w:vAlign w:val="center"/>
            <w:hideMark/>
          </w:tcPr>
          <w:p w14:paraId="64D0DCFA" w14:textId="77777777" w:rsidR="00347C01" w:rsidRPr="00347C01" w:rsidRDefault="00347C01" w:rsidP="0075430B">
            <w:pPr>
              <w:spacing w:after="0" w:line="240" w:lineRule="auto"/>
              <w:jc w:val="center"/>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Total</w:t>
            </w:r>
          </w:p>
        </w:tc>
        <w:tc>
          <w:tcPr>
            <w:tcW w:w="1512" w:type="dxa"/>
            <w:tcBorders>
              <w:top w:val="nil"/>
              <w:left w:val="nil"/>
              <w:bottom w:val="single" w:sz="4" w:space="0" w:color="auto"/>
              <w:right w:val="single" w:sz="4" w:space="0" w:color="auto"/>
            </w:tcBorders>
            <w:shd w:val="clear" w:color="auto" w:fill="auto"/>
            <w:noWrap/>
            <w:vAlign w:val="bottom"/>
            <w:hideMark/>
          </w:tcPr>
          <w:p w14:paraId="3BBA5B4E" w14:textId="77777777" w:rsidR="00347C01" w:rsidRPr="00347C01" w:rsidRDefault="00347C01" w:rsidP="0075430B">
            <w:pPr>
              <w:spacing w:after="0" w:line="240" w:lineRule="auto"/>
              <w:jc w:val="center"/>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Urbana</w:t>
            </w:r>
          </w:p>
        </w:tc>
        <w:tc>
          <w:tcPr>
            <w:tcW w:w="1512" w:type="dxa"/>
            <w:tcBorders>
              <w:top w:val="nil"/>
              <w:left w:val="nil"/>
              <w:bottom w:val="single" w:sz="4" w:space="0" w:color="auto"/>
              <w:right w:val="single" w:sz="4" w:space="0" w:color="auto"/>
            </w:tcBorders>
            <w:shd w:val="clear" w:color="auto" w:fill="auto"/>
            <w:vAlign w:val="center"/>
            <w:hideMark/>
          </w:tcPr>
          <w:p w14:paraId="774D9C2B" w14:textId="77777777" w:rsidR="00347C01" w:rsidRPr="00347C01" w:rsidRDefault="00347C01" w:rsidP="0075430B">
            <w:pPr>
              <w:spacing w:after="0" w:line="240" w:lineRule="auto"/>
              <w:jc w:val="center"/>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Rural</w:t>
            </w:r>
          </w:p>
        </w:tc>
      </w:tr>
      <w:tr w:rsidR="00347C01" w:rsidRPr="00347C01" w14:paraId="0DC6E406" w14:textId="77777777" w:rsidTr="00DE7A58">
        <w:trPr>
          <w:trHeight w:val="315"/>
          <w:jc w:val="center"/>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14:paraId="306B95D5"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Cartagena del Chaira</w:t>
            </w:r>
          </w:p>
        </w:tc>
        <w:tc>
          <w:tcPr>
            <w:tcW w:w="1512" w:type="dxa"/>
            <w:tcBorders>
              <w:top w:val="nil"/>
              <w:left w:val="nil"/>
              <w:bottom w:val="single" w:sz="4" w:space="0" w:color="auto"/>
              <w:right w:val="single" w:sz="4" w:space="0" w:color="auto"/>
            </w:tcBorders>
            <w:shd w:val="clear" w:color="auto" w:fill="auto"/>
            <w:noWrap/>
            <w:vAlign w:val="bottom"/>
            <w:hideMark/>
          </w:tcPr>
          <w:p w14:paraId="2A5FE9AB"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88,5%</w:t>
            </w:r>
          </w:p>
        </w:tc>
        <w:tc>
          <w:tcPr>
            <w:tcW w:w="1512" w:type="dxa"/>
            <w:tcBorders>
              <w:top w:val="nil"/>
              <w:left w:val="nil"/>
              <w:bottom w:val="single" w:sz="4" w:space="0" w:color="auto"/>
              <w:right w:val="single" w:sz="4" w:space="0" w:color="auto"/>
            </w:tcBorders>
            <w:shd w:val="clear" w:color="auto" w:fill="auto"/>
            <w:noWrap/>
            <w:vAlign w:val="bottom"/>
            <w:hideMark/>
          </w:tcPr>
          <w:p w14:paraId="3C93FE11"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83,0%</w:t>
            </w:r>
          </w:p>
        </w:tc>
        <w:tc>
          <w:tcPr>
            <w:tcW w:w="1512" w:type="dxa"/>
            <w:tcBorders>
              <w:top w:val="nil"/>
              <w:left w:val="nil"/>
              <w:bottom w:val="single" w:sz="4" w:space="0" w:color="auto"/>
              <w:right w:val="single" w:sz="4" w:space="0" w:color="auto"/>
            </w:tcBorders>
            <w:shd w:val="clear" w:color="auto" w:fill="auto"/>
            <w:noWrap/>
            <w:vAlign w:val="bottom"/>
            <w:hideMark/>
          </w:tcPr>
          <w:p w14:paraId="1486ADD1"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93,4%</w:t>
            </w:r>
          </w:p>
        </w:tc>
      </w:tr>
      <w:tr w:rsidR="00347C01" w:rsidRPr="00347C01" w14:paraId="30C31858" w14:textId="77777777" w:rsidTr="00DE7A58">
        <w:trPr>
          <w:trHeight w:val="315"/>
          <w:jc w:val="center"/>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14:paraId="22267D64"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San Vicente del Caguán</w:t>
            </w:r>
          </w:p>
        </w:tc>
        <w:tc>
          <w:tcPr>
            <w:tcW w:w="1512" w:type="dxa"/>
            <w:tcBorders>
              <w:top w:val="nil"/>
              <w:left w:val="nil"/>
              <w:bottom w:val="single" w:sz="4" w:space="0" w:color="auto"/>
              <w:right w:val="single" w:sz="4" w:space="0" w:color="auto"/>
            </w:tcBorders>
            <w:shd w:val="clear" w:color="auto" w:fill="auto"/>
            <w:noWrap/>
            <w:vAlign w:val="bottom"/>
            <w:hideMark/>
          </w:tcPr>
          <w:p w14:paraId="39A53C8C"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79,0%</w:t>
            </w:r>
          </w:p>
        </w:tc>
        <w:tc>
          <w:tcPr>
            <w:tcW w:w="1512" w:type="dxa"/>
            <w:tcBorders>
              <w:top w:val="nil"/>
              <w:left w:val="nil"/>
              <w:bottom w:val="single" w:sz="4" w:space="0" w:color="auto"/>
              <w:right w:val="single" w:sz="4" w:space="0" w:color="auto"/>
            </w:tcBorders>
            <w:shd w:val="clear" w:color="auto" w:fill="auto"/>
            <w:noWrap/>
            <w:vAlign w:val="bottom"/>
            <w:hideMark/>
          </w:tcPr>
          <w:p w14:paraId="13108AD3"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74,3%</w:t>
            </w:r>
          </w:p>
        </w:tc>
        <w:tc>
          <w:tcPr>
            <w:tcW w:w="1512" w:type="dxa"/>
            <w:tcBorders>
              <w:top w:val="nil"/>
              <w:left w:val="nil"/>
              <w:bottom w:val="single" w:sz="4" w:space="0" w:color="auto"/>
              <w:right w:val="single" w:sz="4" w:space="0" w:color="auto"/>
            </w:tcBorders>
            <w:shd w:val="clear" w:color="auto" w:fill="auto"/>
            <w:noWrap/>
            <w:vAlign w:val="bottom"/>
            <w:hideMark/>
          </w:tcPr>
          <w:p w14:paraId="7CAA6A75"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93,4%</w:t>
            </w:r>
          </w:p>
        </w:tc>
      </w:tr>
      <w:tr w:rsidR="00347C01" w:rsidRPr="00347C01" w14:paraId="792432E9" w14:textId="77777777" w:rsidTr="00DE7A58">
        <w:trPr>
          <w:trHeight w:val="315"/>
          <w:jc w:val="center"/>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14:paraId="4789BBF7"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Solano</w:t>
            </w:r>
          </w:p>
        </w:tc>
        <w:tc>
          <w:tcPr>
            <w:tcW w:w="1512" w:type="dxa"/>
            <w:tcBorders>
              <w:top w:val="nil"/>
              <w:left w:val="nil"/>
              <w:bottom w:val="single" w:sz="4" w:space="0" w:color="auto"/>
              <w:right w:val="single" w:sz="4" w:space="0" w:color="auto"/>
            </w:tcBorders>
            <w:shd w:val="clear" w:color="auto" w:fill="auto"/>
            <w:noWrap/>
            <w:vAlign w:val="bottom"/>
            <w:hideMark/>
          </w:tcPr>
          <w:p w14:paraId="09FCBDF6"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91,8%</w:t>
            </w:r>
          </w:p>
        </w:tc>
        <w:tc>
          <w:tcPr>
            <w:tcW w:w="1512" w:type="dxa"/>
            <w:tcBorders>
              <w:top w:val="nil"/>
              <w:left w:val="nil"/>
              <w:bottom w:val="single" w:sz="4" w:space="0" w:color="auto"/>
              <w:right w:val="single" w:sz="4" w:space="0" w:color="auto"/>
            </w:tcBorders>
            <w:shd w:val="clear" w:color="auto" w:fill="auto"/>
            <w:noWrap/>
            <w:vAlign w:val="bottom"/>
            <w:hideMark/>
          </w:tcPr>
          <w:p w14:paraId="401047EE"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75,8%</w:t>
            </w:r>
          </w:p>
        </w:tc>
        <w:tc>
          <w:tcPr>
            <w:tcW w:w="1512" w:type="dxa"/>
            <w:tcBorders>
              <w:top w:val="nil"/>
              <w:left w:val="nil"/>
              <w:bottom w:val="single" w:sz="4" w:space="0" w:color="auto"/>
              <w:right w:val="single" w:sz="4" w:space="0" w:color="auto"/>
            </w:tcBorders>
            <w:shd w:val="clear" w:color="auto" w:fill="auto"/>
            <w:noWrap/>
            <w:vAlign w:val="bottom"/>
            <w:hideMark/>
          </w:tcPr>
          <w:p w14:paraId="4BA44CD4"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94,9%</w:t>
            </w:r>
          </w:p>
        </w:tc>
      </w:tr>
      <w:tr w:rsidR="00347C01" w:rsidRPr="00347C01" w14:paraId="2EE7FB8F" w14:textId="77777777" w:rsidTr="00DE7A58">
        <w:trPr>
          <w:trHeight w:val="315"/>
          <w:jc w:val="center"/>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14:paraId="7CC202F0"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San José del Guaviare</w:t>
            </w:r>
          </w:p>
        </w:tc>
        <w:tc>
          <w:tcPr>
            <w:tcW w:w="1512" w:type="dxa"/>
            <w:tcBorders>
              <w:top w:val="nil"/>
              <w:left w:val="nil"/>
              <w:bottom w:val="single" w:sz="4" w:space="0" w:color="auto"/>
              <w:right w:val="single" w:sz="4" w:space="0" w:color="auto"/>
            </w:tcBorders>
            <w:shd w:val="clear" w:color="auto" w:fill="auto"/>
            <w:noWrap/>
            <w:vAlign w:val="bottom"/>
            <w:hideMark/>
          </w:tcPr>
          <w:p w14:paraId="39F7996A"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69,8%</w:t>
            </w:r>
          </w:p>
        </w:tc>
        <w:tc>
          <w:tcPr>
            <w:tcW w:w="1512" w:type="dxa"/>
            <w:tcBorders>
              <w:top w:val="nil"/>
              <w:left w:val="nil"/>
              <w:bottom w:val="single" w:sz="4" w:space="0" w:color="auto"/>
              <w:right w:val="single" w:sz="4" w:space="0" w:color="auto"/>
            </w:tcBorders>
            <w:shd w:val="clear" w:color="auto" w:fill="auto"/>
            <w:noWrap/>
            <w:vAlign w:val="bottom"/>
            <w:hideMark/>
          </w:tcPr>
          <w:p w14:paraId="6AC54475"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66,8%</w:t>
            </w:r>
          </w:p>
        </w:tc>
        <w:tc>
          <w:tcPr>
            <w:tcW w:w="1512" w:type="dxa"/>
            <w:tcBorders>
              <w:top w:val="nil"/>
              <w:left w:val="nil"/>
              <w:bottom w:val="single" w:sz="4" w:space="0" w:color="auto"/>
              <w:right w:val="single" w:sz="4" w:space="0" w:color="auto"/>
            </w:tcBorders>
            <w:shd w:val="clear" w:color="auto" w:fill="auto"/>
            <w:noWrap/>
            <w:vAlign w:val="bottom"/>
            <w:hideMark/>
          </w:tcPr>
          <w:p w14:paraId="2CE02B40"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91,9%</w:t>
            </w:r>
          </w:p>
        </w:tc>
      </w:tr>
      <w:tr w:rsidR="00347C01" w:rsidRPr="00347C01" w14:paraId="7F3221EE" w14:textId="77777777" w:rsidTr="00DE7A58">
        <w:trPr>
          <w:trHeight w:val="315"/>
          <w:jc w:val="center"/>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14:paraId="14AA7777"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Calamar</w:t>
            </w:r>
          </w:p>
        </w:tc>
        <w:tc>
          <w:tcPr>
            <w:tcW w:w="1512" w:type="dxa"/>
            <w:tcBorders>
              <w:top w:val="nil"/>
              <w:left w:val="nil"/>
              <w:bottom w:val="single" w:sz="4" w:space="0" w:color="auto"/>
              <w:right w:val="single" w:sz="4" w:space="0" w:color="auto"/>
            </w:tcBorders>
            <w:shd w:val="clear" w:color="auto" w:fill="auto"/>
            <w:noWrap/>
            <w:vAlign w:val="bottom"/>
            <w:hideMark/>
          </w:tcPr>
          <w:p w14:paraId="6AB5D3E3"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86,8%</w:t>
            </w:r>
          </w:p>
        </w:tc>
        <w:tc>
          <w:tcPr>
            <w:tcW w:w="1512" w:type="dxa"/>
            <w:tcBorders>
              <w:top w:val="nil"/>
              <w:left w:val="nil"/>
              <w:bottom w:val="single" w:sz="4" w:space="0" w:color="auto"/>
              <w:right w:val="single" w:sz="4" w:space="0" w:color="auto"/>
            </w:tcBorders>
            <w:shd w:val="clear" w:color="auto" w:fill="auto"/>
            <w:noWrap/>
            <w:vAlign w:val="bottom"/>
            <w:hideMark/>
          </w:tcPr>
          <w:p w14:paraId="5C8EAC7D"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85,9%</w:t>
            </w:r>
          </w:p>
        </w:tc>
        <w:tc>
          <w:tcPr>
            <w:tcW w:w="1512" w:type="dxa"/>
            <w:tcBorders>
              <w:top w:val="nil"/>
              <w:left w:val="nil"/>
              <w:bottom w:val="single" w:sz="4" w:space="0" w:color="auto"/>
              <w:right w:val="single" w:sz="4" w:space="0" w:color="auto"/>
            </w:tcBorders>
            <w:shd w:val="clear" w:color="auto" w:fill="auto"/>
            <w:noWrap/>
            <w:vAlign w:val="bottom"/>
            <w:hideMark/>
          </w:tcPr>
          <w:p w14:paraId="687C2F5E"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90,6%</w:t>
            </w:r>
          </w:p>
        </w:tc>
      </w:tr>
      <w:tr w:rsidR="00347C01" w:rsidRPr="00347C01" w14:paraId="6E16C5CA" w14:textId="77777777" w:rsidTr="00DE7A58">
        <w:trPr>
          <w:trHeight w:val="315"/>
          <w:jc w:val="center"/>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14:paraId="414CA02C"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La Macarena</w:t>
            </w:r>
          </w:p>
        </w:tc>
        <w:tc>
          <w:tcPr>
            <w:tcW w:w="1512" w:type="dxa"/>
            <w:tcBorders>
              <w:top w:val="nil"/>
              <w:left w:val="nil"/>
              <w:bottom w:val="single" w:sz="4" w:space="0" w:color="auto"/>
              <w:right w:val="single" w:sz="4" w:space="0" w:color="auto"/>
            </w:tcBorders>
            <w:shd w:val="clear" w:color="auto" w:fill="auto"/>
            <w:noWrap/>
            <w:vAlign w:val="bottom"/>
            <w:hideMark/>
          </w:tcPr>
          <w:p w14:paraId="33A98370"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74,4%</w:t>
            </w:r>
          </w:p>
        </w:tc>
        <w:tc>
          <w:tcPr>
            <w:tcW w:w="1512" w:type="dxa"/>
            <w:tcBorders>
              <w:top w:val="nil"/>
              <w:left w:val="nil"/>
              <w:bottom w:val="single" w:sz="4" w:space="0" w:color="auto"/>
              <w:right w:val="single" w:sz="4" w:space="0" w:color="auto"/>
            </w:tcBorders>
            <w:shd w:val="clear" w:color="auto" w:fill="auto"/>
            <w:noWrap/>
            <w:vAlign w:val="bottom"/>
            <w:hideMark/>
          </w:tcPr>
          <w:p w14:paraId="09243629"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71,5%</w:t>
            </w:r>
          </w:p>
        </w:tc>
        <w:tc>
          <w:tcPr>
            <w:tcW w:w="1512" w:type="dxa"/>
            <w:tcBorders>
              <w:top w:val="nil"/>
              <w:left w:val="nil"/>
              <w:bottom w:val="single" w:sz="4" w:space="0" w:color="auto"/>
              <w:right w:val="single" w:sz="4" w:space="0" w:color="auto"/>
            </w:tcBorders>
            <w:shd w:val="clear" w:color="auto" w:fill="auto"/>
            <w:noWrap/>
            <w:vAlign w:val="bottom"/>
            <w:hideMark/>
          </w:tcPr>
          <w:p w14:paraId="4D3E6789"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91,1%</w:t>
            </w:r>
          </w:p>
        </w:tc>
      </w:tr>
      <w:tr w:rsidR="00347C01" w:rsidRPr="00347C01" w14:paraId="69FAE308" w14:textId="77777777" w:rsidTr="00DE7A58">
        <w:trPr>
          <w:trHeight w:val="315"/>
          <w:jc w:val="center"/>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14:paraId="7AAEBA1C"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Miriti-Paraná</w:t>
            </w:r>
          </w:p>
        </w:tc>
        <w:tc>
          <w:tcPr>
            <w:tcW w:w="1512" w:type="dxa"/>
            <w:tcBorders>
              <w:top w:val="nil"/>
              <w:left w:val="nil"/>
              <w:bottom w:val="single" w:sz="4" w:space="0" w:color="auto"/>
              <w:right w:val="single" w:sz="4" w:space="0" w:color="auto"/>
            </w:tcBorders>
            <w:shd w:val="clear" w:color="auto" w:fill="auto"/>
            <w:noWrap/>
            <w:vAlign w:val="bottom"/>
            <w:hideMark/>
          </w:tcPr>
          <w:p w14:paraId="1C26BB63"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100%</w:t>
            </w:r>
          </w:p>
        </w:tc>
        <w:tc>
          <w:tcPr>
            <w:tcW w:w="1512" w:type="dxa"/>
            <w:tcBorders>
              <w:top w:val="nil"/>
              <w:left w:val="nil"/>
              <w:bottom w:val="single" w:sz="4" w:space="0" w:color="auto"/>
              <w:right w:val="single" w:sz="4" w:space="0" w:color="auto"/>
            </w:tcBorders>
            <w:shd w:val="clear" w:color="auto" w:fill="auto"/>
            <w:noWrap/>
            <w:vAlign w:val="bottom"/>
            <w:hideMark/>
          </w:tcPr>
          <w:p w14:paraId="14EF7825"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N.A.</w:t>
            </w:r>
          </w:p>
        </w:tc>
        <w:tc>
          <w:tcPr>
            <w:tcW w:w="1512" w:type="dxa"/>
            <w:tcBorders>
              <w:top w:val="nil"/>
              <w:left w:val="nil"/>
              <w:bottom w:val="single" w:sz="4" w:space="0" w:color="auto"/>
              <w:right w:val="single" w:sz="4" w:space="0" w:color="auto"/>
            </w:tcBorders>
            <w:shd w:val="clear" w:color="auto" w:fill="auto"/>
            <w:noWrap/>
            <w:vAlign w:val="bottom"/>
            <w:hideMark/>
          </w:tcPr>
          <w:p w14:paraId="41E0D93D"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100%</w:t>
            </w:r>
          </w:p>
        </w:tc>
      </w:tr>
      <w:tr w:rsidR="00347C01" w:rsidRPr="00347C01" w14:paraId="1D0139FC" w14:textId="77777777" w:rsidTr="00DE7A58">
        <w:trPr>
          <w:trHeight w:val="315"/>
          <w:jc w:val="center"/>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14:paraId="58E49CFF" w14:textId="77777777" w:rsidR="00347C01" w:rsidRPr="00347C01" w:rsidRDefault="00347C01" w:rsidP="0075430B">
            <w:pPr>
              <w:spacing w:after="0" w:line="240" w:lineRule="auto"/>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Total Área Proyecto</w:t>
            </w:r>
          </w:p>
        </w:tc>
        <w:tc>
          <w:tcPr>
            <w:tcW w:w="1512" w:type="dxa"/>
            <w:tcBorders>
              <w:top w:val="nil"/>
              <w:left w:val="nil"/>
              <w:bottom w:val="single" w:sz="4" w:space="0" w:color="auto"/>
              <w:right w:val="single" w:sz="4" w:space="0" w:color="auto"/>
            </w:tcBorders>
            <w:shd w:val="clear" w:color="auto" w:fill="auto"/>
            <w:noWrap/>
            <w:vAlign w:val="bottom"/>
            <w:hideMark/>
          </w:tcPr>
          <w:p w14:paraId="5567BC7A" w14:textId="77777777" w:rsidR="00347C01" w:rsidRPr="00347C01" w:rsidRDefault="00347C01" w:rsidP="0075430B">
            <w:pPr>
              <w:spacing w:after="0" w:line="240" w:lineRule="auto"/>
              <w:jc w:val="center"/>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79,18%</w:t>
            </w:r>
          </w:p>
        </w:tc>
        <w:tc>
          <w:tcPr>
            <w:tcW w:w="1512" w:type="dxa"/>
            <w:tcBorders>
              <w:top w:val="nil"/>
              <w:left w:val="nil"/>
              <w:bottom w:val="single" w:sz="4" w:space="0" w:color="auto"/>
              <w:right w:val="single" w:sz="4" w:space="0" w:color="auto"/>
            </w:tcBorders>
            <w:shd w:val="clear" w:color="auto" w:fill="auto"/>
            <w:noWrap/>
            <w:vAlign w:val="bottom"/>
            <w:hideMark/>
          </w:tcPr>
          <w:p w14:paraId="07B665FF" w14:textId="77777777" w:rsidR="00347C01" w:rsidRPr="00347C01" w:rsidRDefault="00347C01" w:rsidP="0075430B">
            <w:pPr>
              <w:spacing w:after="0" w:line="240" w:lineRule="auto"/>
              <w:jc w:val="center"/>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72,75%</w:t>
            </w:r>
          </w:p>
        </w:tc>
        <w:tc>
          <w:tcPr>
            <w:tcW w:w="1512" w:type="dxa"/>
            <w:tcBorders>
              <w:top w:val="nil"/>
              <w:left w:val="nil"/>
              <w:bottom w:val="single" w:sz="4" w:space="0" w:color="auto"/>
              <w:right w:val="single" w:sz="4" w:space="0" w:color="auto"/>
            </w:tcBorders>
            <w:shd w:val="clear" w:color="auto" w:fill="auto"/>
            <w:noWrap/>
            <w:vAlign w:val="bottom"/>
            <w:hideMark/>
          </w:tcPr>
          <w:p w14:paraId="7B739AA9" w14:textId="77777777" w:rsidR="00347C01" w:rsidRPr="00347C01" w:rsidRDefault="00347C01" w:rsidP="0075430B">
            <w:pPr>
              <w:spacing w:after="0" w:line="240" w:lineRule="auto"/>
              <w:jc w:val="center"/>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92,89%</w:t>
            </w:r>
          </w:p>
        </w:tc>
      </w:tr>
      <w:tr w:rsidR="00347C01" w:rsidRPr="00347C01" w14:paraId="77B93D26" w14:textId="77777777" w:rsidTr="00DE7A58">
        <w:trPr>
          <w:trHeight w:val="315"/>
          <w:jc w:val="center"/>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14:paraId="531A444C" w14:textId="77777777" w:rsidR="00347C01" w:rsidRPr="00347C01" w:rsidRDefault="00347C01" w:rsidP="0075430B">
            <w:pPr>
              <w:spacing w:after="0" w:line="240" w:lineRule="auto"/>
              <w:rPr>
                <w:rFonts w:ascii="Times New Roman" w:eastAsia="Times New Roman" w:hAnsi="Times New Roman" w:cs="Times New Roman"/>
                <w:b/>
                <w:bCs/>
                <w:sz w:val="24"/>
                <w:szCs w:val="24"/>
                <w:lang w:eastAsia="ja-JP"/>
              </w:rPr>
            </w:pPr>
            <w:r w:rsidRPr="00347C01">
              <w:rPr>
                <w:rFonts w:ascii="Times New Roman" w:eastAsia="Times New Roman" w:hAnsi="Times New Roman" w:cs="Times New Roman"/>
                <w:b/>
                <w:bCs/>
                <w:sz w:val="24"/>
                <w:szCs w:val="24"/>
                <w:lang w:eastAsia="ja-JP"/>
              </w:rPr>
              <w:t>Colombia</w:t>
            </w:r>
          </w:p>
        </w:tc>
        <w:tc>
          <w:tcPr>
            <w:tcW w:w="1512" w:type="dxa"/>
            <w:tcBorders>
              <w:top w:val="nil"/>
              <w:left w:val="nil"/>
              <w:bottom w:val="single" w:sz="4" w:space="0" w:color="auto"/>
              <w:right w:val="single" w:sz="4" w:space="0" w:color="auto"/>
            </w:tcBorders>
            <w:shd w:val="clear" w:color="auto" w:fill="auto"/>
            <w:noWrap/>
            <w:vAlign w:val="bottom"/>
            <w:hideMark/>
          </w:tcPr>
          <w:p w14:paraId="31BB09F3" w14:textId="77777777" w:rsidR="00347C01" w:rsidRPr="00347C01" w:rsidRDefault="00347C01" w:rsidP="0075430B">
            <w:pPr>
              <w:spacing w:after="0" w:line="240" w:lineRule="auto"/>
              <w:jc w:val="center"/>
              <w:rPr>
                <w:rFonts w:ascii="Times New Roman" w:eastAsia="Times New Roman" w:hAnsi="Times New Roman" w:cs="Times New Roman"/>
                <w:b/>
                <w:sz w:val="24"/>
                <w:szCs w:val="24"/>
                <w:lang w:eastAsia="ja-JP"/>
              </w:rPr>
            </w:pPr>
            <w:r w:rsidRPr="00347C01">
              <w:rPr>
                <w:rFonts w:ascii="Times New Roman" w:eastAsia="Times New Roman" w:hAnsi="Times New Roman" w:cs="Times New Roman"/>
                <w:b/>
                <w:sz w:val="24"/>
                <w:szCs w:val="24"/>
                <w:lang w:eastAsia="ja-JP"/>
              </w:rPr>
              <w:t>49,59%</w:t>
            </w:r>
          </w:p>
        </w:tc>
        <w:tc>
          <w:tcPr>
            <w:tcW w:w="1512" w:type="dxa"/>
            <w:tcBorders>
              <w:top w:val="nil"/>
              <w:left w:val="nil"/>
              <w:bottom w:val="single" w:sz="4" w:space="0" w:color="auto"/>
              <w:right w:val="single" w:sz="4" w:space="0" w:color="auto"/>
            </w:tcBorders>
            <w:shd w:val="clear" w:color="auto" w:fill="auto"/>
            <w:noWrap/>
            <w:vAlign w:val="bottom"/>
            <w:hideMark/>
          </w:tcPr>
          <w:p w14:paraId="6F799028" w14:textId="77777777" w:rsidR="00347C01" w:rsidRPr="00347C01" w:rsidRDefault="00347C01" w:rsidP="0075430B">
            <w:pPr>
              <w:spacing w:after="0" w:line="240" w:lineRule="auto"/>
              <w:jc w:val="center"/>
              <w:rPr>
                <w:rFonts w:ascii="Times New Roman" w:eastAsia="Times New Roman" w:hAnsi="Times New Roman" w:cs="Times New Roman"/>
                <w:b/>
                <w:sz w:val="24"/>
                <w:szCs w:val="24"/>
                <w:lang w:eastAsia="ja-JP"/>
              </w:rPr>
            </w:pPr>
            <w:r w:rsidRPr="00347C01">
              <w:rPr>
                <w:rFonts w:ascii="Times New Roman" w:eastAsia="Times New Roman" w:hAnsi="Times New Roman" w:cs="Times New Roman"/>
                <w:b/>
                <w:sz w:val="24"/>
                <w:szCs w:val="24"/>
                <w:lang w:eastAsia="ja-JP"/>
              </w:rPr>
              <w:t>39,14%</w:t>
            </w:r>
          </w:p>
        </w:tc>
        <w:tc>
          <w:tcPr>
            <w:tcW w:w="1512" w:type="dxa"/>
            <w:tcBorders>
              <w:top w:val="nil"/>
              <w:left w:val="nil"/>
              <w:bottom w:val="single" w:sz="4" w:space="0" w:color="auto"/>
              <w:right w:val="single" w:sz="4" w:space="0" w:color="auto"/>
            </w:tcBorders>
            <w:shd w:val="clear" w:color="auto" w:fill="auto"/>
            <w:noWrap/>
            <w:vAlign w:val="bottom"/>
            <w:hideMark/>
          </w:tcPr>
          <w:p w14:paraId="259C496A" w14:textId="77777777" w:rsidR="00347C01" w:rsidRPr="00347C01" w:rsidRDefault="00347C01" w:rsidP="0075430B">
            <w:pPr>
              <w:spacing w:after="0" w:line="240" w:lineRule="auto"/>
              <w:jc w:val="center"/>
              <w:rPr>
                <w:rFonts w:ascii="Times New Roman" w:eastAsia="Times New Roman" w:hAnsi="Times New Roman" w:cs="Times New Roman"/>
                <w:b/>
                <w:sz w:val="24"/>
                <w:szCs w:val="24"/>
                <w:lang w:eastAsia="ja-JP"/>
              </w:rPr>
            </w:pPr>
            <w:r w:rsidRPr="00347C01">
              <w:rPr>
                <w:rFonts w:ascii="Times New Roman" w:eastAsia="Times New Roman" w:hAnsi="Times New Roman" w:cs="Times New Roman"/>
                <w:b/>
                <w:sz w:val="24"/>
                <w:szCs w:val="24"/>
                <w:lang w:eastAsia="ja-JP"/>
              </w:rPr>
              <w:t>80,67%</w:t>
            </w:r>
          </w:p>
        </w:tc>
      </w:tr>
      <w:tr w:rsidR="00347C01" w:rsidRPr="00347C01" w14:paraId="6CFA2DA3" w14:textId="77777777" w:rsidTr="00DE7A58">
        <w:trPr>
          <w:trHeight w:val="208"/>
          <w:jc w:val="center"/>
        </w:trPr>
        <w:tc>
          <w:tcPr>
            <w:tcW w:w="4185" w:type="dxa"/>
            <w:tcBorders>
              <w:top w:val="nil"/>
              <w:left w:val="nil"/>
              <w:bottom w:val="nil"/>
              <w:right w:val="nil"/>
            </w:tcBorders>
            <w:shd w:val="clear" w:color="auto" w:fill="auto"/>
            <w:noWrap/>
            <w:vAlign w:val="bottom"/>
            <w:hideMark/>
          </w:tcPr>
          <w:p w14:paraId="186BCC40" w14:textId="77777777" w:rsidR="00347C01" w:rsidRPr="00347C01" w:rsidRDefault="00347C01" w:rsidP="0075430B">
            <w:pPr>
              <w:spacing w:after="0" w:line="240" w:lineRule="auto"/>
              <w:rPr>
                <w:rFonts w:ascii="Times New Roman" w:eastAsia="Times New Roman" w:hAnsi="Times New Roman" w:cs="Times New Roman"/>
                <w:sz w:val="24"/>
                <w:szCs w:val="24"/>
                <w:lang w:eastAsia="ja-JP"/>
              </w:rPr>
            </w:pPr>
          </w:p>
        </w:tc>
        <w:tc>
          <w:tcPr>
            <w:tcW w:w="1512" w:type="dxa"/>
            <w:tcBorders>
              <w:top w:val="nil"/>
              <w:left w:val="nil"/>
              <w:bottom w:val="nil"/>
              <w:right w:val="nil"/>
            </w:tcBorders>
            <w:shd w:val="clear" w:color="auto" w:fill="auto"/>
            <w:noWrap/>
            <w:vAlign w:val="bottom"/>
            <w:hideMark/>
          </w:tcPr>
          <w:p w14:paraId="7A8766DF"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p>
        </w:tc>
        <w:tc>
          <w:tcPr>
            <w:tcW w:w="1512" w:type="dxa"/>
            <w:tcBorders>
              <w:top w:val="nil"/>
              <w:left w:val="nil"/>
              <w:bottom w:val="nil"/>
              <w:right w:val="nil"/>
            </w:tcBorders>
            <w:shd w:val="clear" w:color="auto" w:fill="auto"/>
            <w:noWrap/>
            <w:vAlign w:val="bottom"/>
            <w:hideMark/>
          </w:tcPr>
          <w:p w14:paraId="37827EFC"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p>
        </w:tc>
        <w:tc>
          <w:tcPr>
            <w:tcW w:w="1512" w:type="dxa"/>
            <w:tcBorders>
              <w:top w:val="nil"/>
              <w:left w:val="nil"/>
              <w:bottom w:val="nil"/>
              <w:right w:val="nil"/>
            </w:tcBorders>
            <w:shd w:val="clear" w:color="auto" w:fill="auto"/>
            <w:noWrap/>
            <w:vAlign w:val="bottom"/>
            <w:hideMark/>
          </w:tcPr>
          <w:p w14:paraId="244E5AB2"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p>
        </w:tc>
      </w:tr>
      <w:tr w:rsidR="00347C01" w:rsidRPr="00347C01" w14:paraId="2C8F6B33" w14:textId="77777777" w:rsidTr="00DE7A58">
        <w:trPr>
          <w:trHeight w:val="315"/>
          <w:jc w:val="center"/>
        </w:trPr>
        <w:tc>
          <w:tcPr>
            <w:tcW w:w="4185" w:type="dxa"/>
            <w:tcBorders>
              <w:top w:val="single" w:sz="4" w:space="0" w:color="auto"/>
              <w:left w:val="single" w:sz="4" w:space="0" w:color="auto"/>
              <w:bottom w:val="single" w:sz="4" w:space="0" w:color="auto"/>
              <w:right w:val="nil"/>
            </w:tcBorders>
            <w:shd w:val="clear" w:color="auto" w:fill="auto"/>
            <w:noWrap/>
            <w:vAlign w:val="bottom"/>
            <w:hideMark/>
          </w:tcPr>
          <w:p w14:paraId="54B5B149"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Caquetá</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F2D16"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72,5%</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33519097"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61,6%</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5B24C466"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90,6%</w:t>
            </w:r>
          </w:p>
        </w:tc>
      </w:tr>
      <w:tr w:rsidR="00347C01" w:rsidRPr="00347C01" w14:paraId="3AC666A8" w14:textId="77777777" w:rsidTr="00DE7A58">
        <w:trPr>
          <w:trHeight w:val="315"/>
          <w:jc w:val="center"/>
        </w:trPr>
        <w:tc>
          <w:tcPr>
            <w:tcW w:w="4185" w:type="dxa"/>
            <w:tcBorders>
              <w:top w:val="nil"/>
              <w:left w:val="single" w:sz="4" w:space="0" w:color="auto"/>
              <w:bottom w:val="single" w:sz="4" w:space="0" w:color="auto"/>
              <w:right w:val="nil"/>
            </w:tcBorders>
            <w:shd w:val="clear" w:color="auto" w:fill="auto"/>
            <w:noWrap/>
            <w:vAlign w:val="bottom"/>
            <w:hideMark/>
          </w:tcPr>
          <w:p w14:paraId="15105DD2"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Meta</w:t>
            </w:r>
          </w:p>
        </w:tc>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2FEBF00C"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54,0%</w:t>
            </w:r>
          </w:p>
        </w:tc>
        <w:tc>
          <w:tcPr>
            <w:tcW w:w="1512" w:type="dxa"/>
            <w:tcBorders>
              <w:top w:val="nil"/>
              <w:left w:val="nil"/>
              <w:bottom w:val="single" w:sz="4" w:space="0" w:color="auto"/>
              <w:right w:val="single" w:sz="4" w:space="0" w:color="auto"/>
            </w:tcBorders>
            <w:shd w:val="clear" w:color="auto" w:fill="auto"/>
            <w:noWrap/>
            <w:vAlign w:val="bottom"/>
            <w:hideMark/>
          </w:tcPr>
          <w:p w14:paraId="0964BD07"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45,4%</w:t>
            </w:r>
          </w:p>
        </w:tc>
        <w:tc>
          <w:tcPr>
            <w:tcW w:w="1512" w:type="dxa"/>
            <w:tcBorders>
              <w:top w:val="nil"/>
              <w:left w:val="nil"/>
              <w:bottom w:val="single" w:sz="4" w:space="0" w:color="auto"/>
              <w:right w:val="single" w:sz="4" w:space="0" w:color="auto"/>
            </w:tcBorders>
            <w:shd w:val="clear" w:color="auto" w:fill="auto"/>
            <w:noWrap/>
            <w:vAlign w:val="bottom"/>
            <w:hideMark/>
          </w:tcPr>
          <w:p w14:paraId="78B45FA6"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79,7%</w:t>
            </w:r>
          </w:p>
        </w:tc>
      </w:tr>
      <w:tr w:rsidR="00347C01" w:rsidRPr="00347C01" w14:paraId="03DD5DCD" w14:textId="77777777" w:rsidTr="00DE7A58">
        <w:trPr>
          <w:trHeight w:val="315"/>
          <w:jc w:val="center"/>
        </w:trPr>
        <w:tc>
          <w:tcPr>
            <w:tcW w:w="4185" w:type="dxa"/>
            <w:tcBorders>
              <w:top w:val="nil"/>
              <w:left w:val="single" w:sz="4" w:space="0" w:color="auto"/>
              <w:bottom w:val="single" w:sz="4" w:space="0" w:color="auto"/>
              <w:right w:val="nil"/>
            </w:tcBorders>
            <w:shd w:val="clear" w:color="auto" w:fill="auto"/>
            <w:noWrap/>
            <w:vAlign w:val="bottom"/>
            <w:hideMark/>
          </w:tcPr>
          <w:p w14:paraId="685CFE8A"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Amazonas</w:t>
            </w:r>
          </w:p>
        </w:tc>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529DE739"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76,3%</w:t>
            </w:r>
          </w:p>
        </w:tc>
        <w:tc>
          <w:tcPr>
            <w:tcW w:w="1512" w:type="dxa"/>
            <w:tcBorders>
              <w:top w:val="nil"/>
              <w:left w:val="nil"/>
              <w:bottom w:val="single" w:sz="4" w:space="0" w:color="auto"/>
              <w:right w:val="single" w:sz="4" w:space="0" w:color="auto"/>
            </w:tcBorders>
            <w:shd w:val="clear" w:color="auto" w:fill="auto"/>
            <w:noWrap/>
            <w:vAlign w:val="bottom"/>
            <w:hideMark/>
          </w:tcPr>
          <w:p w14:paraId="0EBC4F8D"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59,6%</w:t>
            </w:r>
          </w:p>
        </w:tc>
        <w:tc>
          <w:tcPr>
            <w:tcW w:w="1512" w:type="dxa"/>
            <w:tcBorders>
              <w:top w:val="nil"/>
              <w:left w:val="nil"/>
              <w:bottom w:val="single" w:sz="4" w:space="0" w:color="auto"/>
              <w:right w:val="single" w:sz="4" w:space="0" w:color="auto"/>
            </w:tcBorders>
            <w:shd w:val="clear" w:color="auto" w:fill="auto"/>
            <w:noWrap/>
            <w:vAlign w:val="bottom"/>
            <w:hideMark/>
          </w:tcPr>
          <w:p w14:paraId="69447F87"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89,9%</w:t>
            </w:r>
          </w:p>
        </w:tc>
      </w:tr>
      <w:tr w:rsidR="00347C01" w:rsidRPr="00347C01" w14:paraId="5DEEE7E4" w14:textId="77777777" w:rsidTr="00DE7A58">
        <w:trPr>
          <w:trHeight w:val="315"/>
          <w:jc w:val="center"/>
        </w:trPr>
        <w:tc>
          <w:tcPr>
            <w:tcW w:w="4185" w:type="dxa"/>
            <w:tcBorders>
              <w:top w:val="nil"/>
              <w:left w:val="single" w:sz="4" w:space="0" w:color="auto"/>
              <w:bottom w:val="single" w:sz="4" w:space="0" w:color="auto"/>
              <w:right w:val="nil"/>
            </w:tcBorders>
            <w:shd w:val="clear" w:color="auto" w:fill="auto"/>
            <w:noWrap/>
            <w:vAlign w:val="bottom"/>
            <w:hideMark/>
          </w:tcPr>
          <w:p w14:paraId="5E642955" w14:textId="77777777" w:rsidR="00347C01" w:rsidRPr="00347C01" w:rsidRDefault="00347C01" w:rsidP="0075430B">
            <w:pPr>
              <w:spacing w:after="0" w:line="240" w:lineRule="auto"/>
              <w:rPr>
                <w:rFonts w:ascii="Times New Roman" w:eastAsia="Times New Roman" w:hAnsi="Times New Roman" w:cs="Times New Roman"/>
                <w:bCs/>
                <w:sz w:val="24"/>
                <w:szCs w:val="24"/>
                <w:lang w:eastAsia="ja-JP"/>
              </w:rPr>
            </w:pPr>
            <w:r w:rsidRPr="00347C01">
              <w:rPr>
                <w:rFonts w:ascii="Times New Roman" w:eastAsia="Times New Roman" w:hAnsi="Times New Roman" w:cs="Times New Roman"/>
                <w:bCs/>
                <w:sz w:val="24"/>
                <w:szCs w:val="24"/>
                <w:lang w:eastAsia="ja-JP"/>
              </w:rPr>
              <w:t>Guaviare</w:t>
            </w:r>
          </w:p>
        </w:tc>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39293FF"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78,5%</w:t>
            </w:r>
          </w:p>
        </w:tc>
        <w:tc>
          <w:tcPr>
            <w:tcW w:w="1512" w:type="dxa"/>
            <w:tcBorders>
              <w:top w:val="nil"/>
              <w:left w:val="nil"/>
              <w:bottom w:val="single" w:sz="4" w:space="0" w:color="auto"/>
              <w:right w:val="single" w:sz="4" w:space="0" w:color="auto"/>
            </w:tcBorders>
            <w:shd w:val="clear" w:color="auto" w:fill="auto"/>
            <w:noWrap/>
            <w:vAlign w:val="bottom"/>
            <w:hideMark/>
          </w:tcPr>
          <w:p w14:paraId="6944699D"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73,3%</w:t>
            </w:r>
          </w:p>
        </w:tc>
        <w:tc>
          <w:tcPr>
            <w:tcW w:w="1512" w:type="dxa"/>
            <w:tcBorders>
              <w:top w:val="nil"/>
              <w:left w:val="nil"/>
              <w:bottom w:val="single" w:sz="4" w:space="0" w:color="auto"/>
              <w:right w:val="single" w:sz="4" w:space="0" w:color="auto"/>
            </w:tcBorders>
            <w:shd w:val="clear" w:color="auto" w:fill="auto"/>
            <w:noWrap/>
            <w:vAlign w:val="bottom"/>
            <w:hideMark/>
          </w:tcPr>
          <w:p w14:paraId="00948CEC" w14:textId="77777777" w:rsidR="00347C01" w:rsidRPr="00347C01" w:rsidRDefault="00347C01" w:rsidP="0075430B">
            <w:pPr>
              <w:spacing w:after="0" w:line="240" w:lineRule="auto"/>
              <w:jc w:val="center"/>
              <w:rPr>
                <w:rFonts w:ascii="Times New Roman" w:eastAsia="Times New Roman" w:hAnsi="Times New Roman" w:cs="Times New Roman"/>
                <w:sz w:val="24"/>
                <w:szCs w:val="24"/>
                <w:lang w:eastAsia="ja-JP"/>
              </w:rPr>
            </w:pPr>
            <w:r w:rsidRPr="00347C01">
              <w:rPr>
                <w:rFonts w:ascii="Times New Roman" w:eastAsia="Times New Roman" w:hAnsi="Times New Roman" w:cs="Times New Roman"/>
                <w:sz w:val="24"/>
                <w:szCs w:val="24"/>
                <w:lang w:eastAsia="ja-JP"/>
              </w:rPr>
              <w:t>91,2%</w:t>
            </w:r>
          </w:p>
        </w:tc>
      </w:tr>
    </w:tbl>
    <w:p w14:paraId="3142EB79" w14:textId="3A89109A" w:rsidR="00347C01" w:rsidRPr="00DE7A58" w:rsidRDefault="00347C01" w:rsidP="00DE7A58">
      <w:pPr>
        <w:spacing w:after="0" w:line="240" w:lineRule="auto"/>
        <w:rPr>
          <w:rFonts w:ascii="Times New Roman" w:eastAsiaTheme="minorEastAsia" w:hAnsi="Times New Roman" w:cs="Times New Roman"/>
          <w:sz w:val="20"/>
          <w:szCs w:val="20"/>
          <w:lang w:eastAsia="es-ES"/>
        </w:rPr>
      </w:pPr>
      <w:r w:rsidRPr="00DE7A58">
        <w:rPr>
          <w:rFonts w:ascii="Times New Roman" w:eastAsiaTheme="minorEastAsia" w:hAnsi="Times New Roman" w:cs="Times New Roman"/>
          <w:sz w:val="20"/>
          <w:szCs w:val="20"/>
          <w:lang w:eastAsia="es-ES"/>
        </w:rPr>
        <w:t>Fuente: DANE 2013, con datos del Censo 2005</w:t>
      </w:r>
    </w:p>
    <w:p w14:paraId="42715285" w14:textId="77777777" w:rsidR="00347C01" w:rsidRPr="00754758" w:rsidRDefault="00347C01" w:rsidP="00754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heme="minorEastAsia" w:hAnsi="Times New Roman" w:cs="Times New Roman"/>
          <w:sz w:val="24"/>
          <w:szCs w:val="24"/>
          <w:lang w:eastAsia="es-ES"/>
        </w:rPr>
      </w:pPr>
    </w:p>
    <w:p w14:paraId="0B6A542C" w14:textId="7C720DF0" w:rsidR="000A3BCC" w:rsidRPr="00754758" w:rsidRDefault="00754758" w:rsidP="00754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aporte del área del proyecto a la economía nacional es marginal, como se puede constatar en la Tabla 4. </w:t>
      </w:r>
      <w:r w:rsidR="000A3BCC" w:rsidRPr="00754758">
        <w:rPr>
          <w:rFonts w:ascii="Times New Roman" w:hAnsi="Times New Roman" w:cs="Times New Roman"/>
          <w:sz w:val="24"/>
          <w:szCs w:val="24"/>
        </w:rPr>
        <w:t>En efecto, entre Caquetá, Amazonas y Guaviare solo se logra un aporte del 0.6% del PIB de Colombia</w:t>
      </w:r>
      <w:r w:rsidR="0043375C">
        <w:rPr>
          <w:rStyle w:val="Refdenotaalpie"/>
          <w:rFonts w:ascii="Times New Roman" w:hAnsi="Times New Roman" w:cs="Times New Roman"/>
          <w:sz w:val="24"/>
          <w:szCs w:val="24"/>
        </w:rPr>
        <w:footnoteReference w:id="6"/>
      </w:r>
      <w:r w:rsidR="0043375C" w:rsidRPr="00754758">
        <w:rPr>
          <w:rFonts w:ascii="Times New Roman" w:hAnsi="Times New Roman" w:cs="Times New Roman"/>
          <w:sz w:val="24"/>
          <w:szCs w:val="24"/>
        </w:rPr>
        <w:t>.</w:t>
      </w:r>
    </w:p>
    <w:p w14:paraId="092BD59C" w14:textId="77777777" w:rsidR="000A3BCC" w:rsidRPr="00754758" w:rsidRDefault="000A3BCC" w:rsidP="0075430B">
      <w:pPr>
        <w:spacing w:after="0" w:line="240" w:lineRule="auto"/>
        <w:jc w:val="both"/>
        <w:rPr>
          <w:rFonts w:ascii="Times New Roman" w:hAnsi="Times New Roman" w:cs="Times New Roman"/>
          <w:b/>
          <w:sz w:val="24"/>
          <w:szCs w:val="24"/>
        </w:rPr>
      </w:pPr>
    </w:p>
    <w:p w14:paraId="0730ECC4" w14:textId="77777777" w:rsidR="0075430B" w:rsidRDefault="000A3BCC" w:rsidP="0075430B">
      <w:pPr>
        <w:pStyle w:val="Descripcin"/>
        <w:keepNext/>
        <w:spacing w:after="0"/>
        <w:jc w:val="center"/>
        <w:rPr>
          <w:rFonts w:ascii="Times New Roman" w:hAnsi="Times New Roman" w:cs="Times New Roman"/>
          <w:color w:val="auto"/>
          <w:sz w:val="22"/>
          <w:szCs w:val="22"/>
        </w:rPr>
      </w:pPr>
      <w:bookmarkStart w:id="36" w:name="_Ref394258989"/>
      <w:r w:rsidRPr="00754758">
        <w:rPr>
          <w:rFonts w:ascii="Times New Roman" w:hAnsi="Times New Roman" w:cs="Times New Roman"/>
          <w:color w:val="auto"/>
          <w:sz w:val="22"/>
          <w:szCs w:val="22"/>
        </w:rPr>
        <w:lastRenderedPageBreak/>
        <w:t xml:space="preserve">Tabla </w:t>
      </w:r>
      <w:bookmarkEnd w:id="36"/>
      <w:r w:rsidR="00754758">
        <w:rPr>
          <w:rFonts w:ascii="Times New Roman" w:hAnsi="Times New Roman" w:cs="Times New Roman"/>
          <w:color w:val="auto"/>
          <w:sz w:val="22"/>
          <w:szCs w:val="22"/>
        </w:rPr>
        <w:t>4</w:t>
      </w:r>
    </w:p>
    <w:p w14:paraId="71AE68EE" w14:textId="7AF7DE8F" w:rsidR="000A3BCC" w:rsidRPr="00754758" w:rsidRDefault="000A3BCC" w:rsidP="0075430B">
      <w:pPr>
        <w:pStyle w:val="Descripcin"/>
        <w:keepNext/>
        <w:spacing w:after="0"/>
        <w:jc w:val="center"/>
        <w:rPr>
          <w:rFonts w:ascii="Times New Roman" w:hAnsi="Times New Roman" w:cs="Times New Roman"/>
          <w:color w:val="auto"/>
          <w:sz w:val="22"/>
          <w:szCs w:val="22"/>
        </w:rPr>
      </w:pPr>
      <w:r w:rsidRPr="00754758">
        <w:rPr>
          <w:rFonts w:ascii="Times New Roman" w:hAnsi="Times New Roman" w:cs="Times New Roman"/>
          <w:color w:val="auto"/>
          <w:sz w:val="22"/>
          <w:szCs w:val="22"/>
        </w:rPr>
        <w:t>Indicadores económicos departamentos del área del proyecto</w:t>
      </w:r>
    </w:p>
    <w:tbl>
      <w:tblPr>
        <w:tblStyle w:val="Tablaconcuadrcula"/>
        <w:tblW w:w="8897" w:type="dxa"/>
        <w:tblLayout w:type="fixed"/>
        <w:tblLook w:val="04A0" w:firstRow="1" w:lastRow="0" w:firstColumn="1" w:lastColumn="0" w:noHBand="0" w:noVBand="1"/>
      </w:tblPr>
      <w:tblGrid>
        <w:gridCol w:w="2943"/>
        <w:gridCol w:w="1488"/>
        <w:gridCol w:w="1489"/>
        <w:gridCol w:w="1488"/>
        <w:gridCol w:w="1489"/>
      </w:tblGrid>
      <w:tr w:rsidR="00754758" w:rsidRPr="00754758" w14:paraId="29D1ABF7" w14:textId="77777777" w:rsidTr="00754758">
        <w:trPr>
          <w:trHeight w:val="315"/>
        </w:trPr>
        <w:tc>
          <w:tcPr>
            <w:tcW w:w="2943" w:type="dxa"/>
            <w:noWrap/>
            <w:hideMark/>
          </w:tcPr>
          <w:p w14:paraId="4AFC798E" w14:textId="77777777" w:rsidR="00754758" w:rsidRPr="00754758" w:rsidRDefault="00754758"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Indicador</w:t>
            </w:r>
          </w:p>
        </w:tc>
        <w:tc>
          <w:tcPr>
            <w:tcW w:w="1488" w:type="dxa"/>
            <w:hideMark/>
          </w:tcPr>
          <w:p w14:paraId="52D0299B" w14:textId="77777777" w:rsidR="00754758" w:rsidRPr="00754758" w:rsidRDefault="00754758"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Amazonas</w:t>
            </w:r>
          </w:p>
        </w:tc>
        <w:tc>
          <w:tcPr>
            <w:tcW w:w="1489" w:type="dxa"/>
            <w:hideMark/>
          </w:tcPr>
          <w:p w14:paraId="16D9042A" w14:textId="77777777" w:rsidR="00754758" w:rsidRPr="00754758" w:rsidRDefault="00754758"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Caquetá</w:t>
            </w:r>
          </w:p>
        </w:tc>
        <w:tc>
          <w:tcPr>
            <w:tcW w:w="1488" w:type="dxa"/>
            <w:hideMark/>
          </w:tcPr>
          <w:p w14:paraId="1E818578" w14:textId="77777777" w:rsidR="00754758" w:rsidRPr="00754758" w:rsidRDefault="00754758"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Guaviare</w:t>
            </w:r>
          </w:p>
        </w:tc>
        <w:tc>
          <w:tcPr>
            <w:tcW w:w="1489" w:type="dxa"/>
            <w:hideMark/>
          </w:tcPr>
          <w:p w14:paraId="5233D726" w14:textId="77777777" w:rsidR="00754758" w:rsidRPr="00754758" w:rsidRDefault="00754758"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Colombia</w:t>
            </w:r>
          </w:p>
        </w:tc>
      </w:tr>
      <w:tr w:rsidR="00754758" w:rsidRPr="00754758" w14:paraId="528274B0" w14:textId="77777777" w:rsidTr="00754758">
        <w:trPr>
          <w:trHeight w:val="315"/>
        </w:trPr>
        <w:tc>
          <w:tcPr>
            <w:tcW w:w="2943" w:type="dxa"/>
            <w:noWrap/>
            <w:vAlign w:val="center"/>
          </w:tcPr>
          <w:p w14:paraId="413FD09D" w14:textId="77777777" w:rsidR="00754758" w:rsidRPr="00754758" w:rsidRDefault="00754758" w:rsidP="0075430B">
            <w:pPr>
              <w:jc w:val="center"/>
              <w:rPr>
                <w:rFonts w:ascii="Times New Roman" w:eastAsia="Times New Roman" w:hAnsi="Times New Roman" w:cs="Times New Roman"/>
                <w:sz w:val="22"/>
                <w:szCs w:val="22"/>
                <w:lang w:eastAsia="ja-JP"/>
              </w:rPr>
            </w:pPr>
            <w:r w:rsidRPr="00754758">
              <w:rPr>
                <w:rFonts w:ascii="Times New Roman" w:eastAsia="Times New Roman" w:hAnsi="Times New Roman" w:cs="Times New Roman"/>
                <w:sz w:val="22"/>
                <w:szCs w:val="22"/>
                <w:lang w:eastAsia="ja-JP"/>
              </w:rPr>
              <w:t>Aporte al PIB nacional 2012</w:t>
            </w:r>
          </w:p>
        </w:tc>
        <w:tc>
          <w:tcPr>
            <w:tcW w:w="1488" w:type="dxa"/>
            <w:vAlign w:val="center"/>
          </w:tcPr>
          <w:p w14:paraId="4832EA48" w14:textId="77777777"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0,10%</w:t>
            </w:r>
          </w:p>
        </w:tc>
        <w:tc>
          <w:tcPr>
            <w:tcW w:w="1489" w:type="dxa"/>
            <w:vAlign w:val="center"/>
          </w:tcPr>
          <w:p w14:paraId="64529E6D" w14:textId="77777777"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0,40%</w:t>
            </w:r>
          </w:p>
        </w:tc>
        <w:tc>
          <w:tcPr>
            <w:tcW w:w="1488" w:type="dxa"/>
            <w:vAlign w:val="center"/>
          </w:tcPr>
          <w:p w14:paraId="5094A65F" w14:textId="77777777"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0,10%</w:t>
            </w:r>
          </w:p>
        </w:tc>
        <w:tc>
          <w:tcPr>
            <w:tcW w:w="1489" w:type="dxa"/>
            <w:vAlign w:val="center"/>
          </w:tcPr>
          <w:p w14:paraId="558B0D1A" w14:textId="77777777"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w:t>
            </w:r>
          </w:p>
        </w:tc>
      </w:tr>
      <w:tr w:rsidR="00754758" w:rsidRPr="00754758" w14:paraId="0B68B97C" w14:textId="77777777" w:rsidTr="00754758">
        <w:trPr>
          <w:trHeight w:val="315"/>
        </w:trPr>
        <w:tc>
          <w:tcPr>
            <w:tcW w:w="2943" w:type="dxa"/>
            <w:noWrap/>
            <w:vAlign w:val="center"/>
            <w:hideMark/>
          </w:tcPr>
          <w:p w14:paraId="6BBEF06E" w14:textId="77777777" w:rsidR="00754758" w:rsidRPr="00754758" w:rsidRDefault="00754758" w:rsidP="0075430B">
            <w:pPr>
              <w:jc w:val="center"/>
              <w:rPr>
                <w:rFonts w:ascii="Times New Roman" w:eastAsia="Times New Roman" w:hAnsi="Times New Roman" w:cs="Times New Roman"/>
                <w:sz w:val="22"/>
                <w:szCs w:val="22"/>
                <w:lang w:eastAsia="ja-JP"/>
              </w:rPr>
            </w:pPr>
            <w:r w:rsidRPr="00754758">
              <w:rPr>
                <w:rFonts w:ascii="Times New Roman" w:eastAsia="Times New Roman" w:hAnsi="Times New Roman" w:cs="Times New Roman"/>
                <w:sz w:val="22"/>
                <w:szCs w:val="22"/>
                <w:lang w:eastAsia="ja-JP"/>
              </w:rPr>
              <w:t>PIB per cápita 2012</w:t>
            </w:r>
          </w:p>
        </w:tc>
        <w:tc>
          <w:tcPr>
            <w:tcW w:w="1488" w:type="dxa"/>
            <w:vAlign w:val="center"/>
          </w:tcPr>
          <w:p w14:paraId="171A93AA" w14:textId="0E59BBB9"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$ 5.997.368</w:t>
            </w:r>
          </w:p>
        </w:tc>
        <w:tc>
          <w:tcPr>
            <w:tcW w:w="1489" w:type="dxa"/>
            <w:vAlign w:val="center"/>
          </w:tcPr>
          <w:p w14:paraId="719FA337" w14:textId="238359F6"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$ 6.380.640</w:t>
            </w:r>
          </w:p>
        </w:tc>
        <w:tc>
          <w:tcPr>
            <w:tcW w:w="1488" w:type="dxa"/>
            <w:vAlign w:val="center"/>
          </w:tcPr>
          <w:p w14:paraId="1445799B" w14:textId="011F08BA"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$ 5.498.844</w:t>
            </w:r>
          </w:p>
        </w:tc>
        <w:tc>
          <w:tcPr>
            <w:tcW w:w="1489" w:type="dxa"/>
            <w:vAlign w:val="center"/>
          </w:tcPr>
          <w:p w14:paraId="4B2CA953" w14:textId="3FF90793"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$ 14.292.356</w:t>
            </w:r>
          </w:p>
        </w:tc>
      </w:tr>
      <w:tr w:rsidR="00754758" w:rsidRPr="00754758" w14:paraId="6566BE74" w14:textId="77777777" w:rsidTr="00754758">
        <w:trPr>
          <w:trHeight w:val="630"/>
        </w:trPr>
        <w:tc>
          <w:tcPr>
            <w:tcW w:w="2943" w:type="dxa"/>
            <w:vAlign w:val="center"/>
            <w:hideMark/>
          </w:tcPr>
          <w:p w14:paraId="59A2CDDC" w14:textId="26626465" w:rsidR="00754758" w:rsidRPr="00754758" w:rsidRDefault="00754758" w:rsidP="0075430B">
            <w:pPr>
              <w:jc w:val="center"/>
              <w:rPr>
                <w:rFonts w:ascii="Times New Roman" w:eastAsia="Times New Roman" w:hAnsi="Times New Roman" w:cs="Times New Roman"/>
                <w:sz w:val="22"/>
                <w:szCs w:val="22"/>
                <w:lang w:eastAsia="ja-JP"/>
              </w:rPr>
            </w:pPr>
            <w:r w:rsidRPr="00754758">
              <w:rPr>
                <w:rFonts w:ascii="Times New Roman" w:eastAsia="Times New Roman" w:hAnsi="Times New Roman" w:cs="Times New Roman"/>
                <w:sz w:val="22"/>
                <w:szCs w:val="22"/>
                <w:lang w:eastAsia="ja-JP"/>
              </w:rPr>
              <w:t>Ranking de competitividad C</w:t>
            </w:r>
            <w:r>
              <w:rPr>
                <w:rFonts w:ascii="Times New Roman" w:eastAsia="Times New Roman" w:hAnsi="Times New Roman" w:cs="Times New Roman"/>
                <w:sz w:val="22"/>
                <w:szCs w:val="22"/>
                <w:lang w:eastAsia="ja-JP"/>
              </w:rPr>
              <w:t>EPAL</w:t>
            </w:r>
            <w:r w:rsidRPr="00754758">
              <w:rPr>
                <w:rFonts w:ascii="Times New Roman" w:eastAsia="Times New Roman" w:hAnsi="Times New Roman" w:cs="Times New Roman"/>
                <w:sz w:val="22"/>
                <w:szCs w:val="22"/>
                <w:lang w:eastAsia="ja-JP"/>
              </w:rPr>
              <w:t xml:space="preserve"> 2013</w:t>
            </w:r>
          </w:p>
        </w:tc>
        <w:tc>
          <w:tcPr>
            <w:tcW w:w="1488" w:type="dxa"/>
            <w:noWrap/>
            <w:vAlign w:val="center"/>
            <w:hideMark/>
          </w:tcPr>
          <w:p w14:paraId="55C06941" w14:textId="77777777"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26</w:t>
            </w:r>
          </w:p>
        </w:tc>
        <w:tc>
          <w:tcPr>
            <w:tcW w:w="1489" w:type="dxa"/>
            <w:noWrap/>
            <w:vAlign w:val="center"/>
            <w:hideMark/>
          </w:tcPr>
          <w:p w14:paraId="5192D7E0" w14:textId="77777777"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21</w:t>
            </w:r>
          </w:p>
        </w:tc>
        <w:tc>
          <w:tcPr>
            <w:tcW w:w="1488" w:type="dxa"/>
            <w:noWrap/>
            <w:vAlign w:val="center"/>
            <w:hideMark/>
          </w:tcPr>
          <w:p w14:paraId="0970907C" w14:textId="77777777"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28</w:t>
            </w:r>
          </w:p>
        </w:tc>
        <w:tc>
          <w:tcPr>
            <w:tcW w:w="1489" w:type="dxa"/>
            <w:noWrap/>
            <w:vAlign w:val="center"/>
            <w:hideMark/>
          </w:tcPr>
          <w:p w14:paraId="0BFC3415" w14:textId="77777777" w:rsidR="00754758" w:rsidRPr="00754758" w:rsidRDefault="00754758"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w:t>
            </w:r>
          </w:p>
        </w:tc>
      </w:tr>
    </w:tbl>
    <w:p w14:paraId="31A54427" w14:textId="0F283E77" w:rsidR="000A3BCC" w:rsidRPr="00754758" w:rsidRDefault="000A3BCC" w:rsidP="0075430B">
      <w:pPr>
        <w:spacing w:after="0" w:line="240" w:lineRule="auto"/>
        <w:jc w:val="both"/>
        <w:rPr>
          <w:rFonts w:ascii="Times New Roman" w:hAnsi="Times New Roman" w:cs="Times New Roman"/>
          <w:sz w:val="20"/>
          <w:szCs w:val="20"/>
        </w:rPr>
      </w:pPr>
      <w:r w:rsidRPr="00754758">
        <w:rPr>
          <w:rFonts w:ascii="Times New Roman" w:hAnsi="Times New Roman" w:cs="Times New Roman"/>
          <w:sz w:val="20"/>
          <w:szCs w:val="20"/>
        </w:rPr>
        <w:t>Fuente: Min</w:t>
      </w:r>
      <w:r w:rsidR="00754758">
        <w:rPr>
          <w:rFonts w:ascii="Times New Roman" w:hAnsi="Times New Roman" w:cs="Times New Roman"/>
          <w:sz w:val="20"/>
          <w:szCs w:val="20"/>
        </w:rPr>
        <w:t xml:space="preserve">isterio de </w:t>
      </w:r>
      <w:r w:rsidRPr="00754758">
        <w:rPr>
          <w:rFonts w:ascii="Times New Roman" w:hAnsi="Times New Roman" w:cs="Times New Roman"/>
          <w:sz w:val="20"/>
          <w:szCs w:val="20"/>
        </w:rPr>
        <w:t>C</w:t>
      </w:r>
      <w:r w:rsidR="00754758">
        <w:rPr>
          <w:rFonts w:ascii="Times New Roman" w:hAnsi="Times New Roman" w:cs="Times New Roman"/>
          <w:sz w:val="20"/>
          <w:szCs w:val="20"/>
        </w:rPr>
        <w:t xml:space="preserve">omercio, </w:t>
      </w:r>
      <w:r w:rsidRPr="00754758">
        <w:rPr>
          <w:rFonts w:ascii="Times New Roman" w:hAnsi="Times New Roman" w:cs="Times New Roman"/>
          <w:sz w:val="20"/>
          <w:szCs w:val="20"/>
        </w:rPr>
        <w:t>I</w:t>
      </w:r>
      <w:r w:rsidR="00754758">
        <w:rPr>
          <w:rFonts w:ascii="Times New Roman" w:hAnsi="Times New Roman" w:cs="Times New Roman"/>
          <w:sz w:val="20"/>
          <w:szCs w:val="20"/>
        </w:rPr>
        <w:t xml:space="preserve">ndustria y </w:t>
      </w:r>
      <w:r w:rsidRPr="00754758">
        <w:rPr>
          <w:rFonts w:ascii="Times New Roman" w:hAnsi="Times New Roman" w:cs="Times New Roman"/>
          <w:sz w:val="20"/>
          <w:szCs w:val="20"/>
        </w:rPr>
        <w:t>T</w:t>
      </w:r>
      <w:r w:rsidR="00754758">
        <w:rPr>
          <w:rFonts w:ascii="Times New Roman" w:hAnsi="Times New Roman" w:cs="Times New Roman"/>
          <w:sz w:val="20"/>
          <w:szCs w:val="20"/>
        </w:rPr>
        <w:t>urismo</w:t>
      </w:r>
      <w:r w:rsidRPr="00754758">
        <w:rPr>
          <w:rFonts w:ascii="Times New Roman" w:hAnsi="Times New Roman" w:cs="Times New Roman"/>
          <w:sz w:val="20"/>
          <w:szCs w:val="20"/>
        </w:rPr>
        <w:t>, 2014</w:t>
      </w:r>
    </w:p>
    <w:p w14:paraId="2C34681B" w14:textId="77777777" w:rsidR="000A3BCC" w:rsidRPr="00754758" w:rsidRDefault="000A3BCC" w:rsidP="0075430B">
      <w:pPr>
        <w:spacing w:after="0" w:line="240" w:lineRule="auto"/>
        <w:jc w:val="both"/>
        <w:rPr>
          <w:rFonts w:ascii="Times New Roman" w:hAnsi="Times New Roman" w:cs="Times New Roman"/>
          <w:b/>
          <w:sz w:val="24"/>
          <w:szCs w:val="24"/>
        </w:rPr>
      </w:pPr>
    </w:p>
    <w:p w14:paraId="718AA8C6" w14:textId="5B05B643" w:rsidR="000A3BCC" w:rsidRPr="00754758" w:rsidRDefault="00754758" w:rsidP="007543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estrecha correspondencia, e</w:t>
      </w:r>
      <w:r w:rsidR="000A3BCC" w:rsidRPr="00754758">
        <w:rPr>
          <w:rFonts w:ascii="Times New Roman" w:hAnsi="Times New Roman" w:cs="Times New Roman"/>
          <w:sz w:val="24"/>
          <w:szCs w:val="24"/>
        </w:rPr>
        <w:t xml:space="preserve">l PIB per cápita es muy inferior al per cápita del país, con valores inferiores a la mitad del mismo Similar situación presenta el ranking de competitividad departamental, </w:t>
      </w:r>
      <w:r w:rsidR="0043375C">
        <w:rPr>
          <w:rFonts w:ascii="Times New Roman" w:hAnsi="Times New Roman" w:cs="Times New Roman"/>
          <w:sz w:val="24"/>
          <w:szCs w:val="24"/>
        </w:rPr>
        <w:t xml:space="preserve">en el cual </w:t>
      </w:r>
      <w:r w:rsidR="000A3BCC" w:rsidRPr="00754758">
        <w:rPr>
          <w:rFonts w:ascii="Times New Roman" w:hAnsi="Times New Roman" w:cs="Times New Roman"/>
          <w:sz w:val="24"/>
          <w:szCs w:val="24"/>
        </w:rPr>
        <w:t xml:space="preserve">Caquetá, Amazonas y Guaviare </w:t>
      </w:r>
      <w:r w:rsidR="0043375C">
        <w:rPr>
          <w:rFonts w:ascii="Times New Roman" w:hAnsi="Times New Roman" w:cs="Times New Roman"/>
          <w:sz w:val="24"/>
          <w:szCs w:val="24"/>
        </w:rPr>
        <w:t xml:space="preserve">ocupan </w:t>
      </w:r>
      <w:r w:rsidR="000A3BCC" w:rsidRPr="00754758">
        <w:rPr>
          <w:rFonts w:ascii="Times New Roman" w:hAnsi="Times New Roman" w:cs="Times New Roman"/>
          <w:sz w:val="24"/>
          <w:szCs w:val="24"/>
        </w:rPr>
        <w:t xml:space="preserve">las posiciones 21, 26 y 28 </w:t>
      </w:r>
      <w:r w:rsidR="0043375C">
        <w:rPr>
          <w:rFonts w:ascii="Times New Roman" w:hAnsi="Times New Roman" w:cs="Times New Roman"/>
          <w:sz w:val="24"/>
          <w:szCs w:val="24"/>
        </w:rPr>
        <w:t>de</w:t>
      </w:r>
      <w:r w:rsidR="000A3BCC" w:rsidRPr="00754758">
        <w:rPr>
          <w:rFonts w:ascii="Times New Roman" w:hAnsi="Times New Roman" w:cs="Times New Roman"/>
          <w:sz w:val="24"/>
          <w:szCs w:val="24"/>
        </w:rPr>
        <w:t xml:space="preserve"> 29, respectivamente</w:t>
      </w:r>
      <w:r w:rsidR="0043375C">
        <w:rPr>
          <w:rFonts w:ascii="Times New Roman" w:hAnsi="Times New Roman" w:cs="Times New Roman"/>
          <w:sz w:val="24"/>
          <w:szCs w:val="24"/>
        </w:rPr>
        <w:t>.</w:t>
      </w:r>
      <w:r w:rsidR="000A3BCC" w:rsidRPr="00754758">
        <w:rPr>
          <w:rFonts w:ascii="Times New Roman" w:hAnsi="Times New Roman" w:cs="Times New Roman"/>
          <w:sz w:val="24"/>
          <w:szCs w:val="24"/>
        </w:rPr>
        <w:t xml:space="preserve"> </w:t>
      </w:r>
    </w:p>
    <w:p w14:paraId="6F79B361" w14:textId="77777777" w:rsidR="000A3BCC" w:rsidRPr="00754758" w:rsidRDefault="000A3BCC" w:rsidP="0075430B">
      <w:pPr>
        <w:spacing w:after="0" w:line="240" w:lineRule="auto"/>
        <w:jc w:val="both"/>
        <w:rPr>
          <w:rFonts w:ascii="Times New Roman" w:hAnsi="Times New Roman" w:cs="Times New Roman"/>
          <w:sz w:val="24"/>
          <w:szCs w:val="24"/>
        </w:rPr>
      </w:pPr>
    </w:p>
    <w:p w14:paraId="2AE38F65" w14:textId="5C529B9D" w:rsidR="000A3BCC" w:rsidRPr="00754758" w:rsidRDefault="000A3BCC" w:rsidP="0075430B">
      <w:pPr>
        <w:spacing w:after="0" w:line="240" w:lineRule="auto"/>
        <w:jc w:val="both"/>
        <w:rPr>
          <w:rFonts w:ascii="Times New Roman" w:hAnsi="Times New Roman" w:cs="Times New Roman"/>
          <w:sz w:val="24"/>
          <w:szCs w:val="24"/>
        </w:rPr>
      </w:pPr>
      <w:r w:rsidRPr="00754758">
        <w:rPr>
          <w:rFonts w:ascii="Times New Roman" w:hAnsi="Times New Roman" w:cs="Times New Roman"/>
          <w:sz w:val="24"/>
          <w:szCs w:val="24"/>
        </w:rPr>
        <w:t>Estos indicadores dan muestra de una economía precaria en el área de influencia del proyecto</w:t>
      </w:r>
      <w:r w:rsidR="0043375C">
        <w:rPr>
          <w:rFonts w:ascii="Times New Roman" w:hAnsi="Times New Roman" w:cs="Times New Roman"/>
          <w:sz w:val="24"/>
          <w:szCs w:val="24"/>
        </w:rPr>
        <w:t>, con marcadas debilidades en la</w:t>
      </w:r>
      <w:r w:rsidRPr="00754758">
        <w:rPr>
          <w:rFonts w:ascii="Times New Roman" w:hAnsi="Times New Roman" w:cs="Times New Roman"/>
          <w:sz w:val="24"/>
          <w:szCs w:val="24"/>
        </w:rPr>
        <w:t xml:space="preserve">s variables </w:t>
      </w:r>
      <w:r w:rsidR="0043375C">
        <w:rPr>
          <w:rFonts w:ascii="Times New Roman" w:hAnsi="Times New Roman" w:cs="Times New Roman"/>
          <w:sz w:val="24"/>
          <w:szCs w:val="24"/>
        </w:rPr>
        <w:t xml:space="preserve">empleadas </w:t>
      </w:r>
      <w:r w:rsidRPr="00754758">
        <w:rPr>
          <w:rFonts w:ascii="Times New Roman" w:hAnsi="Times New Roman" w:cs="Times New Roman"/>
          <w:sz w:val="24"/>
          <w:szCs w:val="24"/>
        </w:rPr>
        <w:t xml:space="preserve">para </w:t>
      </w:r>
      <w:r w:rsidR="0043375C">
        <w:rPr>
          <w:rFonts w:ascii="Times New Roman" w:hAnsi="Times New Roman" w:cs="Times New Roman"/>
          <w:sz w:val="24"/>
          <w:szCs w:val="24"/>
        </w:rPr>
        <w:t>estimar</w:t>
      </w:r>
      <w:r w:rsidRPr="00754758">
        <w:rPr>
          <w:rFonts w:ascii="Times New Roman" w:hAnsi="Times New Roman" w:cs="Times New Roman"/>
          <w:sz w:val="24"/>
          <w:szCs w:val="24"/>
        </w:rPr>
        <w:t xml:space="preserve"> la competitividad económica. El detalle de los indicadores puede verse en la </w:t>
      </w:r>
      <w:r w:rsidRPr="00754758">
        <w:rPr>
          <w:rFonts w:ascii="Times New Roman" w:hAnsi="Times New Roman" w:cs="Times New Roman"/>
          <w:sz w:val="24"/>
          <w:szCs w:val="24"/>
        </w:rPr>
        <w:fldChar w:fldCharType="begin"/>
      </w:r>
      <w:r w:rsidRPr="00754758">
        <w:rPr>
          <w:rFonts w:ascii="Times New Roman" w:hAnsi="Times New Roman" w:cs="Times New Roman"/>
          <w:sz w:val="24"/>
          <w:szCs w:val="24"/>
        </w:rPr>
        <w:instrText xml:space="preserve"> REF _Ref394260362 \h  \* MERGEFORMAT </w:instrText>
      </w:r>
      <w:r w:rsidRPr="00754758">
        <w:rPr>
          <w:rFonts w:ascii="Times New Roman" w:hAnsi="Times New Roman" w:cs="Times New Roman"/>
          <w:sz w:val="24"/>
          <w:szCs w:val="24"/>
        </w:rPr>
      </w:r>
      <w:r w:rsidRPr="00754758">
        <w:rPr>
          <w:rFonts w:ascii="Times New Roman" w:hAnsi="Times New Roman" w:cs="Times New Roman"/>
          <w:sz w:val="24"/>
          <w:szCs w:val="24"/>
        </w:rPr>
        <w:fldChar w:fldCharType="separate"/>
      </w:r>
      <w:r w:rsidRPr="00754758">
        <w:rPr>
          <w:rFonts w:ascii="Times New Roman" w:hAnsi="Times New Roman" w:cs="Times New Roman"/>
        </w:rPr>
        <w:t xml:space="preserve">Tabla </w:t>
      </w:r>
      <w:r w:rsidRPr="00754758">
        <w:rPr>
          <w:rFonts w:ascii="Times New Roman" w:hAnsi="Times New Roman" w:cs="Times New Roman"/>
          <w:sz w:val="24"/>
          <w:szCs w:val="24"/>
        </w:rPr>
        <w:fldChar w:fldCharType="end"/>
      </w:r>
      <w:r w:rsidR="0043375C">
        <w:rPr>
          <w:rFonts w:ascii="Times New Roman" w:hAnsi="Times New Roman" w:cs="Times New Roman"/>
          <w:sz w:val="24"/>
          <w:szCs w:val="24"/>
        </w:rPr>
        <w:t>5</w:t>
      </w:r>
      <w:r w:rsidRPr="00754758">
        <w:rPr>
          <w:rFonts w:ascii="Times New Roman" w:hAnsi="Times New Roman" w:cs="Times New Roman"/>
          <w:sz w:val="24"/>
          <w:szCs w:val="24"/>
        </w:rPr>
        <w:t>. Finalmente, la balanza comercial</w:t>
      </w:r>
      <w:r w:rsidR="00A16B4E">
        <w:rPr>
          <w:rFonts w:ascii="Times New Roman" w:hAnsi="Times New Roman" w:cs="Times New Roman"/>
          <w:sz w:val="24"/>
          <w:szCs w:val="24"/>
        </w:rPr>
        <w:t xml:space="preserve"> de 2013,</w:t>
      </w:r>
      <w:r w:rsidRPr="00754758">
        <w:rPr>
          <w:rFonts w:ascii="Times New Roman" w:hAnsi="Times New Roman" w:cs="Times New Roman"/>
          <w:sz w:val="24"/>
          <w:szCs w:val="24"/>
        </w:rPr>
        <w:t xml:space="preserve"> en miles de dólares</w:t>
      </w:r>
      <w:r w:rsidR="00A16B4E">
        <w:rPr>
          <w:rFonts w:ascii="Times New Roman" w:hAnsi="Times New Roman" w:cs="Times New Roman"/>
          <w:sz w:val="24"/>
          <w:szCs w:val="24"/>
        </w:rPr>
        <w:t>,</w:t>
      </w:r>
      <w:r w:rsidRPr="00754758">
        <w:rPr>
          <w:rFonts w:ascii="Times New Roman" w:hAnsi="Times New Roman" w:cs="Times New Roman"/>
          <w:sz w:val="24"/>
          <w:szCs w:val="24"/>
        </w:rPr>
        <w:t xml:space="preserve"> fue negativa para Amazonas con -</w:t>
      </w:r>
      <w:r w:rsidR="00A16B4E">
        <w:rPr>
          <w:rFonts w:ascii="Times New Roman" w:hAnsi="Times New Roman" w:cs="Times New Roman"/>
          <w:sz w:val="24"/>
          <w:szCs w:val="24"/>
        </w:rPr>
        <w:t>$</w:t>
      </w:r>
      <w:r w:rsidRPr="00754758">
        <w:rPr>
          <w:rFonts w:ascii="Times New Roman" w:hAnsi="Times New Roman" w:cs="Times New Roman"/>
          <w:sz w:val="24"/>
          <w:szCs w:val="24"/>
        </w:rPr>
        <w:t>1</w:t>
      </w:r>
      <w:r w:rsidR="00A16B4E">
        <w:rPr>
          <w:rFonts w:ascii="Times New Roman" w:hAnsi="Times New Roman" w:cs="Times New Roman"/>
          <w:sz w:val="24"/>
          <w:szCs w:val="24"/>
        </w:rPr>
        <w:t>.</w:t>
      </w:r>
      <w:r w:rsidRPr="00754758">
        <w:rPr>
          <w:rFonts w:ascii="Times New Roman" w:hAnsi="Times New Roman" w:cs="Times New Roman"/>
          <w:sz w:val="24"/>
          <w:szCs w:val="24"/>
        </w:rPr>
        <w:t>213,8, Caquetá con -</w:t>
      </w:r>
      <w:r w:rsidR="00A16B4E">
        <w:rPr>
          <w:rFonts w:ascii="Times New Roman" w:hAnsi="Times New Roman" w:cs="Times New Roman"/>
          <w:sz w:val="24"/>
          <w:szCs w:val="24"/>
        </w:rPr>
        <w:t>$</w:t>
      </w:r>
      <w:r w:rsidRPr="00754758">
        <w:rPr>
          <w:rFonts w:ascii="Times New Roman" w:hAnsi="Times New Roman" w:cs="Times New Roman"/>
          <w:sz w:val="24"/>
          <w:szCs w:val="24"/>
        </w:rPr>
        <w:t>32,3</w:t>
      </w:r>
      <w:r w:rsidR="00A16B4E">
        <w:rPr>
          <w:rFonts w:ascii="Times New Roman" w:hAnsi="Times New Roman" w:cs="Times New Roman"/>
          <w:sz w:val="24"/>
          <w:szCs w:val="24"/>
        </w:rPr>
        <w:t xml:space="preserve"> y </w:t>
      </w:r>
      <w:r w:rsidRPr="00754758">
        <w:rPr>
          <w:rFonts w:ascii="Times New Roman" w:hAnsi="Times New Roman" w:cs="Times New Roman"/>
          <w:sz w:val="24"/>
          <w:szCs w:val="24"/>
        </w:rPr>
        <w:t>Guaviare</w:t>
      </w:r>
      <w:r w:rsidR="00A16B4E">
        <w:rPr>
          <w:rFonts w:ascii="Times New Roman" w:hAnsi="Times New Roman" w:cs="Times New Roman"/>
          <w:sz w:val="24"/>
          <w:szCs w:val="24"/>
        </w:rPr>
        <w:t>,</w:t>
      </w:r>
      <w:r w:rsidRPr="00754758">
        <w:rPr>
          <w:rFonts w:ascii="Times New Roman" w:hAnsi="Times New Roman" w:cs="Times New Roman"/>
          <w:sz w:val="24"/>
          <w:szCs w:val="24"/>
        </w:rPr>
        <w:t xml:space="preserve"> con -</w:t>
      </w:r>
      <w:r w:rsidR="00A16B4E">
        <w:rPr>
          <w:rFonts w:ascii="Times New Roman" w:hAnsi="Times New Roman" w:cs="Times New Roman"/>
          <w:sz w:val="24"/>
          <w:szCs w:val="24"/>
        </w:rPr>
        <w:t>$</w:t>
      </w:r>
      <w:r w:rsidRPr="00754758">
        <w:rPr>
          <w:rFonts w:ascii="Times New Roman" w:hAnsi="Times New Roman" w:cs="Times New Roman"/>
          <w:sz w:val="24"/>
          <w:szCs w:val="24"/>
        </w:rPr>
        <w:t>213,7</w:t>
      </w:r>
      <w:r w:rsidR="00A16B4E">
        <w:rPr>
          <w:rFonts w:ascii="Times New Roman" w:hAnsi="Times New Roman" w:cs="Times New Roman"/>
          <w:sz w:val="24"/>
          <w:szCs w:val="24"/>
        </w:rPr>
        <w:t xml:space="preserve"> (MCIT,</w:t>
      </w:r>
      <w:r w:rsidRPr="00754758">
        <w:rPr>
          <w:rFonts w:ascii="Times New Roman" w:hAnsi="Times New Roman" w:cs="Times New Roman"/>
          <w:sz w:val="24"/>
          <w:szCs w:val="24"/>
        </w:rPr>
        <w:t xml:space="preserve"> 2014).</w:t>
      </w:r>
    </w:p>
    <w:p w14:paraId="7700D29B" w14:textId="77777777" w:rsidR="000A3BCC" w:rsidRPr="00754758" w:rsidRDefault="000A3BCC" w:rsidP="0075430B">
      <w:pPr>
        <w:spacing w:after="0" w:line="240" w:lineRule="auto"/>
        <w:jc w:val="both"/>
        <w:rPr>
          <w:rFonts w:ascii="Times New Roman" w:hAnsi="Times New Roman" w:cs="Times New Roman"/>
          <w:sz w:val="24"/>
          <w:szCs w:val="24"/>
        </w:rPr>
      </w:pPr>
    </w:p>
    <w:p w14:paraId="13189FFD" w14:textId="77777777" w:rsidR="0075430B" w:rsidRDefault="000A3BCC" w:rsidP="0075430B">
      <w:pPr>
        <w:pStyle w:val="Descripcin"/>
        <w:keepNext/>
        <w:spacing w:after="0"/>
        <w:jc w:val="center"/>
        <w:rPr>
          <w:rFonts w:ascii="Times New Roman" w:hAnsi="Times New Roman" w:cs="Times New Roman"/>
          <w:color w:val="auto"/>
          <w:sz w:val="22"/>
          <w:szCs w:val="22"/>
        </w:rPr>
      </w:pPr>
      <w:bookmarkStart w:id="37" w:name="_Ref394260362"/>
      <w:r w:rsidRPr="00754758">
        <w:rPr>
          <w:rFonts w:ascii="Times New Roman" w:hAnsi="Times New Roman" w:cs="Times New Roman"/>
          <w:color w:val="auto"/>
          <w:sz w:val="22"/>
          <w:szCs w:val="22"/>
        </w:rPr>
        <w:t xml:space="preserve">Tabla </w:t>
      </w:r>
      <w:r w:rsidRPr="00754758">
        <w:rPr>
          <w:rFonts w:ascii="Times New Roman" w:hAnsi="Times New Roman" w:cs="Times New Roman"/>
          <w:color w:val="auto"/>
          <w:sz w:val="22"/>
          <w:szCs w:val="22"/>
        </w:rPr>
        <w:fldChar w:fldCharType="begin"/>
      </w:r>
      <w:r w:rsidRPr="00754758">
        <w:rPr>
          <w:rFonts w:ascii="Times New Roman" w:hAnsi="Times New Roman" w:cs="Times New Roman"/>
          <w:color w:val="auto"/>
          <w:sz w:val="22"/>
          <w:szCs w:val="22"/>
        </w:rPr>
        <w:instrText xml:space="preserve"> SEQ Tabla \* ARABIC </w:instrText>
      </w:r>
      <w:r w:rsidRPr="00754758">
        <w:rPr>
          <w:rFonts w:ascii="Times New Roman" w:hAnsi="Times New Roman" w:cs="Times New Roman"/>
          <w:color w:val="auto"/>
          <w:sz w:val="22"/>
          <w:szCs w:val="22"/>
        </w:rPr>
        <w:fldChar w:fldCharType="separate"/>
      </w:r>
      <w:r w:rsidR="0043375C">
        <w:rPr>
          <w:rFonts w:ascii="Times New Roman" w:hAnsi="Times New Roman" w:cs="Times New Roman"/>
          <w:noProof/>
          <w:color w:val="auto"/>
          <w:sz w:val="22"/>
          <w:szCs w:val="22"/>
        </w:rPr>
        <w:t>5</w:t>
      </w:r>
      <w:r w:rsidRPr="00754758">
        <w:rPr>
          <w:rFonts w:ascii="Times New Roman" w:hAnsi="Times New Roman" w:cs="Times New Roman"/>
          <w:color w:val="auto"/>
          <w:sz w:val="22"/>
          <w:szCs w:val="22"/>
        </w:rPr>
        <w:fldChar w:fldCharType="end"/>
      </w:r>
      <w:bookmarkEnd w:id="37"/>
    </w:p>
    <w:p w14:paraId="759C77FF" w14:textId="7B88B7FB" w:rsidR="000A3BCC" w:rsidRPr="00754758" w:rsidRDefault="000A3BCC" w:rsidP="0075430B">
      <w:pPr>
        <w:pStyle w:val="Descripcin"/>
        <w:keepNext/>
        <w:spacing w:after="0"/>
        <w:jc w:val="center"/>
        <w:rPr>
          <w:rFonts w:ascii="Times New Roman" w:hAnsi="Times New Roman" w:cs="Times New Roman"/>
          <w:color w:val="auto"/>
          <w:sz w:val="22"/>
          <w:szCs w:val="22"/>
        </w:rPr>
      </w:pPr>
      <w:r w:rsidRPr="00754758">
        <w:rPr>
          <w:rFonts w:ascii="Times New Roman" w:hAnsi="Times New Roman" w:cs="Times New Roman"/>
          <w:color w:val="auto"/>
          <w:sz w:val="22"/>
          <w:szCs w:val="22"/>
        </w:rPr>
        <w:t>P</w:t>
      </w:r>
      <w:r w:rsidR="0043375C">
        <w:rPr>
          <w:rFonts w:ascii="Times New Roman" w:hAnsi="Times New Roman" w:cs="Times New Roman"/>
          <w:color w:val="auto"/>
          <w:sz w:val="22"/>
          <w:szCs w:val="22"/>
        </w:rPr>
        <w:t>osiciones en indicadores del r</w:t>
      </w:r>
      <w:r w:rsidRPr="00754758">
        <w:rPr>
          <w:rFonts w:ascii="Times New Roman" w:hAnsi="Times New Roman" w:cs="Times New Roman"/>
          <w:color w:val="auto"/>
          <w:sz w:val="22"/>
          <w:szCs w:val="22"/>
        </w:rPr>
        <w:t>anking de competitividad C</w:t>
      </w:r>
      <w:r w:rsidR="0075430B">
        <w:rPr>
          <w:rFonts w:ascii="Times New Roman" w:hAnsi="Times New Roman" w:cs="Times New Roman"/>
          <w:color w:val="auto"/>
          <w:sz w:val="22"/>
          <w:szCs w:val="22"/>
        </w:rPr>
        <w:t>EPAL</w:t>
      </w:r>
    </w:p>
    <w:tbl>
      <w:tblPr>
        <w:tblW w:w="8745" w:type="dxa"/>
        <w:jc w:val="center"/>
        <w:tblLayout w:type="fixed"/>
        <w:tblCellMar>
          <w:left w:w="70" w:type="dxa"/>
          <w:right w:w="70" w:type="dxa"/>
        </w:tblCellMar>
        <w:tblLook w:val="04A0" w:firstRow="1" w:lastRow="0" w:firstColumn="1" w:lastColumn="0" w:noHBand="0" w:noVBand="1"/>
      </w:tblPr>
      <w:tblGrid>
        <w:gridCol w:w="2930"/>
        <w:gridCol w:w="1938"/>
        <w:gridCol w:w="1938"/>
        <w:gridCol w:w="1939"/>
      </w:tblGrid>
      <w:tr w:rsidR="0043375C" w:rsidRPr="00754758" w14:paraId="4BECE69D" w14:textId="77777777" w:rsidTr="0043375C">
        <w:trPr>
          <w:trHeight w:val="315"/>
          <w:tblHeader/>
          <w:jc w:val="center"/>
        </w:trPr>
        <w:tc>
          <w:tcPr>
            <w:tcW w:w="2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45CDD" w14:textId="77777777" w:rsidR="0043375C" w:rsidRPr="00754758" w:rsidRDefault="0043375C" w:rsidP="0075430B">
            <w:pPr>
              <w:spacing w:after="0" w:line="240" w:lineRule="auto"/>
              <w:jc w:val="center"/>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Indicador</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385B3B10" w14:textId="77777777" w:rsidR="0043375C" w:rsidRPr="00754758" w:rsidRDefault="0043375C" w:rsidP="0075430B">
            <w:pPr>
              <w:spacing w:after="0" w:line="240" w:lineRule="auto"/>
              <w:jc w:val="center"/>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Amazonas</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1EF5B82B" w14:textId="77777777" w:rsidR="0043375C" w:rsidRPr="00754758" w:rsidRDefault="0043375C" w:rsidP="0075430B">
            <w:pPr>
              <w:spacing w:after="0" w:line="240" w:lineRule="auto"/>
              <w:jc w:val="center"/>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Caquetá</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53A71DEA" w14:textId="77777777" w:rsidR="0043375C" w:rsidRPr="00754758" w:rsidRDefault="0043375C" w:rsidP="0075430B">
            <w:pPr>
              <w:spacing w:after="0" w:line="240" w:lineRule="auto"/>
              <w:jc w:val="center"/>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Guaviare</w:t>
            </w:r>
          </w:p>
        </w:tc>
      </w:tr>
      <w:tr w:rsidR="0043375C" w:rsidRPr="00754758" w14:paraId="233F3499" w14:textId="77777777" w:rsidTr="0043375C">
        <w:trPr>
          <w:trHeight w:val="315"/>
          <w:jc w:val="center"/>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14:paraId="5A57EDE6" w14:textId="77777777" w:rsidR="0043375C" w:rsidRPr="00754758" w:rsidRDefault="0043375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Capital humano</w:t>
            </w:r>
          </w:p>
        </w:tc>
        <w:tc>
          <w:tcPr>
            <w:tcW w:w="1938" w:type="dxa"/>
            <w:tcBorders>
              <w:top w:val="nil"/>
              <w:left w:val="nil"/>
              <w:bottom w:val="single" w:sz="4" w:space="0" w:color="auto"/>
              <w:right w:val="single" w:sz="4" w:space="0" w:color="auto"/>
            </w:tcBorders>
            <w:shd w:val="clear" w:color="auto" w:fill="auto"/>
            <w:noWrap/>
            <w:vAlign w:val="bottom"/>
            <w:hideMark/>
          </w:tcPr>
          <w:p w14:paraId="7A4E7ABA"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28</w:t>
            </w:r>
          </w:p>
        </w:tc>
        <w:tc>
          <w:tcPr>
            <w:tcW w:w="1938" w:type="dxa"/>
            <w:tcBorders>
              <w:top w:val="nil"/>
              <w:left w:val="nil"/>
              <w:bottom w:val="single" w:sz="4" w:space="0" w:color="auto"/>
              <w:right w:val="single" w:sz="4" w:space="0" w:color="auto"/>
            </w:tcBorders>
            <w:shd w:val="clear" w:color="auto" w:fill="auto"/>
            <w:noWrap/>
            <w:vAlign w:val="bottom"/>
            <w:hideMark/>
          </w:tcPr>
          <w:p w14:paraId="2FC71A2C"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20</w:t>
            </w:r>
          </w:p>
        </w:tc>
        <w:tc>
          <w:tcPr>
            <w:tcW w:w="1939" w:type="dxa"/>
            <w:tcBorders>
              <w:top w:val="nil"/>
              <w:left w:val="nil"/>
              <w:bottom w:val="single" w:sz="4" w:space="0" w:color="auto"/>
              <w:right w:val="single" w:sz="4" w:space="0" w:color="auto"/>
            </w:tcBorders>
            <w:shd w:val="clear" w:color="auto" w:fill="auto"/>
            <w:noWrap/>
            <w:vAlign w:val="bottom"/>
            <w:hideMark/>
          </w:tcPr>
          <w:p w14:paraId="0443D358"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27</w:t>
            </w:r>
          </w:p>
        </w:tc>
      </w:tr>
      <w:tr w:rsidR="0043375C" w:rsidRPr="00754758" w14:paraId="367C989A" w14:textId="77777777" w:rsidTr="0043375C">
        <w:trPr>
          <w:trHeight w:val="315"/>
          <w:jc w:val="center"/>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14:paraId="4AD19A1D" w14:textId="77777777" w:rsidR="0043375C" w:rsidRPr="00754758" w:rsidRDefault="0043375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Ciencia y tecnología</w:t>
            </w:r>
          </w:p>
        </w:tc>
        <w:tc>
          <w:tcPr>
            <w:tcW w:w="1938" w:type="dxa"/>
            <w:tcBorders>
              <w:top w:val="nil"/>
              <w:left w:val="nil"/>
              <w:bottom w:val="single" w:sz="4" w:space="0" w:color="auto"/>
              <w:right w:val="single" w:sz="4" w:space="0" w:color="auto"/>
            </w:tcBorders>
            <w:shd w:val="clear" w:color="auto" w:fill="auto"/>
            <w:noWrap/>
            <w:vAlign w:val="bottom"/>
            <w:hideMark/>
          </w:tcPr>
          <w:p w14:paraId="66121DC7"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8</w:t>
            </w:r>
          </w:p>
        </w:tc>
        <w:tc>
          <w:tcPr>
            <w:tcW w:w="1938" w:type="dxa"/>
            <w:tcBorders>
              <w:top w:val="nil"/>
              <w:left w:val="nil"/>
              <w:bottom w:val="single" w:sz="4" w:space="0" w:color="auto"/>
              <w:right w:val="single" w:sz="4" w:space="0" w:color="auto"/>
            </w:tcBorders>
            <w:shd w:val="clear" w:color="auto" w:fill="auto"/>
            <w:noWrap/>
            <w:vAlign w:val="bottom"/>
            <w:hideMark/>
          </w:tcPr>
          <w:p w14:paraId="600D53ED"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21</w:t>
            </w:r>
          </w:p>
        </w:tc>
        <w:tc>
          <w:tcPr>
            <w:tcW w:w="1939" w:type="dxa"/>
            <w:tcBorders>
              <w:top w:val="nil"/>
              <w:left w:val="nil"/>
              <w:bottom w:val="single" w:sz="4" w:space="0" w:color="auto"/>
              <w:right w:val="single" w:sz="4" w:space="0" w:color="auto"/>
            </w:tcBorders>
            <w:shd w:val="clear" w:color="auto" w:fill="auto"/>
            <w:noWrap/>
            <w:vAlign w:val="bottom"/>
            <w:hideMark/>
          </w:tcPr>
          <w:p w14:paraId="7A5995DE"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28</w:t>
            </w:r>
          </w:p>
        </w:tc>
      </w:tr>
      <w:tr w:rsidR="0043375C" w:rsidRPr="00754758" w14:paraId="31F4BDAC" w14:textId="77777777" w:rsidTr="0043375C">
        <w:trPr>
          <w:trHeight w:val="315"/>
          <w:jc w:val="center"/>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14:paraId="64F7221C" w14:textId="77777777" w:rsidR="0043375C" w:rsidRPr="00754758" w:rsidRDefault="0043375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Fortaleza de la economía</w:t>
            </w:r>
          </w:p>
        </w:tc>
        <w:tc>
          <w:tcPr>
            <w:tcW w:w="1938" w:type="dxa"/>
            <w:tcBorders>
              <w:top w:val="nil"/>
              <w:left w:val="nil"/>
              <w:bottom w:val="single" w:sz="4" w:space="0" w:color="auto"/>
              <w:right w:val="single" w:sz="4" w:space="0" w:color="auto"/>
            </w:tcBorders>
            <w:shd w:val="clear" w:color="auto" w:fill="auto"/>
            <w:noWrap/>
            <w:vAlign w:val="bottom"/>
            <w:hideMark/>
          </w:tcPr>
          <w:p w14:paraId="77E48806"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28</w:t>
            </w:r>
          </w:p>
        </w:tc>
        <w:tc>
          <w:tcPr>
            <w:tcW w:w="1938" w:type="dxa"/>
            <w:tcBorders>
              <w:top w:val="nil"/>
              <w:left w:val="nil"/>
              <w:bottom w:val="single" w:sz="4" w:space="0" w:color="auto"/>
              <w:right w:val="single" w:sz="4" w:space="0" w:color="auto"/>
            </w:tcBorders>
            <w:shd w:val="clear" w:color="auto" w:fill="auto"/>
            <w:noWrap/>
            <w:vAlign w:val="bottom"/>
            <w:hideMark/>
          </w:tcPr>
          <w:p w14:paraId="1543580D"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24</w:t>
            </w:r>
          </w:p>
        </w:tc>
        <w:tc>
          <w:tcPr>
            <w:tcW w:w="1939" w:type="dxa"/>
            <w:tcBorders>
              <w:top w:val="nil"/>
              <w:left w:val="nil"/>
              <w:bottom w:val="single" w:sz="4" w:space="0" w:color="auto"/>
              <w:right w:val="single" w:sz="4" w:space="0" w:color="auto"/>
            </w:tcBorders>
            <w:shd w:val="clear" w:color="auto" w:fill="auto"/>
            <w:noWrap/>
            <w:vAlign w:val="bottom"/>
            <w:hideMark/>
          </w:tcPr>
          <w:p w14:paraId="5395A697"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27</w:t>
            </w:r>
          </w:p>
        </w:tc>
      </w:tr>
      <w:tr w:rsidR="0043375C" w:rsidRPr="00754758" w14:paraId="11FDD3DC" w14:textId="77777777" w:rsidTr="0043375C">
        <w:trPr>
          <w:trHeight w:val="315"/>
          <w:jc w:val="center"/>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14:paraId="151D414F" w14:textId="77777777" w:rsidR="0043375C" w:rsidRPr="00754758" w:rsidRDefault="0043375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Gestión y finanzas públicas</w:t>
            </w:r>
          </w:p>
        </w:tc>
        <w:tc>
          <w:tcPr>
            <w:tcW w:w="1938" w:type="dxa"/>
            <w:tcBorders>
              <w:top w:val="nil"/>
              <w:left w:val="nil"/>
              <w:bottom w:val="single" w:sz="4" w:space="0" w:color="auto"/>
              <w:right w:val="single" w:sz="4" w:space="0" w:color="auto"/>
            </w:tcBorders>
            <w:shd w:val="clear" w:color="auto" w:fill="auto"/>
            <w:noWrap/>
            <w:vAlign w:val="bottom"/>
            <w:hideMark/>
          </w:tcPr>
          <w:p w14:paraId="1E5F34AA"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26</w:t>
            </w:r>
          </w:p>
        </w:tc>
        <w:tc>
          <w:tcPr>
            <w:tcW w:w="1938" w:type="dxa"/>
            <w:tcBorders>
              <w:top w:val="nil"/>
              <w:left w:val="nil"/>
              <w:bottom w:val="single" w:sz="4" w:space="0" w:color="auto"/>
              <w:right w:val="single" w:sz="4" w:space="0" w:color="auto"/>
            </w:tcBorders>
            <w:shd w:val="clear" w:color="auto" w:fill="auto"/>
            <w:noWrap/>
            <w:vAlign w:val="bottom"/>
            <w:hideMark/>
          </w:tcPr>
          <w:p w14:paraId="457423BE"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18</w:t>
            </w:r>
          </w:p>
        </w:tc>
        <w:tc>
          <w:tcPr>
            <w:tcW w:w="1939" w:type="dxa"/>
            <w:tcBorders>
              <w:top w:val="nil"/>
              <w:left w:val="nil"/>
              <w:bottom w:val="single" w:sz="4" w:space="0" w:color="auto"/>
              <w:right w:val="single" w:sz="4" w:space="0" w:color="auto"/>
            </w:tcBorders>
            <w:shd w:val="clear" w:color="auto" w:fill="auto"/>
            <w:noWrap/>
            <w:vAlign w:val="bottom"/>
            <w:hideMark/>
          </w:tcPr>
          <w:p w14:paraId="138BFC87"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24</w:t>
            </w:r>
          </w:p>
        </w:tc>
      </w:tr>
      <w:tr w:rsidR="0043375C" w:rsidRPr="00754758" w14:paraId="6A12EB4E" w14:textId="77777777" w:rsidTr="0043375C">
        <w:trPr>
          <w:trHeight w:val="315"/>
          <w:jc w:val="center"/>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14:paraId="51B550E6" w14:textId="77777777" w:rsidR="0043375C" w:rsidRPr="00754758" w:rsidRDefault="0043375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Infraestructura</w:t>
            </w:r>
          </w:p>
        </w:tc>
        <w:tc>
          <w:tcPr>
            <w:tcW w:w="1938" w:type="dxa"/>
            <w:tcBorders>
              <w:top w:val="nil"/>
              <w:left w:val="nil"/>
              <w:bottom w:val="single" w:sz="4" w:space="0" w:color="auto"/>
              <w:right w:val="single" w:sz="4" w:space="0" w:color="auto"/>
            </w:tcBorders>
            <w:shd w:val="clear" w:color="auto" w:fill="auto"/>
            <w:noWrap/>
            <w:vAlign w:val="bottom"/>
            <w:hideMark/>
          </w:tcPr>
          <w:p w14:paraId="33ED6750"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27</w:t>
            </w:r>
          </w:p>
        </w:tc>
        <w:tc>
          <w:tcPr>
            <w:tcW w:w="1938" w:type="dxa"/>
            <w:tcBorders>
              <w:top w:val="nil"/>
              <w:left w:val="nil"/>
              <w:bottom w:val="single" w:sz="4" w:space="0" w:color="auto"/>
              <w:right w:val="single" w:sz="4" w:space="0" w:color="auto"/>
            </w:tcBorders>
            <w:shd w:val="clear" w:color="auto" w:fill="auto"/>
            <w:noWrap/>
            <w:vAlign w:val="bottom"/>
            <w:hideMark/>
          </w:tcPr>
          <w:p w14:paraId="35A14726"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21</w:t>
            </w:r>
          </w:p>
        </w:tc>
        <w:tc>
          <w:tcPr>
            <w:tcW w:w="1939" w:type="dxa"/>
            <w:tcBorders>
              <w:top w:val="nil"/>
              <w:left w:val="nil"/>
              <w:bottom w:val="single" w:sz="4" w:space="0" w:color="auto"/>
              <w:right w:val="single" w:sz="4" w:space="0" w:color="auto"/>
            </w:tcBorders>
            <w:shd w:val="clear" w:color="auto" w:fill="auto"/>
            <w:noWrap/>
            <w:vAlign w:val="bottom"/>
            <w:hideMark/>
          </w:tcPr>
          <w:p w14:paraId="0733438A" w14:textId="77777777" w:rsidR="0043375C" w:rsidRPr="00754758" w:rsidRDefault="0043375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29</w:t>
            </w:r>
          </w:p>
        </w:tc>
      </w:tr>
    </w:tbl>
    <w:p w14:paraId="6511AAF6" w14:textId="6DF4242C" w:rsidR="0043375C" w:rsidRPr="00754758" w:rsidRDefault="0043375C" w:rsidP="0075430B">
      <w:pPr>
        <w:spacing w:after="0" w:line="240" w:lineRule="auto"/>
        <w:jc w:val="both"/>
        <w:rPr>
          <w:rFonts w:ascii="Times New Roman" w:hAnsi="Times New Roman" w:cs="Times New Roman"/>
          <w:sz w:val="20"/>
          <w:szCs w:val="20"/>
        </w:rPr>
      </w:pPr>
      <w:r w:rsidRPr="00754758">
        <w:rPr>
          <w:rFonts w:ascii="Times New Roman" w:hAnsi="Times New Roman" w:cs="Times New Roman"/>
          <w:sz w:val="20"/>
          <w:szCs w:val="20"/>
        </w:rPr>
        <w:t>Fuente: Min</w:t>
      </w:r>
      <w:r>
        <w:rPr>
          <w:rFonts w:ascii="Times New Roman" w:hAnsi="Times New Roman" w:cs="Times New Roman"/>
          <w:sz w:val="20"/>
          <w:szCs w:val="20"/>
        </w:rPr>
        <w:t xml:space="preserve">isterio de </w:t>
      </w:r>
      <w:r w:rsidRPr="00754758">
        <w:rPr>
          <w:rFonts w:ascii="Times New Roman" w:hAnsi="Times New Roman" w:cs="Times New Roman"/>
          <w:sz w:val="20"/>
          <w:szCs w:val="20"/>
        </w:rPr>
        <w:t>C</w:t>
      </w:r>
      <w:r>
        <w:rPr>
          <w:rFonts w:ascii="Times New Roman" w:hAnsi="Times New Roman" w:cs="Times New Roman"/>
          <w:sz w:val="20"/>
          <w:szCs w:val="20"/>
        </w:rPr>
        <w:t xml:space="preserve">omercio, </w:t>
      </w:r>
      <w:r w:rsidRPr="00754758">
        <w:rPr>
          <w:rFonts w:ascii="Times New Roman" w:hAnsi="Times New Roman" w:cs="Times New Roman"/>
          <w:sz w:val="20"/>
          <w:szCs w:val="20"/>
        </w:rPr>
        <w:t>I</w:t>
      </w:r>
      <w:r>
        <w:rPr>
          <w:rFonts w:ascii="Times New Roman" w:hAnsi="Times New Roman" w:cs="Times New Roman"/>
          <w:sz w:val="20"/>
          <w:szCs w:val="20"/>
        </w:rPr>
        <w:t xml:space="preserve">ndustria y </w:t>
      </w:r>
      <w:r w:rsidRPr="00754758">
        <w:rPr>
          <w:rFonts w:ascii="Times New Roman" w:hAnsi="Times New Roman" w:cs="Times New Roman"/>
          <w:sz w:val="20"/>
          <w:szCs w:val="20"/>
        </w:rPr>
        <w:t>T</w:t>
      </w:r>
      <w:r>
        <w:rPr>
          <w:rFonts w:ascii="Times New Roman" w:hAnsi="Times New Roman" w:cs="Times New Roman"/>
          <w:sz w:val="20"/>
          <w:szCs w:val="20"/>
        </w:rPr>
        <w:t>urismo</w:t>
      </w:r>
      <w:r w:rsidRPr="00754758">
        <w:rPr>
          <w:rFonts w:ascii="Times New Roman" w:hAnsi="Times New Roman" w:cs="Times New Roman"/>
          <w:sz w:val="20"/>
          <w:szCs w:val="20"/>
        </w:rPr>
        <w:t>, 2014</w:t>
      </w:r>
    </w:p>
    <w:p w14:paraId="2E03E750" w14:textId="5DCEE41A" w:rsidR="000A3BCC" w:rsidRPr="00754758" w:rsidRDefault="000A3BCC" w:rsidP="0075430B">
      <w:pPr>
        <w:spacing w:after="0" w:line="240" w:lineRule="auto"/>
        <w:jc w:val="both"/>
        <w:rPr>
          <w:rFonts w:ascii="Times New Roman" w:hAnsi="Times New Roman" w:cs="Times New Roman"/>
          <w:sz w:val="24"/>
          <w:szCs w:val="24"/>
        </w:rPr>
      </w:pPr>
    </w:p>
    <w:p w14:paraId="66CDB29D" w14:textId="77040BDD" w:rsidR="000A3BCC" w:rsidRPr="00754758" w:rsidRDefault="000A3BCC" w:rsidP="0075430B">
      <w:pPr>
        <w:spacing w:after="0" w:line="240" w:lineRule="auto"/>
        <w:jc w:val="both"/>
        <w:rPr>
          <w:rFonts w:ascii="Times New Roman" w:hAnsi="Times New Roman" w:cs="Times New Roman"/>
          <w:sz w:val="24"/>
          <w:szCs w:val="24"/>
        </w:rPr>
      </w:pPr>
      <w:r w:rsidRPr="00754758">
        <w:rPr>
          <w:rFonts w:ascii="Times New Roman" w:hAnsi="Times New Roman" w:cs="Times New Roman"/>
          <w:sz w:val="24"/>
          <w:szCs w:val="24"/>
        </w:rPr>
        <w:t>En el departamento de Amazonas, los 3 principales renglones económicos son: los servicios sociales, comunales y personales, con participación del 42.5%; el comercio y reparación, con aporte del 12.7%; y los agropecuarios, con aporte del 12%. El principal cultivo permanente es la yuca, seguida de fruta</w:t>
      </w:r>
      <w:r w:rsidR="000574F5">
        <w:rPr>
          <w:rFonts w:ascii="Times New Roman" w:hAnsi="Times New Roman" w:cs="Times New Roman"/>
          <w:sz w:val="24"/>
          <w:szCs w:val="24"/>
        </w:rPr>
        <w:t>le</w:t>
      </w:r>
      <w:r w:rsidRPr="00754758">
        <w:rPr>
          <w:rFonts w:ascii="Times New Roman" w:hAnsi="Times New Roman" w:cs="Times New Roman"/>
          <w:sz w:val="24"/>
          <w:szCs w:val="24"/>
        </w:rPr>
        <w:t>s como plátano, copoazú, aguaje, arazá y asaí</w:t>
      </w:r>
      <w:r w:rsidR="000574F5">
        <w:rPr>
          <w:rFonts w:ascii="Times New Roman" w:hAnsi="Times New Roman" w:cs="Times New Roman"/>
          <w:sz w:val="24"/>
          <w:szCs w:val="24"/>
        </w:rPr>
        <w:t>. E</w:t>
      </w:r>
      <w:r w:rsidRPr="00754758">
        <w:rPr>
          <w:rFonts w:ascii="Times New Roman" w:hAnsi="Times New Roman" w:cs="Times New Roman"/>
          <w:sz w:val="24"/>
          <w:szCs w:val="24"/>
        </w:rPr>
        <w:t>ntre los cultivos transitorios</w:t>
      </w:r>
      <w:r w:rsidR="000574F5">
        <w:rPr>
          <w:rFonts w:ascii="Times New Roman" w:hAnsi="Times New Roman" w:cs="Times New Roman"/>
          <w:sz w:val="24"/>
          <w:szCs w:val="24"/>
        </w:rPr>
        <w:t>,</w:t>
      </w:r>
      <w:r w:rsidRPr="00754758">
        <w:rPr>
          <w:rFonts w:ascii="Times New Roman" w:hAnsi="Times New Roman" w:cs="Times New Roman"/>
          <w:sz w:val="24"/>
          <w:szCs w:val="24"/>
        </w:rPr>
        <w:t xml:space="preserve"> el maíz tiene una participación del 88,59%. </w:t>
      </w:r>
      <w:r w:rsidR="000574F5">
        <w:rPr>
          <w:rFonts w:ascii="Times New Roman" w:hAnsi="Times New Roman" w:cs="Times New Roman"/>
          <w:sz w:val="24"/>
          <w:szCs w:val="24"/>
        </w:rPr>
        <w:t>El departamento</w:t>
      </w:r>
      <w:r w:rsidRPr="00754758">
        <w:rPr>
          <w:rFonts w:ascii="Times New Roman" w:hAnsi="Times New Roman" w:cs="Times New Roman"/>
          <w:sz w:val="24"/>
          <w:szCs w:val="24"/>
        </w:rPr>
        <w:t xml:space="preserve"> </w:t>
      </w:r>
      <w:r w:rsidR="000574F5">
        <w:rPr>
          <w:rFonts w:ascii="Times New Roman" w:hAnsi="Times New Roman" w:cs="Times New Roman"/>
          <w:sz w:val="24"/>
          <w:szCs w:val="24"/>
        </w:rPr>
        <w:t xml:space="preserve">registra, además, </w:t>
      </w:r>
      <w:r w:rsidRPr="00754758">
        <w:rPr>
          <w:rFonts w:ascii="Times New Roman" w:hAnsi="Times New Roman" w:cs="Times New Roman"/>
          <w:sz w:val="24"/>
          <w:szCs w:val="24"/>
        </w:rPr>
        <w:t xml:space="preserve">una participación muy significativa en la pesca de agua dulce del país, con un 23,6%. (MCIT, 2014).  </w:t>
      </w:r>
    </w:p>
    <w:p w14:paraId="7C4A26F8" w14:textId="77777777" w:rsidR="000A3BCC" w:rsidRPr="00754758" w:rsidRDefault="000A3BCC" w:rsidP="0075430B">
      <w:pPr>
        <w:spacing w:after="0" w:line="240" w:lineRule="auto"/>
        <w:jc w:val="both"/>
        <w:rPr>
          <w:rFonts w:ascii="Times New Roman" w:hAnsi="Times New Roman" w:cs="Times New Roman"/>
          <w:sz w:val="24"/>
          <w:szCs w:val="24"/>
        </w:rPr>
      </w:pPr>
    </w:p>
    <w:p w14:paraId="43C5F48D" w14:textId="246D5A59" w:rsidR="000A3BCC" w:rsidRPr="00754758" w:rsidRDefault="000A3BCC" w:rsidP="0075430B">
      <w:pPr>
        <w:spacing w:after="0" w:line="240" w:lineRule="auto"/>
        <w:jc w:val="both"/>
        <w:rPr>
          <w:rFonts w:ascii="Times New Roman" w:hAnsi="Times New Roman" w:cs="Times New Roman"/>
          <w:sz w:val="24"/>
          <w:szCs w:val="24"/>
        </w:rPr>
      </w:pPr>
      <w:r w:rsidRPr="00754758">
        <w:rPr>
          <w:rFonts w:ascii="Times New Roman" w:hAnsi="Times New Roman" w:cs="Times New Roman"/>
          <w:sz w:val="24"/>
          <w:szCs w:val="24"/>
        </w:rPr>
        <w:t xml:space="preserve">Los principales renglones económicos de Caquetá son: servicios sociales, comunales y </w:t>
      </w:r>
      <w:r w:rsidR="00A16B4E">
        <w:rPr>
          <w:rFonts w:ascii="Times New Roman" w:hAnsi="Times New Roman" w:cs="Times New Roman"/>
          <w:sz w:val="24"/>
          <w:szCs w:val="24"/>
        </w:rPr>
        <w:t>personales con participación de</w:t>
      </w:r>
      <w:r w:rsidRPr="00754758">
        <w:rPr>
          <w:rFonts w:ascii="Times New Roman" w:hAnsi="Times New Roman" w:cs="Times New Roman"/>
          <w:sz w:val="24"/>
          <w:szCs w:val="24"/>
        </w:rPr>
        <w:t xml:space="preserve"> 35,9%; construcción, con 14,9%; y agropecuarios, con 14,5%. Los principales cultivos permanentes son el plátano, la yuca y la caña panelera</w:t>
      </w:r>
      <w:r w:rsidR="00A16B4E">
        <w:rPr>
          <w:rFonts w:ascii="Times New Roman" w:hAnsi="Times New Roman" w:cs="Times New Roman"/>
          <w:sz w:val="24"/>
          <w:szCs w:val="24"/>
        </w:rPr>
        <w:t>.</w:t>
      </w:r>
      <w:r w:rsidRPr="00754758">
        <w:rPr>
          <w:rFonts w:ascii="Times New Roman" w:hAnsi="Times New Roman" w:cs="Times New Roman"/>
          <w:sz w:val="24"/>
          <w:szCs w:val="24"/>
        </w:rPr>
        <w:t xml:space="preserve"> </w:t>
      </w:r>
      <w:r w:rsidR="00A16B4E">
        <w:rPr>
          <w:rFonts w:ascii="Times New Roman" w:hAnsi="Times New Roman" w:cs="Times New Roman"/>
          <w:sz w:val="24"/>
          <w:szCs w:val="24"/>
        </w:rPr>
        <w:t>L</w:t>
      </w:r>
      <w:r w:rsidRPr="00754758">
        <w:rPr>
          <w:rFonts w:ascii="Times New Roman" w:hAnsi="Times New Roman" w:cs="Times New Roman"/>
          <w:sz w:val="24"/>
          <w:szCs w:val="24"/>
        </w:rPr>
        <w:t>os principales cultivos transitorios son el maíz, el arroz y el maíz forrajero. Las exportaciones de madera perfilada y caucho natural en 2012 alcanzaron 0,2 millones de dólares. (MCIT, 2014).</w:t>
      </w:r>
    </w:p>
    <w:p w14:paraId="1C4393D3" w14:textId="77777777" w:rsidR="000A3BCC" w:rsidRPr="00754758" w:rsidRDefault="000A3BCC" w:rsidP="0075430B">
      <w:pPr>
        <w:spacing w:after="0" w:line="240" w:lineRule="auto"/>
        <w:jc w:val="both"/>
        <w:rPr>
          <w:rFonts w:ascii="Times New Roman" w:hAnsi="Times New Roman" w:cs="Times New Roman"/>
          <w:sz w:val="24"/>
          <w:szCs w:val="24"/>
        </w:rPr>
      </w:pPr>
    </w:p>
    <w:p w14:paraId="678ACDE2" w14:textId="3CA3ED3A" w:rsidR="000A3BCC" w:rsidRPr="00754758" w:rsidRDefault="000A3BCC" w:rsidP="0075430B">
      <w:pPr>
        <w:spacing w:after="0" w:line="240" w:lineRule="auto"/>
        <w:jc w:val="both"/>
        <w:rPr>
          <w:rFonts w:ascii="Times New Roman" w:hAnsi="Times New Roman" w:cs="Times New Roman"/>
          <w:sz w:val="24"/>
          <w:szCs w:val="24"/>
        </w:rPr>
      </w:pPr>
      <w:r w:rsidRPr="00754758">
        <w:rPr>
          <w:rFonts w:ascii="Times New Roman" w:hAnsi="Times New Roman" w:cs="Times New Roman"/>
          <w:sz w:val="24"/>
          <w:szCs w:val="24"/>
        </w:rPr>
        <w:lastRenderedPageBreak/>
        <w:t xml:space="preserve">En Guaviare los servicios sociales, comunales y personales </w:t>
      </w:r>
      <w:r w:rsidR="00A16B4E">
        <w:rPr>
          <w:rFonts w:ascii="Times New Roman" w:hAnsi="Times New Roman" w:cs="Times New Roman"/>
          <w:sz w:val="24"/>
          <w:szCs w:val="24"/>
        </w:rPr>
        <w:t xml:space="preserve">constituyen el principal renglón económico, </w:t>
      </w:r>
      <w:r w:rsidRPr="00754758">
        <w:rPr>
          <w:rFonts w:ascii="Times New Roman" w:hAnsi="Times New Roman" w:cs="Times New Roman"/>
          <w:sz w:val="24"/>
          <w:szCs w:val="24"/>
        </w:rPr>
        <w:t xml:space="preserve">con </w:t>
      </w:r>
      <w:r w:rsidR="00A16B4E">
        <w:rPr>
          <w:rFonts w:ascii="Times New Roman" w:hAnsi="Times New Roman" w:cs="Times New Roman"/>
          <w:sz w:val="24"/>
          <w:szCs w:val="24"/>
        </w:rPr>
        <w:t xml:space="preserve">una </w:t>
      </w:r>
      <w:r w:rsidRPr="00754758">
        <w:rPr>
          <w:rFonts w:ascii="Times New Roman" w:hAnsi="Times New Roman" w:cs="Times New Roman"/>
          <w:sz w:val="24"/>
          <w:szCs w:val="24"/>
        </w:rPr>
        <w:t>participación de 42,7%</w:t>
      </w:r>
      <w:r w:rsidR="00A16B4E">
        <w:rPr>
          <w:rFonts w:ascii="Times New Roman" w:hAnsi="Times New Roman" w:cs="Times New Roman"/>
          <w:sz w:val="24"/>
          <w:szCs w:val="24"/>
        </w:rPr>
        <w:t xml:space="preserve">, </w:t>
      </w:r>
      <w:r w:rsidRPr="00754758">
        <w:rPr>
          <w:rFonts w:ascii="Times New Roman" w:hAnsi="Times New Roman" w:cs="Times New Roman"/>
          <w:sz w:val="24"/>
          <w:szCs w:val="24"/>
        </w:rPr>
        <w:t xml:space="preserve">seguido por la construcción con 12% y el comercio, con 9,6%. Los agropecuarios tienen una participación de 6,5%. El plátano y la yuca son los principales cultivos permanentes, y el arroz y el maíz los transitorios. La pesca aporta el 0,5% del total de pesca de aguadulce del país. Las exportaciones de minerales de niobio y café alcanzaron en el periodo enero – abril de 2014 </w:t>
      </w:r>
      <w:r w:rsidR="00A16B4E">
        <w:rPr>
          <w:rFonts w:ascii="Times New Roman" w:hAnsi="Times New Roman" w:cs="Times New Roman"/>
          <w:sz w:val="24"/>
          <w:szCs w:val="24"/>
        </w:rPr>
        <w:t>$</w:t>
      </w:r>
      <w:r w:rsidRPr="00754758">
        <w:rPr>
          <w:rFonts w:ascii="Times New Roman" w:hAnsi="Times New Roman" w:cs="Times New Roman"/>
          <w:sz w:val="24"/>
          <w:szCs w:val="24"/>
        </w:rPr>
        <w:t>0,5 millones de dólares. (MCIT, 2014).</w:t>
      </w:r>
    </w:p>
    <w:p w14:paraId="530934D6" w14:textId="77777777" w:rsidR="000A3BCC" w:rsidRPr="00754758" w:rsidRDefault="000A3BCC" w:rsidP="0075430B">
      <w:pPr>
        <w:spacing w:after="0" w:line="240" w:lineRule="auto"/>
        <w:jc w:val="both"/>
        <w:rPr>
          <w:rFonts w:ascii="Times New Roman" w:hAnsi="Times New Roman" w:cs="Times New Roman"/>
          <w:sz w:val="24"/>
          <w:szCs w:val="24"/>
        </w:rPr>
      </w:pPr>
    </w:p>
    <w:p w14:paraId="71BAC2D9" w14:textId="184E4C2B" w:rsidR="000A3BCC" w:rsidRPr="00754758" w:rsidRDefault="000A3BCC" w:rsidP="0075430B">
      <w:pPr>
        <w:spacing w:after="0" w:line="240" w:lineRule="auto"/>
        <w:jc w:val="both"/>
        <w:rPr>
          <w:rFonts w:ascii="Times New Roman" w:hAnsi="Times New Roman" w:cs="Times New Roman"/>
          <w:sz w:val="24"/>
          <w:szCs w:val="24"/>
        </w:rPr>
      </w:pPr>
      <w:r w:rsidRPr="00754758">
        <w:rPr>
          <w:rFonts w:ascii="Times New Roman" w:hAnsi="Times New Roman" w:cs="Times New Roman"/>
          <w:sz w:val="24"/>
          <w:szCs w:val="24"/>
        </w:rPr>
        <w:t xml:space="preserve">En el sector agropecuario, la ganadería es el principal renglón productivo en la región. Meta ocupa el cuarto lugar con mayor cantidad de bovinos del país, </w:t>
      </w:r>
      <w:r w:rsidR="00B5560B" w:rsidRPr="00754758">
        <w:rPr>
          <w:rFonts w:ascii="Times New Roman" w:hAnsi="Times New Roman" w:cs="Times New Roman"/>
          <w:sz w:val="24"/>
          <w:szCs w:val="24"/>
        </w:rPr>
        <w:t xml:space="preserve">entre </w:t>
      </w:r>
      <w:r w:rsidR="00B5560B">
        <w:rPr>
          <w:rFonts w:ascii="Times New Roman" w:hAnsi="Times New Roman" w:cs="Times New Roman"/>
          <w:sz w:val="24"/>
          <w:szCs w:val="24"/>
        </w:rPr>
        <w:t>32</w:t>
      </w:r>
      <w:r w:rsidR="00B5560B" w:rsidRPr="00754758">
        <w:rPr>
          <w:rFonts w:ascii="Times New Roman" w:hAnsi="Times New Roman" w:cs="Times New Roman"/>
          <w:sz w:val="24"/>
          <w:szCs w:val="24"/>
        </w:rPr>
        <w:t xml:space="preserve"> departamentos</w:t>
      </w:r>
      <w:r w:rsidR="00B5560B">
        <w:rPr>
          <w:rFonts w:ascii="Times New Roman" w:hAnsi="Times New Roman" w:cs="Times New Roman"/>
          <w:sz w:val="24"/>
          <w:szCs w:val="24"/>
        </w:rPr>
        <w:t>,</w:t>
      </w:r>
      <w:r w:rsidR="00B5560B" w:rsidRPr="00754758">
        <w:rPr>
          <w:rFonts w:ascii="Times New Roman" w:hAnsi="Times New Roman" w:cs="Times New Roman"/>
          <w:sz w:val="24"/>
          <w:szCs w:val="24"/>
        </w:rPr>
        <w:t xml:space="preserve"> </w:t>
      </w:r>
      <w:r w:rsidR="00B5560B">
        <w:rPr>
          <w:rFonts w:ascii="Times New Roman" w:hAnsi="Times New Roman" w:cs="Times New Roman"/>
          <w:sz w:val="24"/>
          <w:szCs w:val="24"/>
        </w:rPr>
        <w:t>con 1´632.245 cabeza</w:t>
      </w:r>
      <w:r w:rsidRPr="00754758">
        <w:rPr>
          <w:rFonts w:ascii="Times New Roman" w:hAnsi="Times New Roman" w:cs="Times New Roman"/>
          <w:sz w:val="24"/>
          <w:szCs w:val="24"/>
        </w:rPr>
        <w:t>s</w:t>
      </w:r>
      <w:r w:rsidR="00B5560B">
        <w:rPr>
          <w:rFonts w:ascii="Times New Roman" w:hAnsi="Times New Roman" w:cs="Times New Roman"/>
          <w:sz w:val="24"/>
          <w:szCs w:val="24"/>
        </w:rPr>
        <w:t>,</w:t>
      </w:r>
      <w:r w:rsidRPr="00754758">
        <w:rPr>
          <w:rFonts w:ascii="Times New Roman" w:hAnsi="Times New Roman" w:cs="Times New Roman"/>
          <w:sz w:val="24"/>
          <w:szCs w:val="24"/>
        </w:rPr>
        <w:t xml:space="preserve"> en 2014</w:t>
      </w:r>
      <w:r w:rsidR="00B5560B">
        <w:rPr>
          <w:rFonts w:ascii="Times New Roman" w:hAnsi="Times New Roman" w:cs="Times New Roman"/>
          <w:sz w:val="24"/>
          <w:szCs w:val="24"/>
        </w:rPr>
        <w:t>. C</w:t>
      </w:r>
      <w:r w:rsidRPr="00754758">
        <w:rPr>
          <w:rFonts w:ascii="Times New Roman" w:hAnsi="Times New Roman" w:cs="Times New Roman"/>
          <w:sz w:val="24"/>
          <w:szCs w:val="24"/>
        </w:rPr>
        <w:t>aquetá</w:t>
      </w:r>
      <w:r w:rsidR="00B5560B">
        <w:rPr>
          <w:rFonts w:ascii="Times New Roman" w:hAnsi="Times New Roman" w:cs="Times New Roman"/>
          <w:sz w:val="24"/>
          <w:szCs w:val="24"/>
        </w:rPr>
        <w:t xml:space="preserve">, por su parte, se halla en </w:t>
      </w:r>
      <w:r w:rsidRPr="00754758">
        <w:rPr>
          <w:rFonts w:ascii="Times New Roman" w:hAnsi="Times New Roman" w:cs="Times New Roman"/>
          <w:sz w:val="24"/>
          <w:szCs w:val="24"/>
        </w:rPr>
        <w:t>el séptimo lugar, con 1´338.753 unidades</w:t>
      </w:r>
      <w:r w:rsidR="00B5560B">
        <w:rPr>
          <w:rFonts w:ascii="Times New Roman" w:hAnsi="Times New Roman" w:cs="Times New Roman"/>
          <w:sz w:val="24"/>
          <w:szCs w:val="24"/>
        </w:rPr>
        <w:t xml:space="preserve">. </w:t>
      </w:r>
      <w:r w:rsidRPr="00754758">
        <w:rPr>
          <w:rFonts w:ascii="Times New Roman" w:hAnsi="Times New Roman" w:cs="Times New Roman"/>
          <w:sz w:val="24"/>
          <w:szCs w:val="24"/>
        </w:rPr>
        <w:t xml:space="preserve">Guaviare, </w:t>
      </w:r>
      <w:r w:rsidR="00B5560B">
        <w:rPr>
          <w:rFonts w:ascii="Times New Roman" w:hAnsi="Times New Roman" w:cs="Times New Roman"/>
          <w:sz w:val="24"/>
          <w:szCs w:val="24"/>
        </w:rPr>
        <w:t xml:space="preserve">registra </w:t>
      </w:r>
      <w:r w:rsidRPr="00754758">
        <w:rPr>
          <w:rFonts w:ascii="Times New Roman" w:hAnsi="Times New Roman" w:cs="Times New Roman"/>
          <w:sz w:val="24"/>
          <w:szCs w:val="24"/>
        </w:rPr>
        <w:t>270.000 unidades</w:t>
      </w:r>
      <w:r w:rsidR="00B5560B">
        <w:rPr>
          <w:rFonts w:ascii="Times New Roman" w:hAnsi="Times New Roman" w:cs="Times New Roman"/>
          <w:sz w:val="24"/>
          <w:szCs w:val="24"/>
        </w:rPr>
        <w:t xml:space="preserve"> y</w:t>
      </w:r>
      <w:r w:rsidRPr="00754758">
        <w:rPr>
          <w:rFonts w:ascii="Times New Roman" w:hAnsi="Times New Roman" w:cs="Times New Roman"/>
          <w:sz w:val="24"/>
          <w:szCs w:val="24"/>
        </w:rPr>
        <w:t xml:space="preserve"> ocupa la posición 21</w:t>
      </w:r>
      <w:r w:rsidR="00B5560B">
        <w:rPr>
          <w:rFonts w:ascii="Times New Roman" w:hAnsi="Times New Roman" w:cs="Times New Roman"/>
          <w:sz w:val="24"/>
          <w:szCs w:val="24"/>
        </w:rPr>
        <w:t xml:space="preserve">. </w:t>
      </w:r>
      <w:r w:rsidRPr="00754758">
        <w:rPr>
          <w:rFonts w:ascii="Times New Roman" w:hAnsi="Times New Roman" w:cs="Times New Roman"/>
          <w:sz w:val="24"/>
          <w:szCs w:val="24"/>
        </w:rPr>
        <w:t xml:space="preserve">Amazonas no registra </w:t>
      </w:r>
      <w:r w:rsidR="00B5560B">
        <w:rPr>
          <w:rFonts w:ascii="Times New Roman" w:hAnsi="Times New Roman" w:cs="Times New Roman"/>
          <w:sz w:val="24"/>
          <w:szCs w:val="24"/>
        </w:rPr>
        <w:t xml:space="preserve">una </w:t>
      </w:r>
      <w:r w:rsidRPr="00754758">
        <w:rPr>
          <w:rFonts w:ascii="Times New Roman" w:hAnsi="Times New Roman" w:cs="Times New Roman"/>
          <w:sz w:val="24"/>
          <w:szCs w:val="24"/>
        </w:rPr>
        <w:t xml:space="preserve">participación significativa. </w:t>
      </w:r>
    </w:p>
    <w:p w14:paraId="24D1F9A4" w14:textId="77777777" w:rsidR="000A3BCC" w:rsidRPr="00754758" w:rsidRDefault="000A3BCC" w:rsidP="0075430B">
      <w:pPr>
        <w:spacing w:after="0" w:line="240" w:lineRule="auto"/>
        <w:jc w:val="both"/>
        <w:rPr>
          <w:rFonts w:ascii="Times New Roman" w:hAnsi="Times New Roman" w:cs="Times New Roman"/>
          <w:sz w:val="24"/>
          <w:szCs w:val="24"/>
        </w:rPr>
      </w:pPr>
    </w:p>
    <w:p w14:paraId="2FD4E46D" w14:textId="77777777" w:rsidR="0075430B" w:rsidRDefault="000A3BCC" w:rsidP="0075430B">
      <w:pPr>
        <w:pStyle w:val="Descripcin"/>
        <w:keepNext/>
        <w:spacing w:after="0"/>
        <w:jc w:val="center"/>
        <w:rPr>
          <w:rFonts w:ascii="Times New Roman" w:hAnsi="Times New Roman" w:cs="Times New Roman"/>
          <w:color w:val="auto"/>
          <w:sz w:val="22"/>
          <w:szCs w:val="22"/>
        </w:rPr>
      </w:pPr>
      <w:bookmarkStart w:id="38" w:name="_Ref394268626"/>
      <w:r w:rsidRPr="00754758">
        <w:rPr>
          <w:rFonts w:ascii="Times New Roman" w:hAnsi="Times New Roman" w:cs="Times New Roman"/>
          <w:color w:val="auto"/>
          <w:sz w:val="22"/>
          <w:szCs w:val="22"/>
        </w:rPr>
        <w:t xml:space="preserve">Tabla </w:t>
      </w:r>
      <w:r w:rsidRPr="00754758">
        <w:rPr>
          <w:rFonts w:ascii="Times New Roman" w:hAnsi="Times New Roman" w:cs="Times New Roman"/>
          <w:color w:val="auto"/>
          <w:sz w:val="22"/>
          <w:szCs w:val="22"/>
        </w:rPr>
        <w:fldChar w:fldCharType="begin"/>
      </w:r>
      <w:r w:rsidRPr="00754758">
        <w:rPr>
          <w:rFonts w:ascii="Times New Roman" w:hAnsi="Times New Roman" w:cs="Times New Roman"/>
          <w:color w:val="auto"/>
          <w:sz w:val="22"/>
          <w:szCs w:val="22"/>
        </w:rPr>
        <w:instrText xml:space="preserve"> SEQ Tabla \* ARABIC </w:instrText>
      </w:r>
      <w:r w:rsidRPr="00754758">
        <w:rPr>
          <w:rFonts w:ascii="Times New Roman" w:hAnsi="Times New Roman" w:cs="Times New Roman"/>
          <w:color w:val="auto"/>
          <w:sz w:val="22"/>
          <w:szCs w:val="22"/>
        </w:rPr>
        <w:fldChar w:fldCharType="separate"/>
      </w:r>
      <w:r w:rsidR="00B5560B">
        <w:rPr>
          <w:rFonts w:ascii="Times New Roman" w:hAnsi="Times New Roman" w:cs="Times New Roman"/>
          <w:noProof/>
          <w:color w:val="auto"/>
          <w:sz w:val="22"/>
          <w:szCs w:val="22"/>
        </w:rPr>
        <w:t>6</w:t>
      </w:r>
      <w:r w:rsidRPr="00754758">
        <w:rPr>
          <w:rFonts w:ascii="Times New Roman" w:hAnsi="Times New Roman" w:cs="Times New Roman"/>
          <w:color w:val="auto"/>
          <w:sz w:val="22"/>
          <w:szCs w:val="22"/>
        </w:rPr>
        <w:fldChar w:fldCharType="end"/>
      </w:r>
      <w:bookmarkEnd w:id="38"/>
    </w:p>
    <w:p w14:paraId="2662D754" w14:textId="154BEF82" w:rsidR="000A3BCC" w:rsidRPr="00754758" w:rsidRDefault="000A3BCC" w:rsidP="0075430B">
      <w:pPr>
        <w:pStyle w:val="Descripcin"/>
        <w:keepNext/>
        <w:spacing w:after="0"/>
        <w:jc w:val="center"/>
        <w:rPr>
          <w:rFonts w:ascii="Times New Roman" w:hAnsi="Times New Roman" w:cs="Times New Roman"/>
          <w:color w:val="auto"/>
          <w:sz w:val="22"/>
          <w:szCs w:val="22"/>
        </w:rPr>
      </w:pPr>
      <w:r w:rsidRPr="00754758">
        <w:rPr>
          <w:rFonts w:ascii="Times New Roman" w:hAnsi="Times New Roman" w:cs="Times New Roman"/>
          <w:color w:val="auto"/>
          <w:sz w:val="22"/>
          <w:szCs w:val="22"/>
        </w:rPr>
        <w:t>Inventario bovino</w:t>
      </w:r>
      <w:r w:rsidR="00B5560B">
        <w:rPr>
          <w:rFonts w:ascii="Times New Roman" w:hAnsi="Times New Roman" w:cs="Times New Roman"/>
          <w:color w:val="auto"/>
          <w:sz w:val="22"/>
          <w:szCs w:val="22"/>
        </w:rPr>
        <w:t xml:space="preserve"> en el </w:t>
      </w:r>
      <w:r w:rsidRPr="00754758">
        <w:rPr>
          <w:rFonts w:ascii="Times New Roman" w:hAnsi="Times New Roman" w:cs="Times New Roman"/>
          <w:color w:val="auto"/>
          <w:sz w:val="22"/>
          <w:szCs w:val="22"/>
        </w:rPr>
        <w:t>área del proyecto</w:t>
      </w:r>
    </w:p>
    <w:tbl>
      <w:tblPr>
        <w:tblStyle w:val="Tablaconcuadrcula"/>
        <w:tblW w:w="8753" w:type="dxa"/>
        <w:jc w:val="center"/>
        <w:tblLayout w:type="fixed"/>
        <w:tblLook w:val="04A0" w:firstRow="1" w:lastRow="0" w:firstColumn="1" w:lastColumn="0" w:noHBand="0" w:noVBand="1"/>
      </w:tblPr>
      <w:tblGrid>
        <w:gridCol w:w="3630"/>
        <w:gridCol w:w="2384"/>
        <w:gridCol w:w="2739"/>
      </w:tblGrid>
      <w:tr w:rsidR="00754758" w:rsidRPr="00754758" w14:paraId="760BB270" w14:textId="77777777" w:rsidTr="00DE7A58">
        <w:trPr>
          <w:trHeight w:val="315"/>
          <w:jc w:val="center"/>
        </w:trPr>
        <w:tc>
          <w:tcPr>
            <w:tcW w:w="3630" w:type="dxa"/>
            <w:noWrap/>
            <w:hideMark/>
          </w:tcPr>
          <w:p w14:paraId="38EB87AF" w14:textId="77777777" w:rsidR="000A3BCC" w:rsidRPr="00754758" w:rsidRDefault="000A3BCC"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Municipio</w:t>
            </w:r>
          </w:p>
        </w:tc>
        <w:tc>
          <w:tcPr>
            <w:tcW w:w="2384" w:type="dxa"/>
            <w:noWrap/>
            <w:hideMark/>
          </w:tcPr>
          <w:p w14:paraId="3EC11A11" w14:textId="77777777" w:rsidR="000A3BCC" w:rsidRPr="00754758" w:rsidRDefault="000A3BCC"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Predios</w:t>
            </w:r>
          </w:p>
        </w:tc>
        <w:tc>
          <w:tcPr>
            <w:tcW w:w="2739" w:type="dxa"/>
            <w:noWrap/>
            <w:hideMark/>
          </w:tcPr>
          <w:p w14:paraId="1111E1AF" w14:textId="77777777" w:rsidR="000A3BCC" w:rsidRPr="00754758" w:rsidRDefault="000A3BCC"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Bovinos</w:t>
            </w:r>
          </w:p>
        </w:tc>
      </w:tr>
      <w:tr w:rsidR="00754758" w:rsidRPr="00754758" w14:paraId="17C397A4" w14:textId="77777777" w:rsidTr="00DE7A58">
        <w:trPr>
          <w:trHeight w:val="315"/>
          <w:jc w:val="center"/>
        </w:trPr>
        <w:tc>
          <w:tcPr>
            <w:tcW w:w="3630" w:type="dxa"/>
            <w:noWrap/>
            <w:hideMark/>
          </w:tcPr>
          <w:p w14:paraId="39C977E9" w14:textId="77777777" w:rsidR="000A3BCC" w:rsidRPr="00754758" w:rsidRDefault="000A3BCC" w:rsidP="0075430B">
            <w:pP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Cartagena del Chaira</w:t>
            </w:r>
          </w:p>
        </w:tc>
        <w:tc>
          <w:tcPr>
            <w:tcW w:w="2384" w:type="dxa"/>
            <w:noWrap/>
            <w:hideMark/>
          </w:tcPr>
          <w:p w14:paraId="0109FDD7"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763</w:t>
            </w:r>
          </w:p>
        </w:tc>
        <w:tc>
          <w:tcPr>
            <w:tcW w:w="2739" w:type="dxa"/>
            <w:noWrap/>
            <w:hideMark/>
          </w:tcPr>
          <w:p w14:paraId="775BCC90"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105.320</w:t>
            </w:r>
          </w:p>
        </w:tc>
      </w:tr>
      <w:tr w:rsidR="00754758" w:rsidRPr="00754758" w14:paraId="55A126FB" w14:textId="77777777" w:rsidTr="00DE7A58">
        <w:trPr>
          <w:trHeight w:val="315"/>
          <w:jc w:val="center"/>
        </w:trPr>
        <w:tc>
          <w:tcPr>
            <w:tcW w:w="3630" w:type="dxa"/>
            <w:noWrap/>
            <w:hideMark/>
          </w:tcPr>
          <w:p w14:paraId="459D4006" w14:textId="77777777" w:rsidR="000A3BCC" w:rsidRPr="00754758" w:rsidRDefault="000A3BCC" w:rsidP="0075430B">
            <w:pP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San Vicente del Caguán</w:t>
            </w:r>
          </w:p>
        </w:tc>
        <w:tc>
          <w:tcPr>
            <w:tcW w:w="2384" w:type="dxa"/>
            <w:noWrap/>
            <w:hideMark/>
          </w:tcPr>
          <w:p w14:paraId="3CAE1107"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4.136</w:t>
            </w:r>
          </w:p>
        </w:tc>
        <w:tc>
          <w:tcPr>
            <w:tcW w:w="2739" w:type="dxa"/>
            <w:noWrap/>
            <w:hideMark/>
          </w:tcPr>
          <w:p w14:paraId="7CD01421"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618.518</w:t>
            </w:r>
          </w:p>
        </w:tc>
      </w:tr>
      <w:tr w:rsidR="00754758" w:rsidRPr="00754758" w14:paraId="1AD47BCC" w14:textId="77777777" w:rsidTr="00DE7A58">
        <w:trPr>
          <w:trHeight w:val="315"/>
          <w:jc w:val="center"/>
        </w:trPr>
        <w:tc>
          <w:tcPr>
            <w:tcW w:w="3630" w:type="dxa"/>
            <w:noWrap/>
            <w:hideMark/>
          </w:tcPr>
          <w:p w14:paraId="226141BA" w14:textId="77777777" w:rsidR="000A3BCC" w:rsidRPr="00754758" w:rsidRDefault="000A3BCC" w:rsidP="0075430B">
            <w:pP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Solano</w:t>
            </w:r>
          </w:p>
        </w:tc>
        <w:tc>
          <w:tcPr>
            <w:tcW w:w="2384" w:type="dxa"/>
            <w:noWrap/>
            <w:hideMark/>
          </w:tcPr>
          <w:p w14:paraId="08234E8C"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68</w:t>
            </w:r>
          </w:p>
        </w:tc>
        <w:tc>
          <w:tcPr>
            <w:tcW w:w="2739" w:type="dxa"/>
            <w:noWrap/>
            <w:hideMark/>
          </w:tcPr>
          <w:p w14:paraId="4D88F965"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9.876</w:t>
            </w:r>
          </w:p>
        </w:tc>
      </w:tr>
      <w:tr w:rsidR="00754758" w:rsidRPr="00754758" w14:paraId="4285F848" w14:textId="77777777" w:rsidTr="00DE7A58">
        <w:trPr>
          <w:trHeight w:val="315"/>
          <w:jc w:val="center"/>
        </w:trPr>
        <w:tc>
          <w:tcPr>
            <w:tcW w:w="3630" w:type="dxa"/>
            <w:noWrap/>
            <w:hideMark/>
          </w:tcPr>
          <w:p w14:paraId="649E0E5C" w14:textId="77777777" w:rsidR="000A3BCC" w:rsidRPr="00754758" w:rsidRDefault="000A3BCC" w:rsidP="0075430B">
            <w:pP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Calamar</w:t>
            </w:r>
          </w:p>
        </w:tc>
        <w:tc>
          <w:tcPr>
            <w:tcW w:w="2384" w:type="dxa"/>
            <w:noWrap/>
            <w:hideMark/>
          </w:tcPr>
          <w:p w14:paraId="1E99C3AE"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350</w:t>
            </w:r>
          </w:p>
        </w:tc>
        <w:tc>
          <w:tcPr>
            <w:tcW w:w="2739" w:type="dxa"/>
            <w:noWrap/>
            <w:hideMark/>
          </w:tcPr>
          <w:p w14:paraId="0BF49F0A"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37.700</w:t>
            </w:r>
          </w:p>
        </w:tc>
      </w:tr>
      <w:tr w:rsidR="00754758" w:rsidRPr="00754758" w14:paraId="076FE543" w14:textId="77777777" w:rsidTr="00DE7A58">
        <w:trPr>
          <w:trHeight w:val="315"/>
          <w:jc w:val="center"/>
        </w:trPr>
        <w:tc>
          <w:tcPr>
            <w:tcW w:w="3630" w:type="dxa"/>
            <w:noWrap/>
            <w:hideMark/>
          </w:tcPr>
          <w:p w14:paraId="2892BE18" w14:textId="77777777" w:rsidR="000A3BCC" w:rsidRPr="00754758" w:rsidRDefault="000A3BCC" w:rsidP="0075430B">
            <w:pP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San José del Guaviare</w:t>
            </w:r>
          </w:p>
        </w:tc>
        <w:tc>
          <w:tcPr>
            <w:tcW w:w="2384" w:type="dxa"/>
            <w:noWrap/>
            <w:hideMark/>
          </w:tcPr>
          <w:p w14:paraId="209373B1"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1.563</w:t>
            </w:r>
          </w:p>
        </w:tc>
        <w:tc>
          <w:tcPr>
            <w:tcW w:w="2739" w:type="dxa"/>
            <w:noWrap/>
            <w:hideMark/>
          </w:tcPr>
          <w:p w14:paraId="53CA0007"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125.600</w:t>
            </w:r>
          </w:p>
        </w:tc>
      </w:tr>
      <w:tr w:rsidR="00754758" w:rsidRPr="00754758" w14:paraId="0234342D" w14:textId="77777777" w:rsidTr="00DE7A58">
        <w:trPr>
          <w:trHeight w:val="315"/>
          <w:jc w:val="center"/>
        </w:trPr>
        <w:tc>
          <w:tcPr>
            <w:tcW w:w="3630" w:type="dxa"/>
            <w:noWrap/>
            <w:hideMark/>
          </w:tcPr>
          <w:p w14:paraId="6ABAF136" w14:textId="77777777" w:rsidR="000A3BCC" w:rsidRPr="00754758" w:rsidRDefault="000A3BCC" w:rsidP="0075430B">
            <w:pP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La Macarena</w:t>
            </w:r>
          </w:p>
        </w:tc>
        <w:tc>
          <w:tcPr>
            <w:tcW w:w="2384" w:type="dxa"/>
            <w:noWrap/>
            <w:hideMark/>
          </w:tcPr>
          <w:p w14:paraId="20C49576"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160</w:t>
            </w:r>
          </w:p>
        </w:tc>
        <w:tc>
          <w:tcPr>
            <w:tcW w:w="2739" w:type="dxa"/>
            <w:noWrap/>
            <w:hideMark/>
          </w:tcPr>
          <w:p w14:paraId="30A69879" w14:textId="77777777" w:rsidR="000A3BCC" w:rsidRPr="00754758" w:rsidRDefault="000A3BCC" w:rsidP="0075430B">
            <w:pPr>
              <w:jc w:val="cente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26.200</w:t>
            </w:r>
          </w:p>
        </w:tc>
      </w:tr>
      <w:tr w:rsidR="00754758" w:rsidRPr="00754758" w14:paraId="11E05964" w14:textId="77777777" w:rsidTr="00DE7A58">
        <w:trPr>
          <w:trHeight w:val="315"/>
          <w:jc w:val="center"/>
        </w:trPr>
        <w:tc>
          <w:tcPr>
            <w:tcW w:w="3630" w:type="dxa"/>
            <w:noWrap/>
            <w:hideMark/>
          </w:tcPr>
          <w:p w14:paraId="27C24A23" w14:textId="77777777" w:rsidR="000A3BCC" w:rsidRPr="00754758" w:rsidRDefault="000A3BCC" w:rsidP="0075430B">
            <w:pPr>
              <w:rPr>
                <w:rFonts w:ascii="Times New Roman" w:eastAsia="Times New Roman" w:hAnsi="Times New Roman" w:cs="Times New Roman"/>
                <w:lang w:eastAsia="ja-JP"/>
              </w:rPr>
            </w:pPr>
            <w:r w:rsidRPr="00754758">
              <w:rPr>
                <w:rFonts w:ascii="Times New Roman" w:eastAsia="Times New Roman" w:hAnsi="Times New Roman" w:cs="Times New Roman"/>
                <w:lang w:eastAsia="ja-JP"/>
              </w:rPr>
              <w:t>Total</w:t>
            </w:r>
          </w:p>
        </w:tc>
        <w:tc>
          <w:tcPr>
            <w:tcW w:w="2384" w:type="dxa"/>
            <w:noWrap/>
            <w:hideMark/>
          </w:tcPr>
          <w:p w14:paraId="63A2E580" w14:textId="157449B9" w:rsidR="000A3BCC" w:rsidRPr="00754758" w:rsidRDefault="000A3BCC"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7</w:t>
            </w:r>
            <w:r w:rsidR="00B5560B">
              <w:rPr>
                <w:rFonts w:ascii="Times New Roman" w:eastAsia="Times New Roman" w:hAnsi="Times New Roman" w:cs="Times New Roman"/>
                <w:b/>
                <w:bCs/>
                <w:lang w:eastAsia="ja-JP"/>
              </w:rPr>
              <w:t>.</w:t>
            </w:r>
            <w:r w:rsidRPr="00754758">
              <w:rPr>
                <w:rFonts w:ascii="Times New Roman" w:eastAsia="Times New Roman" w:hAnsi="Times New Roman" w:cs="Times New Roman"/>
                <w:b/>
                <w:bCs/>
                <w:lang w:eastAsia="ja-JP"/>
              </w:rPr>
              <w:t>040</w:t>
            </w:r>
          </w:p>
        </w:tc>
        <w:tc>
          <w:tcPr>
            <w:tcW w:w="2739" w:type="dxa"/>
            <w:noWrap/>
            <w:hideMark/>
          </w:tcPr>
          <w:p w14:paraId="7B4B4699" w14:textId="77777777" w:rsidR="000A3BCC" w:rsidRPr="00754758" w:rsidRDefault="000A3BCC" w:rsidP="0075430B">
            <w:pPr>
              <w:jc w:val="center"/>
              <w:rPr>
                <w:rFonts w:ascii="Times New Roman" w:eastAsia="Times New Roman" w:hAnsi="Times New Roman" w:cs="Times New Roman"/>
                <w:b/>
                <w:bCs/>
                <w:lang w:eastAsia="ja-JP"/>
              </w:rPr>
            </w:pPr>
            <w:r w:rsidRPr="00754758">
              <w:rPr>
                <w:rFonts w:ascii="Times New Roman" w:eastAsia="Times New Roman" w:hAnsi="Times New Roman" w:cs="Times New Roman"/>
                <w:b/>
                <w:bCs/>
                <w:lang w:eastAsia="ja-JP"/>
              </w:rPr>
              <w:t>923.214</w:t>
            </w:r>
          </w:p>
        </w:tc>
      </w:tr>
    </w:tbl>
    <w:p w14:paraId="66D203E7" w14:textId="1374BB58" w:rsidR="000A3BCC" w:rsidRPr="00754758" w:rsidRDefault="000A3BCC" w:rsidP="0075430B">
      <w:pPr>
        <w:spacing w:after="0" w:line="240" w:lineRule="auto"/>
        <w:jc w:val="both"/>
        <w:rPr>
          <w:rFonts w:ascii="Times New Roman" w:hAnsi="Times New Roman" w:cs="Times New Roman"/>
          <w:sz w:val="20"/>
          <w:szCs w:val="20"/>
        </w:rPr>
      </w:pPr>
      <w:r w:rsidRPr="00754758">
        <w:rPr>
          <w:rFonts w:ascii="Times New Roman" w:hAnsi="Times New Roman" w:cs="Times New Roman"/>
          <w:sz w:val="20"/>
          <w:szCs w:val="20"/>
        </w:rPr>
        <w:t>Fuente: F</w:t>
      </w:r>
      <w:r w:rsidR="00B5560B">
        <w:rPr>
          <w:rFonts w:ascii="Times New Roman" w:hAnsi="Times New Roman" w:cs="Times New Roman"/>
          <w:sz w:val="20"/>
          <w:szCs w:val="20"/>
        </w:rPr>
        <w:t>EDEGAN</w:t>
      </w:r>
      <w:r w:rsidRPr="00754758">
        <w:rPr>
          <w:rFonts w:ascii="Times New Roman" w:hAnsi="Times New Roman" w:cs="Times New Roman"/>
          <w:sz w:val="20"/>
          <w:szCs w:val="20"/>
        </w:rPr>
        <w:t>, 2014</w:t>
      </w:r>
    </w:p>
    <w:p w14:paraId="21ECA610" w14:textId="77777777" w:rsidR="000A3BCC" w:rsidRPr="00754758" w:rsidRDefault="000A3BCC" w:rsidP="0075430B">
      <w:pPr>
        <w:spacing w:after="0" w:line="240" w:lineRule="auto"/>
        <w:jc w:val="both"/>
        <w:rPr>
          <w:rFonts w:ascii="Times New Roman" w:hAnsi="Times New Roman" w:cs="Times New Roman"/>
          <w:sz w:val="24"/>
          <w:szCs w:val="24"/>
        </w:rPr>
      </w:pPr>
    </w:p>
    <w:p w14:paraId="12EF0474" w14:textId="0E5EB213" w:rsidR="000A3BCC" w:rsidRPr="00B5560B" w:rsidRDefault="000A3BCC" w:rsidP="0075430B">
      <w:pPr>
        <w:spacing w:after="0" w:line="240" w:lineRule="auto"/>
        <w:jc w:val="both"/>
        <w:rPr>
          <w:rFonts w:ascii="Times New Roman" w:hAnsi="Times New Roman" w:cs="Times New Roman"/>
          <w:sz w:val="24"/>
          <w:szCs w:val="24"/>
        </w:rPr>
      </w:pPr>
      <w:r w:rsidRPr="00754758">
        <w:rPr>
          <w:rFonts w:ascii="Times New Roman" w:hAnsi="Times New Roman" w:cs="Times New Roman"/>
          <w:sz w:val="24"/>
          <w:szCs w:val="24"/>
        </w:rPr>
        <w:t>E</w:t>
      </w:r>
      <w:r w:rsidR="00B5560B">
        <w:rPr>
          <w:rFonts w:ascii="Times New Roman" w:hAnsi="Times New Roman" w:cs="Times New Roman"/>
          <w:sz w:val="24"/>
          <w:szCs w:val="24"/>
        </w:rPr>
        <w:t>n e</w:t>
      </w:r>
      <w:r w:rsidRPr="00754758">
        <w:rPr>
          <w:rFonts w:ascii="Times New Roman" w:hAnsi="Times New Roman" w:cs="Times New Roman"/>
          <w:sz w:val="24"/>
          <w:szCs w:val="24"/>
        </w:rPr>
        <w:t>l área del proyecto</w:t>
      </w:r>
      <w:r w:rsidR="00B5560B">
        <w:rPr>
          <w:rFonts w:ascii="Times New Roman" w:hAnsi="Times New Roman" w:cs="Times New Roman"/>
          <w:sz w:val="24"/>
          <w:szCs w:val="24"/>
        </w:rPr>
        <w:t>, se constata</w:t>
      </w:r>
      <w:r w:rsidRPr="00754758">
        <w:rPr>
          <w:rFonts w:ascii="Times New Roman" w:hAnsi="Times New Roman" w:cs="Times New Roman"/>
          <w:sz w:val="24"/>
          <w:szCs w:val="24"/>
        </w:rPr>
        <w:t xml:space="preserve"> una participación </w:t>
      </w:r>
      <w:r w:rsidR="00B5560B">
        <w:rPr>
          <w:rFonts w:ascii="Times New Roman" w:hAnsi="Times New Roman" w:cs="Times New Roman"/>
          <w:sz w:val="24"/>
          <w:szCs w:val="24"/>
        </w:rPr>
        <w:t xml:space="preserve">importante en el inventario bovino del país. Como se puede observar en la Tabla 6, aporta 4,12%, equivalente a </w:t>
      </w:r>
      <w:r w:rsidRPr="00754758">
        <w:rPr>
          <w:rFonts w:ascii="Times New Roman" w:hAnsi="Times New Roman" w:cs="Times New Roman"/>
          <w:sz w:val="24"/>
          <w:szCs w:val="24"/>
        </w:rPr>
        <w:t>923.214 unidades de</w:t>
      </w:r>
      <w:r w:rsidR="00B5560B">
        <w:rPr>
          <w:rFonts w:ascii="Times New Roman" w:hAnsi="Times New Roman" w:cs="Times New Roman"/>
          <w:sz w:val="24"/>
          <w:szCs w:val="24"/>
        </w:rPr>
        <w:t xml:space="preserve"> un </w:t>
      </w:r>
      <w:r w:rsidRPr="00754758">
        <w:rPr>
          <w:rFonts w:ascii="Times New Roman" w:hAnsi="Times New Roman" w:cs="Times New Roman"/>
          <w:sz w:val="24"/>
          <w:szCs w:val="24"/>
        </w:rPr>
        <w:t>total nacional de 22.399.618</w:t>
      </w:r>
      <w:r w:rsidR="00B5560B">
        <w:rPr>
          <w:rFonts w:ascii="Times New Roman" w:hAnsi="Times New Roman" w:cs="Times New Roman"/>
          <w:sz w:val="24"/>
          <w:szCs w:val="24"/>
        </w:rPr>
        <w:t xml:space="preserve">. </w:t>
      </w:r>
      <w:r w:rsidRPr="00754758">
        <w:rPr>
          <w:rFonts w:ascii="Times New Roman" w:hAnsi="Times New Roman" w:cs="Times New Roman"/>
          <w:sz w:val="24"/>
          <w:szCs w:val="24"/>
        </w:rPr>
        <w:t>E</w:t>
      </w:r>
      <w:r w:rsidR="00B5560B">
        <w:rPr>
          <w:rFonts w:ascii="Times New Roman" w:hAnsi="Times New Roman" w:cs="Times New Roman"/>
          <w:sz w:val="24"/>
          <w:szCs w:val="24"/>
        </w:rPr>
        <w:t xml:space="preserve">n la composición de este indicador, </w:t>
      </w:r>
      <w:r w:rsidR="00B5560B" w:rsidRPr="00754758">
        <w:rPr>
          <w:rFonts w:ascii="Times New Roman" w:hAnsi="Times New Roman" w:cs="Times New Roman"/>
          <w:sz w:val="24"/>
          <w:szCs w:val="24"/>
        </w:rPr>
        <w:t xml:space="preserve">San Vicente del Caguán </w:t>
      </w:r>
      <w:r w:rsidR="00B5560B">
        <w:rPr>
          <w:rFonts w:ascii="Times New Roman" w:hAnsi="Times New Roman" w:cs="Times New Roman"/>
          <w:sz w:val="24"/>
          <w:szCs w:val="24"/>
        </w:rPr>
        <w:t xml:space="preserve">ostenta la </w:t>
      </w:r>
      <w:r w:rsidRPr="00754758">
        <w:rPr>
          <w:rFonts w:ascii="Times New Roman" w:hAnsi="Times New Roman" w:cs="Times New Roman"/>
          <w:sz w:val="24"/>
          <w:szCs w:val="24"/>
        </w:rPr>
        <w:t xml:space="preserve">participación mayoritaria, con más de 600.000 unidades. El total de predios con actividad ganadera </w:t>
      </w:r>
      <w:r w:rsidR="00B5560B">
        <w:rPr>
          <w:rFonts w:ascii="Times New Roman" w:hAnsi="Times New Roman" w:cs="Times New Roman"/>
          <w:sz w:val="24"/>
          <w:szCs w:val="24"/>
        </w:rPr>
        <w:t>asciende a</w:t>
      </w:r>
      <w:r w:rsidRPr="00754758">
        <w:rPr>
          <w:rFonts w:ascii="Times New Roman" w:hAnsi="Times New Roman" w:cs="Times New Roman"/>
          <w:sz w:val="24"/>
          <w:szCs w:val="24"/>
        </w:rPr>
        <w:t xml:space="preserve"> 7.040.</w:t>
      </w:r>
    </w:p>
    <w:p w14:paraId="768A8CD6" w14:textId="77777777" w:rsidR="000A3BCC" w:rsidRPr="00754758" w:rsidRDefault="000A3BCC" w:rsidP="000A3BCC">
      <w:pPr>
        <w:spacing w:after="0"/>
        <w:jc w:val="both"/>
        <w:rPr>
          <w:rFonts w:ascii="Times New Roman" w:hAnsi="Times New Roman" w:cs="Times New Roman"/>
          <w:sz w:val="24"/>
          <w:szCs w:val="24"/>
        </w:rPr>
      </w:pPr>
    </w:p>
    <w:p w14:paraId="51EB93B0" w14:textId="77777777" w:rsidR="002C5842" w:rsidRDefault="000A3BCC" w:rsidP="000A3BCC">
      <w:pPr>
        <w:spacing w:after="0"/>
        <w:jc w:val="both"/>
        <w:rPr>
          <w:rFonts w:ascii="Times New Roman" w:hAnsi="Times New Roman" w:cs="Times New Roman"/>
          <w:sz w:val="24"/>
          <w:szCs w:val="24"/>
        </w:rPr>
      </w:pPr>
      <w:r w:rsidRPr="00754758">
        <w:rPr>
          <w:rFonts w:ascii="Times New Roman" w:hAnsi="Times New Roman" w:cs="Times New Roman"/>
          <w:sz w:val="24"/>
          <w:szCs w:val="24"/>
        </w:rPr>
        <w:t>E</w:t>
      </w:r>
      <w:r w:rsidR="00B5560B">
        <w:rPr>
          <w:rFonts w:ascii="Times New Roman" w:hAnsi="Times New Roman" w:cs="Times New Roman"/>
          <w:sz w:val="24"/>
          <w:szCs w:val="24"/>
        </w:rPr>
        <w:t>n términos de la tenencia de la tierra, e</w:t>
      </w:r>
      <w:r w:rsidRPr="00754758">
        <w:rPr>
          <w:rFonts w:ascii="Times New Roman" w:hAnsi="Times New Roman" w:cs="Times New Roman"/>
          <w:sz w:val="24"/>
          <w:szCs w:val="24"/>
        </w:rPr>
        <w:t xml:space="preserve">l índice de Gini </w:t>
      </w:r>
      <w:r w:rsidR="002C5842">
        <w:rPr>
          <w:rFonts w:ascii="Times New Roman" w:hAnsi="Times New Roman" w:cs="Times New Roman"/>
          <w:sz w:val="24"/>
          <w:szCs w:val="24"/>
        </w:rPr>
        <w:t xml:space="preserve">pone de manifiesto </w:t>
      </w:r>
      <w:r w:rsidRPr="00754758">
        <w:rPr>
          <w:rFonts w:ascii="Times New Roman" w:hAnsi="Times New Roman" w:cs="Times New Roman"/>
          <w:sz w:val="24"/>
          <w:szCs w:val="24"/>
        </w:rPr>
        <w:t>un proceso de concentración de la propiedad, tanto por aumento del tamaño de los predios como por adquisición de más de un predio por un mismo propietario. (IGAC, 2012)</w:t>
      </w:r>
      <w:r w:rsidR="002C5842">
        <w:rPr>
          <w:rFonts w:ascii="Times New Roman" w:hAnsi="Times New Roman" w:cs="Times New Roman"/>
          <w:sz w:val="24"/>
          <w:szCs w:val="24"/>
        </w:rPr>
        <w:t xml:space="preserve">. </w:t>
      </w:r>
    </w:p>
    <w:p w14:paraId="3460CF59" w14:textId="77777777" w:rsidR="002C5842" w:rsidRDefault="002C5842" w:rsidP="0075430B">
      <w:pPr>
        <w:spacing w:after="0" w:line="240" w:lineRule="auto"/>
        <w:jc w:val="both"/>
        <w:rPr>
          <w:rFonts w:ascii="Times New Roman" w:hAnsi="Times New Roman" w:cs="Times New Roman"/>
          <w:sz w:val="24"/>
          <w:szCs w:val="24"/>
        </w:rPr>
      </w:pPr>
    </w:p>
    <w:p w14:paraId="4573B447" w14:textId="0CBD718F" w:rsidR="000A3BCC" w:rsidRPr="00754758" w:rsidRDefault="002C5842" w:rsidP="007543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cualquier caso, </w:t>
      </w:r>
      <w:r w:rsidR="000A3BCC" w:rsidRPr="00754758">
        <w:rPr>
          <w:rFonts w:ascii="Times New Roman" w:hAnsi="Times New Roman" w:cs="Times New Roman"/>
          <w:sz w:val="24"/>
          <w:szCs w:val="24"/>
        </w:rPr>
        <w:t xml:space="preserve">la región tiene un índice de Gini de tierras </w:t>
      </w:r>
      <w:r>
        <w:rPr>
          <w:rFonts w:ascii="Times New Roman" w:hAnsi="Times New Roman" w:cs="Times New Roman"/>
          <w:sz w:val="24"/>
          <w:szCs w:val="24"/>
        </w:rPr>
        <w:t>inferior a</w:t>
      </w:r>
      <w:r w:rsidR="000A3BCC" w:rsidRPr="00754758">
        <w:rPr>
          <w:rFonts w:ascii="Times New Roman" w:hAnsi="Times New Roman" w:cs="Times New Roman"/>
          <w:sz w:val="24"/>
          <w:szCs w:val="24"/>
        </w:rPr>
        <w:t>l nacional, que es de 0,86</w:t>
      </w:r>
      <w:r>
        <w:rPr>
          <w:rFonts w:ascii="Times New Roman" w:hAnsi="Times New Roman" w:cs="Times New Roman"/>
          <w:sz w:val="24"/>
          <w:szCs w:val="24"/>
        </w:rPr>
        <w:t xml:space="preserve">, como lo muestra la Tabla 7. </w:t>
      </w:r>
      <w:r w:rsidR="000A3BCC" w:rsidRPr="00754758">
        <w:rPr>
          <w:rFonts w:ascii="Times New Roman" w:hAnsi="Times New Roman" w:cs="Times New Roman"/>
          <w:sz w:val="24"/>
          <w:szCs w:val="24"/>
        </w:rPr>
        <w:t>L</w:t>
      </w:r>
      <w:r>
        <w:rPr>
          <w:rFonts w:ascii="Times New Roman" w:hAnsi="Times New Roman" w:cs="Times New Roman"/>
          <w:sz w:val="24"/>
          <w:szCs w:val="24"/>
        </w:rPr>
        <w:t>os mayores índices de concentración</w:t>
      </w:r>
      <w:r w:rsidR="000A3BCC" w:rsidRPr="00754758">
        <w:rPr>
          <w:rFonts w:ascii="Times New Roman" w:hAnsi="Times New Roman" w:cs="Times New Roman"/>
          <w:sz w:val="24"/>
          <w:szCs w:val="24"/>
        </w:rPr>
        <w:t xml:space="preserve"> se </w:t>
      </w:r>
      <w:r>
        <w:rPr>
          <w:rFonts w:ascii="Times New Roman" w:hAnsi="Times New Roman" w:cs="Times New Roman"/>
          <w:sz w:val="24"/>
          <w:szCs w:val="24"/>
        </w:rPr>
        <w:t>registran e</w:t>
      </w:r>
      <w:r w:rsidR="000A3BCC" w:rsidRPr="00754758">
        <w:rPr>
          <w:rFonts w:ascii="Times New Roman" w:hAnsi="Times New Roman" w:cs="Times New Roman"/>
          <w:sz w:val="24"/>
          <w:szCs w:val="24"/>
        </w:rPr>
        <w:t>n San Vicente del Caguán y San José del Guaviare</w:t>
      </w:r>
      <w:r>
        <w:rPr>
          <w:rFonts w:ascii="Times New Roman" w:hAnsi="Times New Roman" w:cs="Times New Roman"/>
          <w:sz w:val="24"/>
          <w:szCs w:val="24"/>
        </w:rPr>
        <w:t>. Los índices más bajos corresponden a La Macarena</w:t>
      </w:r>
      <w:r w:rsidR="000A3BCC" w:rsidRPr="00754758">
        <w:rPr>
          <w:rFonts w:ascii="Times New Roman" w:hAnsi="Times New Roman" w:cs="Times New Roman"/>
          <w:sz w:val="24"/>
          <w:szCs w:val="24"/>
        </w:rPr>
        <w:t>.</w:t>
      </w:r>
    </w:p>
    <w:p w14:paraId="02D7D174" w14:textId="1D3013C3" w:rsidR="0075430B" w:rsidRDefault="0075430B">
      <w:pPr>
        <w:rPr>
          <w:rFonts w:ascii="Times New Roman" w:hAnsi="Times New Roman" w:cs="Times New Roman"/>
          <w:sz w:val="24"/>
          <w:szCs w:val="24"/>
        </w:rPr>
      </w:pPr>
      <w:r>
        <w:rPr>
          <w:rFonts w:ascii="Times New Roman" w:hAnsi="Times New Roman" w:cs="Times New Roman"/>
          <w:sz w:val="24"/>
          <w:szCs w:val="24"/>
        </w:rPr>
        <w:br w:type="page"/>
      </w:r>
    </w:p>
    <w:p w14:paraId="731FDE93" w14:textId="77777777" w:rsidR="0075430B" w:rsidRDefault="000A3BCC" w:rsidP="0075430B">
      <w:pPr>
        <w:pStyle w:val="Descripcin"/>
        <w:keepNext/>
        <w:spacing w:after="0"/>
        <w:jc w:val="center"/>
        <w:rPr>
          <w:rFonts w:ascii="Times New Roman" w:hAnsi="Times New Roman" w:cs="Times New Roman"/>
          <w:color w:val="auto"/>
          <w:sz w:val="22"/>
          <w:szCs w:val="22"/>
        </w:rPr>
      </w:pPr>
      <w:r w:rsidRPr="00754758">
        <w:rPr>
          <w:rFonts w:ascii="Times New Roman" w:hAnsi="Times New Roman" w:cs="Times New Roman"/>
          <w:color w:val="auto"/>
          <w:sz w:val="22"/>
          <w:szCs w:val="22"/>
        </w:rPr>
        <w:lastRenderedPageBreak/>
        <w:t xml:space="preserve">Tabla </w:t>
      </w:r>
      <w:r w:rsidR="002C5842">
        <w:rPr>
          <w:rFonts w:ascii="Times New Roman" w:hAnsi="Times New Roman" w:cs="Times New Roman"/>
          <w:color w:val="auto"/>
          <w:sz w:val="22"/>
          <w:szCs w:val="22"/>
        </w:rPr>
        <w:t>7</w:t>
      </w:r>
    </w:p>
    <w:p w14:paraId="2C8AF176" w14:textId="28AAB519" w:rsidR="000A3BCC" w:rsidRPr="00754758" w:rsidRDefault="002C5842" w:rsidP="0075430B">
      <w:pPr>
        <w:pStyle w:val="Descripcin"/>
        <w:keepNext/>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Índice </w:t>
      </w:r>
      <w:r w:rsidR="000A3BCC" w:rsidRPr="00754758">
        <w:rPr>
          <w:rFonts w:ascii="Times New Roman" w:hAnsi="Times New Roman" w:cs="Times New Roman"/>
          <w:color w:val="auto"/>
          <w:sz w:val="22"/>
          <w:szCs w:val="22"/>
        </w:rPr>
        <w:t>Gini de tierras y de propietarios</w:t>
      </w:r>
      <w:r>
        <w:rPr>
          <w:rFonts w:ascii="Times New Roman" w:hAnsi="Times New Roman" w:cs="Times New Roman"/>
          <w:color w:val="auto"/>
          <w:sz w:val="22"/>
          <w:szCs w:val="22"/>
        </w:rPr>
        <w:t>,</w:t>
      </w:r>
      <w:r w:rsidR="000A3BCC" w:rsidRPr="00754758">
        <w:rPr>
          <w:rFonts w:ascii="Times New Roman" w:hAnsi="Times New Roman" w:cs="Times New Roman"/>
          <w:color w:val="auto"/>
          <w:sz w:val="22"/>
          <w:szCs w:val="22"/>
        </w:rPr>
        <w:t xml:space="preserve"> 2009</w:t>
      </w:r>
    </w:p>
    <w:tbl>
      <w:tblPr>
        <w:tblW w:w="8762" w:type="dxa"/>
        <w:jc w:val="center"/>
        <w:tblLayout w:type="fixed"/>
        <w:tblCellMar>
          <w:left w:w="70" w:type="dxa"/>
          <w:right w:w="70" w:type="dxa"/>
        </w:tblCellMar>
        <w:tblLook w:val="04A0" w:firstRow="1" w:lastRow="0" w:firstColumn="1" w:lastColumn="0" w:noHBand="0" w:noVBand="1"/>
      </w:tblPr>
      <w:tblGrid>
        <w:gridCol w:w="2920"/>
        <w:gridCol w:w="2921"/>
        <w:gridCol w:w="2921"/>
      </w:tblGrid>
      <w:tr w:rsidR="000A3BCC" w:rsidRPr="00754758" w14:paraId="2F2F58A0" w14:textId="77777777" w:rsidTr="00DE7A58">
        <w:trPr>
          <w:trHeight w:val="63"/>
          <w:tblHeader/>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DF6B0" w14:textId="77777777" w:rsidR="000A3BCC" w:rsidRPr="00754758" w:rsidRDefault="000A3BCC" w:rsidP="0075430B">
            <w:pPr>
              <w:spacing w:after="0" w:line="240" w:lineRule="auto"/>
              <w:jc w:val="center"/>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Entidad territorial</w:t>
            </w:r>
          </w:p>
        </w:tc>
        <w:tc>
          <w:tcPr>
            <w:tcW w:w="2921" w:type="dxa"/>
            <w:tcBorders>
              <w:top w:val="single" w:sz="4" w:space="0" w:color="auto"/>
              <w:left w:val="nil"/>
              <w:bottom w:val="single" w:sz="4" w:space="0" w:color="auto"/>
              <w:right w:val="single" w:sz="4" w:space="0" w:color="auto"/>
            </w:tcBorders>
            <w:shd w:val="clear" w:color="auto" w:fill="auto"/>
            <w:vAlign w:val="center"/>
            <w:hideMark/>
          </w:tcPr>
          <w:p w14:paraId="54CD9EF8" w14:textId="77777777" w:rsidR="000A3BCC" w:rsidRPr="00754758" w:rsidRDefault="000A3BCC" w:rsidP="0075430B">
            <w:pPr>
              <w:spacing w:after="0" w:line="240" w:lineRule="auto"/>
              <w:jc w:val="center"/>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Gini de tierras</w:t>
            </w:r>
          </w:p>
        </w:tc>
        <w:tc>
          <w:tcPr>
            <w:tcW w:w="2921" w:type="dxa"/>
            <w:tcBorders>
              <w:top w:val="single" w:sz="4" w:space="0" w:color="auto"/>
              <w:left w:val="nil"/>
              <w:bottom w:val="single" w:sz="4" w:space="0" w:color="auto"/>
              <w:right w:val="single" w:sz="4" w:space="0" w:color="auto"/>
            </w:tcBorders>
            <w:shd w:val="clear" w:color="auto" w:fill="auto"/>
            <w:vAlign w:val="center"/>
            <w:hideMark/>
          </w:tcPr>
          <w:p w14:paraId="6F58728C" w14:textId="77777777" w:rsidR="000A3BCC" w:rsidRPr="00754758" w:rsidRDefault="000A3BCC" w:rsidP="0075430B">
            <w:pPr>
              <w:spacing w:after="0" w:line="240" w:lineRule="auto"/>
              <w:jc w:val="center"/>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Gini de propietarios</w:t>
            </w:r>
          </w:p>
        </w:tc>
      </w:tr>
      <w:tr w:rsidR="000A3BCC" w:rsidRPr="00754758" w14:paraId="18AFE9B6" w14:textId="77777777" w:rsidTr="00DE7A58">
        <w:trPr>
          <w:trHeight w:val="63"/>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667BE07" w14:textId="77777777" w:rsidR="000A3BCC" w:rsidRPr="00754758" w:rsidRDefault="000A3BC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San Vicente del Caguán</w:t>
            </w:r>
          </w:p>
        </w:tc>
        <w:tc>
          <w:tcPr>
            <w:tcW w:w="2921" w:type="dxa"/>
            <w:tcBorders>
              <w:top w:val="nil"/>
              <w:left w:val="nil"/>
              <w:bottom w:val="single" w:sz="4" w:space="0" w:color="auto"/>
              <w:right w:val="single" w:sz="4" w:space="0" w:color="auto"/>
            </w:tcBorders>
            <w:shd w:val="clear" w:color="auto" w:fill="auto"/>
            <w:vAlign w:val="center"/>
            <w:hideMark/>
          </w:tcPr>
          <w:p w14:paraId="14F1EC76"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0,519 a 0,576</w:t>
            </w:r>
          </w:p>
        </w:tc>
        <w:tc>
          <w:tcPr>
            <w:tcW w:w="2921" w:type="dxa"/>
            <w:tcBorders>
              <w:top w:val="nil"/>
              <w:left w:val="nil"/>
              <w:bottom w:val="single" w:sz="4" w:space="0" w:color="auto"/>
              <w:right w:val="single" w:sz="4" w:space="0" w:color="auto"/>
            </w:tcBorders>
            <w:shd w:val="clear" w:color="auto" w:fill="auto"/>
            <w:noWrap/>
            <w:vAlign w:val="center"/>
            <w:hideMark/>
          </w:tcPr>
          <w:p w14:paraId="20091D25"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0,622 a 0,658</w:t>
            </w:r>
          </w:p>
        </w:tc>
      </w:tr>
      <w:tr w:rsidR="000A3BCC" w:rsidRPr="00754758" w14:paraId="29817DF9"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FA5B9B8" w14:textId="77777777" w:rsidR="000A3BCC" w:rsidRPr="00754758" w:rsidRDefault="000A3BC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Cartagena del Chairá</w:t>
            </w:r>
          </w:p>
        </w:tc>
        <w:tc>
          <w:tcPr>
            <w:tcW w:w="2921" w:type="dxa"/>
            <w:tcBorders>
              <w:top w:val="nil"/>
              <w:left w:val="nil"/>
              <w:bottom w:val="single" w:sz="4" w:space="0" w:color="auto"/>
              <w:right w:val="single" w:sz="4" w:space="0" w:color="auto"/>
            </w:tcBorders>
            <w:shd w:val="clear" w:color="auto" w:fill="auto"/>
            <w:vAlign w:val="center"/>
            <w:hideMark/>
          </w:tcPr>
          <w:p w14:paraId="03D29014"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0,346 a 0,403</w:t>
            </w:r>
          </w:p>
        </w:tc>
        <w:tc>
          <w:tcPr>
            <w:tcW w:w="2921" w:type="dxa"/>
            <w:tcBorders>
              <w:top w:val="nil"/>
              <w:left w:val="nil"/>
              <w:bottom w:val="single" w:sz="4" w:space="0" w:color="auto"/>
              <w:right w:val="single" w:sz="4" w:space="0" w:color="auto"/>
            </w:tcBorders>
            <w:shd w:val="clear" w:color="auto" w:fill="auto"/>
            <w:noWrap/>
            <w:vAlign w:val="center"/>
            <w:hideMark/>
          </w:tcPr>
          <w:p w14:paraId="3FEE06A3"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0,475 a 0,511</w:t>
            </w:r>
          </w:p>
        </w:tc>
      </w:tr>
      <w:tr w:rsidR="000A3BCC" w:rsidRPr="00754758" w14:paraId="26A19E0A"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7CA7C5E" w14:textId="77777777" w:rsidR="000A3BCC" w:rsidRPr="00754758" w:rsidRDefault="000A3BC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Solano</w:t>
            </w:r>
          </w:p>
        </w:tc>
        <w:tc>
          <w:tcPr>
            <w:tcW w:w="2921" w:type="dxa"/>
            <w:tcBorders>
              <w:top w:val="nil"/>
              <w:left w:val="nil"/>
              <w:bottom w:val="single" w:sz="4" w:space="0" w:color="auto"/>
              <w:right w:val="single" w:sz="4" w:space="0" w:color="auto"/>
            </w:tcBorders>
            <w:shd w:val="clear" w:color="auto" w:fill="auto"/>
            <w:vAlign w:val="center"/>
            <w:hideMark/>
          </w:tcPr>
          <w:p w14:paraId="5E1203DA"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0,346 a 0,403</w:t>
            </w:r>
          </w:p>
        </w:tc>
        <w:tc>
          <w:tcPr>
            <w:tcW w:w="2921" w:type="dxa"/>
            <w:tcBorders>
              <w:top w:val="nil"/>
              <w:left w:val="nil"/>
              <w:bottom w:val="single" w:sz="4" w:space="0" w:color="auto"/>
              <w:right w:val="single" w:sz="4" w:space="0" w:color="auto"/>
            </w:tcBorders>
            <w:shd w:val="clear" w:color="auto" w:fill="auto"/>
            <w:noWrap/>
            <w:vAlign w:val="center"/>
            <w:hideMark/>
          </w:tcPr>
          <w:p w14:paraId="742ABD00"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0,475 a 0,511</w:t>
            </w:r>
          </w:p>
        </w:tc>
      </w:tr>
      <w:tr w:rsidR="000A3BCC" w:rsidRPr="00754758" w14:paraId="7A46042B"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138B4D6" w14:textId="77777777" w:rsidR="000A3BCC" w:rsidRPr="00754758" w:rsidRDefault="000A3BC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San José del Guaviare</w:t>
            </w:r>
          </w:p>
        </w:tc>
        <w:tc>
          <w:tcPr>
            <w:tcW w:w="2921" w:type="dxa"/>
            <w:tcBorders>
              <w:top w:val="nil"/>
              <w:left w:val="nil"/>
              <w:bottom w:val="single" w:sz="4" w:space="0" w:color="auto"/>
              <w:right w:val="single" w:sz="4" w:space="0" w:color="auto"/>
            </w:tcBorders>
            <w:shd w:val="clear" w:color="auto" w:fill="auto"/>
            <w:vAlign w:val="center"/>
            <w:hideMark/>
          </w:tcPr>
          <w:p w14:paraId="177E28FF"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0,525 a 0,583</w:t>
            </w:r>
          </w:p>
        </w:tc>
        <w:tc>
          <w:tcPr>
            <w:tcW w:w="2921" w:type="dxa"/>
            <w:tcBorders>
              <w:top w:val="nil"/>
              <w:left w:val="nil"/>
              <w:bottom w:val="single" w:sz="4" w:space="0" w:color="auto"/>
              <w:right w:val="single" w:sz="4" w:space="0" w:color="auto"/>
            </w:tcBorders>
            <w:shd w:val="clear" w:color="auto" w:fill="auto"/>
            <w:noWrap/>
            <w:vAlign w:val="center"/>
            <w:hideMark/>
          </w:tcPr>
          <w:p w14:paraId="5DF77B67"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0,558 a 0,587</w:t>
            </w:r>
          </w:p>
        </w:tc>
      </w:tr>
      <w:tr w:rsidR="000A3BCC" w:rsidRPr="00754758" w14:paraId="7FC59803"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B1AD915" w14:textId="77777777" w:rsidR="000A3BCC" w:rsidRPr="00754758" w:rsidRDefault="000A3BC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Calamar</w:t>
            </w:r>
          </w:p>
        </w:tc>
        <w:tc>
          <w:tcPr>
            <w:tcW w:w="2921" w:type="dxa"/>
            <w:tcBorders>
              <w:top w:val="nil"/>
              <w:left w:val="nil"/>
              <w:bottom w:val="single" w:sz="4" w:space="0" w:color="auto"/>
              <w:right w:val="single" w:sz="4" w:space="0" w:color="auto"/>
            </w:tcBorders>
            <w:shd w:val="clear" w:color="auto" w:fill="auto"/>
            <w:vAlign w:val="center"/>
            <w:hideMark/>
          </w:tcPr>
          <w:p w14:paraId="0006F764"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0,406 a 0,465</w:t>
            </w:r>
          </w:p>
        </w:tc>
        <w:tc>
          <w:tcPr>
            <w:tcW w:w="2921" w:type="dxa"/>
            <w:tcBorders>
              <w:top w:val="nil"/>
              <w:left w:val="nil"/>
              <w:bottom w:val="single" w:sz="4" w:space="0" w:color="auto"/>
              <w:right w:val="single" w:sz="4" w:space="0" w:color="auto"/>
            </w:tcBorders>
            <w:shd w:val="clear" w:color="auto" w:fill="auto"/>
            <w:noWrap/>
            <w:vAlign w:val="center"/>
            <w:hideMark/>
          </w:tcPr>
          <w:p w14:paraId="264D5514"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0,497 a 0,527</w:t>
            </w:r>
          </w:p>
        </w:tc>
      </w:tr>
      <w:tr w:rsidR="000A3BCC" w:rsidRPr="00754758" w14:paraId="562AC1A4"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A6597F6" w14:textId="77777777" w:rsidR="000A3BCC" w:rsidRPr="00754758" w:rsidRDefault="000A3BC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La Macarena</w:t>
            </w:r>
          </w:p>
        </w:tc>
        <w:tc>
          <w:tcPr>
            <w:tcW w:w="2921" w:type="dxa"/>
            <w:tcBorders>
              <w:top w:val="nil"/>
              <w:left w:val="nil"/>
              <w:bottom w:val="single" w:sz="4" w:space="0" w:color="auto"/>
              <w:right w:val="single" w:sz="4" w:space="0" w:color="auto"/>
            </w:tcBorders>
            <w:shd w:val="clear" w:color="auto" w:fill="auto"/>
            <w:vAlign w:val="center"/>
            <w:hideMark/>
          </w:tcPr>
          <w:p w14:paraId="06838F5D"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0,294 a 0,408</w:t>
            </w:r>
          </w:p>
        </w:tc>
        <w:tc>
          <w:tcPr>
            <w:tcW w:w="2921" w:type="dxa"/>
            <w:tcBorders>
              <w:top w:val="nil"/>
              <w:left w:val="nil"/>
              <w:bottom w:val="single" w:sz="4" w:space="0" w:color="auto"/>
              <w:right w:val="single" w:sz="4" w:space="0" w:color="auto"/>
            </w:tcBorders>
            <w:shd w:val="clear" w:color="auto" w:fill="auto"/>
            <w:noWrap/>
            <w:vAlign w:val="center"/>
            <w:hideMark/>
          </w:tcPr>
          <w:p w14:paraId="001F91D8"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0,408 a 0,503</w:t>
            </w:r>
          </w:p>
        </w:tc>
      </w:tr>
      <w:tr w:rsidR="000A3BCC" w:rsidRPr="00754758" w14:paraId="56BB448F"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15396EF" w14:textId="77777777" w:rsidR="000A3BCC" w:rsidRPr="00754758" w:rsidRDefault="000A3BC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Mirití-Paraná</w:t>
            </w:r>
          </w:p>
        </w:tc>
        <w:tc>
          <w:tcPr>
            <w:tcW w:w="2921" w:type="dxa"/>
            <w:tcBorders>
              <w:top w:val="nil"/>
              <w:left w:val="nil"/>
              <w:bottom w:val="single" w:sz="4" w:space="0" w:color="auto"/>
              <w:right w:val="single" w:sz="4" w:space="0" w:color="auto"/>
            </w:tcBorders>
            <w:shd w:val="clear" w:color="auto" w:fill="auto"/>
            <w:vAlign w:val="center"/>
            <w:hideMark/>
          </w:tcPr>
          <w:p w14:paraId="3ED21555"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S.I.</w:t>
            </w:r>
          </w:p>
        </w:tc>
        <w:tc>
          <w:tcPr>
            <w:tcW w:w="2921" w:type="dxa"/>
            <w:tcBorders>
              <w:top w:val="nil"/>
              <w:left w:val="nil"/>
              <w:bottom w:val="single" w:sz="4" w:space="0" w:color="auto"/>
              <w:right w:val="single" w:sz="4" w:space="0" w:color="auto"/>
            </w:tcBorders>
            <w:shd w:val="clear" w:color="auto" w:fill="auto"/>
            <w:noWrap/>
            <w:vAlign w:val="center"/>
            <w:hideMark/>
          </w:tcPr>
          <w:p w14:paraId="1C8934CC"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S.I.</w:t>
            </w:r>
          </w:p>
        </w:tc>
      </w:tr>
      <w:tr w:rsidR="000A3BCC" w:rsidRPr="00754758" w14:paraId="1CCB7900"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942029B" w14:textId="77777777" w:rsidR="000A3BCC" w:rsidRPr="00754758" w:rsidRDefault="000A3BCC" w:rsidP="0075430B">
            <w:pPr>
              <w:spacing w:after="0" w:line="240" w:lineRule="auto"/>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Colombia</w:t>
            </w:r>
          </w:p>
        </w:tc>
        <w:tc>
          <w:tcPr>
            <w:tcW w:w="2921" w:type="dxa"/>
            <w:tcBorders>
              <w:top w:val="nil"/>
              <w:left w:val="nil"/>
              <w:bottom w:val="single" w:sz="4" w:space="0" w:color="auto"/>
              <w:right w:val="single" w:sz="4" w:space="0" w:color="auto"/>
            </w:tcBorders>
            <w:shd w:val="clear" w:color="auto" w:fill="auto"/>
            <w:vAlign w:val="center"/>
            <w:hideMark/>
          </w:tcPr>
          <w:p w14:paraId="246ADA4A" w14:textId="77777777" w:rsidR="000A3BCC" w:rsidRPr="00754758" w:rsidRDefault="000A3BCC" w:rsidP="0075430B">
            <w:pPr>
              <w:spacing w:after="0" w:line="240" w:lineRule="auto"/>
              <w:jc w:val="center"/>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0,86</w:t>
            </w:r>
          </w:p>
        </w:tc>
        <w:tc>
          <w:tcPr>
            <w:tcW w:w="2921" w:type="dxa"/>
            <w:tcBorders>
              <w:top w:val="nil"/>
              <w:left w:val="nil"/>
              <w:bottom w:val="single" w:sz="4" w:space="0" w:color="auto"/>
              <w:right w:val="single" w:sz="4" w:space="0" w:color="auto"/>
            </w:tcBorders>
            <w:shd w:val="clear" w:color="auto" w:fill="auto"/>
            <w:noWrap/>
            <w:vAlign w:val="center"/>
            <w:hideMark/>
          </w:tcPr>
          <w:p w14:paraId="32450487" w14:textId="77777777" w:rsidR="000A3BCC" w:rsidRPr="00754758" w:rsidRDefault="000A3BCC" w:rsidP="0075430B">
            <w:pPr>
              <w:spacing w:after="0" w:line="240" w:lineRule="auto"/>
              <w:jc w:val="center"/>
              <w:rPr>
                <w:rFonts w:ascii="Times New Roman" w:eastAsia="Times New Roman" w:hAnsi="Times New Roman" w:cs="Times New Roman"/>
                <w:b/>
                <w:bCs/>
                <w:sz w:val="24"/>
                <w:szCs w:val="24"/>
                <w:lang w:eastAsia="ja-JP"/>
              </w:rPr>
            </w:pPr>
            <w:r w:rsidRPr="00754758">
              <w:rPr>
                <w:rFonts w:ascii="Times New Roman" w:eastAsia="Times New Roman" w:hAnsi="Times New Roman" w:cs="Times New Roman"/>
                <w:b/>
                <w:bCs/>
                <w:sz w:val="24"/>
                <w:szCs w:val="24"/>
                <w:lang w:eastAsia="ja-JP"/>
              </w:rPr>
              <w:t>0,89</w:t>
            </w:r>
          </w:p>
        </w:tc>
      </w:tr>
      <w:tr w:rsidR="000A3BCC" w:rsidRPr="00754758" w14:paraId="469FA2FA"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4EDB331" w14:textId="0A9976A5" w:rsidR="000A3BCC" w:rsidRPr="00754758" w:rsidRDefault="002C5842" w:rsidP="0075430B">
            <w:pPr>
              <w:spacing w:after="0" w:line="240" w:lineRule="auto"/>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C</w:t>
            </w:r>
            <w:r w:rsidR="000A3BCC" w:rsidRPr="00754758">
              <w:rPr>
                <w:rFonts w:ascii="Times New Roman" w:eastAsia="Times New Roman" w:hAnsi="Times New Roman" w:cs="Times New Roman"/>
                <w:sz w:val="24"/>
                <w:szCs w:val="24"/>
                <w:lang w:eastAsia="ja-JP"/>
              </w:rPr>
              <w:t>aquetá</w:t>
            </w:r>
          </w:p>
        </w:tc>
        <w:tc>
          <w:tcPr>
            <w:tcW w:w="2921" w:type="dxa"/>
            <w:tcBorders>
              <w:top w:val="nil"/>
              <w:left w:val="nil"/>
              <w:bottom w:val="single" w:sz="4" w:space="0" w:color="auto"/>
              <w:right w:val="single" w:sz="4" w:space="0" w:color="auto"/>
            </w:tcBorders>
            <w:shd w:val="clear" w:color="auto" w:fill="auto"/>
            <w:vAlign w:val="center"/>
            <w:hideMark/>
          </w:tcPr>
          <w:p w14:paraId="6E002F7F"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0,53</w:t>
            </w:r>
          </w:p>
        </w:tc>
        <w:tc>
          <w:tcPr>
            <w:tcW w:w="2921" w:type="dxa"/>
            <w:tcBorders>
              <w:top w:val="nil"/>
              <w:left w:val="nil"/>
              <w:bottom w:val="single" w:sz="4" w:space="0" w:color="auto"/>
              <w:right w:val="single" w:sz="4" w:space="0" w:color="auto"/>
            </w:tcBorders>
            <w:shd w:val="clear" w:color="auto" w:fill="auto"/>
            <w:noWrap/>
            <w:vAlign w:val="center"/>
            <w:hideMark/>
          </w:tcPr>
          <w:p w14:paraId="182B0D08"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0,64</w:t>
            </w:r>
          </w:p>
        </w:tc>
      </w:tr>
      <w:tr w:rsidR="000A3BCC" w:rsidRPr="00754758" w14:paraId="0D311D4B"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753C3E10" w14:textId="77777777" w:rsidR="000A3BCC" w:rsidRPr="00754758" w:rsidRDefault="000A3BCC" w:rsidP="007543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Meta</w:t>
            </w:r>
          </w:p>
        </w:tc>
        <w:tc>
          <w:tcPr>
            <w:tcW w:w="2921" w:type="dxa"/>
            <w:tcBorders>
              <w:top w:val="nil"/>
              <w:left w:val="nil"/>
              <w:bottom w:val="single" w:sz="4" w:space="0" w:color="auto"/>
              <w:right w:val="single" w:sz="4" w:space="0" w:color="auto"/>
            </w:tcBorders>
            <w:shd w:val="clear" w:color="auto" w:fill="auto"/>
            <w:vAlign w:val="center"/>
            <w:hideMark/>
          </w:tcPr>
          <w:p w14:paraId="2325E593"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0,86</w:t>
            </w:r>
          </w:p>
        </w:tc>
        <w:tc>
          <w:tcPr>
            <w:tcW w:w="2921" w:type="dxa"/>
            <w:tcBorders>
              <w:top w:val="nil"/>
              <w:left w:val="nil"/>
              <w:bottom w:val="single" w:sz="4" w:space="0" w:color="auto"/>
              <w:right w:val="single" w:sz="4" w:space="0" w:color="auto"/>
            </w:tcBorders>
            <w:shd w:val="clear" w:color="auto" w:fill="auto"/>
            <w:noWrap/>
            <w:vAlign w:val="center"/>
            <w:hideMark/>
          </w:tcPr>
          <w:p w14:paraId="7FE4F251" w14:textId="77777777" w:rsidR="000A3BCC" w:rsidRPr="00754758" w:rsidRDefault="000A3BCC" w:rsidP="007543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0,86</w:t>
            </w:r>
          </w:p>
        </w:tc>
      </w:tr>
      <w:tr w:rsidR="000A3BCC" w:rsidRPr="00754758" w14:paraId="27CC0A43"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03D7022" w14:textId="77777777" w:rsidR="000A3BCC" w:rsidRPr="00754758" w:rsidRDefault="000A3BCC" w:rsidP="00B556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Amazonas</w:t>
            </w:r>
          </w:p>
        </w:tc>
        <w:tc>
          <w:tcPr>
            <w:tcW w:w="2921" w:type="dxa"/>
            <w:tcBorders>
              <w:top w:val="nil"/>
              <w:left w:val="nil"/>
              <w:bottom w:val="single" w:sz="4" w:space="0" w:color="auto"/>
              <w:right w:val="single" w:sz="4" w:space="0" w:color="auto"/>
            </w:tcBorders>
            <w:shd w:val="clear" w:color="auto" w:fill="auto"/>
            <w:noWrap/>
            <w:vAlign w:val="bottom"/>
            <w:hideMark/>
          </w:tcPr>
          <w:p w14:paraId="4003906F" w14:textId="77777777" w:rsidR="000A3BCC" w:rsidRPr="00754758" w:rsidRDefault="000A3BCC" w:rsidP="00B556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S.I.</w:t>
            </w:r>
          </w:p>
        </w:tc>
        <w:tc>
          <w:tcPr>
            <w:tcW w:w="2921" w:type="dxa"/>
            <w:tcBorders>
              <w:top w:val="nil"/>
              <w:left w:val="nil"/>
              <w:bottom w:val="single" w:sz="4" w:space="0" w:color="auto"/>
              <w:right w:val="single" w:sz="4" w:space="0" w:color="auto"/>
            </w:tcBorders>
            <w:shd w:val="clear" w:color="auto" w:fill="auto"/>
            <w:noWrap/>
            <w:vAlign w:val="bottom"/>
            <w:hideMark/>
          </w:tcPr>
          <w:p w14:paraId="63C8C21F" w14:textId="77777777" w:rsidR="000A3BCC" w:rsidRPr="00754758" w:rsidRDefault="000A3BCC" w:rsidP="00B556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S.I.</w:t>
            </w:r>
          </w:p>
        </w:tc>
      </w:tr>
      <w:tr w:rsidR="000A3BCC" w:rsidRPr="00754758" w14:paraId="3D34CA6D" w14:textId="77777777" w:rsidTr="00DE7A58">
        <w:trPr>
          <w:trHeight w:val="3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9B26E80" w14:textId="77777777" w:rsidR="000A3BCC" w:rsidRPr="00754758" w:rsidRDefault="000A3BCC" w:rsidP="00B5560B">
            <w:pPr>
              <w:spacing w:after="0" w:line="240" w:lineRule="auto"/>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Guaviare</w:t>
            </w:r>
          </w:p>
        </w:tc>
        <w:tc>
          <w:tcPr>
            <w:tcW w:w="2921" w:type="dxa"/>
            <w:tcBorders>
              <w:top w:val="nil"/>
              <w:left w:val="nil"/>
              <w:bottom w:val="single" w:sz="4" w:space="0" w:color="auto"/>
              <w:right w:val="single" w:sz="4" w:space="0" w:color="auto"/>
            </w:tcBorders>
            <w:shd w:val="clear" w:color="auto" w:fill="auto"/>
            <w:noWrap/>
            <w:vAlign w:val="bottom"/>
            <w:hideMark/>
          </w:tcPr>
          <w:p w14:paraId="2D460D40" w14:textId="77777777" w:rsidR="000A3BCC" w:rsidRPr="00754758" w:rsidRDefault="000A3BCC" w:rsidP="00B556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S.I.</w:t>
            </w:r>
          </w:p>
        </w:tc>
        <w:tc>
          <w:tcPr>
            <w:tcW w:w="2921" w:type="dxa"/>
            <w:tcBorders>
              <w:top w:val="nil"/>
              <w:left w:val="nil"/>
              <w:bottom w:val="single" w:sz="4" w:space="0" w:color="auto"/>
              <w:right w:val="single" w:sz="4" w:space="0" w:color="auto"/>
            </w:tcBorders>
            <w:shd w:val="clear" w:color="auto" w:fill="auto"/>
            <w:noWrap/>
            <w:vAlign w:val="bottom"/>
            <w:hideMark/>
          </w:tcPr>
          <w:p w14:paraId="7377278A" w14:textId="77777777" w:rsidR="000A3BCC" w:rsidRPr="00754758" w:rsidRDefault="000A3BCC" w:rsidP="00B5560B">
            <w:pPr>
              <w:spacing w:after="0" w:line="240" w:lineRule="auto"/>
              <w:jc w:val="center"/>
              <w:rPr>
                <w:rFonts w:ascii="Times New Roman" w:eastAsia="Times New Roman" w:hAnsi="Times New Roman" w:cs="Times New Roman"/>
                <w:sz w:val="24"/>
                <w:szCs w:val="24"/>
                <w:lang w:eastAsia="ja-JP"/>
              </w:rPr>
            </w:pPr>
            <w:r w:rsidRPr="00754758">
              <w:rPr>
                <w:rFonts w:ascii="Times New Roman" w:eastAsia="Times New Roman" w:hAnsi="Times New Roman" w:cs="Times New Roman"/>
                <w:sz w:val="24"/>
                <w:szCs w:val="24"/>
                <w:lang w:eastAsia="ja-JP"/>
              </w:rPr>
              <w:t>S.I.</w:t>
            </w:r>
          </w:p>
        </w:tc>
      </w:tr>
    </w:tbl>
    <w:p w14:paraId="2D4683A7" w14:textId="77777777" w:rsidR="000A3BCC" w:rsidRPr="00754758" w:rsidRDefault="000A3BCC" w:rsidP="002C5842">
      <w:pPr>
        <w:spacing w:after="0"/>
        <w:jc w:val="both"/>
        <w:rPr>
          <w:rFonts w:ascii="Times New Roman" w:hAnsi="Times New Roman" w:cs="Times New Roman"/>
          <w:sz w:val="20"/>
          <w:szCs w:val="20"/>
        </w:rPr>
      </w:pPr>
      <w:r w:rsidRPr="00754758">
        <w:rPr>
          <w:rFonts w:ascii="Times New Roman" w:hAnsi="Times New Roman" w:cs="Times New Roman"/>
          <w:sz w:val="20"/>
          <w:szCs w:val="20"/>
        </w:rPr>
        <w:t>Fuente: IGAC, 2012</w:t>
      </w:r>
    </w:p>
    <w:p w14:paraId="05355F29" w14:textId="77777777" w:rsidR="000A3BCC" w:rsidRPr="00754758" w:rsidRDefault="000A3BCC" w:rsidP="000A3BCC">
      <w:pPr>
        <w:spacing w:after="0"/>
        <w:jc w:val="both"/>
        <w:rPr>
          <w:rFonts w:ascii="Times New Roman" w:hAnsi="Times New Roman" w:cs="Times New Roman"/>
          <w:sz w:val="24"/>
          <w:szCs w:val="24"/>
        </w:rPr>
      </w:pPr>
    </w:p>
    <w:p w14:paraId="6B9051ED" w14:textId="01972FF5" w:rsidR="000A3BCC" w:rsidRPr="00754758" w:rsidRDefault="000A3BCC" w:rsidP="00465039">
      <w:pPr>
        <w:spacing w:after="0" w:line="240" w:lineRule="auto"/>
        <w:jc w:val="both"/>
        <w:rPr>
          <w:rFonts w:ascii="Times New Roman" w:hAnsi="Times New Roman" w:cs="Times New Roman"/>
          <w:sz w:val="24"/>
          <w:szCs w:val="24"/>
        </w:rPr>
      </w:pPr>
      <w:r w:rsidRPr="00754758">
        <w:rPr>
          <w:rFonts w:ascii="Times New Roman" w:hAnsi="Times New Roman" w:cs="Times New Roman"/>
          <w:sz w:val="24"/>
          <w:szCs w:val="24"/>
        </w:rPr>
        <w:t xml:space="preserve">Otro </w:t>
      </w:r>
      <w:r w:rsidR="002C5842">
        <w:rPr>
          <w:rFonts w:ascii="Times New Roman" w:hAnsi="Times New Roman" w:cs="Times New Roman"/>
          <w:sz w:val="24"/>
          <w:szCs w:val="24"/>
        </w:rPr>
        <w:t xml:space="preserve">hecho que se destaca es </w:t>
      </w:r>
      <w:r w:rsidRPr="00754758">
        <w:rPr>
          <w:rFonts w:ascii="Times New Roman" w:hAnsi="Times New Roman" w:cs="Times New Roman"/>
          <w:sz w:val="24"/>
          <w:szCs w:val="24"/>
        </w:rPr>
        <w:t>la diferencia existe</w:t>
      </w:r>
      <w:r w:rsidR="002C5842">
        <w:rPr>
          <w:rFonts w:ascii="Times New Roman" w:hAnsi="Times New Roman" w:cs="Times New Roman"/>
          <w:sz w:val="24"/>
          <w:szCs w:val="24"/>
        </w:rPr>
        <w:t>nte</w:t>
      </w:r>
      <w:r w:rsidRPr="00754758">
        <w:rPr>
          <w:rFonts w:ascii="Times New Roman" w:hAnsi="Times New Roman" w:cs="Times New Roman"/>
          <w:sz w:val="24"/>
          <w:szCs w:val="24"/>
        </w:rPr>
        <w:t xml:space="preserve"> en la concentración de la propiedad en</w:t>
      </w:r>
      <w:r w:rsidR="002C5842">
        <w:rPr>
          <w:rFonts w:ascii="Times New Roman" w:hAnsi="Times New Roman" w:cs="Times New Roman"/>
          <w:sz w:val="24"/>
          <w:szCs w:val="24"/>
        </w:rPr>
        <w:t>tre</w:t>
      </w:r>
      <w:r w:rsidRPr="00754758">
        <w:rPr>
          <w:rFonts w:ascii="Times New Roman" w:hAnsi="Times New Roman" w:cs="Times New Roman"/>
          <w:sz w:val="24"/>
          <w:szCs w:val="24"/>
        </w:rPr>
        <w:t xml:space="preserve"> las </w:t>
      </w:r>
      <w:r w:rsidR="002C5842">
        <w:rPr>
          <w:rFonts w:ascii="Times New Roman" w:hAnsi="Times New Roman" w:cs="Times New Roman"/>
          <w:sz w:val="24"/>
          <w:szCs w:val="24"/>
        </w:rPr>
        <w:t>áre</w:t>
      </w:r>
      <w:r w:rsidRPr="00754758">
        <w:rPr>
          <w:rFonts w:ascii="Times New Roman" w:hAnsi="Times New Roman" w:cs="Times New Roman"/>
          <w:sz w:val="24"/>
          <w:szCs w:val="24"/>
        </w:rPr>
        <w:t xml:space="preserve">as de Reserva Forestal de la Amazonia y las </w:t>
      </w:r>
      <w:r w:rsidR="002C5842">
        <w:rPr>
          <w:rFonts w:ascii="Times New Roman" w:hAnsi="Times New Roman" w:cs="Times New Roman"/>
          <w:sz w:val="24"/>
          <w:szCs w:val="24"/>
        </w:rPr>
        <w:t>áreas</w:t>
      </w:r>
      <w:r w:rsidRPr="00754758">
        <w:rPr>
          <w:rFonts w:ascii="Times New Roman" w:hAnsi="Times New Roman" w:cs="Times New Roman"/>
          <w:sz w:val="24"/>
          <w:szCs w:val="24"/>
        </w:rPr>
        <w:t xml:space="preserve"> sustraídas a la misma</w:t>
      </w:r>
      <w:r w:rsidR="002C5842">
        <w:rPr>
          <w:rFonts w:ascii="Times New Roman" w:hAnsi="Times New Roman" w:cs="Times New Roman"/>
          <w:sz w:val="24"/>
          <w:szCs w:val="24"/>
        </w:rPr>
        <w:t xml:space="preserve">. En éstas últimas, el </w:t>
      </w:r>
      <w:r w:rsidRPr="00754758">
        <w:rPr>
          <w:rFonts w:ascii="Times New Roman" w:hAnsi="Times New Roman" w:cs="Times New Roman"/>
          <w:sz w:val="24"/>
          <w:szCs w:val="24"/>
        </w:rPr>
        <w:t xml:space="preserve">índice de concentración </w:t>
      </w:r>
      <w:r w:rsidR="002C5842">
        <w:rPr>
          <w:rFonts w:ascii="Times New Roman" w:hAnsi="Times New Roman" w:cs="Times New Roman"/>
          <w:sz w:val="24"/>
          <w:szCs w:val="24"/>
        </w:rPr>
        <w:t>es</w:t>
      </w:r>
      <w:r w:rsidRPr="00754758">
        <w:rPr>
          <w:rFonts w:ascii="Times New Roman" w:hAnsi="Times New Roman" w:cs="Times New Roman"/>
          <w:sz w:val="24"/>
          <w:szCs w:val="24"/>
        </w:rPr>
        <w:t xml:space="preserve"> muy superior</w:t>
      </w:r>
      <w:r w:rsidR="002C5842">
        <w:rPr>
          <w:rFonts w:ascii="Times New Roman" w:hAnsi="Times New Roman" w:cs="Times New Roman"/>
          <w:sz w:val="24"/>
          <w:szCs w:val="24"/>
        </w:rPr>
        <w:t>. Así, por</w:t>
      </w:r>
      <w:r w:rsidRPr="00754758">
        <w:rPr>
          <w:rFonts w:ascii="Times New Roman" w:hAnsi="Times New Roman" w:cs="Times New Roman"/>
          <w:sz w:val="24"/>
          <w:szCs w:val="24"/>
        </w:rPr>
        <w:t xml:space="preserve"> ejemplo, en San José del Guaviare el índice </w:t>
      </w:r>
      <w:r w:rsidR="002C5842">
        <w:rPr>
          <w:rFonts w:ascii="Times New Roman" w:hAnsi="Times New Roman" w:cs="Times New Roman"/>
          <w:sz w:val="24"/>
          <w:szCs w:val="24"/>
        </w:rPr>
        <w:t xml:space="preserve">Gini </w:t>
      </w:r>
      <w:r w:rsidRPr="00754758">
        <w:rPr>
          <w:rFonts w:ascii="Times New Roman" w:hAnsi="Times New Roman" w:cs="Times New Roman"/>
          <w:sz w:val="24"/>
          <w:szCs w:val="24"/>
        </w:rPr>
        <w:t>para la</w:t>
      </w:r>
      <w:r w:rsidR="002C5842">
        <w:rPr>
          <w:rFonts w:ascii="Times New Roman" w:hAnsi="Times New Roman" w:cs="Times New Roman"/>
          <w:sz w:val="24"/>
          <w:szCs w:val="24"/>
        </w:rPr>
        <w:t>s</w:t>
      </w:r>
      <w:r w:rsidRPr="00754758">
        <w:rPr>
          <w:rFonts w:ascii="Times New Roman" w:hAnsi="Times New Roman" w:cs="Times New Roman"/>
          <w:sz w:val="24"/>
          <w:szCs w:val="24"/>
        </w:rPr>
        <w:t xml:space="preserve"> </w:t>
      </w:r>
      <w:r w:rsidR="002C5842">
        <w:rPr>
          <w:rFonts w:ascii="Times New Roman" w:hAnsi="Times New Roman" w:cs="Times New Roman"/>
          <w:sz w:val="24"/>
          <w:szCs w:val="24"/>
        </w:rPr>
        <w:t>áreas de R</w:t>
      </w:r>
      <w:r w:rsidRPr="00754758">
        <w:rPr>
          <w:rFonts w:ascii="Times New Roman" w:hAnsi="Times New Roman" w:cs="Times New Roman"/>
          <w:sz w:val="24"/>
          <w:szCs w:val="24"/>
        </w:rPr>
        <w:t xml:space="preserve">eserva </w:t>
      </w:r>
      <w:r w:rsidR="002C5842">
        <w:rPr>
          <w:rFonts w:ascii="Times New Roman" w:hAnsi="Times New Roman" w:cs="Times New Roman"/>
          <w:sz w:val="24"/>
          <w:szCs w:val="24"/>
        </w:rPr>
        <w:t xml:space="preserve">Forestal </w:t>
      </w:r>
      <w:r w:rsidRPr="00754758">
        <w:rPr>
          <w:rFonts w:ascii="Times New Roman" w:hAnsi="Times New Roman" w:cs="Times New Roman"/>
          <w:sz w:val="24"/>
          <w:szCs w:val="24"/>
        </w:rPr>
        <w:t>es de 0,27</w:t>
      </w:r>
      <w:r w:rsidR="002C5842">
        <w:rPr>
          <w:rFonts w:ascii="Times New Roman" w:hAnsi="Times New Roman" w:cs="Times New Roman"/>
          <w:sz w:val="24"/>
          <w:szCs w:val="24"/>
        </w:rPr>
        <w:t xml:space="preserve">. En contraste, el índice para </w:t>
      </w:r>
      <w:r w:rsidRPr="00754758">
        <w:rPr>
          <w:rFonts w:ascii="Times New Roman" w:hAnsi="Times New Roman" w:cs="Times New Roman"/>
          <w:sz w:val="24"/>
          <w:szCs w:val="24"/>
        </w:rPr>
        <w:t>el área sustraída</w:t>
      </w:r>
      <w:r w:rsidR="002C5842">
        <w:rPr>
          <w:rFonts w:ascii="Times New Roman" w:hAnsi="Times New Roman" w:cs="Times New Roman"/>
          <w:sz w:val="24"/>
          <w:szCs w:val="24"/>
        </w:rPr>
        <w:t xml:space="preserve"> se halla</w:t>
      </w:r>
      <w:r w:rsidRPr="00754758">
        <w:rPr>
          <w:rFonts w:ascii="Times New Roman" w:hAnsi="Times New Roman" w:cs="Times New Roman"/>
          <w:sz w:val="24"/>
          <w:szCs w:val="24"/>
        </w:rPr>
        <w:t xml:space="preserve"> cuatro puntos por encima, con un valor de 0,67.</w:t>
      </w:r>
    </w:p>
    <w:p w14:paraId="0F3DC33B" w14:textId="77777777" w:rsidR="007B7B23" w:rsidRPr="00347C01" w:rsidRDefault="007B7B23" w:rsidP="0046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lang w:val="es-ES"/>
        </w:rPr>
      </w:pPr>
    </w:p>
    <w:p w14:paraId="66F218AC" w14:textId="0BF5B3FE" w:rsidR="003A54CE" w:rsidRDefault="003A54CE" w:rsidP="0046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lang w:val="es-ES"/>
        </w:rPr>
      </w:pPr>
      <w:r w:rsidRPr="00DE2771">
        <w:rPr>
          <w:rFonts w:ascii="Times New Roman" w:hAnsi="Times New Roman" w:cs="Times New Roman"/>
          <w:color w:val="000000"/>
          <w:sz w:val="24"/>
          <w:szCs w:val="24"/>
          <w:lang w:val="es-ES"/>
        </w:rPr>
        <w:t>El área contiene un mosaico de figuras de or</w:t>
      </w:r>
      <w:r w:rsidR="008C2FF2">
        <w:rPr>
          <w:rFonts w:ascii="Times New Roman" w:hAnsi="Times New Roman" w:cs="Times New Roman"/>
          <w:color w:val="000000"/>
          <w:sz w:val="24"/>
          <w:szCs w:val="24"/>
          <w:lang w:val="es-ES"/>
        </w:rPr>
        <w:t>denamiento del territorio: á</w:t>
      </w:r>
      <w:r w:rsidRPr="00DE2771">
        <w:rPr>
          <w:rFonts w:ascii="Times New Roman" w:hAnsi="Times New Roman" w:cs="Times New Roman"/>
          <w:color w:val="000000"/>
          <w:sz w:val="24"/>
          <w:szCs w:val="24"/>
          <w:lang w:val="es-ES"/>
        </w:rPr>
        <w:t>reas protegidas nacionales (Parque Nacional Natural Serranía de Chiribiquete y Distrito de Manejo</w:t>
      </w:r>
      <w:r w:rsidR="008C2FF2">
        <w:rPr>
          <w:rFonts w:ascii="Times New Roman" w:hAnsi="Times New Roman" w:cs="Times New Roman"/>
          <w:color w:val="000000"/>
          <w:sz w:val="24"/>
          <w:szCs w:val="24"/>
          <w:lang w:val="es-ES"/>
        </w:rPr>
        <w:t xml:space="preserve"> Integrado Ariari- Guayabero); </w:t>
      </w:r>
      <w:r w:rsidR="00B26F81">
        <w:rPr>
          <w:rFonts w:ascii="Times New Roman" w:hAnsi="Times New Roman" w:cs="Times New Roman"/>
          <w:color w:val="000000"/>
          <w:sz w:val="24"/>
          <w:szCs w:val="24"/>
          <w:lang w:val="es-ES"/>
        </w:rPr>
        <w:t xml:space="preserve">7 </w:t>
      </w:r>
      <w:r w:rsidR="008C2FF2">
        <w:rPr>
          <w:rFonts w:ascii="Times New Roman" w:hAnsi="Times New Roman" w:cs="Times New Roman"/>
          <w:color w:val="000000"/>
          <w:sz w:val="24"/>
          <w:szCs w:val="24"/>
          <w:lang w:val="es-ES"/>
        </w:rPr>
        <w:t>r</w:t>
      </w:r>
      <w:r w:rsidRPr="00DE2771">
        <w:rPr>
          <w:rFonts w:ascii="Times New Roman" w:hAnsi="Times New Roman" w:cs="Times New Roman"/>
          <w:color w:val="000000"/>
          <w:sz w:val="24"/>
          <w:szCs w:val="24"/>
          <w:lang w:val="es-ES"/>
        </w:rPr>
        <w:t>esguardos indígenas; Reserva Forestal de la Amazonia</w:t>
      </w:r>
      <w:r w:rsidR="00DD5EA7">
        <w:rPr>
          <w:rFonts w:ascii="Times New Roman" w:hAnsi="Times New Roman" w:cs="Times New Roman"/>
          <w:color w:val="000000"/>
          <w:sz w:val="24"/>
          <w:szCs w:val="24"/>
          <w:lang w:val="es-ES"/>
        </w:rPr>
        <w:t xml:space="preserve"> (RFA)</w:t>
      </w:r>
      <w:r w:rsidRPr="00DE2771">
        <w:rPr>
          <w:rFonts w:ascii="Times New Roman" w:hAnsi="Times New Roman" w:cs="Times New Roman"/>
          <w:color w:val="000000"/>
          <w:sz w:val="24"/>
          <w:szCs w:val="24"/>
          <w:lang w:val="es-ES"/>
        </w:rPr>
        <w:t xml:space="preserve">; Zona de Reserva Campesina de San José, Retorno y Calamar; y áreas sustraídas a la </w:t>
      </w:r>
      <w:r w:rsidR="00DD5EA7">
        <w:rPr>
          <w:rFonts w:ascii="Times New Roman" w:hAnsi="Times New Roman" w:cs="Times New Roman"/>
          <w:color w:val="000000"/>
          <w:sz w:val="24"/>
          <w:szCs w:val="24"/>
          <w:lang w:val="es-ES"/>
        </w:rPr>
        <w:t>RFA</w:t>
      </w:r>
      <w:r w:rsidRPr="00DE2771">
        <w:rPr>
          <w:rFonts w:ascii="Times New Roman" w:hAnsi="Times New Roman" w:cs="Times New Roman"/>
          <w:color w:val="000000"/>
          <w:sz w:val="24"/>
          <w:szCs w:val="24"/>
          <w:lang w:val="es-ES"/>
        </w:rPr>
        <w:t xml:space="preserve">. Circundando este mosaico se halla un cinturón de </w:t>
      </w:r>
      <w:r w:rsidR="00465039">
        <w:rPr>
          <w:rFonts w:ascii="Times New Roman" w:hAnsi="Times New Roman" w:cs="Times New Roman"/>
          <w:color w:val="000000"/>
          <w:sz w:val="24"/>
          <w:szCs w:val="24"/>
          <w:lang w:val="es-ES"/>
        </w:rPr>
        <w:t>seis</w:t>
      </w:r>
      <w:r w:rsidRPr="00DE2771">
        <w:rPr>
          <w:rFonts w:ascii="Times New Roman" w:hAnsi="Times New Roman" w:cs="Times New Roman"/>
          <w:color w:val="000000"/>
          <w:sz w:val="24"/>
          <w:szCs w:val="24"/>
          <w:lang w:val="es-ES"/>
        </w:rPr>
        <w:t xml:space="preserve"> áreas </w:t>
      </w:r>
      <w:r w:rsidR="00B26F81">
        <w:rPr>
          <w:rFonts w:ascii="Times New Roman" w:hAnsi="Times New Roman" w:cs="Times New Roman"/>
          <w:color w:val="000000"/>
          <w:sz w:val="24"/>
          <w:szCs w:val="24"/>
          <w:lang w:val="es-ES"/>
        </w:rPr>
        <w:t xml:space="preserve">del </w:t>
      </w:r>
      <w:r w:rsidR="00B26F81" w:rsidRPr="00C4259A">
        <w:rPr>
          <w:rFonts w:ascii="Times New Roman" w:hAnsi="Times New Roman" w:cs="Times New Roman"/>
          <w:color w:val="000000"/>
          <w:sz w:val="24"/>
          <w:szCs w:val="24"/>
          <w:lang w:val="es-ES"/>
        </w:rPr>
        <w:t>Sistema de Parques Nacionales Naturales</w:t>
      </w:r>
      <w:r w:rsidR="00DD5EA7">
        <w:rPr>
          <w:rFonts w:ascii="Times New Roman" w:hAnsi="Times New Roman" w:cs="Times New Roman"/>
          <w:color w:val="000000"/>
          <w:sz w:val="24"/>
          <w:szCs w:val="24"/>
          <w:lang w:val="es-ES"/>
        </w:rPr>
        <w:t xml:space="preserve"> (SPNN)</w:t>
      </w:r>
      <w:r w:rsidRPr="00C4259A">
        <w:rPr>
          <w:rFonts w:ascii="Times New Roman" w:hAnsi="Times New Roman" w:cs="Times New Roman"/>
          <w:color w:val="000000"/>
          <w:sz w:val="24"/>
          <w:szCs w:val="24"/>
          <w:lang w:val="es-ES"/>
        </w:rPr>
        <w:t xml:space="preserve"> y otros tantos resguardos</w:t>
      </w:r>
      <w:r w:rsidR="00F05390">
        <w:rPr>
          <w:rFonts w:ascii="Times New Roman" w:hAnsi="Times New Roman" w:cs="Times New Roman"/>
          <w:color w:val="000000"/>
          <w:sz w:val="24"/>
          <w:szCs w:val="24"/>
          <w:lang w:val="es-ES"/>
        </w:rPr>
        <w:t xml:space="preserve">. </w:t>
      </w:r>
      <w:r w:rsidRPr="00C4259A">
        <w:rPr>
          <w:rFonts w:ascii="Times New Roman" w:hAnsi="Times New Roman" w:cs="Times New Roman"/>
          <w:color w:val="000000"/>
          <w:sz w:val="24"/>
          <w:szCs w:val="24"/>
          <w:lang w:val="es-ES"/>
        </w:rPr>
        <w:t xml:space="preserve">En su conjunto, estas figuras aportan al mantenimiento de la funcionalidad ecosistémica </w:t>
      </w:r>
      <w:r w:rsidR="00F05390">
        <w:rPr>
          <w:rFonts w:ascii="Times New Roman" w:hAnsi="Times New Roman" w:cs="Times New Roman"/>
          <w:color w:val="000000"/>
          <w:sz w:val="24"/>
          <w:szCs w:val="24"/>
          <w:lang w:val="es-ES"/>
        </w:rPr>
        <w:t xml:space="preserve">y son definitivas </w:t>
      </w:r>
      <w:r w:rsidRPr="00C4259A">
        <w:rPr>
          <w:rFonts w:ascii="Times New Roman" w:hAnsi="Times New Roman" w:cs="Times New Roman"/>
          <w:color w:val="000000"/>
          <w:sz w:val="24"/>
          <w:szCs w:val="24"/>
          <w:lang w:val="es-ES"/>
        </w:rPr>
        <w:t>para la consolidación de una estrategia de conservación y desarrollo sostenible del noroeste de la cuenca amazónica.</w:t>
      </w:r>
      <w:r w:rsidR="00F05390">
        <w:rPr>
          <w:rFonts w:ascii="Times New Roman" w:hAnsi="Times New Roman" w:cs="Times New Roman"/>
          <w:color w:val="000000"/>
          <w:sz w:val="24"/>
          <w:szCs w:val="24"/>
          <w:lang w:val="es-ES"/>
        </w:rPr>
        <w:t xml:space="preserve"> En la Tabla 8 y en la Figura 1 se pueden observar la distribución de las principales figuras de ordenamiento territorial y su localización.</w:t>
      </w:r>
    </w:p>
    <w:p w14:paraId="5230D269" w14:textId="3604DAE4" w:rsidR="0075430B" w:rsidRDefault="0075430B">
      <w:pPr>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br w:type="page"/>
      </w:r>
    </w:p>
    <w:p w14:paraId="734E2103" w14:textId="77777777" w:rsidR="0075430B" w:rsidRPr="00C4259A" w:rsidRDefault="0075430B" w:rsidP="003262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lang w:val="es-ES"/>
        </w:rPr>
      </w:pPr>
    </w:p>
    <w:p w14:paraId="70A96B81" w14:textId="27AAE6B3" w:rsidR="003A54CE" w:rsidRDefault="0075430B" w:rsidP="00754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Tabla 8</w:t>
      </w:r>
    </w:p>
    <w:p w14:paraId="73192B9C" w14:textId="266F14C6" w:rsidR="0075430B" w:rsidRDefault="0075430B" w:rsidP="00754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Distribución de áreas según estado legal del territorio</w:t>
      </w:r>
    </w:p>
    <w:p w14:paraId="27F61422" w14:textId="21883A2F" w:rsidR="0075430B" w:rsidRPr="0075430B" w:rsidRDefault="00DE7A58" w:rsidP="00754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sz w:val="24"/>
          <w:szCs w:val="24"/>
          <w:lang w:val="es-ES"/>
        </w:rPr>
      </w:pPr>
      <w:r w:rsidRPr="00DE7A58">
        <w:rPr>
          <w:noProof/>
          <w:lang w:eastAsia="es-CO"/>
        </w:rPr>
        <w:drawing>
          <wp:inline distT="0" distB="0" distL="0" distR="0" wp14:anchorId="022CD1AE" wp14:editId="18A9E0C8">
            <wp:extent cx="5610225" cy="1838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1838949"/>
                    </a:xfrm>
                    <a:prstGeom prst="rect">
                      <a:avLst/>
                    </a:prstGeom>
                  </pic:spPr>
                </pic:pic>
              </a:graphicData>
            </a:graphic>
          </wp:inline>
        </w:drawing>
      </w:r>
    </w:p>
    <w:p w14:paraId="02956C6E" w14:textId="4895E951" w:rsidR="00BB7492" w:rsidRPr="00DE7A58" w:rsidRDefault="00DE7A58" w:rsidP="00DE7A58">
      <w:pPr>
        <w:spacing w:after="0" w:line="240" w:lineRule="auto"/>
        <w:jc w:val="both"/>
        <w:rPr>
          <w:rFonts w:ascii="Times New Roman" w:hAnsi="Times New Roman" w:cs="Times New Roman"/>
          <w:sz w:val="20"/>
          <w:szCs w:val="20"/>
        </w:rPr>
      </w:pPr>
      <w:r w:rsidRPr="00DE7A58">
        <w:rPr>
          <w:rFonts w:ascii="Times New Roman" w:hAnsi="Times New Roman" w:cs="Times New Roman"/>
          <w:sz w:val="20"/>
          <w:szCs w:val="20"/>
        </w:rPr>
        <w:t xml:space="preserve">Fuente: </w:t>
      </w:r>
      <w:r w:rsidR="0084692A">
        <w:rPr>
          <w:rFonts w:ascii="Times New Roman" w:hAnsi="Times New Roman" w:cs="Times New Roman"/>
          <w:sz w:val="20"/>
          <w:szCs w:val="20"/>
        </w:rPr>
        <w:t>PNN-DTAM, 2014</w:t>
      </w:r>
    </w:p>
    <w:p w14:paraId="714F98F1" w14:textId="77777777" w:rsidR="00DE7A58" w:rsidRDefault="00DE7A58" w:rsidP="0019613D">
      <w:pPr>
        <w:spacing w:after="0" w:line="240" w:lineRule="auto"/>
        <w:jc w:val="center"/>
        <w:rPr>
          <w:rFonts w:ascii="Times New Roman" w:hAnsi="Times New Roman" w:cs="Times New Roman"/>
          <w:b/>
          <w:sz w:val="24"/>
          <w:szCs w:val="24"/>
        </w:rPr>
      </w:pPr>
    </w:p>
    <w:p w14:paraId="672B8782" w14:textId="063220F0" w:rsidR="0075430B" w:rsidRDefault="0019613D" w:rsidP="001961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Figura 1</w:t>
      </w:r>
    </w:p>
    <w:p w14:paraId="0DDD8488" w14:textId="66A2E1C9" w:rsidR="0019613D" w:rsidRDefault="0019613D" w:rsidP="001961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Estado legal del territorio en el área de intervención de Corazón de la Amazonia</w:t>
      </w:r>
    </w:p>
    <w:p w14:paraId="4B0D7AE4" w14:textId="10F89238" w:rsidR="00BB7492" w:rsidRDefault="0084692A" w:rsidP="0019613D">
      <w:pPr>
        <w:spacing w:after="0" w:line="240" w:lineRule="auto"/>
        <w:jc w:val="center"/>
        <w:rPr>
          <w:rFonts w:ascii="Times New Roman" w:hAnsi="Times New Roman" w:cs="Times New Roman"/>
          <w:sz w:val="24"/>
          <w:szCs w:val="24"/>
        </w:rPr>
      </w:pPr>
      <w:r w:rsidRPr="0084692A">
        <w:rPr>
          <w:noProof/>
          <w:lang w:eastAsia="es-CO"/>
        </w:rPr>
        <w:drawing>
          <wp:inline distT="0" distB="0" distL="0" distR="0" wp14:anchorId="2B0E1A7A" wp14:editId="571A93A2">
            <wp:extent cx="5612130" cy="425323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4253230"/>
                    </a:xfrm>
                    <a:prstGeom prst="rect">
                      <a:avLst/>
                    </a:prstGeom>
                  </pic:spPr>
                </pic:pic>
              </a:graphicData>
            </a:graphic>
          </wp:inline>
        </w:drawing>
      </w:r>
    </w:p>
    <w:p w14:paraId="14555768" w14:textId="190EFB5D" w:rsidR="00BB7492" w:rsidRDefault="00BB7492">
      <w:pPr>
        <w:rPr>
          <w:rFonts w:ascii="Times New Roman" w:hAnsi="Times New Roman" w:cs="Times New Roman"/>
          <w:sz w:val="24"/>
          <w:szCs w:val="24"/>
        </w:rPr>
      </w:pPr>
    </w:p>
    <w:p w14:paraId="4821409B" w14:textId="2663C83F" w:rsidR="009F1DE4" w:rsidRPr="0030693C" w:rsidRDefault="00C4259A" w:rsidP="0030693C">
      <w:pPr>
        <w:spacing w:after="0" w:line="240" w:lineRule="auto"/>
        <w:jc w:val="both"/>
        <w:rPr>
          <w:rFonts w:ascii="Times New Roman" w:hAnsi="Times New Roman" w:cs="Times New Roman"/>
          <w:sz w:val="24"/>
          <w:szCs w:val="24"/>
        </w:rPr>
      </w:pPr>
      <w:r w:rsidRPr="00C4259A">
        <w:rPr>
          <w:rFonts w:ascii="Times New Roman" w:hAnsi="Times New Roman" w:cs="Times New Roman"/>
          <w:sz w:val="24"/>
          <w:szCs w:val="24"/>
        </w:rPr>
        <w:t xml:space="preserve">Las actividades orientadas a mejorar la efectividad del manejo y reducir la brecha de financiación de </w:t>
      </w:r>
      <w:r w:rsidRPr="0030693C">
        <w:rPr>
          <w:rFonts w:ascii="Times New Roman" w:hAnsi="Times New Roman" w:cs="Times New Roman"/>
          <w:sz w:val="24"/>
          <w:szCs w:val="24"/>
        </w:rPr>
        <w:t>las áreas protegidas tienen como referente el Parque Nacional Natural Serranía de Chiribiquete</w:t>
      </w:r>
      <w:r w:rsidR="00DD5EA7">
        <w:rPr>
          <w:rFonts w:ascii="Times New Roman" w:hAnsi="Times New Roman" w:cs="Times New Roman"/>
          <w:sz w:val="24"/>
          <w:szCs w:val="24"/>
        </w:rPr>
        <w:t xml:space="preserve"> (PNNSCH)</w:t>
      </w:r>
      <w:r w:rsidR="0030693C">
        <w:rPr>
          <w:rFonts w:ascii="Times New Roman" w:hAnsi="Times New Roman" w:cs="Times New Roman"/>
          <w:sz w:val="24"/>
          <w:szCs w:val="24"/>
        </w:rPr>
        <w:t xml:space="preserve"> -el cual representa 30% del total del área de </w:t>
      </w:r>
      <w:r w:rsidR="0030693C">
        <w:rPr>
          <w:rFonts w:ascii="Times New Roman" w:hAnsi="Times New Roman" w:cs="Times New Roman"/>
          <w:sz w:val="24"/>
          <w:szCs w:val="24"/>
        </w:rPr>
        <w:lastRenderedPageBreak/>
        <w:t>intervención-</w:t>
      </w:r>
      <w:r w:rsidRPr="0030693C">
        <w:rPr>
          <w:rFonts w:ascii="Times New Roman" w:hAnsi="Times New Roman" w:cs="Times New Roman"/>
          <w:sz w:val="24"/>
          <w:szCs w:val="24"/>
        </w:rPr>
        <w:t xml:space="preserve"> y </w:t>
      </w:r>
      <w:r w:rsidR="0030693C">
        <w:rPr>
          <w:rFonts w:ascii="Times New Roman" w:hAnsi="Times New Roman" w:cs="Times New Roman"/>
          <w:sz w:val="24"/>
          <w:szCs w:val="24"/>
        </w:rPr>
        <w:t>el</w:t>
      </w:r>
      <w:r w:rsidRPr="0030693C">
        <w:rPr>
          <w:rFonts w:ascii="Times New Roman" w:hAnsi="Times New Roman" w:cs="Times New Roman"/>
          <w:sz w:val="24"/>
          <w:szCs w:val="24"/>
        </w:rPr>
        <w:t xml:space="preserve"> área de influencia directa, en los municipios de Calamar, en el Departamento del Guav</w:t>
      </w:r>
      <w:r w:rsidR="0030693C">
        <w:rPr>
          <w:rFonts w:ascii="Times New Roman" w:hAnsi="Times New Roman" w:cs="Times New Roman"/>
          <w:sz w:val="24"/>
          <w:szCs w:val="24"/>
        </w:rPr>
        <w:t xml:space="preserve">iare, y </w:t>
      </w:r>
      <w:r w:rsidRPr="0030693C">
        <w:rPr>
          <w:rFonts w:ascii="Times New Roman" w:hAnsi="Times New Roman" w:cs="Times New Roman"/>
          <w:sz w:val="24"/>
          <w:szCs w:val="24"/>
        </w:rPr>
        <w:t>Cartagena del Chairá, en el Departamento de Caquetá.</w:t>
      </w:r>
    </w:p>
    <w:p w14:paraId="3EB845B0" w14:textId="77777777" w:rsidR="009F1DE4" w:rsidRPr="0030693C" w:rsidRDefault="009F1DE4" w:rsidP="0030693C">
      <w:pPr>
        <w:spacing w:after="0" w:line="240" w:lineRule="auto"/>
        <w:jc w:val="both"/>
        <w:rPr>
          <w:rFonts w:ascii="Times New Roman" w:hAnsi="Times New Roman" w:cs="Times New Roman"/>
          <w:sz w:val="24"/>
          <w:szCs w:val="24"/>
        </w:rPr>
      </w:pPr>
    </w:p>
    <w:p w14:paraId="1575A45B" w14:textId="55843928" w:rsidR="00C4259A" w:rsidRDefault="00C4259A" w:rsidP="0030693C">
      <w:pPr>
        <w:spacing w:after="0" w:line="240" w:lineRule="auto"/>
        <w:jc w:val="both"/>
        <w:rPr>
          <w:rFonts w:ascii="Times New Roman" w:hAnsi="Times New Roman" w:cs="Times New Roman"/>
          <w:sz w:val="24"/>
          <w:szCs w:val="24"/>
        </w:rPr>
      </w:pPr>
      <w:r w:rsidRPr="0030693C">
        <w:rPr>
          <w:rFonts w:ascii="Times New Roman" w:hAnsi="Times New Roman" w:cs="Times New Roman"/>
          <w:sz w:val="24"/>
          <w:szCs w:val="24"/>
        </w:rPr>
        <w:t xml:space="preserve">La estrategia orientada a fortalecer las capacidades de autoridades y comunidades para la gobernanza </w:t>
      </w:r>
      <w:r w:rsidR="00BB7492" w:rsidRPr="0030693C">
        <w:rPr>
          <w:rFonts w:ascii="Times New Roman" w:hAnsi="Times New Roman" w:cs="Times New Roman"/>
          <w:sz w:val="24"/>
          <w:szCs w:val="24"/>
        </w:rPr>
        <w:t>y el control f</w:t>
      </w:r>
      <w:r w:rsidRPr="0030693C">
        <w:rPr>
          <w:rFonts w:ascii="Times New Roman" w:hAnsi="Times New Roman" w:cs="Times New Roman"/>
          <w:sz w:val="24"/>
          <w:szCs w:val="24"/>
        </w:rPr>
        <w:t>orestal, a partir del monitoreo de bosques y carbono abarca</w:t>
      </w:r>
      <w:r w:rsidR="00BB7492" w:rsidRPr="0030693C">
        <w:rPr>
          <w:rFonts w:ascii="Times New Roman" w:hAnsi="Times New Roman" w:cs="Times New Roman"/>
          <w:sz w:val="24"/>
          <w:szCs w:val="24"/>
        </w:rPr>
        <w:t>,</w:t>
      </w:r>
      <w:r w:rsidRPr="0030693C">
        <w:rPr>
          <w:rFonts w:ascii="Times New Roman" w:hAnsi="Times New Roman" w:cs="Times New Roman"/>
          <w:sz w:val="24"/>
          <w:szCs w:val="24"/>
        </w:rPr>
        <w:t xml:space="preserve"> en toda su extensión</w:t>
      </w:r>
      <w:r w:rsidR="00BB7492" w:rsidRPr="0030693C">
        <w:rPr>
          <w:rFonts w:ascii="Times New Roman" w:hAnsi="Times New Roman" w:cs="Times New Roman"/>
          <w:sz w:val="24"/>
          <w:szCs w:val="24"/>
        </w:rPr>
        <w:t>,</w:t>
      </w:r>
      <w:r w:rsidRPr="0030693C">
        <w:rPr>
          <w:rFonts w:ascii="Times New Roman" w:hAnsi="Times New Roman" w:cs="Times New Roman"/>
          <w:sz w:val="24"/>
          <w:szCs w:val="24"/>
        </w:rPr>
        <w:t xml:space="preserve"> el área de Corazón de la Amazonia, con las respectivas jurisdicciones departamentales y de autoridades ambientales. </w:t>
      </w:r>
    </w:p>
    <w:p w14:paraId="316AE484" w14:textId="77777777" w:rsidR="0030693C" w:rsidRPr="0030693C" w:rsidRDefault="0030693C" w:rsidP="0030693C">
      <w:pPr>
        <w:spacing w:after="0" w:line="240" w:lineRule="auto"/>
        <w:jc w:val="both"/>
        <w:rPr>
          <w:rFonts w:ascii="Times New Roman" w:hAnsi="Times New Roman" w:cs="Times New Roman"/>
          <w:sz w:val="24"/>
          <w:szCs w:val="24"/>
        </w:rPr>
      </w:pPr>
    </w:p>
    <w:p w14:paraId="6EA5BBE2" w14:textId="13266F30" w:rsidR="00C4259A" w:rsidRPr="0030693C" w:rsidRDefault="00C4259A" w:rsidP="0030693C">
      <w:pPr>
        <w:spacing w:after="0" w:line="240" w:lineRule="auto"/>
        <w:jc w:val="both"/>
        <w:rPr>
          <w:rFonts w:ascii="Times New Roman" w:hAnsi="Times New Roman" w:cs="Times New Roman"/>
          <w:sz w:val="24"/>
          <w:szCs w:val="24"/>
        </w:rPr>
      </w:pPr>
      <w:r w:rsidRPr="0030693C">
        <w:rPr>
          <w:rFonts w:ascii="Times New Roman" w:hAnsi="Times New Roman" w:cs="Times New Roman"/>
          <w:sz w:val="24"/>
          <w:szCs w:val="24"/>
        </w:rPr>
        <w:t xml:space="preserve">Por su parte, las actuaciones dirigidas a garantizar prácticas de uso sostenible del suelo y gobernanza </w:t>
      </w:r>
      <w:r w:rsidR="00BB7492" w:rsidRPr="0030693C">
        <w:rPr>
          <w:rFonts w:ascii="Times New Roman" w:hAnsi="Times New Roman" w:cs="Times New Roman"/>
          <w:sz w:val="24"/>
          <w:szCs w:val="24"/>
        </w:rPr>
        <w:t>ambiental</w:t>
      </w:r>
      <w:r w:rsidRPr="0030693C">
        <w:rPr>
          <w:rFonts w:ascii="Times New Roman" w:hAnsi="Times New Roman" w:cs="Times New Roman"/>
          <w:sz w:val="24"/>
          <w:szCs w:val="24"/>
        </w:rPr>
        <w:t xml:space="preserve"> en los territorios indígenas de la Amazonia,</w:t>
      </w:r>
      <w:r w:rsidRPr="0030693C">
        <w:rPr>
          <w:rFonts w:ascii="Times New Roman" w:hAnsi="Times New Roman" w:cs="Times New Roman"/>
          <w:b/>
          <w:sz w:val="24"/>
          <w:szCs w:val="24"/>
        </w:rPr>
        <w:t xml:space="preserve"> </w:t>
      </w:r>
      <w:r w:rsidRPr="0030693C">
        <w:rPr>
          <w:rFonts w:ascii="Times New Roman" w:hAnsi="Times New Roman" w:cs="Times New Roman"/>
          <w:sz w:val="24"/>
          <w:szCs w:val="24"/>
        </w:rPr>
        <w:t>tendrán como escenario los resguardos indígenas que participaron en el proceso de consulta previa que se adelantó con ocasión de la ampliación del Parque Nacional Natural Serranía de Chiribiquete</w:t>
      </w:r>
      <w:r w:rsidR="00BB7492" w:rsidRPr="0030693C">
        <w:rPr>
          <w:rFonts w:ascii="Times New Roman" w:hAnsi="Times New Roman" w:cs="Times New Roman"/>
          <w:sz w:val="24"/>
          <w:szCs w:val="24"/>
        </w:rPr>
        <w:t>.</w:t>
      </w:r>
    </w:p>
    <w:p w14:paraId="312BCF84" w14:textId="77777777" w:rsidR="00113344" w:rsidRDefault="00113344" w:rsidP="0030693C">
      <w:pPr>
        <w:spacing w:after="0" w:line="240" w:lineRule="auto"/>
        <w:jc w:val="both"/>
        <w:rPr>
          <w:rFonts w:ascii="Times New Roman" w:hAnsi="Times New Roman" w:cs="Times New Roman"/>
          <w:sz w:val="24"/>
          <w:szCs w:val="24"/>
        </w:rPr>
      </w:pPr>
    </w:p>
    <w:p w14:paraId="6586F40E" w14:textId="018D5D68" w:rsidR="0030693C" w:rsidRPr="00DE7A58" w:rsidRDefault="00113344" w:rsidP="003069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 un lado, </w:t>
      </w:r>
      <w:r w:rsidR="0030693C" w:rsidRPr="0030693C">
        <w:rPr>
          <w:rFonts w:ascii="Times New Roman" w:hAnsi="Times New Roman" w:cs="Times New Roman"/>
          <w:sz w:val="24"/>
          <w:szCs w:val="24"/>
        </w:rPr>
        <w:t>los resguardos Puerto Zábalo-Los Monos, Monochoa, Aduche, Nanuya de Villazul,  Mesai y Miriti-Paraná, se distribuyen a lo largo del medio río Caquetá, entre los departamentos del Caquetá</w:t>
      </w:r>
      <w:r>
        <w:rPr>
          <w:rFonts w:ascii="Times New Roman" w:hAnsi="Times New Roman" w:cs="Times New Roman"/>
          <w:sz w:val="24"/>
          <w:szCs w:val="24"/>
        </w:rPr>
        <w:t xml:space="preserve"> (municipio de Solano)</w:t>
      </w:r>
      <w:r w:rsidR="0030693C" w:rsidRPr="0030693C">
        <w:rPr>
          <w:rFonts w:ascii="Times New Roman" w:hAnsi="Times New Roman" w:cs="Times New Roman"/>
          <w:sz w:val="24"/>
          <w:szCs w:val="24"/>
        </w:rPr>
        <w:t xml:space="preserve"> y Amazonas, en la parte occidental de la cuenca hidrográfica del río Amazonas. El medio río Caquetá es una región relativamente bien conservada en función de su aislamiento y del manejo del </w:t>
      </w:r>
      <w:r w:rsidR="0030693C" w:rsidRPr="00DE7A58">
        <w:rPr>
          <w:rFonts w:ascii="Times New Roman" w:hAnsi="Times New Roman" w:cs="Times New Roman"/>
          <w:sz w:val="24"/>
          <w:szCs w:val="24"/>
        </w:rPr>
        <w:t>bosque por parte de las comunidades indígenas que allí habitan. En su conjunto, suman 2.465 indígenas</w:t>
      </w:r>
      <w:r w:rsidR="0030693C" w:rsidRPr="00DE7A58">
        <w:rPr>
          <w:rStyle w:val="Refdenotaalpie"/>
          <w:rFonts w:ascii="Times New Roman" w:hAnsi="Times New Roman" w:cs="Times New Roman"/>
          <w:sz w:val="24"/>
          <w:szCs w:val="24"/>
        </w:rPr>
        <w:footnoteReference w:id="7"/>
      </w:r>
      <w:r w:rsidR="0030693C" w:rsidRPr="00DE7A58">
        <w:rPr>
          <w:rFonts w:ascii="Times New Roman" w:hAnsi="Times New Roman" w:cs="Times New Roman"/>
          <w:sz w:val="24"/>
          <w:szCs w:val="24"/>
        </w:rPr>
        <w:t>, de las etnias Andoque, Huitoto, Yukuna, Tanimuka, Matapí, Makuna, Cubeo, Cavillarí, Miraña, Letuama, Maku Yauna, Juhup, Muinane y Nonuya</w:t>
      </w:r>
      <w:r w:rsidRPr="00DE7A58">
        <w:rPr>
          <w:rFonts w:ascii="Times New Roman" w:hAnsi="Times New Roman" w:cs="Times New Roman"/>
          <w:sz w:val="24"/>
          <w:szCs w:val="24"/>
        </w:rPr>
        <w:t>.</w:t>
      </w:r>
      <w:r w:rsidR="0030693C" w:rsidRPr="00DE7A58">
        <w:rPr>
          <w:rFonts w:ascii="Times New Roman" w:hAnsi="Times New Roman" w:cs="Times New Roman"/>
          <w:sz w:val="24"/>
          <w:szCs w:val="24"/>
        </w:rPr>
        <w:t xml:space="preserve"> </w:t>
      </w:r>
    </w:p>
    <w:p w14:paraId="054D9DE6" w14:textId="77777777" w:rsidR="0030693C" w:rsidRPr="00DE7A58" w:rsidRDefault="0030693C" w:rsidP="0030693C">
      <w:pPr>
        <w:spacing w:after="0" w:line="240" w:lineRule="auto"/>
        <w:jc w:val="both"/>
        <w:rPr>
          <w:rFonts w:ascii="Times New Roman" w:hAnsi="Times New Roman" w:cs="Times New Roman"/>
          <w:sz w:val="24"/>
          <w:szCs w:val="24"/>
        </w:rPr>
      </w:pPr>
    </w:p>
    <w:p w14:paraId="0DAF27BF" w14:textId="6D790249" w:rsidR="0030693C" w:rsidRPr="00DE7A58" w:rsidRDefault="0030693C" w:rsidP="00E22088">
      <w:pPr>
        <w:spacing w:after="0" w:line="240" w:lineRule="auto"/>
        <w:jc w:val="both"/>
        <w:rPr>
          <w:rFonts w:ascii="Times New Roman" w:hAnsi="Times New Roman" w:cs="Times New Roman"/>
          <w:sz w:val="24"/>
          <w:szCs w:val="24"/>
        </w:rPr>
      </w:pPr>
      <w:r w:rsidRPr="00DE7A58">
        <w:rPr>
          <w:rFonts w:ascii="Times New Roman" w:hAnsi="Times New Roman" w:cs="Times New Roman"/>
          <w:sz w:val="24"/>
          <w:szCs w:val="24"/>
        </w:rPr>
        <w:t>El otro resguardo, Yaguará II, posee  196  habitantes, de las etnias  Pijao, Piratapuyo, Tukano y Nasa. Comparte jurisdicción con los municipios de La Macarena, Departamento del Meta, San Vicente del Caguán, Departamento del Caquetá, y San José del Guaviare, Departamento del Guaviare</w:t>
      </w:r>
      <w:r w:rsidRPr="00DE7A58">
        <w:rPr>
          <w:rStyle w:val="Refdenotaalpie"/>
          <w:rFonts w:ascii="Times New Roman" w:hAnsi="Times New Roman" w:cs="Times New Roman"/>
          <w:sz w:val="24"/>
          <w:szCs w:val="24"/>
        </w:rPr>
        <w:footnoteReference w:id="8"/>
      </w:r>
      <w:r w:rsidRPr="00DE7A58">
        <w:rPr>
          <w:rFonts w:ascii="Times New Roman" w:hAnsi="Times New Roman" w:cs="Times New Roman"/>
          <w:sz w:val="24"/>
          <w:szCs w:val="24"/>
        </w:rPr>
        <w:t>.</w:t>
      </w:r>
    </w:p>
    <w:p w14:paraId="4F9BEBB0" w14:textId="77777777" w:rsidR="008C2FF2" w:rsidRPr="00DE7A58" w:rsidRDefault="008C2FF2" w:rsidP="00E22088">
      <w:pPr>
        <w:spacing w:after="0" w:line="240" w:lineRule="auto"/>
        <w:jc w:val="both"/>
        <w:rPr>
          <w:rFonts w:ascii="Times New Roman" w:hAnsi="Times New Roman" w:cs="Times New Roman"/>
          <w:sz w:val="24"/>
          <w:szCs w:val="24"/>
        </w:rPr>
      </w:pPr>
    </w:p>
    <w:p w14:paraId="4F6E115E" w14:textId="4A8100F8" w:rsidR="00E22088" w:rsidRPr="00DE7A58" w:rsidRDefault="00E22088" w:rsidP="00216DFB">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DE7A58">
        <w:rPr>
          <w:rFonts w:ascii="Times New Roman" w:hAnsi="Times New Roman" w:cs="Times New Roman"/>
          <w:sz w:val="24"/>
          <w:szCs w:val="24"/>
          <w:shd w:val="clear" w:color="auto" w:fill="FFFFFF"/>
        </w:rPr>
        <w:t>El ámbito de referencia para el diseño de nuevas áreas</w:t>
      </w:r>
      <w:r w:rsidR="00C065D5" w:rsidRPr="00DE7A58">
        <w:rPr>
          <w:rFonts w:ascii="Times New Roman" w:hAnsi="Times New Roman" w:cs="Times New Roman"/>
          <w:sz w:val="24"/>
          <w:szCs w:val="24"/>
          <w:shd w:val="clear" w:color="auto" w:fill="FFFFFF"/>
        </w:rPr>
        <w:t xml:space="preserve"> que aseguren el mantenimiento de la conectividad y de la funcionalidad ecosistémica regional</w:t>
      </w:r>
      <w:r w:rsidRPr="00DE7A58">
        <w:rPr>
          <w:rFonts w:ascii="Times New Roman" w:hAnsi="Times New Roman" w:cs="Times New Roman"/>
          <w:sz w:val="24"/>
          <w:szCs w:val="24"/>
          <w:shd w:val="clear" w:color="auto" w:fill="FFFFFF"/>
        </w:rPr>
        <w:t xml:space="preserve">, en el marco de las categorías establecidas en el SINAP, así como </w:t>
      </w:r>
      <w:r w:rsidR="00C065D5" w:rsidRPr="00DE7A58">
        <w:rPr>
          <w:rFonts w:ascii="Times New Roman" w:hAnsi="Times New Roman" w:cs="Times New Roman"/>
          <w:sz w:val="24"/>
          <w:szCs w:val="24"/>
          <w:shd w:val="clear" w:color="auto" w:fill="FFFFFF"/>
        </w:rPr>
        <w:t>para</w:t>
      </w:r>
      <w:r w:rsidRPr="00DE7A58">
        <w:rPr>
          <w:rFonts w:ascii="Times New Roman" w:hAnsi="Times New Roman" w:cs="Times New Roman"/>
          <w:sz w:val="24"/>
          <w:szCs w:val="24"/>
          <w:shd w:val="clear" w:color="auto" w:fill="FFFFFF"/>
        </w:rPr>
        <w:t xml:space="preserve"> los programas sectoriales tendientes a lograr reducciones de largo plazo en deforestación, comprende cerca de </w:t>
      </w:r>
      <w:r w:rsidR="001B23E6" w:rsidRPr="00DE7A58">
        <w:rPr>
          <w:rFonts w:ascii="Times New Roman" w:hAnsi="Times New Roman" w:cs="Times New Roman"/>
          <w:sz w:val="24"/>
          <w:szCs w:val="24"/>
          <w:shd w:val="clear" w:color="auto" w:fill="FFFFFF"/>
        </w:rPr>
        <w:t>1</w:t>
      </w:r>
      <w:r w:rsidRPr="00DE7A58">
        <w:rPr>
          <w:rFonts w:ascii="Times New Roman" w:hAnsi="Times New Roman" w:cs="Times New Roman"/>
          <w:sz w:val="24"/>
          <w:szCs w:val="24"/>
          <w:shd w:val="clear" w:color="auto" w:fill="FFFFFF"/>
        </w:rPr>
        <w:t>.</w:t>
      </w:r>
      <w:r w:rsidR="001B23E6" w:rsidRPr="00DE7A58">
        <w:rPr>
          <w:rFonts w:ascii="Times New Roman" w:hAnsi="Times New Roman" w:cs="Times New Roman"/>
          <w:sz w:val="24"/>
          <w:szCs w:val="24"/>
          <w:shd w:val="clear" w:color="auto" w:fill="FFFFFF"/>
        </w:rPr>
        <w:t>5</w:t>
      </w:r>
      <w:r w:rsidRPr="00DE7A58">
        <w:rPr>
          <w:rFonts w:ascii="Times New Roman" w:hAnsi="Times New Roman" w:cs="Times New Roman"/>
          <w:sz w:val="24"/>
          <w:szCs w:val="24"/>
          <w:shd w:val="clear" w:color="auto" w:fill="FFFFFF"/>
        </w:rPr>
        <w:t>00 kilométros</w:t>
      </w:r>
      <w:r w:rsidRPr="00DE7A58">
        <w:rPr>
          <w:rFonts w:ascii="Times New Roman" w:hAnsi="Times New Roman" w:cs="Times New Roman"/>
          <w:sz w:val="24"/>
          <w:szCs w:val="24"/>
          <w:shd w:val="clear" w:color="auto" w:fill="FFFFFF"/>
          <w:vertAlign w:val="superscript"/>
        </w:rPr>
        <w:t>2</w:t>
      </w:r>
      <w:r w:rsidRPr="00DE7A58">
        <w:rPr>
          <w:rFonts w:ascii="Times New Roman" w:hAnsi="Times New Roman" w:cs="Times New Roman"/>
          <w:sz w:val="24"/>
          <w:szCs w:val="24"/>
          <w:shd w:val="clear" w:color="auto" w:fill="FFFFFF"/>
        </w:rPr>
        <w:t>, en el flanco norte y occidental del P</w:t>
      </w:r>
      <w:r w:rsidR="00DD5EA7">
        <w:rPr>
          <w:rFonts w:ascii="Times New Roman" w:hAnsi="Times New Roman" w:cs="Times New Roman"/>
          <w:sz w:val="24"/>
          <w:szCs w:val="24"/>
          <w:shd w:val="clear" w:color="auto" w:fill="FFFFFF"/>
        </w:rPr>
        <w:t>NNSCH</w:t>
      </w:r>
      <w:r w:rsidRPr="00DE7A58">
        <w:rPr>
          <w:rFonts w:ascii="Times New Roman" w:hAnsi="Times New Roman" w:cs="Times New Roman"/>
          <w:sz w:val="24"/>
          <w:szCs w:val="24"/>
          <w:shd w:val="clear" w:color="auto" w:fill="FFFFFF"/>
        </w:rPr>
        <w:t>. Un área en la que es preciso ordenar los impactos acumulativos y sinérgicos que desde ya se anticipan, por tratarse de un área de interés para la actividad hidrocarburífera, que alberga las focos con procesos de deforestación activa más intensos de la Amazonia y del país</w:t>
      </w:r>
      <w:r w:rsidRPr="00DE7A58">
        <w:rPr>
          <w:rStyle w:val="Refdenotaalpie"/>
          <w:rFonts w:ascii="Times New Roman" w:hAnsi="Times New Roman" w:cs="Times New Roman"/>
          <w:sz w:val="24"/>
          <w:szCs w:val="24"/>
          <w:shd w:val="clear" w:color="auto" w:fill="FFFFFF"/>
        </w:rPr>
        <w:footnoteReference w:id="9"/>
      </w:r>
      <w:r w:rsidRPr="00DE7A58">
        <w:rPr>
          <w:rFonts w:ascii="Times New Roman" w:hAnsi="Times New Roman" w:cs="Times New Roman"/>
          <w:sz w:val="24"/>
          <w:szCs w:val="24"/>
          <w:shd w:val="clear" w:color="auto" w:fill="FFFFFF"/>
        </w:rPr>
        <w:t>, y donde además está previsto avanzar en la consolidación de los corredores viales de la Iniciativa de Infraestructura Regional de Suramérica.</w:t>
      </w:r>
    </w:p>
    <w:p w14:paraId="39F8835B" w14:textId="77777777" w:rsidR="00C065D5" w:rsidRDefault="00C065D5" w:rsidP="00216DFB">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6238B442" w14:textId="08296707" w:rsidR="00A45A5E" w:rsidRDefault="00A45A5E">
      <w:pPr>
        <w:rPr>
          <w:rFonts w:ascii="Times New Roman" w:hAnsi="Times New Roman" w:cs="Times New Roman"/>
          <w:b/>
          <w:sz w:val="24"/>
          <w:szCs w:val="24"/>
          <w:shd w:val="clear" w:color="auto" w:fill="FFFFFF"/>
        </w:rPr>
      </w:pPr>
    </w:p>
    <w:p w14:paraId="49D48A9D" w14:textId="77777777" w:rsidR="00677C1C" w:rsidRDefault="00677C1C">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0DD3FEC5" w14:textId="37621BE2" w:rsidR="00C065D5" w:rsidRDefault="00C065D5" w:rsidP="00677C1C">
      <w:pPr>
        <w:autoSpaceDE w:val="0"/>
        <w:autoSpaceDN w:val="0"/>
        <w:adjustRightInd w:val="0"/>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Figura 2</w:t>
      </w:r>
    </w:p>
    <w:p w14:paraId="18E194B3" w14:textId="61BD3369" w:rsidR="00C065D5" w:rsidRPr="00095267" w:rsidRDefault="00C065D5" w:rsidP="00216DFB">
      <w:pPr>
        <w:autoSpaceDE w:val="0"/>
        <w:autoSpaceDN w:val="0"/>
        <w:adjustRightInd w:val="0"/>
        <w:spacing w:after="0" w:line="240" w:lineRule="auto"/>
        <w:jc w:val="center"/>
        <w:rPr>
          <w:rFonts w:ascii="Times New Roman" w:hAnsi="Times New Roman" w:cs="Times New Roman"/>
          <w:b/>
          <w:sz w:val="24"/>
          <w:szCs w:val="24"/>
          <w:shd w:val="clear" w:color="auto" w:fill="FFFFFF"/>
        </w:rPr>
      </w:pPr>
      <w:r w:rsidRPr="00095267">
        <w:rPr>
          <w:rFonts w:ascii="Times New Roman" w:hAnsi="Times New Roman" w:cs="Times New Roman"/>
          <w:b/>
          <w:sz w:val="24"/>
          <w:szCs w:val="24"/>
          <w:shd w:val="clear" w:color="auto" w:fill="FFFFFF"/>
        </w:rPr>
        <w:t xml:space="preserve">Posibles ámbitos de interés para </w:t>
      </w:r>
      <w:r w:rsidR="00095267" w:rsidRPr="00095267">
        <w:rPr>
          <w:rFonts w:ascii="Times New Roman" w:hAnsi="Times New Roman" w:cs="Times New Roman"/>
          <w:b/>
          <w:sz w:val="24"/>
          <w:szCs w:val="24"/>
          <w:shd w:val="clear" w:color="auto" w:fill="FFFFFF"/>
        </w:rPr>
        <w:t>el mantenimiento de la conectividad y la funcionalidad ecosistémica regional y el establecimiento de acuerdos sectoriales</w:t>
      </w:r>
    </w:p>
    <w:p w14:paraId="2744FDF4" w14:textId="77777777" w:rsidR="00E22088" w:rsidRPr="00E22088" w:rsidRDefault="00E22088" w:rsidP="00216DFB">
      <w:pPr>
        <w:spacing w:after="0" w:line="240" w:lineRule="auto"/>
        <w:jc w:val="both"/>
        <w:rPr>
          <w:rFonts w:ascii="Times New Roman" w:hAnsi="Times New Roman" w:cs="Times New Roman"/>
          <w:sz w:val="24"/>
          <w:szCs w:val="24"/>
        </w:rPr>
      </w:pPr>
    </w:p>
    <w:p w14:paraId="6C4D76FD" w14:textId="4725800B" w:rsidR="003A54CE" w:rsidRPr="00E22088" w:rsidRDefault="001B23E6" w:rsidP="00216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color w:val="000000"/>
          <w:sz w:val="24"/>
          <w:szCs w:val="24"/>
          <w:lang w:val="es-ES"/>
        </w:rPr>
      </w:pPr>
      <w:r w:rsidRPr="001B23E6">
        <w:rPr>
          <w:noProof/>
          <w:lang w:eastAsia="es-CO"/>
        </w:rPr>
        <w:drawing>
          <wp:inline distT="0" distB="0" distL="0" distR="0" wp14:anchorId="04ADF067" wp14:editId="1FEC610F">
            <wp:extent cx="5612130" cy="396303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3963035"/>
                    </a:xfrm>
                    <a:prstGeom prst="rect">
                      <a:avLst/>
                    </a:prstGeom>
                  </pic:spPr>
                </pic:pic>
              </a:graphicData>
            </a:graphic>
          </wp:inline>
        </w:drawing>
      </w:r>
    </w:p>
    <w:p w14:paraId="5BD3E33D" w14:textId="77777777" w:rsidR="00141938" w:rsidRPr="00141938" w:rsidRDefault="00141938" w:rsidP="00216DFB">
      <w:pPr>
        <w:spacing w:after="0" w:line="240" w:lineRule="auto"/>
        <w:jc w:val="both"/>
        <w:rPr>
          <w:rFonts w:ascii="Times New Roman" w:hAnsi="Times New Roman" w:cs="Times New Roman"/>
          <w:sz w:val="24"/>
          <w:szCs w:val="24"/>
          <w:shd w:val="clear" w:color="auto" w:fill="FFFFFF"/>
        </w:rPr>
      </w:pPr>
    </w:p>
    <w:p w14:paraId="1EEBEC45" w14:textId="246794F7" w:rsidR="00141938" w:rsidRDefault="00141938" w:rsidP="00216DFB">
      <w:pPr>
        <w:spacing w:after="0" w:line="240" w:lineRule="auto"/>
        <w:jc w:val="both"/>
        <w:rPr>
          <w:rFonts w:ascii="Times New Roman" w:hAnsi="Times New Roman" w:cs="Times New Roman"/>
          <w:sz w:val="24"/>
          <w:szCs w:val="24"/>
          <w:shd w:val="clear" w:color="auto" w:fill="FFFFFF"/>
        </w:rPr>
      </w:pPr>
      <w:r w:rsidRPr="00141938">
        <w:rPr>
          <w:rFonts w:ascii="Times New Roman" w:hAnsi="Times New Roman" w:cs="Times New Roman"/>
          <w:sz w:val="24"/>
          <w:szCs w:val="24"/>
          <w:shd w:val="clear" w:color="auto" w:fill="FFFFFF"/>
        </w:rPr>
        <w:t xml:space="preserve">Por último, el área potencial para el </w:t>
      </w:r>
      <w:r w:rsidR="008D1BBD">
        <w:rPr>
          <w:rFonts w:ascii="Times New Roman" w:hAnsi="Times New Roman" w:cs="Times New Roman"/>
          <w:sz w:val="24"/>
          <w:szCs w:val="24"/>
          <w:shd w:val="clear" w:color="auto" w:fill="FFFFFF"/>
        </w:rPr>
        <w:t>establecimiento y encadenamiento de sistemas agroforestales como estrategia de p</w:t>
      </w:r>
      <w:r w:rsidR="008D1BBD" w:rsidRPr="008D1BBD">
        <w:rPr>
          <w:rFonts w:ascii="Times New Roman" w:hAnsi="Times New Roman" w:cs="Times New Roman"/>
          <w:sz w:val="24"/>
          <w:szCs w:val="24"/>
          <w:shd w:val="clear" w:color="auto" w:fill="FFFFFF"/>
        </w:rPr>
        <w:t>romoción de prácticas sostenibles para la prevención y el control de deforestación por ampliación de la frontera agropecuaria y colonización</w:t>
      </w:r>
      <w:r w:rsidRPr="00141938">
        <w:rPr>
          <w:rFonts w:ascii="Times New Roman" w:hAnsi="Times New Roman" w:cs="Times New Roman"/>
          <w:sz w:val="24"/>
          <w:szCs w:val="24"/>
          <w:shd w:val="clear" w:color="auto" w:fill="FFFFFF"/>
        </w:rPr>
        <w:t xml:space="preserve">, asciende a 628.545 hectáreas, 46% en el Departamento del Guaviare, municipios de Calamar y San José, y 53% en el Departamento del Caquetá, municipio de Cartagena del Chairá. El estado legal de estas áreas se detalla en la Tabla </w:t>
      </w:r>
      <w:r w:rsidR="00216DFB">
        <w:rPr>
          <w:rFonts w:ascii="Times New Roman" w:hAnsi="Times New Roman" w:cs="Times New Roman"/>
          <w:sz w:val="24"/>
          <w:szCs w:val="24"/>
          <w:shd w:val="clear" w:color="auto" w:fill="FFFFFF"/>
        </w:rPr>
        <w:t>9 y la Figura 3</w:t>
      </w:r>
      <w:r w:rsidRPr="00141938">
        <w:rPr>
          <w:rFonts w:ascii="Times New Roman" w:hAnsi="Times New Roman" w:cs="Times New Roman"/>
          <w:sz w:val="24"/>
          <w:szCs w:val="24"/>
          <w:shd w:val="clear" w:color="auto" w:fill="FFFFFF"/>
        </w:rPr>
        <w:t>.</w:t>
      </w:r>
    </w:p>
    <w:p w14:paraId="2AAD9821" w14:textId="1C048065" w:rsidR="00216DFB" w:rsidRDefault="00216DFB" w:rsidP="00216DF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A598324" w14:textId="77777777" w:rsidR="00216DFB" w:rsidRDefault="00216DFB" w:rsidP="00216DFB">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Tabla 9</w:t>
      </w:r>
    </w:p>
    <w:p w14:paraId="083443E1" w14:textId="77777777" w:rsidR="00216DFB" w:rsidRDefault="00216DFB" w:rsidP="00216DFB">
      <w:pPr>
        <w:spacing w:after="0" w:line="240" w:lineRule="auto"/>
        <w:jc w:val="center"/>
        <w:rPr>
          <w:rFonts w:ascii="Times New Roman" w:hAnsi="Times New Roman" w:cs="Times New Roman"/>
          <w:b/>
          <w:sz w:val="24"/>
          <w:szCs w:val="24"/>
          <w:shd w:val="clear" w:color="auto" w:fill="FFFFFF"/>
        </w:rPr>
      </w:pPr>
      <w:r w:rsidRPr="00216DFB">
        <w:rPr>
          <w:rFonts w:ascii="Times New Roman" w:hAnsi="Times New Roman" w:cs="Times New Roman"/>
          <w:b/>
          <w:sz w:val="24"/>
          <w:szCs w:val="24"/>
          <w:shd w:val="clear" w:color="auto" w:fill="FFFFFF"/>
        </w:rPr>
        <w:t xml:space="preserve">Estado legal de las áreas priorizadas para el establecimiento de </w:t>
      </w:r>
    </w:p>
    <w:p w14:paraId="7AB85662" w14:textId="62594964" w:rsidR="00216DFB" w:rsidRDefault="00216DFB" w:rsidP="00216DFB">
      <w:pPr>
        <w:spacing w:after="0" w:line="240" w:lineRule="auto"/>
        <w:jc w:val="center"/>
        <w:rPr>
          <w:rFonts w:ascii="Times New Roman" w:hAnsi="Times New Roman" w:cs="Times New Roman"/>
          <w:b/>
          <w:sz w:val="24"/>
          <w:szCs w:val="24"/>
          <w:shd w:val="clear" w:color="auto" w:fill="FFFFFF"/>
        </w:rPr>
      </w:pPr>
      <w:r w:rsidRPr="00216DFB">
        <w:rPr>
          <w:rFonts w:ascii="Times New Roman" w:hAnsi="Times New Roman" w:cs="Times New Roman"/>
          <w:b/>
          <w:sz w:val="24"/>
          <w:szCs w:val="24"/>
          <w:shd w:val="clear" w:color="auto" w:fill="FFFFFF"/>
        </w:rPr>
        <w:t>sistemas sostenibles de producción, en los departamentos de Guaviare y Caquetá</w:t>
      </w:r>
    </w:p>
    <w:p w14:paraId="5FFCED98" w14:textId="77777777" w:rsidR="00BA15D7" w:rsidRDefault="00BA15D7" w:rsidP="00216DFB">
      <w:pPr>
        <w:spacing w:after="0" w:line="240" w:lineRule="auto"/>
        <w:jc w:val="center"/>
        <w:rPr>
          <w:rFonts w:ascii="Times New Roman" w:hAnsi="Times New Roman" w:cs="Times New Roman"/>
          <w:b/>
          <w:sz w:val="24"/>
          <w:szCs w:val="24"/>
          <w:shd w:val="clear" w:color="auto" w:fill="FFFFFF"/>
        </w:rPr>
      </w:pPr>
    </w:p>
    <w:p w14:paraId="6CE1C8E8" w14:textId="66CC304B" w:rsidR="00216DFB" w:rsidRDefault="0084692A" w:rsidP="00216DFB">
      <w:pPr>
        <w:spacing w:after="0" w:line="240" w:lineRule="auto"/>
        <w:jc w:val="center"/>
        <w:rPr>
          <w:rFonts w:ascii="Times New Roman" w:hAnsi="Times New Roman" w:cs="Times New Roman"/>
          <w:b/>
          <w:sz w:val="24"/>
          <w:szCs w:val="24"/>
          <w:shd w:val="clear" w:color="auto" w:fill="FFFFFF"/>
        </w:rPr>
      </w:pPr>
      <w:r w:rsidRPr="0084692A">
        <w:rPr>
          <w:noProof/>
          <w:lang w:eastAsia="es-CO"/>
        </w:rPr>
        <w:drawing>
          <wp:inline distT="0" distB="0" distL="0" distR="0" wp14:anchorId="4265AC66" wp14:editId="27EC1F2D">
            <wp:extent cx="5610225" cy="1752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1753195"/>
                    </a:xfrm>
                    <a:prstGeom prst="rect">
                      <a:avLst/>
                    </a:prstGeom>
                  </pic:spPr>
                </pic:pic>
              </a:graphicData>
            </a:graphic>
          </wp:inline>
        </w:drawing>
      </w:r>
    </w:p>
    <w:p w14:paraId="0A946583" w14:textId="2D127E1D" w:rsidR="00BA15D7" w:rsidRPr="0084692A" w:rsidRDefault="0084692A" w:rsidP="0084692A">
      <w:pPr>
        <w:spacing w:after="0" w:line="240" w:lineRule="auto"/>
        <w:jc w:val="both"/>
        <w:rPr>
          <w:rFonts w:ascii="Times New Roman" w:hAnsi="Times New Roman" w:cs="Times New Roman"/>
          <w:sz w:val="20"/>
          <w:szCs w:val="20"/>
          <w:shd w:val="clear" w:color="auto" w:fill="FFFFFF"/>
        </w:rPr>
      </w:pPr>
      <w:r w:rsidRPr="0084692A">
        <w:rPr>
          <w:rFonts w:ascii="Times New Roman" w:hAnsi="Times New Roman" w:cs="Times New Roman"/>
          <w:sz w:val="20"/>
          <w:szCs w:val="20"/>
          <w:shd w:val="clear" w:color="auto" w:fill="FFFFFF"/>
        </w:rPr>
        <w:t xml:space="preserve">Fuente: </w:t>
      </w:r>
      <w:r>
        <w:rPr>
          <w:rFonts w:ascii="Times New Roman" w:hAnsi="Times New Roman" w:cs="Times New Roman"/>
          <w:sz w:val="20"/>
          <w:szCs w:val="20"/>
          <w:shd w:val="clear" w:color="auto" w:fill="FFFFFF"/>
        </w:rPr>
        <w:t>SINCHI, 2014</w:t>
      </w:r>
    </w:p>
    <w:p w14:paraId="7A06F727" w14:textId="77777777" w:rsidR="00BA15D7" w:rsidRPr="00216DFB" w:rsidRDefault="00BA15D7" w:rsidP="00216DFB">
      <w:pPr>
        <w:spacing w:after="0" w:line="240" w:lineRule="auto"/>
        <w:jc w:val="center"/>
        <w:rPr>
          <w:rFonts w:ascii="Times New Roman" w:hAnsi="Times New Roman" w:cs="Times New Roman"/>
          <w:b/>
          <w:sz w:val="24"/>
          <w:szCs w:val="24"/>
          <w:shd w:val="clear" w:color="auto" w:fill="FFFFFF"/>
        </w:rPr>
      </w:pPr>
    </w:p>
    <w:p w14:paraId="34CA8AB8" w14:textId="5920A35B" w:rsidR="00216DFB" w:rsidRDefault="00216DFB" w:rsidP="00216DFB">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Figura 3</w:t>
      </w:r>
    </w:p>
    <w:p w14:paraId="7CF05524" w14:textId="77777777" w:rsidR="00216DFB" w:rsidRDefault="00216DFB" w:rsidP="00216DFB">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Distribución de las áreas prioritarias para el establecimiento de </w:t>
      </w:r>
    </w:p>
    <w:p w14:paraId="13F37BCC" w14:textId="2AFF35B9" w:rsidR="00216DFB" w:rsidRDefault="00216DFB" w:rsidP="00216DFB">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sistemas agroforestales, según el estado legal del territorio</w:t>
      </w:r>
    </w:p>
    <w:p w14:paraId="7C59353B" w14:textId="7B6F050F" w:rsidR="008D1BBD" w:rsidRPr="00141938" w:rsidRDefault="008D1BBD" w:rsidP="00216DFB">
      <w:pPr>
        <w:spacing w:after="0" w:line="240" w:lineRule="auto"/>
        <w:jc w:val="center"/>
        <w:rPr>
          <w:rFonts w:ascii="Times New Roman" w:hAnsi="Times New Roman" w:cs="Times New Roman"/>
          <w:sz w:val="24"/>
          <w:szCs w:val="24"/>
          <w:shd w:val="clear" w:color="auto" w:fill="FFFFFF"/>
        </w:rPr>
      </w:pPr>
      <w:r w:rsidRPr="008D1BBD">
        <w:rPr>
          <w:noProof/>
          <w:lang w:eastAsia="es-CO"/>
        </w:rPr>
        <w:drawing>
          <wp:inline distT="0" distB="0" distL="0" distR="0" wp14:anchorId="6D21FF6A" wp14:editId="4C508629">
            <wp:extent cx="5612130" cy="38481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3848100"/>
                    </a:xfrm>
                    <a:prstGeom prst="rect">
                      <a:avLst/>
                    </a:prstGeom>
                  </pic:spPr>
                </pic:pic>
              </a:graphicData>
            </a:graphic>
          </wp:inline>
        </w:drawing>
      </w:r>
    </w:p>
    <w:p w14:paraId="47B96915" w14:textId="77777777" w:rsidR="00141938" w:rsidRPr="00141938" w:rsidRDefault="00141938" w:rsidP="00216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b/>
          <w:color w:val="000000"/>
          <w:sz w:val="24"/>
          <w:szCs w:val="24"/>
        </w:rPr>
      </w:pPr>
    </w:p>
    <w:p w14:paraId="1F5DB096" w14:textId="77777777" w:rsidR="002454D5" w:rsidRDefault="002454D5">
      <w:pPr>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br w:type="page"/>
      </w:r>
    </w:p>
    <w:p w14:paraId="72DAB4C7" w14:textId="3D2068B5" w:rsidR="003A54CE" w:rsidRPr="00141938" w:rsidRDefault="004D3F08" w:rsidP="00216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b/>
          <w:color w:val="000000"/>
          <w:sz w:val="24"/>
          <w:szCs w:val="24"/>
          <w:lang w:val="es-ES"/>
        </w:rPr>
      </w:pPr>
      <w:r w:rsidRPr="00141938">
        <w:rPr>
          <w:rFonts w:ascii="Times New Roman" w:hAnsi="Times New Roman" w:cs="Times New Roman"/>
          <w:b/>
          <w:color w:val="000000"/>
          <w:sz w:val="24"/>
          <w:szCs w:val="24"/>
          <w:lang w:val="es-ES"/>
        </w:rPr>
        <w:lastRenderedPageBreak/>
        <w:t>3. MARCO NORMATIVO E INSTITUCIONAL</w:t>
      </w:r>
    </w:p>
    <w:p w14:paraId="4B5633A6" w14:textId="77777777" w:rsidR="003A54CE" w:rsidRPr="00141938" w:rsidRDefault="003A54CE" w:rsidP="00216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lang w:val="es-ES"/>
        </w:rPr>
      </w:pPr>
    </w:p>
    <w:p w14:paraId="6811419D" w14:textId="7256DBA4" w:rsidR="003A54CE" w:rsidRPr="00141938" w:rsidRDefault="003A54CE" w:rsidP="00216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b/>
          <w:color w:val="000000"/>
          <w:sz w:val="24"/>
          <w:szCs w:val="24"/>
          <w:lang w:val="es-ES"/>
        </w:rPr>
      </w:pPr>
      <w:r w:rsidRPr="00141938">
        <w:rPr>
          <w:rFonts w:ascii="Times New Roman" w:hAnsi="Times New Roman" w:cs="Times New Roman"/>
          <w:b/>
          <w:color w:val="000000"/>
          <w:sz w:val="24"/>
          <w:szCs w:val="24"/>
          <w:lang w:val="es-ES"/>
        </w:rPr>
        <w:t xml:space="preserve">3.1 Marco legal </w:t>
      </w:r>
      <w:r w:rsidR="00677C1C">
        <w:rPr>
          <w:rFonts w:ascii="Times New Roman" w:hAnsi="Times New Roman" w:cs="Times New Roman"/>
          <w:b/>
          <w:color w:val="000000"/>
          <w:sz w:val="24"/>
          <w:szCs w:val="24"/>
          <w:lang w:val="es-ES"/>
        </w:rPr>
        <w:t xml:space="preserve">que orienta el desarrollo </w:t>
      </w:r>
      <w:r w:rsidRPr="00141938">
        <w:rPr>
          <w:rFonts w:ascii="Times New Roman" w:hAnsi="Times New Roman" w:cs="Times New Roman"/>
          <w:b/>
          <w:color w:val="000000"/>
          <w:sz w:val="24"/>
          <w:szCs w:val="24"/>
          <w:lang w:val="es-ES"/>
        </w:rPr>
        <w:t>de los componentes del proyecto</w:t>
      </w:r>
    </w:p>
    <w:p w14:paraId="578C6387" w14:textId="77777777" w:rsidR="00BC5BA1" w:rsidRPr="00141938" w:rsidRDefault="00BC5BA1" w:rsidP="00216DFB">
      <w:pPr>
        <w:spacing w:after="0" w:line="240" w:lineRule="auto"/>
        <w:rPr>
          <w:rFonts w:ascii="Times New Roman" w:eastAsia="Times New Roman" w:hAnsi="Times New Roman" w:cs="Times New Roman"/>
          <w:sz w:val="24"/>
          <w:szCs w:val="24"/>
          <w:lang w:eastAsia="es-CO"/>
        </w:rPr>
      </w:pPr>
      <w:bookmarkStart w:id="39" w:name="_Toc263913221"/>
      <w:bookmarkStart w:id="40" w:name="_Toc264007322"/>
      <w:bookmarkStart w:id="41" w:name="_Toc390785786"/>
    </w:p>
    <w:p w14:paraId="4D39EB2F" w14:textId="7078A154" w:rsidR="00BC5BA1" w:rsidRPr="00141938" w:rsidRDefault="00BC5BA1" w:rsidP="00216DFB">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141938">
        <w:rPr>
          <w:rFonts w:ascii="Times New Roman" w:eastAsia="Times New Roman" w:hAnsi="Times New Roman" w:cs="Times New Roman"/>
          <w:sz w:val="24"/>
          <w:szCs w:val="24"/>
          <w:lang w:eastAsia="es-CO"/>
        </w:rPr>
        <w:t xml:space="preserve">En </w:t>
      </w:r>
      <w:r w:rsidR="00011BF6" w:rsidRPr="00141938">
        <w:rPr>
          <w:rFonts w:ascii="Times New Roman" w:eastAsia="Times New Roman" w:hAnsi="Times New Roman" w:cs="Times New Roman"/>
          <w:sz w:val="24"/>
          <w:szCs w:val="24"/>
          <w:lang w:eastAsia="es-CO"/>
        </w:rPr>
        <w:t xml:space="preserve">la Tabla </w:t>
      </w:r>
      <w:r w:rsidR="002454D5">
        <w:rPr>
          <w:rFonts w:ascii="Times New Roman" w:eastAsia="Times New Roman" w:hAnsi="Times New Roman" w:cs="Times New Roman"/>
          <w:sz w:val="24"/>
          <w:szCs w:val="24"/>
          <w:lang w:eastAsia="es-CO"/>
        </w:rPr>
        <w:t>10</w:t>
      </w:r>
      <w:r w:rsidR="00011BF6" w:rsidRPr="00141938">
        <w:rPr>
          <w:rFonts w:ascii="Times New Roman" w:eastAsia="Times New Roman" w:hAnsi="Times New Roman" w:cs="Times New Roman"/>
          <w:sz w:val="24"/>
          <w:szCs w:val="24"/>
          <w:lang w:eastAsia="es-CO"/>
        </w:rPr>
        <w:t xml:space="preserve"> se registran las normas y políticas</w:t>
      </w:r>
      <w:r w:rsidRPr="00141938">
        <w:rPr>
          <w:rFonts w:ascii="Times New Roman" w:eastAsia="Times New Roman" w:hAnsi="Times New Roman" w:cs="Times New Roman"/>
          <w:sz w:val="24"/>
          <w:szCs w:val="24"/>
          <w:lang w:eastAsia="es-CO"/>
        </w:rPr>
        <w:t xml:space="preserve"> en materia de </w:t>
      </w:r>
      <w:r w:rsidR="00011BF6" w:rsidRPr="00141938">
        <w:rPr>
          <w:rFonts w:ascii="Times New Roman" w:eastAsia="Times New Roman" w:hAnsi="Times New Roman" w:cs="Times New Roman"/>
          <w:sz w:val="24"/>
          <w:szCs w:val="24"/>
          <w:lang w:eastAsia="es-CO"/>
        </w:rPr>
        <w:t xml:space="preserve">gestión ambiental, </w:t>
      </w:r>
      <w:r w:rsidR="002454D5">
        <w:rPr>
          <w:rFonts w:ascii="Times New Roman" w:eastAsia="Times New Roman" w:hAnsi="Times New Roman" w:cs="Times New Roman"/>
          <w:sz w:val="24"/>
          <w:szCs w:val="24"/>
          <w:lang w:eastAsia="es-CO"/>
        </w:rPr>
        <w:t xml:space="preserve">ordenamiento territorial, </w:t>
      </w:r>
      <w:r w:rsidR="00011BF6" w:rsidRPr="00141938">
        <w:rPr>
          <w:rFonts w:ascii="Times New Roman" w:eastAsia="Times New Roman" w:hAnsi="Times New Roman" w:cs="Times New Roman"/>
          <w:sz w:val="24"/>
          <w:szCs w:val="24"/>
          <w:lang w:eastAsia="es-CO"/>
        </w:rPr>
        <w:t xml:space="preserve">gestión de la </w:t>
      </w:r>
      <w:r w:rsidRPr="00141938">
        <w:rPr>
          <w:rFonts w:ascii="Times New Roman" w:eastAsia="Times New Roman" w:hAnsi="Times New Roman" w:cs="Times New Roman"/>
          <w:sz w:val="24"/>
          <w:szCs w:val="24"/>
          <w:lang w:eastAsia="es-CO"/>
        </w:rPr>
        <w:t>biodiversidad</w:t>
      </w:r>
      <w:r w:rsidR="00011BF6" w:rsidRPr="00141938">
        <w:rPr>
          <w:rFonts w:ascii="Times New Roman" w:eastAsia="Times New Roman" w:hAnsi="Times New Roman" w:cs="Times New Roman"/>
          <w:sz w:val="24"/>
          <w:szCs w:val="24"/>
          <w:lang w:eastAsia="es-CO"/>
        </w:rPr>
        <w:t xml:space="preserve"> y</w:t>
      </w:r>
      <w:r w:rsidRPr="00141938">
        <w:rPr>
          <w:rFonts w:ascii="Times New Roman" w:eastAsia="Times New Roman" w:hAnsi="Times New Roman" w:cs="Times New Roman"/>
          <w:sz w:val="24"/>
          <w:szCs w:val="24"/>
          <w:lang w:eastAsia="es-CO"/>
        </w:rPr>
        <w:t xml:space="preserve"> áreas protegidas, </w:t>
      </w:r>
      <w:r w:rsidR="00011BF6" w:rsidRPr="00141938">
        <w:rPr>
          <w:rFonts w:ascii="Times New Roman" w:eastAsia="Times New Roman" w:hAnsi="Times New Roman" w:cs="Times New Roman"/>
          <w:sz w:val="24"/>
          <w:szCs w:val="24"/>
          <w:lang w:eastAsia="es-CO"/>
        </w:rPr>
        <w:t xml:space="preserve">bosques y reserva forestal, </w:t>
      </w:r>
      <w:r w:rsidRPr="00141938">
        <w:rPr>
          <w:rFonts w:ascii="Times New Roman" w:eastAsia="Times New Roman" w:hAnsi="Times New Roman" w:cs="Times New Roman"/>
          <w:sz w:val="24"/>
          <w:szCs w:val="24"/>
          <w:lang w:eastAsia="es-CO"/>
        </w:rPr>
        <w:t xml:space="preserve">cambio climático, gestión </w:t>
      </w:r>
      <w:r w:rsidR="00011BF6" w:rsidRPr="00141938">
        <w:rPr>
          <w:rFonts w:ascii="Times New Roman" w:eastAsia="Times New Roman" w:hAnsi="Times New Roman" w:cs="Times New Roman"/>
          <w:sz w:val="24"/>
          <w:szCs w:val="24"/>
          <w:lang w:eastAsia="es-CO"/>
        </w:rPr>
        <w:t xml:space="preserve">ambiental </w:t>
      </w:r>
      <w:r w:rsidRPr="00141938">
        <w:rPr>
          <w:rFonts w:ascii="Times New Roman" w:eastAsia="Times New Roman" w:hAnsi="Times New Roman" w:cs="Times New Roman"/>
          <w:sz w:val="24"/>
          <w:szCs w:val="24"/>
          <w:lang w:eastAsia="es-CO"/>
        </w:rPr>
        <w:t>sectorial</w:t>
      </w:r>
      <w:r w:rsidR="00011BF6" w:rsidRPr="00141938">
        <w:rPr>
          <w:rFonts w:ascii="Times New Roman" w:eastAsia="Times New Roman" w:hAnsi="Times New Roman" w:cs="Times New Roman"/>
          <w:sz w:val="24"/>
          <w:szCs w:val="24"/>
          <w:lang w:eastAsia="es-CO"/>
        </w:rPr>
        <w:t>, pueblos indígenas,</w:t>
      </w:r>
      <w:r w:rsidR="002454D5">
        <w:rPr>
          <w:rFonts w:ascii="Times New Roman" w:eastAsia="Times New Roman" w:hAnsi="Times New Roman" w:cs="Times New Roman"/>
          <w:sz w:val="24"/>
          <w:szCs w:val="24"/>
          <w:lang w:eastAsia="es-CO"/>
        </w:rPr>
        <w:t xml:space="preserve"> patrimonio cultural,</w:t>
      </w:r>
      <w:r w:rsidR="00011BF6" w:rsidRPr="00141938">
        <w:rPr>
          <w:rFonts w:ascii="Times New Roman" w:eastAsia="Times New Roman" w:hAnsi="Times New Roman" w:cs="Times New Roman"/>
          <w:sz w:val="24"/>
          <w:szCs w:val="24"/>
          <w:lang w:eastAsia="es-CO"/>
        </w:rPr>
        <w:t xml:space="preserve"> sostenibilidad financiera</w:t>
      </w:r>
      <w:r w:rsidR="002454D5">
        <w:rPr>
          <w:rFonts w:ascii="Times New Roman" w:eastAsia="Times New Roman" w:hAnsi="Times New Roman" w:cs="Times New Roman"/>
          <w:sz w:val="24"/>
          <w:szCs w:val="24"/>
          <w:lang w:eastAsia="es-CO"/>
        </w:rPr>
        <w:t xml:space="preserve"> e información y transparencia</w:t>
      </w:r>
      <w:r w:rsidR="00042A38" w:rsidRPr="00141938">
        <w:rPr>
          <w:rFonts w:ascii="Times New Roman" w:hAnsi="Times New Roman" w:cs="Times New Roman"/>
          <w:color w:val="000000"/>
          <w:sz w:val="24"/>
          <w:szCs w:val="24"/>
        </w:rPr>
        <w:t>, q</w:t>
      </w:r>
      <w:r w:rsidRPr="00141938">
        <w:rPr>
          <w:rFonts w:ascii="Times New Roman" w:eastAsia="Times New Roman" w:hAnsi="Times New Roman" w:cs="Times New Roman"/>
          <w:sz w:val="24"/>
          <w:szCs w:val="24"/>
          <w:lang w:eastAsia="es-CO"/>
        </w:rPr>
        <w:t>ue</w:t>
      </w:r>
      <w:r w:rsidR="00011BF6" w:rsidRPr="00141938">
        <w:rPr>
          <w:rFonts w:ascii="Times New Roman" w:eastAsia="Times New Roman" w:hAnsi="Times New Roman" w:cs="Times New Roman"/>
          <w:sz w:val="24"/>
          <w:szCs w:val="24"/>
          <w:lang w:eastAsia="es-CO"/>
        </w:rPr>
        <w:t xml:space="preserve"> regulan las actividades del Proyecto.</w:t>
      </w:r>
    </w:p>
    <w:p w14:paraId="5DA050E3" w14:textId="77777777" w:rsidR="00787C56" w:rsidRPr="00141938" w:rsidRDefault="00787C56" w:rsidP="00216DFB">
      <w:pPr>
        <w:autoSpaceDE w:val="0"/>
        <w:autoSpaceDN w:val="0"/>
        <w:adjustRightInd w:val="0"/>
        <w:spacing w:after="0" w:line="240" w:lineRule="auto"/>
        <w:rPr>
          <w:rFonts w:ascii="Times New Roman" w:hAnsi="Times New Roman" w:cs="Times New Roman"/>
          <w:color w:val="000000"/>
          <w:sz w:val="24"/>
          <w:szCs w:val="24"/>
          <w:highlight w:val="yellow"/>
        </w:rPr>
      </w:pPr>
    </w:p>
    <w:p w14:paraId="19B4318C" w14:textId="0976D661" w:rsidR="00382D0B" w:rsidRPr="00382D0B" w:rsidRDefault="00011BF6" w:rsidP="00216DFB">
      <w:pPr>
        <w:autoSpaceDE w:val="0"/>
        <w:autoSpaceDN w:val="0"/>
        <w:adjustRightInd w:val="0"/>
        <w:spacing w:after="0" w:line="240" w:lineRule="auto"/>
        <w:jc w:val="both"/>
        <w:rPr>
          <w:rFonts w:ascii="Times New Roman" w:hAnsi="Times New Roman" w:cs="Times New Roman"/>
          <w:color w:val="000000"/>
          <w:sz w:val="24"/>
          <w:szCs w:val="24"/>
        </w:rPr>
      </w:pPr>
      <w:r w:rsidRPr="00141938">
        <w:rPr>
          <w:rFonts w:ascii="Times New Roman" w:hAnsi="Times New Roman" w:cs="Times New Roman"/>
          <w:color w:val="000000"/>
          <w:sz w:val="24"/>
          <w:szCs w:val="24"/>
        </w:rPr>
        <w:t>N</w:t>
      </w:r>
      <w:r w:rsidR="00382D0B" w:rsidRPr="00141938">
        <w:rPr>
          <w:rFonts w:ascii="Times New Roman" w:hAnsi="Times New Roman" w:cs="Times New Roman"/>
          <w:color w:val="000000"/>
          <w:sz w:val="24"/>
          <w:szCs w:val="24"/>
        </w:rPr>
        <w:t xml:space="preserve">o </w:t>
      </w:r>
      <w:r w:rsidRPr="00141938">
        <w:rPr>
          <w:rFonts w:ascii="Times New Roman" w:hAnsi="Times New Roman" w:cs="Times New Roman"/>
          <w:color w:val="000000"/>
          <w:sz w:val="24"/>
          <w:szCs w:val="24"/>
        </w:rPr>
        <w:t>se identificó ningún acto administrativo del orden municipal, distinto de los planes bás</w:t>
      </w:r>
      <w:r w:rsidRPr="00042A38">
        <w:rPr>
          <w:rFonts w:ascii="Times New Roman" w:hAnsi="Times New Roman" w:cs="Times New Roman"/>
          <w:color w:val="000000"/>
          <w:sz w:val="24"/>
          <w:szCs w:val="24"/>
        </w:rPr>
        <w:t>icos o esquemas de ordenami</w:t>
      </w:r>
      <w:r w:rsidR="0084692A">
        <w:rPr>
          <w:rFonts w:ascii="Times New Roman" w:hAnsi="Times New Roman" w:cs="Times New Roman"/>
          <w:color w:val="000000"/>
          <w:sz w:val="24"/>
          <w:szCs w:val="24"/>
        </w:rPr>
        <w:t>e</w:t>
      </w:r>
      <w:r w:rsidRPr="00042A38">
        <w:rPr>
          <w:rFonts w:ascii="Times New Roman" w:hAnsi="Times New Roman" w:cs="Times New Roman"/>
          <w:color w:val="000000"/>
          <w:sz w:val="24"/>
          <w:szCs w:val="24"/>
        </w:rPr>
        <w:t xml:space="preserve">nto territorial, que </w:t>
      </w:r>
      <w:r w:rsidR="00382D0B" w:rsidRPr="00042A38">
        <w:rPr>
          <w:rFonts w:ascii="Times New Roman" w:hAnsi="Times New Roman" w:cs="Times New Roman"/>
          <w:color w:val="000000"/>
          <w:sz w:val="24"/>
          <w:szCs w:val="24"/>
        </w:rPr>
        <w:t>afecte</w:t>
      </w:r>
      <w:r w:rsidR="00382D0B" w:rsidRPr="00382D0B">
        <w:rPr>
          <w:rFonts w:ascii="Times New Roman" w:hAnsi="Times New Roman" w:cs="Times New Roman"/>
          <w:color w:val="000000"/>
          <w:sz w:val="24"/>
          <w:szCs w:val="24"/>
        </w:rPr>
        <w:t xml:space="preserve"> la ejecución de los componentes</w:t>
      </w:r>
      <w:r>
        <w:rPr>
          <w:rFonts w:ascii="Times New Roman" w:hAnsi="Times New Roman" w:cs="Times New Roman"/>
          <w:color w:val="000000"/>
          <w:sz w:val="24"/>
          <w:szCs w:val="24"/>
        </w:rPr>
        <w:t>.</w:t>
      </w:r>
      <w:r w:rsidR="00382D0B" w:rsidRPr="00382D0B">
        <w:rPr>
          <w:rFonts w:ascii="Times New Roman" w:hAnsi="Times New Roman" w:cs="Times New Roman"/>
          <w:color w:val="000000"/>
          <w:sz w:val="24"/>
          <w:szCs w:val="24"/>
        </w:rPr>
        <w:t xml:space="preserve"> Las actividades del proyecto respetarán </w:t>
      </w:r>
      <w:r>
        <w:rPr>
          <w:rFonts w:ascii="Times New Roman" w:hAnsi="Times New Roman" w:cs="Times New Roman"/>
          <w:color w:val="000000"/>
          <w:sz w:val="24"/>
          <w:szCs w:val="24"/>
        </w:rPr>
        <w:t>la zonificación de usos y manejo establecida en dichos instrumentos</w:t>
      </w:r>
      <w:r w:rsidR="00382D0B" w:rsidRPr="00382D0B">
        <w:rPr>
          <w:rFonts w:ascii="Times New Roman" w:hAnsi="Times New Roman" w:cs="Times New Roman"/>
          <w:color w:val="000000"/>
          <w:sz w:val="24"/>
          <w:szCs w:val="24"/>
        </w:rPr>
        <w:t xml:space="preserve">. </w:t>
      </w:r>
    </w:p>
    <w:p w14:paraId="7032B7EE" w14:textId="77777777" w:rsidR="00382D0B" w:rsidRPr="00382D0B" w:rsidRDefault="00382D0B" w:rsidP="00216DFB">
      <w:pPr>
        <w:pStyle w:val="Prrafodelista"/>
        <w:spacing w:after="0" w:line="240" w:lineRule="auto"/>
        <w:ind w:left="0"/>
        <w:jc w:val="both"/>
        <w:rPr>
          <w:rFonts w:ascii="Times New Roman" w:eastAsia="Times New Roman" w:hAnsi="Times New Roman" w:cs="Times New Roman"/>
          <w:sz w:val="24"/>
          <w:szCs w:val="24"/>
          <w:lang w:eastAsia="es-CO"/>
        </w:rPr>
      </w:pPr>
    </w:p>
    <w:p w14:paraId="3888E6BE" w14:textId="77777777" w:rsidR="007378E9" w:rsidRDefault="007378E9" w:rsidP="00216DFB">
      <w:pPr>
        <w:pStyle w:val="Prrafodelista"/>
        <w:spacing w:after="0" w:line="240" w:lineRule="auto"/>
        <w:ind w:left="0"/>
        <w:jc w:val="both"/>
        <w:rPr>
          <w:rFonts w:ascii="Times New Roman" w:eastAsia="Times New Roman" w:hAnsi="Times New Roman" w:cs="Times New Roman"/>
          <w:color w:val="500050"/>
          <w:sz w:val="24"/>
          <w:szCs w:val="24"/>
        </w:rPr>
        <w:sectPr w:rsidR="007378E9" w:rsidSect="00A97BF4">
          <w:headerReference w:type="even" r:id="rId27"/>
          <w:headerReference w:type="default" r:id="rId28"/>
          <w:footerReference w:type="even" r:id="rId29"/>
          <w:footerReference w:type="default" r:id="rId30"/>
          <w:headerReference w:type="first" r:id="rId31"/>
          <w:pgSz w:w="12242" w:h="15842"/>
          <w:pgMar w:top="1418" w:right="1701" w:bottom="1418" w:left="1701" w:header="709" w:footer="709" w:gutter="0"/>
          <w:cols w:space="708"/>
          <w:docGrid w:linePitch="360"/>
        </w:sectPr>
      </w:pPr>
    </w:p>
    <w:p w14:paraId="61F78321" w14:textId="0C9906A9" w:rsidR="00BC5BA1" w:rsidRPr="00DE2771" w:rsidRDefault="00BC5BA1" w:rsidP="00216DFB">
      <w:pPr>
        <w:pStyle w:val="Prrafodelista"/>
        <w:spacing w:after="0" w:line="240" w:lineRule="auto"/>
        <w:ind w:left="0"/>
        <w:jc w:val="both"/>
        <w:rPr>
          <w:rFonts w:ascii="Times New Roman" w:eastAsia="Times New Roman" w:hAnsi="Times New Roman" w:cs="Times New Roman"/>
          <w:sz w:val="24"/>
          <w:szCs w:val="24"/>
          <w:lang w:eastAsia="es-CO"/>
        </w:rPr>
      </w:pPr>
      <w:r w:rsidRPr="00DE2771">
        <w:rPr>
          <w:rFonts w:ascii="Times New Roman" w:eastAsia="Times New Roman" w:hAnsi="Times New Roman" w:cs="Times New Roman"/>
          <w:color w:val="500050"/>
          <w:sz w:val="24"/>
          <w:szCs w:val="24"/>
        </w:rPr>
        <w:lastRenderedPageBreak/>
        <w:br/>
      </w:r>
    </w:p>
    <w:p w14:paraId="3C376287" w14:textId="27854B56" w:rsidR="00045106" w:rsidRDefault="00BC5BA1" w:rsidP="00045106">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Tabla </w:t>
      </w:r>
      <w:r w:rsidR="002454D5" w:rsidRPr="002454D5">
        <w:rPr>
          <w:rFonts w:ascii="Times New Roman" w:eastAsia="Times New Roman" w:hAnsi="Times New Roman" w:cs="Times New Roman"/>
          <w:b/>
          <w:sz w:val="24"/>
          <w:szCs w:val="24"/>
          <w:lang w:eastAsia="es-CO"/>
        </w:rPr>
        <w:t>10</w:t>
      </w:r>
    </w:p>
    <w:p w14:paraId="6F6E7781" w14:textId="58EDD0F6" w:rsidR="00BC5BA1" w:rsidRDefault="00BC5BA1" w:rsidP="00045106">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Marco normativo y de política que </w:t>
      </w:r>
      <w:r w:rsidR="00677C1C">
        <w:rPr>
          <w:rFonts w:ascii="Times New Roman" w:eastAsia="Times New Roman" w:hAnsi="Times New Roman" w:cs="Times New Roman"/>
          <w:b/>
          <w:sz w:val="24"/>
          <w:szCs w:val="24"/>
          <w:lang w:eastAsia="es-CO"/>
        </w:rPr>
        <w:t>orienta</w:t>
      </w:r>
      <w:r w:rsidRPr="002454D5">
        <w:rPr>
          <w:rFonts w:ascii="Times New Roman" w:eastAsia="Times New Roman" w:hAnsi="Times New Roman" w:cs="Times New Roman"/>
          <w:b/>
          <w:sz w:val="24"/>
          <w:szCs w:val="24"/>
          <w:lang w:eastAsia="es-CO"/>
        </w:rPr>
        <w:t xml:space="preserve"> el </w:t>
      </w:r>
      <w:r w:rsidR="00677C1C">
        <w:rPr>
          <w:rFonts w:ascii="Times New Roman" w:eastAsia="Times New Roman" w:hAnsi="Times New Roman" w:cs="Times New Roman"/>
          <w:b/>
          <w:sz w:val="24"/>
          <w:szCs w:val="24"/>
          <w:lang w:eastAsia="es-CO"/>
        </w:rPr>
        <w:t xml:space="preserve">desarrollo </w:t>
      </w:r>
      <w:r w:rsidR="00677C1C" w:rsidRPr="00141938">
        <w:rPr>
          <w:rFonts w:ascii="Times New Roman" w:hAnsi="Times New Roman" w:cs="Times New Roman"/>
          <w:b/>
          <w:color w:val="000000"/>
          <w:sz w:val="24"/>
          <w:szCs w:val="24"/>
          <w:lang w:val="es-ES"/>
        </w:rPr>
        <w:t>de los componentes</w:t>
      </w:r>
      <w:r w:rsidR="00677C1C">
        <w:rPr>
          <w:rFonts w:ascii="Times New Roman" w:eastAsia="Times New Roman" w:hAnsi="Times New Roman" w:cs="Times New Roman"/>
          <w:b/>
          <w:sz w:val="24"/>
          <w:szCs w:val="24"/>
          <w:lang w:eastAsia="es-CO"/>
        </w:rPr>
        <w:t xml:space="preserve"> del </w:t>
      </w:r>
      <w:r w:rsidRPr="002454D5">
        <w:rPr>
          <w:rFonts w:ascii="Times New Roman" w:eastAsia="Times New Roman" w:hAnsi="Times New Roman" w:cs="Times New Roman"/>
          <w:b/>
          <w:sz w:val="24"/>
          <w:szCs w:val="24"/>
          <w:lang w:eastAsia="es-CO"/>
        </w:rPr>
        <w:t>Proyecto</w:t>
      </w:r>
    </w:p>
    <w:p w14:paraId="171354ED" w14:textId="77907BA1" w:rsidR="007378E9" w:rsidRDefault="00045106" w:rsidP="00216DFB">
      <w:pPr>
        <w:pStyle w:val="Prrafodelista"/>
        <w:spacing w:after="0" w:line="240" w:lineRule="auto"/>
        <w:ind w:left="0"/>
        <w:jc w:val="center"/>
        <w:rPr>
          <w:rFonts w:ascii="Times New Roman" w:eastAsia="Times New Roman" w:hAnsi="Times New Roman" w:cs="Times New Roman"/>
          <w:sz w:val="24"/>
          <w:szCs w:val="24"/>
          <w:lang w:eastAsia="es-CO"/>
        </w:rPr>
      </w:pPr>
      <w:r w:rsidRPr="00045106">
        <w:rPr>
          <w:noProof/>
          <w:lang w:eastAsia="es-CO"/>
        </w:rPr>
        <w:drawing>
          <wp:inline distT="0" distB="0" distL="0" distR="0" wp14:anchorId="7CE3BA1C" wp14:editId="7FBC75AC">
            <wp:extent cx="8314376" cy="47339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318606" cy="4736333"/>
                    </a:xfrm>
                    <a:prstGeom prst="rect">
                      <a:avLst/>
                    </a:prstGeom>
                  </pic:spPr>
                </pic:pic>
              </a:graphicData>
            </a:graphic>
          </wp:inline>
        </w:drawing>
      </w:r>
    </w:p>
    <w:p w14:paraId="7BFB3840" w14:textId="77777777" w:rsidR="00045106" w:rsidRDefault="00045106"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0F5888FE" w14:textId="77777777"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lastRenderedPageBreak/>
        <w:t>Tabla 10</w:t>
      </w:r>
    </w:p>
    <w:p w14:paraId="528C3DE2" w14:textId="76E09C85"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Marco normativo y de política que </w:t>
      </w:r>
      <w:r w:rsidR="00677C1C">
        <w:rPr>
          <w:rFonts w:ascii="Times New Roman" w:eastAsia="Times New Roman" w:hAnsi="Times New Roman" w:cs="Times New Roman"/>
          <w:b/>
          <w:sz w:val="24"/>
          <w:szCs w:val="24"/>
          <w:lang w:eastAsia="es-CO"/>
        </w:rPr>
        <w:t>orienta</w:t>
      </w:r>
      <w:r w:rsidRPr="002454D5">
        <w:rPr>
          <w:rFonts w:ascii="Times New Roman" w:eastAsia="Times New Roman" w:hAnsi="Times New Roman" w:cs="Times New Roman"/>
          <w:b/>
          <w:sz w:val="24"/>
          <w:szCs w:val="24"/>
          <w:lang w:eastAsia="es-CO"/>
        </w:rPr>
        <w:t xml:space="preserve"> el </w:t>
      </w:r>
      <w:r w:rsidR="00677C1C">
        <w:rPr>
          <w:rFonts w:ascii="Times New Roman" w:eastAsia="Times New Roman" w:hAnsi="Times New Roman" w:cs="Times New Roman"/>
          <w:b/>
          <w:sz w:val="24"/>
          <w:szCs w:val="24"/>
          <w:lang w:eastAsia="es-CO"/>
        </w:rPr>
        <w:t xml:space="preserve">desarrollo </w:t>
      </w:r>
      <w:r w:rsidR="00677C1C" w:rsidRPr="00141938">
        <w:rPr>
          <w:rFonts w:ascii="Times New Roman" w:hAnsi="Times New Roman" w:cs="Times New Roman"/>
          <w:b/>
          <w:color w:val="000000"/>
          <w:sz w:val="24"/>
          <w:szCs w:val="24"/>
          <w:lang w:val="es-ES"/>
        </w:rPr>
        <w:t>de los componentes</w:t>
      </w:r>
      <w:r w:rsidR="00677C1C">
        <w:rPr>
          <w:rFonts w:ascii="Times New Roman" w:eastAsia="Times New Roman" w:hAnsi="Times New Roman" w:cs="Times New Roman"/>
          <w:b/>
          <w:sz w:val="24"/>
          <w:szCs w:val="24"/>
          <w:lang w:eastAsia="es-CO"/>
        </w:rPr>
        <w:t xml:space="preserve"> del </w:t>
      </w:r>
      <w:r w:rsidRPr="002454D5">
        <w:rPr>
          <w:rFonts w:ascii="Times New Roman" w:eastAsia="Times New Roman" w:hAnsi="Times New Roman" w:cs="Times New Roman"/>
          <w:b/>
          <w:sz w:val="24"/>
          <w:szCs w:val="24"/>
          <w:lang w:eastAsia="es-CO"/>
        </w:rPr>
        <w:t>Proyecto</w:t>
      </w:r>
      <w:r>
        <w:rPr>
          <w:rFonts w:ascii="Times New Roman" w:eastAsia="Times New Roman" w:hAnsi="Times New Roman" w:cs="Times New Roman"/>
          <w:b/>
          <w:sz w:val="24"/>
          <w:szCs w:val="24"/>
          <w:lang w:eastAsia="es-CO"/>
        </w:rPr>
        <w:t xml:space="preserve"> (continuación)</w:t>
      </w:r>
    </w:p>
    <w:p w14:paraId="7EE46494" w14:textId="77777777" w:rsidR="002454D5" w:rsidRDefault="002454D5" w:rsidP="0084692A">
      <w:pPr>
        <w:pStyle w:val="Prrafodelista"/>
        <w:spacing w:after="0" w:line="240" w:lineRule="auto"/>
        <w:ind w:left="0"/>
        <w:rPr>
          <w:rFonts w:ascii="Times New Roman" w:eastAsia="Times New Roman" w:hAnsi="Times New Roman" w:cs="Times New Roman"/>
          <w:sz w:val="24"/>
          <w:szCs w:val="24"/>
          <w:lang w:eastAsia="es-CO"/>
        </w:rPr>
      </w:pPr>
    </w:p>
    <w:p w14:paraId="1AF36CFE" w14:textId="529CA4EE" w:rsidR="002454D5" w:rsidRDefault="002454D5" w:rsidP="00216DFB">
      <w:pPr>
        <w:pStyle w:val="Prrafodelista"/>
        <w:spacing w:after="0" w:line="240" w:lineRule="auto"/>
        <w:ind w:left="0"/>
        <w:jc w:val="center"/>
        <w:rPr>
          <w:rFonts w:ascii="Times New Roman" w:eastAsia="Times New Roman" w:hAnsi="Times New Roman" w:cs="Times New Roman"/>
          <w:sz w:val="24"/>
          <w:szCs w:val="24"/>
          <w:lang w:eastAsia="es-CO"/>
        </w:rPr>
      </w:pPr>
      <w:r w:rsidRPr="002454D5">
        <w:rPr>
          <w:noProof/>
          <w:lang w:eastAsia="es-CO"/>
        </w:rPr>
        <w:drawing>
          <wp:inline distT="0" distB="0" distL="0" distR="0" wp14:anchorId="5E702BC8" wp14:editId="53DF2870">
            <wp:extent cx="8372475" cy="44577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376053" cy="4459605"/>
                    </a:xfrm>
                    <a:prstGeom prst="rect">
                      <a:avLst/>
                    </a:prstGeom>
                  </pic:spPr>
                </pic:pic>
              </a:graphicData>
            </a:graphic>
          </wp:inline>
        </w:drawing>
      </w:r>
    </w:p>
    <w:p w14:paraId="51475327" w14:textId="77777777" w:rsidR="006C3902" w:rsidRDefault="006C3902"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1AAD8340" w14:textId="77777777" w:rsidR="0084692A" w:rsidRDefault="0084692A" w:rsidP="00216DFB">
      <w:pPr>
        <w:pStyle w:val="Prrafodelista"/>
        <w:spacing w:after="0" w:line="240" w:lineRule="auto"/>
        <w:ind w:left="0"/>
        <w:jc w:val="center"/>
        <w:rPr>
          <w:noProof/>
          <w:lang w:eastAsia="es-CO"/>
        </w:rPr>
      </w:pPr>
    </w:p>
    <w:p w14:paraId="0D90FC8E" w14:textId="77777777" w:rsidR="0084692A" w:rsidRDefault="0084692A" w:rsidP="00216DFB">
      <w:pPr>
        <w:pStyle w:val="Prrafodelista"/>
        <w:spacing w:after="0" w:line="240" w:lineRule="auto"/>
        <w:ind w:left="0"/>
        <w:jc w:val="center"/>
        <w:rPr>
          <w:noProof/>
          <w:lang w:eastAsia="es-CO"/>
        </w:rPr>
      </w:pPr>
    </w:p>
    <w:p w14:paraId="00B39B87" w14:textId="77777777"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lastRenderedPageBreak/>
        <w:t>Tabla 10</w:t>
      </w:r>
    </w:p>
    <w:p w14:paraId="0562361B" w14:textId="66ACB52A"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Marco normativo y de política que </w:t>
      </w:r>
      <w:r w:rsidR="00677C1C">
        <w:rPr>
          <w:rFonts w:ascii="Times New Roman" w:eastAsia="Times New Roman" w:hAnsi="Times New Roman" w:cs="Times New Roman"/>
          <w:b/>
          <w:sz w:val="24"/>
          <w:szCs w:val="24"/>
          <w:lang w:eastAsia="es-CO"/>
        </w:rPr>
        <w:t>orienta</w:t>
      </w:r>
      <w:r w:rsidR="00677C1C" w:rsidRPr="002454D5">
        <w:rPr>
          <w:rFonts w:ascii="Times New Roman" w:eastAsia="Times New Roman" w:hAnsi="Times New Roman" w:cs="Times New Roman"/>
          <w:b/>
          <w:sz w:val="24"/>
          <w:szCs w:val="24"/>
          <w:lang w:eastAsia="es-CO"/>
        </w:rPr>
        <w:t xml:space="preserve"> </w:t>
      </w:r>
      <w:r w:rsidRPr="002454D5">
        <w:rPr>
          <w:rFonts w:ascii="Times New Roman" w:eastAsia="Times New Roman" w:hAnsi="Times New Roman" w:cs="Times New Roman"/>
          <w:b/>
          <w:sz w:val="24"/>
          <w:szCs w:val="24"/>
          <w:lang w:eastAsia="es-CO"/>
        </w:rPr>
        <w:t xml:space="preserve">el </w:t>
      </w:r>
      <w:r w:rsidR="00677C1C">
        <w:rPr>
          <w:rFonts w:ascii="Times New Roman" w:eastAsia="Times New Roman" w:hAnsi="Times New Roman" w:cs="Times New Roman"/>
          <w:b/>
          <w:sz w:val="24"/>
          <w:szCs w:val="24"/>
          <w:lang w:eastAsia="es-CO"/>
        </w:rPr>
        <w:t xml:space="preserve">desarrollo </w:t>
      </w:r>
      <w:r w:rsidR="00677C1C" w:rsidRPr="00141938">
        <w:rPr>
          <w:rFonts w:ascii="Times New Roman" w:hAnsi="Times New Roman" w:cs="Times New Roman"/>
          <w:b/>
          <w:color w:val="000000"/>
          <w:sz w:val="24"/>
          <w:szCs w:val="24"/>
          <w:lang w:val="es-ES"/>
        </w:rPr>
        <w:t>de los componentes</w:t>
      </w:r>
      <w:r w:rsidR="00677C1C">
        <w:rPr>
          <w:rFonts w:ascii="Times New Roman" w:eastAsia="Times New Roman" w:hAnsi="Times New Roman" w:cs="Times New Roman"/>
          <w:b/>
          <w:sz w:val="24"/>
          <w:szCs w:val="24"/>
          <w:lang w:eastAsia="es-CO"/>
        </w:rPr>
        <w:t xml:space="preserve"> del </w:t>
      </w:r>
      <w:r w:rsidRPr="002454D5">
        <w:rPr>
          <w:rFonts w:ascii="Times New Roman" w:eastAsia="Times New Roman" w:hAnsi="Times New Roman" w:cs="Times New Roman"/>
          <w:b/>
          <w:sz w:val="24"/>
          <w:szCs w:val="24"/>
          <w:lang w:eastAsia="es-CO"/>
        </w:rPr>
        <w:t>Proyecto</w:t>
      </w:r>
      <w:r>
        <w:rPr>
          <w:rFonts w:ascii="Times New Roman" w:eastAsia="Times New Roman" w:hAnsi="Times New Roman" w:cs="Times New Roman"/>
          <w:b/>
          <w:sz w:val="24"/>
          <w:szCs w:val="24"/>
          <w:lang w:eastAsia="es-CO"/>
        </w:rPr>
        <w:t xml:space="preserve"> (continuación)</w:t>
      </w:r>
    </w:p>
    <w:p w14:paraId="153DD8D2" w14:textId="77777777" w:rsidR="0084692A" w:rsidRDefault="0084692A" w:rsidP="00216DFB">
      <w:pPr>
        <w:pStyle w:val="Prrafodelista"/>
        <w:spacing w:after="0" w:line="240" w:lineRule="auto"/>
        <w:ind w:left="0"/>
        <w:jc w:val="center"/>
        <w:rPr>
          <w:noProof/>
          <w:lang w:eastAsia="es-CO"/>
        </w:rPr>
      </w:pPr>
    </w:p>
    <w:p w14:paraId="384DD137" w14:textId="14680DB7" w:rsidR="006C3902" w:rsidRDefault="00045106" w:rsidP="00216DFB">
      <w:pPr>
        <w:pStyle w:val="Prrafodelista"/>
        <w:spacing w:after="0" w:line="240" w:lineRule="auto"/>
        <w:ind w:left="0"/>
        <w:jc w:val="center"/>
        <w:rPr>
          <w:rFonts w:ascii="Times New Roman" w:eastAsia="Times New Roman" w:hAnsi="Times New Roman" w:cs="Times New Roman"/>
          <w:sz w:val="24"/>
          <w:szCs w:val="24"/>
          <w:lang w:eastAsia="es-CO"/>
        </w:rPr>
      </w:pPr>
      <w:r w:rsidRPr="00045106">
        <w:rPr>
          <w:noProof/>
          <w:lang w:eastAsia="es-CO"/>
        </w:rPr>
        <w:drawing>
          <wp:inline distT="0" distB="0" distL="0" distR="0" wp14:anchorId="76E2DA9A" wp14:editId="09A64B57">
            <wp:extent cx="8372000" cy="50387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388404" cy="5048598"/>
                    </a:xfrm>
                    <a:prstGeom prst="rect">
                      <a:avLst/>
                    </a:prstGeom>
                  </pic:spPr>
                </pic:pic>
              </a:graphicData>
            </a:graphic>
          </wp:inline>
        </w:drawing>
      </w:r>
    </w:p>
    <w:p w14:paraId="23C255CB" w14:textId="77777777"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lastRenderedPageBreak/>
        <w:t>Tabla 10</w:t>
      </w:r>
    </w:p>
    <w:p w14:paraId="7162239E" w14:textId="770B0D38"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Marco normativo y de política que </w:t>
      </w:r>
      <w:r w:rsidR="00677C1C">
        <w:rPr>
          <w:rFonts w:ascii="Times New Roman" w:eastAsia="Times New Roman" w:hAnsi="Times New Roman" w:cs="Times New Roman"/>
          <w:b/>
          <w:sz w:val="24"/>
          <w:szCs w:val="24"/>
          <w:lang w:eastAsia="es-CO"/>
        </w:rPr>
        <w:t>orienta</w:t>
      </w:r>
      <w:r w:rsidR="00677C1C" w:rsidRPr="002454D5">
        <w:rPr>
          <w:rFonts w:ascii="Times New Roman" w:eastAsia="Times New Roman" w:hAnsi="Times New Roman" w:cs="Times New Roman"/>
          <w:b/>
          <w:sz w:val="24"/>
          <w:szCs w:val="24"/>
          <w:lang w:eastAsia="es-CO"/>
        </w:rPr>
        <w:t xml:space="preserve"> </w:t>
      </w:r>
      <w:r w:rsidR="00677C1C">
        <w:rPr>
          <w:rFonts w:ascii="Times New Roman" w:eastAsia="Times New Roman" w:hAnsi="Times New Roman" w:cs="Times New Roman"/>
          <w:b/>
          <w:sz w:val="24"/>
          <w:szCs w:val="24"/>
          <w:lang w:eastAsia="es-CO"/>
        </w:rPr>
        <w:t xml:space="preserve">el desarrollo </w:t>
      </w:r>
      <w:r w:rsidR="00677C1C" w:rsidRPr="00141938">
        <w:rPr>
          <w:rFonts w:ascii="Times New Roman" w:hAnsi="Times New Roman" w:cs="Times New Roman"/>
          <w:b/>
          <w:color w:val="000000"/>
          <w:sz w:val="24"/>
          <w:szCs w:val="24"/>
          <w:lang w:val="es-ES"/>
        </w:rPr>
        <w:t>de los componentes</w:t>
      </w:r>
      <w:r w:rsidR="00677C1C">
        <w:rPr>
          <w:rFonts w:ascii="Times New Roman" w:eastAsia="Times New Roman" w:hAnsi="Times New Roman" w:cs="Times New Roman"/>
          <w:b/>
          <w:sz w:val="24"/>
          <w:szCs w:val="24"/>
          <w:lang w:eastAsia="es-CO"/>
        </w:rPr>
        <w:t xml:space="preserve"> del </w:t>
      </w:r>
      <w:r w:rsidRPr="002454D5">
        <w:rPr>
          <w:rFonts w:ascii="Times New Roman" w:eastAsia="Times New Roman" w:hAnsi="Times New Roman" w:cs="Times New Roman"/>
          <w:b/>
          <w:sz w:val="24"/>
          <w:szCs w:val="24"/>
          <w:lang w:eastAsia="es-CO"/>
        </w:rPr>
        <w:t>Proyecto</w:t>
      </w:r>
      <w:r>
        <w:rPr>
          <w:rFonts w:ascii="Times New Roman" w:eastAsia="Times New Roman" w:hAnsi="Times New Roman" w:cs="Times New Roman"/>
          <w:b/>
          <w:sz w:val="24"/>
          <w:szCs w:val="24"/>
          <w:lang w:eastAsia="es-CO"/>
        </w:rPr>
        <w:t xml:space="preserve"> (continuación)</w:t>
      </w:r>
    </w:p>
    <w:p w14:paraId="3EA18E63" w14:textId="77777777" w:rsidR="00045106" w:rsidRDefault="00045106"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5C719DCB" w14:textId="463580F6" w:rsidR="006C3902" w:rsidRDefault="00045106" w:rsidP="00216DFB">
      <w:pPr>
        <w:pStyle w:val="Prrafodelista"/>
        <w:spacing w:after="0" w:line="240" w:lineRule="auto"/>
        <w:ind w:left="0"/>
        <w:jc w:val="center"/>
        <w:rPr>
          <w:rFonts w:ascii="Times New Roman" w:eastAsia="Times New Roman" w:hAnsi="Times New Roman" w:cs="Times New Roman"/>
          <w:sz w:val="24"/>
          <w:szCs w:val="24"/>
          <w:lang w:eastAsia="es-CO"/>
        </w:rPr>
      </w:pPr>
      <w:r w:rsidRPr="00045106">
        <w:rPr>
          <w:noProof/>
          <w:lang w:eastAsia="es-CO"/>
        </w:rPr>
        <w:drawing>
          <wp:inline distT="0" distB="0" distL="0" distR="0" wp14:anchorId="0DA136AF" wp14:editId="5405A134">
            <wp:extent cx="8343900" cy="36957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346767" cy="3696970"/>
                    </a:xfrm>
                    <a:prstGeom prst="rect">
                      <a:avLst/>
                    </a:prstGeom>
                  </pic:spPr>
                </pic:pic>
              </a:graphicData>
            </a:graphic>
          </wp:inline>
        </w:drawing>
      </w:r>
    </w:p>
    <w:p w14:paraId="77062D6A" w14:textId="4309406E" w:rsidR="00045106" w:rsidRDefault="00045106">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ype="page"/>
      </w:r>
    </w:p>
    <w:p w14:paraId="5CFD6144" w14:textId="77777777"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lastRenderedPageBreak/>
        <w:t>Tabla 10</w:t>
      </w:r>
    </w:p>
    <w:p w14:paraId="7F894F7B" w14:textId="71223FBF"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Marco normativo y de política que </w:t>
      </w:r>
      <w:r w:rsidR="00677C1C">
        <w:rPr>
          <w:rFonts w:ascii="Times New Roman" w:eastAsia="Times New Roman" w:hAnsi="Times New Roman" w:cs="Times New Roman"/>
          <w:b/>
          <w:sz w:val="24"/>
          <w:szCs w:val="24"/>
          <w:lang w:eastAsia="es-CO"/>
        </w:rPr>
        <w:t>orienta</w:t>
      </w:r>
      <w:r w:rsidR="00677C1C" w:rsidRPr="002454D5">
        <w:rPr>
          <w:rFonts w:ascii="Times New Roman" w:eastAsia="Times New Roman" w:hAnsi="Times New Roman" w:cs="Times New Roman"/>
          <w:b/>
          <w:sz w:val="24"/>
          <w:szCs w:val="24"/>
          <w:lang w:eastAsia="es-CO"/>
        </w:rPr>
        <w:t xml:space="preserve"> </w:t>
      </w:r>
      <w:r w:rsidRPr="002454D5">
        <w:rPr>
          <w:rFonts w:ascii="Times New Roman" w:eastAsia="Times New Roman" w:hAnsi="Times New Roman" w:cs="Times New Roman"/>
          <w:b/>
          <w:sz w:val="24"/>
          <w:szCs w:val="24"/>
          <w:lang w:eastAsia="es-CO"/>
        </w:rPr>
        <w:t xml:space="preserve">el </w:t>
      </w:r>
      <w:r w:rsidR="00677C1C">
        <w:rPr>
          <w:rFonts w:ascii="Times New Roman" w:eastAsia="Times New Roman" w:hAnsi="Times New Roman" w:cs="Times New Roman"/>
          <w:b/>
          <w:sz w:val="24"/>
          <w:szCs w:val="24"/>
          <w:lang w:eastAsia="es-CO"/>
        </w:rPr>
        <w:t xml:space="preserve">desarrollo </w:t>
      </w:r>
      <w:r w:rsidR="00677C1C" w:rsidRPr="00141938">
        <w:rPr>
          <w:rFonts w:ascii="Times New Roman" w:hAnsi="Times New Roman" w:cs="Times New Roman"/>
          <w:b/>
          <w:color w:val="000000"/>
          <w:sz w:val="24"/>
          <w:szCs w:val="24"/>
          <w:lang w:val="es-ES"/>
        </w:rPr>
        <w:t>de los componentes</w:t>
      </w:r>
      <w:r w:rsidR="00677C1C">
        <w:rPr>
          <w:rFonts w:ascii="Times New Roman" w:eastAsia="Times New Roman" w:hAnsi="Times New Roman" w:cs="Times New Roman"/>
          <w:b/>
          <w:sz w:val="24"/>
          <w:szCs w:val="24"/>
          <w:lang w:eastAsia="es-CO"/>
        </w:rPr>
        <w:t xml:space="preserve"> del </w:t>
      </w:r>
      <w:r w:rsidRPr="002454D5">
        <w:rPr>
          <w:rFonts w:ascii="Times New Roman" w:eastAsia="Times New Roman" w:hAnsi="Times New Roman" w:cs="Times New Roman"/>
          <w:b/>
          <w:sz w:val="24"/>
          <w:szCs w:val="24"/>
          <w:lang w:eastAsia="es-CO"/>
        </w:rPr>
        <w:t>Proyecto</w:t>
      </w:r>
      <w:r>
        <w:rPr>
          <w:rFonts w:ascii="Times New Roman" w:eastAsia="Times New Roman" w:hAnsi="Times New Roman" w:cs="Times New Roman"/>
          <w:b/>
          <w:sz w:val="24"/>
          <w:szCs w:val="24"/>
          <w:lang w:eastAsia="es-CO"/>
        </w:rPr>
        <w:t xml:space="preserve"> (continuación)</w:t>
      </w:r>
    </w:p>
    <w:p w14:paraId="68482145" w14:textId="77777777" w:rsidR="006C3902" w:rsidRDefault="006C3902"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323149DB" w14:textId="77777777" w:rsidR="006C3902" w:rsidRDefault="006C3902"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27EB1EB7" w14:textId="48590218" w:rsidR="006C3902" w:rsidRDefault="00045106" w:rsidP="00216DFB">
      <w:pPr>
        <w:pStyle w:val="Prrafodelista"/>
        <w:spacing w:after="0" w:line="240" w:lineRule="auto"/>
        <w:ind w:left="0"/>
        <w:jc w:val="center"/>
        <w:rPr>
          <w:rFonts w:ascii="Times New Roman" w:eastAsia="Times New Roman" w:hAnsi="Times New Roman" w:cs="Times New Roman"/>
          <w:sz w:val="24"/>
          <w:szCs w:val="24"/>
          <w:lang w:eastAsia="es-CO"/>
        </w:rPr>
      </w:pPr>
      <w:r w:rsidRPr="00045106">
        <w:rPr>
          <w:noProof/>
          <w:lang w:eastAsia="es-CO"/>
        </w:rPr>
        <w:drawing>
          <wp:inline distT="0" distB="0" distL="0" distR="0" wp14:anchorId="19B2369A" wp14:editId="471A9C37">
            <wp:extent cx="8239124" cy="42576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246034" cy="4261246"/>
                    </a:xfrm>
                    <a:prstGeom prst="rect">
                      <a:avLst/>
                    </a:prstGeom>
                  </pic:spPr>
                </pic:pic>
              </a:graphicData>
            </a:graphic>
          </wp:inline>
        </w:drawing>
      </w:r>
    </w:p>
    <w:p w14:paraId="4BE8BB89" w14:textId="77777777" w:rsidR="006C3902" w:rsidRDefault="006C3902"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6958CA2F" w14:textId="0E515FF1" w:rsidR="006C3902" w:rsidRDefault="006C3902" w:rsidP="00216DFB">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ype="page"/>
      </w:r>
    </w:p>
    <w:p w14:paraId="51BB2375" w14:textId="77777777"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lastRenderedPageBreak/>
        <w:t>Tabla 10</w:t>
      </w:r>
    </w:p>
    <w:p w14:paraId="134C306D" w14:textId="41404F43"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Marco normativo y de política que </w:t>
      </w:r>
      <w:r w:rsidR="00677C1C">
        <w:rPr>
          <w:rFonts w:ascii="Times New Roman" w:eastAsia="Times New Roman" w:hAnsi="Times New Roman" w:cs="Times New Roman"/>
          <w:b/>
          <w:sz w:val="24"/>
          <w:szCs w:val="24"/>
          <w:lang w:eastAsia="es-CO"/>
        </w:rPr>
        <w:t>orienta</w:t>
      </w:r>
      <w:r w:rsidRPr="002454D5">
        <w:rPr>
          <w:rFonts w:ascii="Times New Roman" w:eastAsia="Times New Roman" w:hAnsi="Times New Roman" w:cs="Times New Roman"/>
          <w:b/>
          <w:sz w:val="24"/>
          <w:szCs w:val="24"/>
          <w:lang w:eastAsia="es-CO"/>
        </w:rPr>
        <w:t xml:space="preserve"> el </w:t>
      </w:r>
      <w:r w:rsidR="00677C1C">
        <w:rPr>
          <w:rFonts w:ascii="Times New Roman" w:eastAsia="Times New Roman" w:hAnsi="Times New Roman" w:cs="Times New Roman"/>
          <w:b/>
          <w:sz w:val="24"/>
          <w:szCs w:val="24"/>
          <w:lang w:eastAsia="es-CO"/>
        </w:rPr>
        <w:t xml:space="preserve">desarrollo </w:t>
      </w:r>
      <w:r w:rsidR="00677C1C" w:rsidRPr="00141938">
        <w:rPr>
          <w:rFonts w:ascii="Times New Roman" w:hAnsi="Times New Roman" w:cs="Times New Roman"/>
          <w:b/>
          <w:color w:val="000000"/>
          <w:sz w:val="24"/>
          <w:szCs w:val="24"/>
          <w:lang w:val="es-ES"/>
        </w:rPr>
        <w:t>de los componentes</w:t>
      </w:r>
      <w:r w:rsidR="00677C1C">
        <w:rPr>
          <w:rFonts w:ascii="Times New Roman" w:eastAsia="Times New Roman" w:hAnsi="Times New Roman" w:cs="Times New Roman"/>
          <w:b/>
          <w:sz w:val="24"/>
          <w:szCs w:val="24"/>
          <w:lang w:eastAsia="es-CO"/>
        </w:rPr>
        <w:t xml:space="preserve"> del </w:t>
      </w:r>
      <w:r w:rsidRPr="002454D5">
        <w:rPr>
          <w:rFonts w:ascii="Times New Roman" w:eastAsia="Times New Roman" w:hAnsi="Times New Roman" w:cs="Times New Roman"/>
          <w:b/>
          <w:sz w:val="24"/>
          <w:szCs w:val="24"/>
          <w:lang w:eastAsia="es-CO"/>
        </w:rPr>
        <w:t>Proyecto</w:t>
      </w:r>
      <w:r>
        <w:rPr>
          <w:rFonts w:ascii="Times New Roman" w:eastAsia="Times New Roman" w:hAnsi="Times New Roman" w:cs="Times New Roman"/>
          <w:b/>
          <w:sz w:val="24"/>
          <w:szCs w:val="24"/>
          <w:lang w:eastAsia="es-CO"/>
        </w:rPr>
        <w:t xml:space="preserve"> (continuación)</w:t>
      </w:r>
    </w:p>
    <w:p w14:paraId="62DA657C" w14:textId="77777777" w:rsidR="006C3902" w:rsidRDefault="006C3902"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40979FE9" w14:textId="77777777" w:rsidR="006C3902" w:rsidRDefault="006C3902"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6F742414" w14:textId="75ECEDB2" w:rsidR="006C3902" w:rsidRDefault="00045106" w:rsidP="00216DFB">
      <w:pPr>
        <w:pStyle w:val="Prrafodelista"/>
        <w:spacing w:after="0" w:line="240" w:lineRule="auto"/>
        <w:ind w:left="0"/>
        <w:jc w:val="center"/>
        <w:rPr>
          <w:rFonts w:ascii="Times New Roman" w:eastAsia="Times New Roman" w:hAnsi="Times New Roman" w:cs="Times New Roman"/>
          <w:sz w:val="24"/>
          <w:szCs w:val="24"/>
          <w:lang w:eastAsia="es-CO"/>
        </w:rPr>
      </w:pPr>
      <w:r w:rsidRPr="00045106">
        <w:rPr>
          <w:noProof/>
          <w:lang w:eastAsia="es-CO"/>
        </w:rPr>
        <w:drawing>
          <wp:inline distT="0" distB="0" distL="0" distR="0" wp14:anchorId="1D67AC9E" wp14:editId="47F795DC">
            <wp:extent cx="8223971" cy="447675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226763" cy="4478270"/>
                    </a:xfrm>
                    <a:prstGeom prst="rect">
                      <a:avLst/>
                    </a:prstGeom>
                  </pic:spPr>
                </pic:pic>
              </a:graphicData>
            </a:graphic>
          </wp:inline>
        </w:drawing>
      </w:r>
    </w:p>
    <w:p w14:paraId="13DE72BB" w14:textId="77777777" w:rsidR="006C3902" w:rsidRDefault="006C3902"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57E4358A" w14:textId="77777777" w:rsidR="006C3902" w:rsidRDefault="006C3902"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6CEA6ECE" w14:textId="77777777"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lastRenderedPageBreak/>
        <w:t>Tabla 10</w:t>
      </w:r>
    </w:p>
    <w:p w14:paraId="78A9D14A" w14:textId="7ED13418"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Marco normativo y de política que </w:t>
      </w:r>
      <w:r w:rsidR="00677C1C">
        <w:rPr>
          <w:rFonts w:ascii="Times New Roman" w:eastAsia="Times New Roman" w:hAnsi="Times New Roman" w:cs="Times New Roman"/>
          <w:b/>
          <w:sz w:val="24"/>
          <w:szCs w:val="24"/>
          <w:lang w:eastAsia="es-CO"/>
        </w:rPr>
        <w:t>orienta</w:t>
      </w:r>
      <w:r w:rsidR="00677C1C" w:rsidRPr="002454D5">
        <w:rPr>
          <w:rFonts w:ascii="Times New Roman" w:eastAsia="Times New Roman" w:hAnsi="Times New Roman" w:cs="Times New Roman"/>
          <w:b/>
          <w:sz w:val="24"/>
          <w:szCs w:val="24"/>
          <w:lang w:eastAsia="es-CO"/>
        </w:rPr>
        <w:t xml:space="preserve"> </w:t>
      </w:r>
      <w:r w:rsidRPr="002454D5">
        <w:rPr>
          <w:rFonts w:ascii="Times New Roman" w:eastAsia="Times New Roman" w:hAnsi="Times New Roman" w:cs="Times New Roman"/>
          <w:b/>
          <w:sz w:val="24"/>
          <w:szCs w:val="24"/>
          <w:lang w:eastAsia="es-CO"/>
        </w:rPr>
        <w:t xml:space="preserve">el </w:t>
      </w:r>
      <w:r w:rsidR="00677C1C">
        <w:rPr>
          <w:rFonts w:ascii="Times New Roman" w:eastAsia="Times New Roman" w:hAnsi="Times New Roman" w:cs="Times New Roman"/>
          <w:b/>
          <w:sz w:val="24"/>
          <w:szCs w:val="24"/>
          <w:lang w:eastAsia="es-CO"/>
        </w:rPr>
        <w:t xml:space="preserve">desarrollo </w:t>
      </w:r>
      <w:r w:rsidR="00677C1C" w:rsidRPr="00141938">
        <w:rPr>
          <w:rFonts w:ascii="Times New Roman" w:hAnsi="Times New Roman" w:cs="Times New Roman"/>
          <w:b/>
          <w:color w:val="000000"/>
          <w:sz w:val="24"/>
          <w:szCs w:val="24"/>
          <w:lang w:val="es-ES"/>
        </w:rPr>
        <w:t>de los componentes</w:t>
      </w:r>
      <w:r w:rsidR="00677C1C">
        <w:rPr>
          <w:rFonts w:ascii="Times New Roman" w:eastAsia="Times New Roman" w:hAnsi="Times New Roman" w:cs="Times New Roman"/>
          <w:b/>
          <w:sz w:val="24"/>
          <w:szCs w:val="24"/>
          <w:lang w:eastAsia="es-CO"/>
        </w:rPr>
        <w:t xml:space="preserve"> del </w:t>
      </w:r>
      <w:r w:rsidRPr="002454D5">
        <w:rPr>
          <w:rFonts w:ascii="Times New Roman" w:eastAsia="Times New Roman" w:hAnsi="Times New Roman" w:cs="Times New Roman"/>
          <w:b/>
          <w:sz w:val="24"/>
          <w:szCs w:val="24"/>
          <w:lang w:eastAsia="es-CO"/>
        </w:rPr>
        <w:t>Proyecto</w:t>
      </w:r>
      <w:r>
        <w:rPr>
          <w:rFonts w:ascii="Times New Roman" w:eastAsia="Times New Roman" w:hAnsi="Times New Roman" w:cs="Times New Roman"/>
          <w:b/>
          <w:sz w:val="24"/>
          <w:szCs w:val="24"/>
          <w:lang w:eastAsia="es-CO"/>
        </w:rPr>
        <w:t xml:space="preserve"> (continuación)</w:t>
      </w:r>
    </w:p>
    <w:p w14:paraId="7CFFF8DA" w14:textId="353017A0" w:rsidR="006C3902" w:rsidRDefault="006C3902"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55540E95" w14:textId="410FFD8E" w:rsidR="006C3902" w:rsidRDefault="00045106" w:rsidP="00216DFB">
      <w:pPr>
        <w:pStyle w:val="Prrafodelista"/>
        <w:spacing w:after="0" w:line="240" w:lineRule="auto"/>
        <w:ind w:left="0"/>
        <w:jc w:val="center"/>
        <w:rPr>
          <w:rFonts w:ascii="Times New Roman" w:eastAsia="Times New Roman" w:hAnsi="Times New Roman" w:cs="Times New Roman"/>
          <w:sz w:val="24"/>
          <w:szCs w:val="24"/>
          <w:lang w:eastAsia="es-CO"/>
        </w:rPr>
      </w:pPr>
      <w:r w:rsidRPr="00045106">
        <w:rPr>
          <w:noProof/>
          <w:lang w:eastAsia="es-CO"/>
        </w:rPr>
        <w:drawing>
          <wp:inline distT="0" distB="0" distL="0" distR="0" wp14:anchorId="1D7EF8D2" wp14:editId="6713BAE6">
            <wp:extent cx="8271635" cy="47053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291368" cy="4716575"/>
                    </a:xfrm>
                    <a:prstGeom prst="rect">
                      <a:avLst/>
                    </a:prstGeom>
                  </pic:spPr>
                </pic:pic>
              </a:graphicData>
            </a:graphic>
          </wp:inline>
        </w:drawing>
      </w:r>
    </w:p>
    <w:p w14:paraId="4AE87E95" w14:textId="77777777" w:rsidR="003A0EB0" w:rsidRDefault="003A0EB0"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544CEB6D" w14:textId="77777777" w:rsidR="003A0EB0" w:rsidRDefault="003A0EB0"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3C21BFD1" w14:textId="77777777"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lastRenderedPageBreak/>
        <w:t>Tabla 10</w:t>
      </w:r>
    </w:p>
    <w:p w14:paraId="75C893DB" w14:textId="39D48B3E"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Marco normativo y de política que </w:t>
      </w:r>
      <w:r w:rsidR="00677C1C">
        <w:rPr>
          <w:rFonts w:ascii="Times New Roman" w:eastAsia="Times New Roman" w:hAnsi="Times New Roman" w:cs="Times New Roman"/>
          <w:b/>
          <w:sz w:val="24"/>
          <w:szCs w:val="24"/>
          <w:lang w:eastAsia="es-CO"/>
        </w:rPr>
        <w:t>orienta</w:t>
      </w:r>
      <w:r w:rsidR="00677C1C" w:rsidRPr="002454D5">
        <w:rPr>
          <w:rFonts w:ascii="Times New Roman" w:eastAsia="Times New Roman" w:hAnsi="Times New Roman" w:cs="Times New Roman"/>
          <w:b/>
          <w:sz w:val="24"/>
          <w:szCs w:val="24"/>
          <w:lang w:eastAsia="es-CO"/>
        </w:rPr>
        <w:t xml:space="preserve"> </w:t>
      </w:r>
      <w:r w:rsidRPr="002454D5">
        <w:rPr>
          <w:rFonts w:ascii="Times New Roman" w:eastAsia="Times New Roman" w:hAnsi="Times New Roman" w:cs="Times New Roman"/>
          <w:b/>
          <w:sz w:val="24"/>
          <w:szCs w:val="24"/>
          <w:lang w:eastAsia="es-CO"/>
        </w:rPr>
        <w:t xml:space="preserve">el </w:t>
      </w:r>
      <w:r w:rsidR="00677C1C">
        <w:rPr>
          <w:rFonts w:ascii="Times New Roman" w:eastAsia="Times New Roman" w:hAnsi="Times New Roman" w:cs="Times New Roman"/>
          <w:b/>
          <w:sz w:val="24"/>
          <w:szCs w:val="24"/>
          <w:lang w:eastAsia="es-CO"/>
        </w:rPr>
        <w:t xml:space="preserve">desarrollo </w:t>
      </w:r>
      <w:r w:rsidR="00677C1C" w:rsidRPr="00141938">
        <w:rPr>
          <w:rFonts w:ascii="Times New Roman" w:hAnsi="Times New Roman" w:cs="Times New Roman"/>
          <w:b/>
          <w:color w:val="000000"/>
          <w:sz w:val="24"/>
          <w:szCs w:val="24"/>
          <w:lang w:val="es-ES"/>
        </w:rPr>
        <w:t>de los componentes</w:t>
      </w:r>
      <w:r w:rsidR="00677C1C">
        <w:rPr>
          <w:rFonts w:ascii="Times New Roman" w:eastAsia="Times New Roman" w:hAnsi="Times New Roman" w:cs="Times New Roman"/>
          <w:b/>
          <w:sz w:val="24"/>
          <w:szCs w:val="24"/>
          <w:lang w:eastAsia="es-CO"/>
        </w:rPr>
        <w:t xml:space="preserve"> del </w:t>
      </w:r>
      <w:r w:rsidRPr="002454D5">
        <w:rPr>
          <w:rFonts w:ascii="Times New Roman" w:eastAsia="Times New Roman" w:hAnsi="Times New Roman" w:cs="Times New Roman"/>
          <w:b/>
          <w:sz w:val="24"/>
          <w:szCs w:val="24"/>
          <w:lang w:eastAsia="es-CO"/>
        </w:rPr>
        <w:t>Proyecto</w:t>
      </w:r>
      <w:r>
        <w:rPr>
          <w:rFonts w:ascii="Times New Roman" w:eastAsia="Times New Roman" w:hAnsi="Times New Roman" w:cs="Times New Roman"/>
          <w:b/>
          <w:sz w:val="24"/>
          <w:szCs w:val="24"/>
          <w:lang w:eastAsia="es-CO"/>
        </w:rPr>
        <w:t xml:space="preserve"> (continuación)</w:t>
      </w:r>
    </w:p>
    <w:p w14:paraId="32427F7D" w14:textId="77777777" w:rsidR="0084692A" w:rsidRDefault="0084692A"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25F09183" w14:textId="1AF371C3" w:rsidR="003A0EB0" w:rsidRDefault="00DE38F6" w:rsidP="00216DFB">
      <w:pPr>
        <w:pStyle w:val="Prrafodelista"/>
        <w:spacing w:after="0" w:line="240" w:lineRule="auto"/>
        <w:ind w:left="0"/>
        <w:jc w:val="center"/>
        <w:rPr>
          <w:rFonts w:ascii="Times New Roman" w:eastAsia="Times New Roman" w:hAnsi="Times New Roman" w:cs="Times New Roman"/>
          <w:sz w:val="24"/>
          <w:szCs w:val="24"/>
          <w:lang w:eastAsia="es-CO"/>
        </w:rPr>
      </w:pPr>
      <w:r w:rsidRPr="00DE38F6">
        <w:rPr>
          <w:noProof/>
          <w:lang w:eastAsia="es-CO"/>
        </w:rPr>
        <w:drawing>
          <wp:inline distT="0" distB="0" distL="0" distR="0" wp14:anchorId="085FF5CC" wp14:editId="015EE0AB">
            <wp:extent cx="8235737" cy="46863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243084" cy="4690480"/>
                    </a:xfrm>
                    <a:prstGeom prst="rect">
                      <a:avLst/>
                    </a:prstGeom>
                  </pic:spPr>
                </pic:pic>
              </a:graphicData>
            </a:graphic>
          </wp:inline>
        </w:drawing>
      </w:r>
    </w:p>
    <w:p w14:paraId="2ADD3E15" w14:textId="77777777" w:rsidR="0084692A" w:rsidRDefault="0084692A"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04A3797C" w14:textId="77777777" w:rsidR="0084692A" w:rsidRDefault="0084692A"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0E7832F6" w14:textId="77777777"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lastRenderedPageBreak/>
        <w:t>Tabla 10</w:t>
      </w:r>
    </w:p>
    <w:p w14:paraId="3447C196" w14:textId="4077358E" w:rsidR="0084692A" w:rsidRDefault="0084692A" w:rsidP="0084692A">
      <w:pPr>
        <w:pStyle w:val="Prrafodelista"/>
        <w:spacing w:after="0" w:line="240" w:lineRule="auto"/>
        <w:ind w:left="0"/>
        <w:jc w:val="center"/>
        <w:rPr>
          <w:rFonts w:ascii="Times New Roman" w:eastAsia="Times New Roman" w:hAnsi="Times New Roman" w:cs="Times New Roman"/>
          <w:b/>
          <w:sz w:val="24"/>
          <w:szCs w:val="24"/>
          <w:lang w:eastAsia="es-CO"/>
        </w:rPr>
      </w:pPr>
      <w:r w:rsidRPr="002454D5">
        <w:rPr>
          <w:rFonts w:ascii="Times New Roman" w:eastAsia="Times New Roman" w:hAnsi="Times New Roman" w:cs="Times New Roman"/>
          <w:b/>
          <w:sz w:val="24"/>
          <w:szCs w:val="24"/>
          <w:lang w:eastAsia="es-CO"/>
        </w:rPr>
        <w:t xml:space="preserve">Marco normativo y de política que </w:t>
      </w:r>
      <w:r w:rsidR="00677C1C">
        <w:rPr>
          <w:rFonts w:ascii="Times New Roman" w:eastAsia="Times New Roman" w:hAnsi="Times New Roman" w:cs="Times New Roman"/>
          <w:b/>
          <w:sz w:val="24"/>
          <w:szCs w:val="24"/>
          <w:lang w:eastAsia="es-CO"/>
        </w:rPr>
        <w:t>orienta</w:t>
      </w:r>
      <w:r w:rsidR="00677C1C" w:rsidRPr="002454D5">
        <w:rPr>
          <w:rFonts w:ascii="Times New Roman" w:eastAsia="Times New Roman" w:hAnsi="Times New Roman" w:cs="Times New Roman"/>
          <w:b/>
          <w:sz w:val="24"/>
          <w:szCs w:val="24"/>
          <w:lang w:eastAsia="es-CO"/>
        </w:rPr>
        <w:t xml:space="preserve"> </w:t>
      </w:r>
      <w:r w:rsidRPr="002454D5">
        <w:rPr>
          <w:rFonts w:ascii="Times New Roman" w:eastAsia="Times New Roman" w:hAnsi="Times New Roman" w:cs="Times New Roman"/>
          <w:b/>
          <w:sz w:val="24"/>
          <w:szCs w:val="24"/>
          <w:lang w:eastAsia="es-CO"/>
        </w:rPr>
        <w:t xml:space="preserve">el </w:t>
      </w:r>
      <w:r w:rsidR="00677C1C">
        <w:rPr>
          <w:rFonts w:ascii="Times New Roman" w:eastAsia="Times New Roman" w:hAnsi="Times New Roman" w:cs="Times New Roman"/>
          <w:b/>
          <w:sz w:val="24"/>
          <w:szCs w:val="24"/>
          <w:lang w:eastAsia="es-CO"/>
        </w:rPr>
        <w:t xml:space="preserve">desarrollo </w:t>
      </w:r>
      <w:r w:rsidR="00677C1C" w:rsidRPr="00141938">
        <w:rPr>
          <w:rFonts w:ascii="Times New Roman" w:hAnsi="Times New Roman" w:cs="Times New Roman"/>
          <w:b/>
          <w:color w:val="000000"/>
          <w:sz w:val="24"/>
          <w:szCs w:val="24"/>
          <w:lang w:val="es-ES"/>
        </w:rPr>
        <w:t>de los componentes</w:t>
      </w:r>
      <w:r w:rsidR="00677C1C">
        <w:rPr>
          <w:rFonts w:ascii="Times New Roman" w:eastAsia="Times New Roman" w:hAnsi="Times New Roman" w:cs="Times New Roman"/>
          <w:b/>
          <w:sz w:val="24"/>
          <w:szCs w:val="24"/>
          <w:lang w:eastAsia="es-CO"/>
        </w:rPr>
        <w:t xml:space="preserve"> del </w:t>
      </w:r>
      <w:r w:rsidRPr="002454D5">
        <w:rPr>
          <w:rFonts w:ascii="Times New Roman" w:eastAsia="Times New Roman" w:hAnsi="Times New Roman" w:cs="Times New Roman"/>
          <w:b/>
          <w:sz w:val="24"/>
          <w:szCs w:val="24"/>
          <w:lang w:eastAsia="es-CO"/>
        </w:rPr>
        <w:t>Proyecto</w:t>
      </w:r>
      <w:r>
        <w:rPr>
          <w:rFonts w:ascii="Times New Roman" w:eastAsia="Times New Roman" w:hAnsi="Times New Roman" w:cs="Times New Roman"/>
          <w:b/>
          <w:sz w:val="24"/>
          <w:szCs w:val="24"/>
          <w:lang w:eastAsia="es-CO"/>
        </w:rPr>
        <w:t xml:space="preserve"> (continuación)</w:t>
      </w:r>
    </w:p>
    <w:p w14:paraId="2FDDB7F2" w14:textId="0627553F" w:rsidR="00DE38F6" w:rsidRDefault="00DE38F6" w:rsidP="00216DFB">
      <w:pPr>
        <w:pStyle w:val="Prrafodelista"/>
        <w:spacing w:after="0" w:line="240" w:lineRule="auto"/>
        <w:ind w:left="0"/>
        <w:jc w:val="center"/>
        <w:rPr>
          <w:rFonts w:ascii="Times New Roman" w:eastAsia="Times New Roman" w:hAnsi="Times New Roman" w:cs="Times New Roman"/>
          <w:sz w:val="24"/>
          <w:szCs w:val="24"/>
          <w:lang w:eastAsia="es-CO"/>
        </w:rPr>
      </w:pPr>
    </w:p>
    <w:p w14:paraId="1EE1372A" w14:textId="01F53F01" w:rsidR="00DE38F6" w:rsidRDefault="00DE38F6" w:rsidP="00216DFB">
      <w:pPr>
        <w:pStyle w:val="Prrafodelista"/>
        <w:spacing w:after="0" w:line="240" w:lineRule="auto"/>
        <w:ind w:left="0"/>
        <w:jc w:val="center"/>
        <w:rPr>
          <w:rFonts w:ascii="Times New Roman" w:eastAsia="Times New Roman" w:hAnsi="Times New Roman" w:cs="Times New Roman"/>
          <w:sz w:val="24"/>
          <w:szCs w:val="24"/>
          <w:lang w:eastAsia="es-CO"/>
        </w:rPr>
      </w:pPr>
      <w:r w:rsidRPr="00DE38F6">
        <w:rPr>
          <w:noProof/>
          <w:lang w:eastAsia="es-CO"/>
        </w:rPr>
        <w:drawing>
          <wp:inline distT="0" distB="0" distL="0" distR="0" wp14:anchorId="387ECA67" wp14:editId="666CCFF7">
            <wp:extent cx="8274537" cy="41719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290537" cy="4180017"/>
                    </a:xfrm>
                    <a:prstGeom prst="rect">
                      <a:avLst/>
                    </a:prstGeom>
                  </pic:spPr>
                </pic:pic>
              </a:graphicData>
            </a:graphic>
          </wp:inline>
        </w:drawing>
      </w:r>
    </w:p>
    <w:p w14:paraId="30CB1B5F" w14:textId="77777777" w:rsidR="00DE38F6" w:rsidRDefault="00DE38F6" w:rsidP="00DE38F6">
      <w:pPr>
        <w:pStyle w:val="Prrafodelista"/>
        <w:spacing w:after="0" w:line="240" w:lineRule="auto"/>
        <w:ind w:left="0"/>
        <w:jc w:val="both"/>
        <w:rPr>
          <w:rFonts w:ascii="Times New Roman" w:eastAsia="Times New Roman" w:hAnsi="Times New Roman" w:cs="Times New Roman"/>
          <w:sz w:val="24"/>
          <w:szCs w:val="24"/>
          <w:lang w:eastAsia="es-CO"/>
        </w:rPr>
      </w:pPr>
    </w:p>
    <w:p w14:paraId="604C02FD" w14:textId="77777777" w:rsidR="00DE38F6" w:rsidRDefault="00DE38F6" w:rsidP="00DE38F6">
      <w:pPr>
        <w:pStyle w:val="Prrafodelista"/>
        <w:spacing w:after="0" w:line="240" w:lineRule="auto"/>
        <w:ind w:left="0"/>
        <w:rPr>
          <w:rFonts w:ascii="Times New Roman" w:eastAsia="Times New Roman" w:hAnsi="Times New Roman" w:cs="Times New Roman"/>
          <w:sz w:val="24"/>
          <w:szCs w:val="24"/>
          <w:lang w:eastAsia="es-CO"/>
        </w:rPr>
        <w:sectPr w:rsidR="00DE38F6" w:rsidSect="007378E9">
          <w:headerReference w:type="even" r:id="rId41"/>
          <w:headerReference w:type="default" r:id="rId42"/>
          <w:footerReference w:type="even" r:id="rId43"/>
          <w:footerReference w:type="default" r:id="rId44"/>
          <w:headerReference w:type="first" r:id="rId45"/>
          <w:pgSz w:w="15842" w:h="12242" w:orient="landscape"/>
          <w:pgMar w:top="1701" w:right="1418" w:bottom="1701" w:left="1418" w:header="709" w:footer="709" w:gutter="0"/>
          <w:cols w:space="708"/>
          <w:docGrid w:linePitch="360"/>
        </w:sectPr>
      </w:pPr>
    </w:p>
    <w:p w14:paraId="034BB105" w14:textId="41D4685F" w:rsidR="00BC5BA1" w:rsidRPr="00DE2771" w:rsidRDefault="00BC5BA1" w:rsidP="00216DFB">
      <w:pPr>
        <w:pStyle w:val="Ttulo2"/>
        <w:spacing w:before="0" w:line="240" w:lineRule="auto"/>
        <w:rPr>
          <w:rFonts w:ascii="Times New Roman" w:hAnsi="Times New Roman" w:cs="Times New Roman"/>
          <w:sz w:val="24"/>
          <w:szCs w:val="24"/>
          <w:lang w:eastAsia="es-CO"/>
        </w:rPr>
      </w:pPr>
      <w:bookmarkStart w:id="42" w:name="_Toc262456537"/>
      <w:bookmarkStart w:id="43" w:name="_Toc263913225"/>
      <w:bookmarkStart w:id="44" w:name="_Toc264007327"/>
      <w:bookmarkStart w:id="45" w:name="_Toc390785791"/>
      <w:r w:rsidRPr="00DE2771">
        <w:rPr>
          <w:rFonts w:ascii="Times New Roman" w:hAnsi="Times New Roman" w:cs="Times New Roman"/>
          <w:sz w:val="24"/>
          <w:szCs w:val="24"/>
        </w:rPr>
        <w:lastRenderedPageBreak/>
        <w:t>3.2. A</w:t>
      </w:r>
      <w:r w:rsidRPr="00DE2771">
        <w:rPr>
          <w:rFonts w:ascii="Times New Roman" w:hAnsi="Times New Roman" w:cs="Times New Roman"/>
          <w:sz w:val="24"/>
          <w:szCs w:val="24"/>
          <w:lang w:eastAsia="es-CO"/>
        </w:rPr>
        <w:t xml:space="preserve">rreglo institucional para </w:t>
      </w:r>
      <w:r w:rsidR="00BA0318">
        <w:rPr>
          <w:rFonts w:ascii="Times New Roman" w:hAnsi="Times New Roman" w:cs="Times New Roman"/>
          <w:sz w:val="24"/>
          <w:szCs w:val="24"/>
          <w:lang w:eastAsia="es-CO"/>
        </w:rPr>
        <w:t>el desarrollo</w:t>
      </w:r>
      <w:r w:rsidRPr="00DE2771">
        <w:rPr>
          <w:rFonts w:ascii="Times New Roman" w:hAnsi="Times New Roman" w:cs="Times New Roman"/>
          <w:sz w:val="24"/>
          <w:szCs w:val="24"/>
          <w:lang w:eastAsia="es-CO"/>
        </w:rPr>
        <w:t xml:space="preserve"> del proyecto</w:t>
      </w:r>
      <w:bookmarkEnd w:id="42"/>
      <w:bookmarkEnd w:id="43"/>
      <w:bookmarkEnd w:id="44"/>
      <w:bookmarkEnd w:id="45"/>
      <w:r w:rsidRPr="00DE2771">
        <w:rPr>
          <w:rFonts w:ascii="Times New Roman" w:hAnsi="Times New Roman" w:cs="Times New Roman"/>
          <w:sz w:val="24"/>
          <w:szCs w:val="24"/>
          <w:lang w:eastAsia="es-CO"/>
        </w:rPr>
        <w:t xml:space="preserve"> </w:t>
      </w:r>
      <w:r w:rsidRPr="00DE2771">
        <w:rPr>
          <w:rFonts w:ascii="Times New Roman" w:hAnsi="Times New Roman" w:cs="Times New Roman"/>
          <w:sz w:val="24"/>
          <w:szCs w:val="24"/>
          <w:lang w:eastAsia="es-CO"/>
        </w:rPr>
        <w:tab/>
      </w:r>
    </w:p>
    <w:p w14:paraId="09D2D114" w14:textId="77777777" w:rsidR="00BC5BA1" w:rsidRPr="002217F1" w:rsidRDefault="00BC5BA1" w:rsidP="00216DFB">
      <w:pPr>
        <w:spacing w:after="0" w:line="240" w:lineRule="auto"/>
        <w:rPr>
          <w:rFonts w:ascii="Times New Roman" w:hAnsi="Times New Roman" w:cs="Times New Roman"/>
          <w:sz w:val="24"/>
          <w:szCs w:val="24"/>
          <w:lang w:eastAsia="es-CO"/>
        </w:rPr>
      </w:pPr>
    </w:p>
    <w:p w14:paraId="2EDEB6C8" w14:textId="1CB6C7C7" w:rsidR="000F0A07" w:rsidRPr="002217F1" w:rsidRDefault="002217F1" w:rsidP="00216DFB">
      <w:pPr>
        <w:spacing w:after="0" w:line="240" w:lineRule="auto"/>
        <w:jc w:val="both"/>
        <w:rPr>
          <w:rFonts w:ascii="Times New Roman" w:hAnsi="Times New Roman" w:cs="Times New Roman"/>
          <w:color w:val="000000"/>
          <w:sz w:val="24"/>
          <w:szCs w:val="24"/>
        </w:rPr>
      </w:pPr>
      <w:r w:rsidRPr="002217F1">
        <w:rPr>
          <w:rFonts w:ascii="Times New Roman" w:hAnsi="Times New Roman" w:cs="Times New Roman"/>
          <w:sz w:val="24"/>
          <w:szCs w:val="24"/>
        </w:rPr>
        <w:t xml:space="preserve">Las </w:t>
      </w:r>
      <w:r w:rsidR="00BA0318">
        <w:rPr>
          <w:rFonts w:ascii="Times New Roman" w:hAnsi="Times New Roman" w:cs="Times New Roman"/>
          <w:sz w:val="24"/>
          <w:szCs w:val="24"/>
        </w:rPr>
        <w:t xml:space="preserve">entidades que se han asociado para el desarrollo de la iniciativa “Conservación de bosques y sostenibilidad en el Corazón de la Amazonia” son </w:t>
      </w:r>
      <w:r w:rsidRPr="002217F1">
        <w:rPr>
          <w:rFonts w:ascii="Times New Roman" w:hAnsi="Times New Roman" w:cs="Times New Roman"/>
          <w:sz w:val="24"/>
          <w:szCs w:val="24"/>
        </w:rPr>
        <w:t xml:space="preserve">Patrimonio Natural Fondo para la Biodiversidad y Áreas Protegidas (FPN), Ministerio de Ambiente y Desarrollo Sostenible (MADS), </w:t>
      </w:r>
      <w:r w:rsidR="00BA0318">
        <w:rPr>
          <w:rFonts w:ascii="Times New Roman" w:hAnsi="Times New Roman" w:cs="Times New Roman"/>
          <w:sz w:val="24"/>
          <w:szCs w:val="24"/>
        </w:rPr>
        <w:t>U</w:t>
      </w:r>
      <w:r w:rsidRPr="002217F1">
        <w:rPr>
          <w:rFonts w:ascii="Times New Roman" w:hAnsi="Times New Roman" w:cs="Times New Roman"/>
          <w:sz w:val="24"/>
          <w:szCs w:val="24"/>
        </w:rPr>
        <w:t xml:space="preserve">nidad de Parques Nacionales Naturales (PNN), </w:t>
      </w:r>
      <w:r w:rsidRPr="002217F1">
        <w:rPr>
          <w:rFonts w:ascii="Times New Roman" w:hAnsi="Times New Roman" w:cs="Times New Roman"/>
          <w:sz w:val="24"/>
          <w:szCs w:val="24"/>
          <w:shd w:val="clear" w:color="auto" w:fill="FFFFFF"/>
        </w:rPr>
        <w:t>Instituto de Hidrología, Meteorología y Estudios Ambientales de Colombia</w:t>
      </w:r>
      <w:r w:rsidRPr="002217F1">
        <w:rPr>
          <w:rFonts w:ascii="Times New Roman" w:hAnsi="Times New Roman" w:cs="Times New Roman"/>
          <w:sz w:val="24"/>
          <w:szCs w:val="24"/>
        </w:rPr>
        <w:t xml:space="preserve"> (IDEAM), e Instituto Amazónico de Investigaciones Científicas SINCHI</w:t>
      </w:r>
      <w:r w:rsidR="001E4AFD">
        <w:rPr>
          <w:rFonts w:ascii="Times New Roman" w:hAnsi="Times New Roman" w:cs="Times New Roman"/>
          <w:sz w:val="24"/>
          <w:szCs w:val="24"/>
        </w:rPr>
        <w:t>. A su vez se propiciará</w:t>
      </w:r>
      <w:r w:rsidR="00BA0318">
        <w:rPr>
          <w:rFonts w:ascii="Times New Roman" w:hAnsi="Times New Roman" w:cs="Times New Roman"/>
          <w:sz w:val="24"/>
          <w:szCs w:val="24"/>
        </w:rPr>
        <w:t xml:space="preserve">n acuerdos de cooperación con </w:t>
      </w:r>
      <w:r w:rsidR="001E4AFD">
        <w:rPr>
          <w:rFonts w:ascii="Times New Roman" w:hAnsi="Times New Roman" w:cs="Times New Roman"/>
          <w:sz w:val="24"/>
          <w:szCs w:val="24"/>
        </w:rPr>
        <w:t>M</w:t>
      </w:r>
      <w:r w:rsidR="001E4AFD" w:rsidRPr="00862449">
        <w:rPr>
          <w:rFonts w:ascii="Times New Roman" w:hAnsi="Times New Roman" w:cs="Times New Roman"/>
          <w:sz w:val="24"/>
          <w:szCs w:val="24"/>
        </w:rPr>
        <w:t>inisterio</w:t>
      </w:r>
      <w:r w:rsidR="001E4AFD">
        <w:rPr>
          <w:rFonts w:ascii="Times New Roman" w:hAnsi="Times New Roman" w:cs="Times New Roman"/>
          <w:sz w:val="24"/>
          <w:szCs w:val="24"/>
        </w:rPr>
        <w:t xml:space="preserve"> de Agricultura y Desarrollo Rural (MADR), Ministerio de Transporte (MT), Ministerio de Minas y Energía (MME), Agencia Nacional de Licencias Ambientales (ANLA), Agencia Nacional de Hidrocarburos (ANH), Instituto Nacional de Vías (INVIAS)</w:t>
      </w:r>
      <w:r w:rsidR="001E4AFD" w:rsidRPr="00862449">
        <w:rPr>
          <w:rFonts w:ascii="Times New Roman" w:hAnsi="Times New Roman" w:cs="Times New Roman"/>
          <w:sz w:val="24"/>
          <w:szCs w:val="24"/>
        </w:rPr>
        <w:t xml:space="preserve">, </w:t>
      </w:r>
      <w:r w:rsidR="001E4AFD" w:rsidRPr="002217F1">
        <w:rPr>
          <w:rFonts w:ascii="Times New Roman" w:hAnsi="Times New Roman" w:cs="Times New Roman"/>
          <w:sz w:val="24"/>
          <w:szCs w:val="24"/>
        </w:rPr>
        <w:t>Corporaciones para el Desarrollo Sostenible del Nororiente Amazónico (CDA) y el Sur de la Amazonia (CORPOAMAZONIA)</w:t>
      </w:r>
      <w:r w:rsidR="001E4AFD">
        <w:rPr>
          <w:rFonts w:ascii="Times New Roman" w:hAnsi="Times New Roman" w:cs="Times New Roman"/>
          <w:sz w:val="24"/>
          <w:szCs w:val="24"/>
        </w:rPr>
        <w:t>,</w:t>
      </w:r>
      <w:r w:rsidR="001E4AFD" w:rsidRPr="001E4AFD">
        <w:rPr>
          <w:rFonts w:ascii="Times New Roman" w:hAnsi="Times New Roman" w:cs="Times New Roman"/>
          <w:sz w:val="24"/>
          <w:szCs w:val="24"/>
        </w:rPr>
        <w:t xml:space="preserve"> </w:t>
      </w:r>
      <w:r w:rsidR="001E4AFD" w:rsidRPr="002217F1">
        <w:rPr>
          <w:rFonts w:ascii="Times New Roman" w:hAnsi="Times New Roman" w:cs="Times New Roman"/>
          <w:sz w:val="24"/>
          <w:szCs w:val="24"/>
        </w:rPr>
        <w:t>Gobernaciones de los departamentos de Guaviare y Caquetá,</w:t>
      </w:r>
      <w:r w:rsidR="001E4AFD" w:rsidRPr="00862449">
        <w:rPr>
          <w:rFonts w:ascii="Times New Roman" w:hAnsi="Times New Roman" w:cs="Times New Roman"/>
          <w:sz w:val="24"/>
          <w:szCs w:val="24"/>
        </w:rPr>
        <w:t xml:space="preserve"> </w:t>
      </w:r>
      <w:r w:rsidR="001E4AFD">
        <w:rPr>
          <w:rFonts w:ascii="Times New Roman" w:hAnsi="Times New Roman" w:cs="Times New Roman"/>
          <w:sz w:val="24"/>
          <w:szCs w:val="24"/>
        </w:rPr>
        <w:t xml:space="preserve">Alcaldías de los </w:t>
      </w:r>
      <w:r w:rsidR="001E4AFD" w:rsidRPr="00862449">
        <w:rPr>
          <w:rFonts w:ascii="Times New Roman" w:hAnsi="Times New Roman" w:cs="Times New Roman"/>
          <w:sz w:val="24"/>
          <w:szCs w:val="24"/>
        </w:rPr>
        <w:t>municipios</w:t>
      </w:r>
      <w:r w:rsidR="001E4AFD">
        <w:rPr>
          <w:rFonts w:ascii="Times New Roman" w:hAnsi="Times New Roman" w:cs="Times New Roman"/>
          <w:sz w:val="24"/>
          <w:szCs w:val="24"/>
        </w:rPr>
        <w:t xml:space="preserve"> de San José, Calamar</w:t>
      </w:r>
      <w:r w:rsidR="001E4AFD" w:rsidRPr="00862449">
        <w:rPr>
          <w:rFonts w:ascii="Times New Roman" w:hAnsi="Times New Roman" w:cs="Times New Roman"/>
          <w:sz w:val="24"/>
          <w:szCs w:val="24"/>
        </w:rPr>
        <w:t>,</w:t>
      </w:r>
      <w:r w:rsidR="001E4AFD">
        <w:rPr>
          <w:rFonts w:ascii="Times New Roman" w:hAnsi="Times New Roman" w:cs="Times New Roman"/>
          <w:sz w:val="24"/>
          <w:szCs w:val="24"/>
        </w:rPr>
        <w:t xml:space="preserve"> San Vicente del Caguán, Cartagena del Chairá y Solano, </w:t>
      </w:r>
      <w:r w:rsidR="001E4AFD" w:rsidRPr="00862449">
        <w:rPr>
          <w:rFonts w:ascii="Times New Roman" w:hAnsi="Times New Roman" w:cs="Times New Roman"/>
          <w:sz w:val="24"/>
          <w:szCs w:val="24"/>
        </w:rPr>
        <w:t>autoridades indígenas</w:t>
      </w:r>
      <w:r w:rsidR="001E4AFD">
        <w:rPr>
          <w:rFonts w:ascii="Times New Roman" w:hAnsi="Times New Roman" w:cs="Times New Roman"/>
          <w:sz w:val="24"/>
          <w:szCs w:val="24"/>
        </w:rPr>
        <w:t xml:space="preserve"> de los resguardos consultados sobre la ampliación de PNN Serranía de Chiribiquete, </w:t>
      </w:r>
      <w:r w:rsidR="00E10BEF">
        <w:rPr>
          <w:rFonts w:ascii="Times New Roman" w:hAnsi="Times New Roman" w:cs="Times New Roman"/>
          <w:sz w:val="24"/>
          <w:szCs w:val="24"/>
        </w:rPr>
        <w:t xml:space="preserve">y </w:t>
      </w:r>
      <w:r w:rsidR="00C76FD7">
        <w:rPr>
          <w:rFonts w:ascii="Times New Roman" w:hAnsi="Times New Roman" w:cs="Times New Roman"/>
          <w:sz w:val="24"/>
          <w:szCs w:val="24"/>
        </w:rPr>
        <w:t>organizaciones sociales y de productores de Calamar, San José del Guaviare</w:t>
      </w:r>
      <w:r w:rsidR="001E4AFD">
        <w:rPr>
          <w:rFonts w:ascii="Times New Roman" w:hAnsi="Times New Roman" w:cs="Times New Roman"/>
          <w:sz w:val="24"/>
          <w:szCs w:val="24"/>
        </w:rPr>
        <w:t xml:space="preserve"> y </w:t>
      </w:r>
      <w:r w:rsidR="00C76FD7">
        <w:rPr>
          <w:rFonts w:ascii="Times New Roman" w:hAnsi="Times New Roman" w:cs="Times New Roman"/>
          <w:sz w:val="24"/>
          <w:szCs w:val="24"/>
        </w:rPr>
        <w:t>Cartagena del Chairá</w:t>
      </w:r>
      <w:r w:rsidR="00C76FD7">
        <w:rPr>
          <w:rStyle w:val="Refdenotaalpie"/>
          <w:rFonts w:ascii="Times New Roman" w:hAnsi="Times New Roman" w:cs="Times New Roman"/>
          <w:sz w:val="24"/>
          <w:szCs w:val="24"/>
        </w:rPr>
        <w:footnoteReference w:id="10"/>
      </w:r>
      <w:r w:rsidR="001E4AFD">
        <w:rPr>
          <w:rFonts w:ascii="Times New Roman" w:hAnsi="Times New Roman" w:cs="Times New Roman"/>
          <w:sz w:val="24"/>
          <w:szCs w:val="24"/>
        </w:rPr>
        <w:t>.</w:t>
      </w:r>
    </w:p>
    <w:p w14:paraId="3A809105" w14:textId="77777777" w:rsidR="002217F1" w:rsidRDefault="002217F1" w:rsidP="00216DFB">
      <w:pPr>
        <w:spacing w:after="0" w:line="240" w:lineRule="auto"/>
        <w:jc w:val="both"/>
        <w:rPr>
          <w:rFonts w:ascii="Times New Roman" w:hAnsi="Times New Roman" w:cs="Times New Roman"/>
          <w:color w:val="000000"/>
          <w:sz w:val="24"/>
          <w:szCs w:val="24"/>
        </w:rPr>
      </w:pPr>
    </w:p>
    <w:p w14:paraId="250AC693" w14:textId="7BE0902A" w:rsidR="00BC5BA1" w:rsidRDefault="00BC5BA1" w:rsidP="00216DFB">
      <w:pPr>
        <w:spacing w:after="0" w:line="240" w:lineRule="auto"/>
        <w:jc w:val="both"/>
        <w:rPr>
          <w:rFonts w:ascii="Times New Roman" w:hAnsi="Times New Roman" w:cs="Times New Roman"/>
          <w:color w:val="000000"/>
          <w:sz w:val="24"/>
          <w:szCs w:val="24"/>
        </w:rPr>
      </w:pPr>
      <w:r w:rsidRPr="00DE2771">
        <w:rPr>
          <w:rFonts w:ascii="Times New Roman" w:hAnsi="Times New Roman" w:cs="Times New Roman"/>
          <w:color w:val="000000"/>
          <w:sz w:val="24"/>
          <w:szCs w:val="24"/>
        </w:rPr>
        <w:t xml:space="preserve">El </w:t>
      </w:r>
      <w:r w:rsidR="0008731B">
        <w:rPr>
          <w:rFonts w:ascii="Times New Roman" w:hAnsi="Times New Roman" w:cs="Times New Roman"/>
          <w:color w:val="000000"/>
          <w:sz w:val="24"/>
          <w:szCs w:val="24"/>
        </w:rPr>
        <w:t xml:space="preserve">arreglo institucional para el desarrollo del proyecto se presenta en </w:t>
      </w:r>
      <w:r w:rsidRPr="00DE2771">
        <w:rPr>
          <w:rFonts w:ascii="Times New Roman" w:hAnsi="Times New Roman" w:cs="Times New Roman"/>
          <w:color w:val="000000"/>
          <w:sz w:val="24"/>
          <w:szCs w:val="24"/>
        </w:rPr>
        <w:t xml:space="preserve">la </w:t>
      </w:r>
      <w:r w:rsidR="002217F1">
        <w:rPr>
          <w:rFonts w:ascii="Times New Roman" w:hAnsi="Times New Roman" w:cs="Times New Roman"/>
          <w:color w:val="000000"/>
          <w:sz w:val="24"/>
          <w:szCs w:val="24"/>
        </w:rPr>
        <w:t xml:space="preserve">Figura </w:t>
      </w:r>
      <w:r w:rsidR="00BA0318">
        <w:rPr>
          <w:rFonts w:ascii="Times New Roman" w:hAnsi="Times New Roman" w:cs="Times New Roman"/>
          <w:color w:val="000000"/>
          <w:sz w:val="24"/>
          <w:szCs w:val="24"/>
        </w:rPr>
        <w:t>4</w:t>
      </w:r>
      <w:r w:rsidR="002217F1">
        <w:rPr>
          <w:rFonts w:ascii="Times New Roman" w:hAnsi="Times New Roman" w:cs="Times New Roman"/>
          <w:color w:val="000000"/>
          <w:sz w:val="24"/>
          <w:szCs w:val="24"/>
        </w:rPr>
        <w:t>.</w:t>
      </w:r>
    </w:p>
    <w:p w14:paraId="698B7326" w14:textId="77777777" w:rsidR="002217F1" w:rsidRDefault="002217F1" w:rsidP="00216DFB">
      <w:pPr>
        <w:spacing w:after="0" w:line="240" w:lineRule="auto"/>
        <w:jc w:val="both"/>
        <w:rPr>
          <w:rFonts w:ascii="Times New Roman" w:hAnsi="Times New Roman" w:cs="Times New Roman"/>
          <w:b/>
          <w:color w:val="000000"/>
          <w:sz w:val="24"/>
          <w:szCs w:val="24"/>
        </w:rPr>
      </w:pPr>
    </w:p>
    <w:p w14:paraId="33795ADA" w14:textId="77777777" w:rsidR="00BA0318" w:rsidRPr="00BA0318" w:rsidRDefault="002217F1" w:rsidP="00BA0318">
      <w:pPr>
        <w:spacing w:after="0" w:line="240" w:lineRule="auto"/>
        <w:jc w:val="center"/>
        <w:rPr>
          <w:rFonts w:ascii="Times New Roman" w:hAnsi="Times New Roman" w:cs="Times New Roman"/>
          <w:b/>
          <w:color w:val="000000"/>
          <w:sz w:val="24"/>
          <w:szCs w:val="24"/>
        </w:rPr>
      </w:pPr>
      <w:r w:rsidRPr="00BA0318">
        <w:rPr>
          <w:rFonts w:ascii="Times New Roman" w:hAnsi="Times New Roman" w:cs="Times New Roman"/>
          <w:b/>
          <w:color w:val="000000"/>
          <w:sz w:val="24"/>
          <w:szCs w:val="24"/>
        </w:rPr>
        <w:t xml:space="preserve">Figura </w:t>
      </w:r>
      <w:r w:rsidR="00BA0318" w:rsidRPr="00BA0318">
        <w:rPr>
          <w:rFonts w:ascii="Times New Roman" w:hAnsi="Times New Roman" w:cs="Times New Roman"/>
          <w:b/>
          <w:color w:val="000000"/>
          <w:sz w:val="24"/>
          <w:szCs w:val="24"/>
        </w:rPr>
        <w:t>4</w:t>
      </w:r>
    </w:p>
    <w:p w14:paraId="7B2C321D" w14:textId="2A81A779" w:rsidR="002217F1" w:rsidRPr="00BA0318" w:rsidRDefault="00BA0318" w:rsidP="00BA0318">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Arreglo institucional para el desarrollo del proyecto</w:t>
      </w:r>
    </w:p>
    <w:p w14:paraId="4F532B11" w14:textId="77777777" w:rsidR="0081599C" w:rsidRPr="00DE2771" w:rsidRDefault="0081599C" w:rsidP="00216DFB">
      <w:pPr>
        <w:spacing w:after="0" w:line="240" w:lineRule="auto"/>
        <w:jc w:val="both"/>
        <w:rPr>
          <w:rFonts w:ascii="Times New Roman" w:hAnsi="Times New Roman" w:cs="Times New Roman"/>
          <w:color w:val="000000"/>
          <w:sz w:val="24"/>
          <w:szCs w:val="24"/>
        </w:rPr>
      </w:pPr>
    </w:p>
    <w:p w14:paraId="52290A32" w14:textId="5547240D" w:rsidR="002217F1" w:rsidRDefault="0084692A" w:rsidP="00216DFB">
      <w:pPr>
        <w:spacing w:after="0" w:line="240" w:lineRule="auto"/>
        <w:jc w:val="center"/>
        <w:rPr>
          <w:rFonts w:ascii="Times New Roman" w:hAnsi="Times New Roman" w:cs="Times New Roman"/>
          <w:color w:val="000000"/>
          <w:sz w:val="24"/>
          <w:szCs w:val="24"/>
        </w:rPr>
      </w:pPr>
      <w:r w:rsidRPr="0084692A">
        <w:rPr>
          <w:noProof/>
          <w:lang w:eastAsia="es-CO"/>
        </w:rPr>
        <w:drawing>
          <wp:inline distT="0" distB="0" distL="0" distR="0" wp14:anchorId="253EDAB8" wp14:editId="2B67AA3C">
            <wp:extent cx="5429250" cy="3019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31735" cy="3020807"/>
                    </a:xfrm>
                    <a:prstGeom prst="rect">
                      <a:avLst/>
                    </a:prstGeom>
                  </pic:spPr>
                </pic:pic>
              </a:graphicData>
            </a:graphic>
          </wp:inline>
        </w:drawing>
      </w:r>
    </w:p>
    <w:p w14:paraId="59BD1A2B" w14:textId="38FB3A53" w:rsidR="002217F1" w:rsidRDefault="0062421B" w:rsidP="00216DFB">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El </w:t>
      </w:r>
      <w:r w:rsidR="002217F1" w:rsidRPr="00862449">
        <w:rPr>
          <w:rFonts w:ascii="Times New Roman" w:hAnsi="Times New Roman" w:cs="Times New Roman"/>
          <w:sz w:val="24"/>
          <w:szCs w:val="24"/>
        </w:rPr>
        <w:t xml:space="preserve">proyecto contará con el respaldo de un </w:t>
      </w:r>
      <w:r w:rsidR="002217F1" w:rsidRPr="00862449">
        <w:rPr>
          <w:rFonts w:ascii="Times New Roman" w:hAnsi="Times New Roman" w:cs="Times New Roman"/>
          <w:bCs/>
          <w:sz w:val="24"/>
          <w:szCs w:val="24"/>
        </w:rPr>
        <w:t xml:space="preserve">Consejo Asesor. </w:t>
      </w:r>
      <w:r w:rsidR="002217F1" w:rsidRPr="00862449">
        <w:rPr>
          <w:rFonts w:ascii="Times New Roman" w:hAnsi="Times New Roman" w:cs="Times New Roman"/>
          <w:sz w:val="24"/>
          <w:szCs w:val="24"/>
        </w:rPr>
        <w:t xml:space="preserve">El Consejo estará compuesto por organizaciones de gobierno, </w:t>
      </w:r>
      <w:r>
        <w:rPr>
          <w:rFonts w:ascii="Times New Roman" w:hAnsi="Times New Roman" w:cs="Times New Roman"/>
          <w:sz w:val="24"/>
          <w:szCs w:val="24"/>
        </w:rPr>
        <w:t>organizaciones de</w:t>
      </w:r>
      <w:r w:rsidR="002217F1" w:rsidRPr="00862449">
        <w:rPr>
          <w:rFonts w:ascii="Times New Roman" w:hAnsi="Times New Roman" w:cs="Times New Roman"/>
          <w:sz w:val="24"/>
          <w:szCs w:val="24"/>
        </w:rPr>
        <w:t xml:space="preserve"> la sociedad civil y un representante de los donantes. Su objetivo será </w:t>
      </w:r>
      <w:r>
        <w:rPr>
          <w:rFonts w:ascii="Times New Roman" w:hAnsi="Times New Roman" w:cs="Times New Roman"/>
          <w:sz w:val="24"/>
          <w:szCs w:val="24"/>
        </w:rPr>
        <w:t>brindar</w:t>
      </w:r>
      <w:r w:rsidR="002217F1" w:rsidRPr="00862449">
        <w:rPr>
          <w:rFonts w:ascii="Times New Roman" w:hAnsi="Times New Roman" w:cs="Times New Roman"/>
          <w:sz w:val="24"/>
          <w:szCs w:val="24"/>
        </w:rPr>
        <w:t xml:space="preserve"> orientación política y estratégica, </w:t>
      </w:r>
      <w:r>
        <w:rPr>
          <w:rFonts w:ascii="Times New Roman" w:hAnsi="Times New Roman" w:cs="Times New Roman"/>
          <w:sz w:val="24"/>
          <w:szCs w:val="24"/>
        </w:rPr>
        <w:t>aporta</w:t>
      </w:r>
      <w:r w:rsidR="002217F1" w:rsidRPr="00862449">
        <w:rPr>
          <w:rFonts w:ascii="Times New Roman" w:hAnsi="Times New Roman" w:cs="Times New Roman"/>
          <w:sz w:val="24"/>
          <w:szCs w:val="24"/>
        </w:rPr>
        <w:t xml:space="preserve">r </w:t>
      </w:r>
      <w:r>
        <w:rPr>
          <w:rFonts w:ascii="Times New Roman" w:hAnsi="Times New Roman" w:cs="Times New Roman"/>
          <w:sz w:val="24"/>
          <w:szCs w:val="24"/>
        </w:rPr>
        <w:t xml:space="preserve">criterios y </w:t>
      </w:r>
      <w:r w:rsidR="002217F1" w:rsidRPr="00862449">
        <w:rPr>
          <w:rFonts w:ascii="Times New Roman" w:hAnsi="Times New Roman" w:cs="Times New Roman"/>
          <w:sz w:val="24"/>
          <w:szCs w:val="24"/>
        </w:rPr>
        <w:t>lineamientos para la toma de decisiones del proyecto, facilitar la coordinación con las políticas sectoriales pertinentes y con las estrategias de cooperación internacional, según lo requiera el desarrollo del proyecto, y procurar su articulación con la “Visión Amazonia”. El Consejo podrá convocar y conformar grupos de trabajo para el análisis de temas particulares, o el diseño de estrategias de intervención</w:t>
      </w:r>
    </w:p>
    <w:p w14:paraId="5A39F6EC" w14:textId="77777777" w:rsidR="002217F1" w:rsidRDefault="002217F1" w:rsidP="00216DFB">
      <w:pPr>
        <w:spacing w:after="0" w:line="240" w:lineRule="auto"/>
        <w:jc w:val="both"/>
        <w:rPr>
          <w:rFonts w:ascii="Times New Roman" w:hAnsi="Times New Roman" w:cs="Times New Roman"/>
          <w:color w:val="000000"/>
          <w:sz w:val="24"/>
          <w:szCs w:val="24"/>
        </w:rPr>
      </w:pPr>
    </w:p>
    <w:p w14:paraId="7CC2A980" w14:textId="6A1667FE" w:rsidR="002217F1" w:rsidRDefault="002217F1" w:rsidP="00216DFB">
      <w:pPr>
        <w:spacing w:after="0" w:line="240" w:lineRule="auto"/>
        <w:jc w:val="both"/>
        <w:rPr>
          <w:rFonts w:ascii="Times New Roman" w:hAnsi="Times New Roman" w:cs="Times New Roman"/>
          <w:sz w:val="24"/>
          <w:szCs w:val="24"/>
        </w:rPr>
      </w:pPr>
      <w:r w:rsidRPr="00862449">
        <w:rPr>
          <w:rFonts w:ascii="Times New Roman" w:hAnsi="Times New Roman" w:cs="Times New Roman"/>
          <w:sz w:val="24"/>
          <w:szCs w:val="24"/>
        </w:rPr>
        <w:t xml:space="preserve">La orientación y supervisión técnica del proyecto estará a cargo del </w:t>
      </w:r>
      <w:r w:rsidRPr="006B321F">
        <w:rPr>
          <w:rFonts w:ascii="Times New Roman" w:hAnsi="Times New Roman" w:cs="Times New Roman"/>
          <w:sz w:val="24"/>
          <w:szCs w:val="24"/>
        </w:rPr>
        <w:t>Comité Ejecutivo</w:t>
      </w:r>
      <w:r w:rsidR="00DD5EA7">
        <w:rPr>
          <w:rFonts w:ascii="Times New Roman" w:hAnsi="Times New Roman" w:cs="Times New Roman"/>
          <w:sz w:val="24"/>
          <w:szCs w:val="24"/>
        </w:rPr>
        <w:t xml:space="preserve"> (CE)</w:t>
      </w:r>
      <w:r w:rsidRPr="006B321F">
        <w:rPr>
          <w:rFonts w:ascii="Times New Roman" w:hAnsi="Times New Roman" w:cs="Times New Roman"/>
          <w:sz w:val="24"/>
          <w:szCs w:val="24"/>
        </w:rPr>
        <w:t xml:space="preserve">, integrado por los delegados que designen las principales entidades socias. </w:t>
      </w:r>
      <w:r w:rsidR="006B321F">
        <w:rPr>
          <w:rFonts w:ascii="Times New Roman" w:hAnsi="Times New Roman" w:cs="Times New Roman"/>
          <w:sz w:val="24"/>
          <w:szCs w:val="24"/>
        </w:rPr>
        <w:t xml:space="preserve">El Comité </w:t>
      </w:r>
      <w:r w:rsidR="006B321F" w:rsidRPr="006B321F">
        <w:rPr>
          <w:rFonts w:ascii="Times New Roman" w:hAnsi="Times New Roman" w:cs="Times New Roman"/>
          <w:sz w:val="24"/>
          <w:szCs w:val="24"/>
        </w:rPr>
        <w:t>promoverá y apoyará la aplicación de las políticas de salvaguarda</w:t>
      </w:r>
      <w:r w:rsidR="006B321F">
        <w:rPr>
          <w:rFonts w:ascii="Times New Roman" w:hAnsi="Times New Roman" w:cs="Times New Roman"/>
          <w:sz w:val="24"/>
          <w:szCs w:val="24"/>
        </w:rPr>
        <w:t>.</w:t>
      </w:r>
      <w:r w:rsidR="006B321F" w:rsidRPr="006B321F">
        <w:rPr>
          <w:rFonts w:ascii="Times New Roman" w:hAnsi="Times New Roman" w:cs="Times New Roman"/>
          <w:sz w:val="24"/>
          <w:szCs w:val="24"/>
        </w:rPr>
        <w:t xml:space="preserve"> </w:t>
      </w:r>
      <w:r w:rsidRPr="006B321F">
        <w:rPr>
          <w:rFonts w:ascii="Times New Roman" w:hAnsi="Times New Roman" w:cs="Times New Roman"/>
          <w:sz w:val="24"/>
          <w:szCs w:val="24"/>
        </w:rPr>
        <w:t>FPN ejercerá la Secretaria Técnica del Comité a través del Coordinador del Proyecto</w:t>
      </w:r>
      <w:r w:rsidRPr="00862449">
        <w:rPr>
          <w:rFonts w:ascii="Times New Roman" w:hAnsi="Times New Roman" w:cs="Times New Roman"/>
          <w:sz w:val="24"/>
          <w:szCs w:val="24"/>
        </w:rPr>
        <w:t>.</w:t>
      </w:r>
      <w:r w:rsidR="0057775F">
        <w:rPr>
          <w:rFonts w:ascii="Times New Roman" w:hAnsi="Times New Roman" w:cs="Times New Roman"/>
          <w:sz w:val="24"/>
          <w:szCs w:val="24"/>
        </w:rPr>
        <w:t xml:space="preserve"> A su vez, le corresponde </w:t>
      </w:r>
      <w:r w:rsidR="0057775F" w:rsidRPr="00862449">
        <w:rPr>
          <w:rFonts w:ascii="Times New Roman" w:hAnsi="Times New Roman" w:cs="Times New Roman"/>
          <w:sz w:val="24"/>
          <w:szCs w:val="24"/>
        </w:rPr>
        <w:t>dar trámite</w:t>
      </w:r>
      <w:r w:rsidR="0062421B">
        <w:rPr>
          <w:rFonts w:ascii="Times New Roman" w:hAnsi="Times New Roman" w:cs="Times New Roman"/>
          <w:sz w:val="24"/>
          <w:szCs w:val="24"/>
        </w:rPr>
        <w:t>, en segunda instancia,</w:t>
      </w:r>
      <w:r w:rsidR="0057775F" w:rsidRPr="00862449">
        <w:rPr>
          <w:rFonts w:ascii="Times New Roman" w:hAnsi="Times New Roman" w:cs="Times New Roman"/>
          <w:sz w:val="24"/>
          <w:szCs w:val="24"/>
        </w:rPr>
        <w:t xml:space="preserve"> a las reclamaciones de los beneficiarios o a las diferencias que se puedan presentar entre ellos</w:t>
      </w:r>
      <w:r w:rsidR="0057775F">
        <w:rPr>
          <w:rFonts w:ascii="Times New Roman" w:hAnsi="Times New Roman" w:cs="Times New Roman"/>
          <w:sz w:val="24"/>
          <w:szCs w:val="24"/>
        </w:rPr>
        <w:t>, a través de la</w:t>
      </w:r>
      <w:r w:rsidR="0057775F" w:rsidRPr="00862449">
        <w:rPr>
          <w:rFonts w:ascii="Times New Roman" w:hAnsi="Times New Roman" w:cs="Times New Roman"/>
          <w:sz w:val="24"/>
          <w:szCs w:val="24"/>
        </w:rPr>
        <w:t xml:space="preserve"> instancia de atención y resolu</w:t>
      </w:r>
      <w:r w:rsidR="0057775F">
        <w:rPr>
          <w:rFonts w:ascii="Times New Roman" w:hAnsi="Times New Roman" w:cs="Times New Roman"/>
          <w:sz w:val="24"/>
          <w:szCs w:val="24"/>
        </w:rPr>
        <w:t>ción de conflictos que conforme para tal fin.</w:t>
      </w:r>
      <w:r w:rsidR="0057775F" w:rsidRPr="00862449">
        <w:rPr>
          <w:rFonts w:ascii="Times New Roman" w:hAnsi="Times New Roman" w:cs="Times New Roman"/>
          <w:sz w:val="24"/>
          <w:szCs w:val="24"/>
        </w:rPr>
        <w:t xml:space="preserve"> </w:t>
      </w:r>
    </w:p>
    <w:p w14:paraId="0E57126E" w14:textId="77777777" w:rsidR="00BC5BA1" w:rsidRPr="00DE2771" w:rsidRDefault="00BC5BA1" w:rsidP="00216DFB">
      <w:pPr>
        <w:spacing w:after="0" w:line="240" w:lineRule="auto"/>
        <w:rPr>
          <w:rFonts w:ascii="Times New Roman" w:hAnsi="Times New Roman" w:cs="Times New Roman"/>
          <w:color w:val="000000"/>
          <w:sz w:val="24"/>
          <w:szCs w:val="24"/>
        </w:rPr>
      </w:pPr>
    </w:p>
    <w:p w14:paraId="3D6ACDD1" w14:textId="78A05D20" w:rsidR="00BC5BA1" w:rsidRPr="0057775F" w:rsidRDefault="002217F1" w:rsidP="00216DFB">
      <w:pPr>
        <w:tabs>
          <w:tab w:val="left" w:pos="284"/>
        </w:tabs>
        <w:spacing w:after="0" w:line="240" w:lineRule="auto"/>
        <w:jc w:val="both"/>
        <w:rPr>
          <w:rFonts w:ascii="Times New Roman" w:hAnsi="Times New Roman" w:cs="Times New Roman"/>
          <w:color w:val="000000"/>
          <w:sz w:val="24"/>
          <w:szCs w:val="24"/>
        </w:rPr>
      </w:pPr>
      <w:r w:rsidRPr="0057775F">
        <w:rPr>
          <w:rFonts w:ascii="Times New Roman" w:hAnsi="Times New Roman" w:cs="Times New Roman"/>
          <w:color w:val="000000"/>
          <w:sz w:val="24"/>
          <w:szCs w:val="24"/>
        </w:rPr>
        <w:t>Por su parte, la Unidad de Coordinación del Proyecto</w:t>
      </w:r>
      <w:r w:rsidR="00DD5EA7">
        <w:rPr>
          <w:rFonts w:ascii="Times New Roman" w:hAnsi="Times New Roman" w:cs="Times New Roman"/>
          <w:color w:val="000000"/>
          <w:sz w:val="24"/>
          <w:szCs w:val="24"/>
        </w:rPr>
        <w:t xml:space="preserve"> (UCP)</w:t>
      </w:r>
      <w:r w:rsidRPr="0057775F">
        <w:rPr>
          <w:rFonts w:ascii="Times New Roman" w:hAnsi="Times New Roman" w:cs="Times New Roman"/>
          <w:color w:val="000000"/>
          <w:sz w:val="24"/>
          <w:szCs w:val="24"/>
        </w:rPr>
        <w:t xml:space="preserve"> será responsable de la planeación operativa; la </w:t>
      </w:r>
      <w:r w:rsidRPr="0057775F">
        <w:rPr>
          <w:rFonts w:ascii="Times New Roman" w:hAnsi="Times New Roman" w:cs="Times New Roman"/>
          <w:iCs/>
          <w:sz w:val="24"/>
          <w:szCs w:val="24"/>
        </w:rPr>
        <w:t xml:space="preserve">articulación de las actividades de cada uno de los cuatro componentes del proyecto; la gestión de </w:t>
      </w:r>
      <w:r w:rsidRPr="0057775F">
        <w:rPr>
          <w:rFonts w:ascii="Times New Roman" w:eastAsia="Arial Unicode MS" w:hAnsi="Times New Roman" w:cs="Times New Roman"/>
          <w:iCs/>
          <w:sz w:val="24"/>
          <w:szCs w:val="24"/>
        </w:rPr>
        <w:t xml:space="preserve">acuerdos intersectoriales e interinstitucionales para la mejor implementación del proyecto; </w:t>
      </w:r>
      <w:r w:rsidR="006B321F">
        <w:rPr>
          <w:rFonts w:ascii="Times New Roman" w:eastAsia="Arial Unicode MS" w:hAnsi="Times New Roman" w:cs="Times New Roman"/>
          <w:iCs/>
          <w:sz w:val="24"/>
          <w:szCs w:val="24"/>
        </w:rPr>
        <w:t>el seguimiento a la debida aplicación de las salvaguardas</w:t>
      </w:r>
      <w:r w:rsidR="005A3C5B">
        <w:rPr>
          <w:rStyle w:val="Refdenotaalpie"/>
          <w:rFonts w:ascii="Times New Roman" w:eastAsia="Arial Unicode MS" w:hAnsi="Times New Roman" w:cs="Times New Roman"/>
          <w:iCs/>
          <w:sz w:val="24"/>
          <w:szCs w:val="24"/>
        </w:rPr>
        <w:footnoteReference w:id="11"/>
      </w:r>
      <w:r w:rsidR="006B321F">
        <w:rPr>
          <w:rFonts w:ascii="Times New Roman" w:eastAsia="Arial Unicode MS" w:hAnsi="Times New Roman" w:cs="Times New Roman"/>
          <w:iCs/>
          <w:sz w:val="24"/>
          <w:szCs w:val="24"/>
        </w:rPr>
        <w:t xml:space="preserve"> y el monitoreo de los indicadores de cumplimiento de las mismas; </w:t>
      </w:r>
      <w:r w:rsidRPr="0057775F">
        <w:rPr>
          <w:rFonts w:ascii="Times New Roman" w:eastAsia="Arial Unicode MS" w:hAnsi="Times New Roman" w:cs="Times New Roman"/>
          <w:iCs/>
          <w:sz w:val="24"/>
          <w:szCs w:val="24"/>
        </w:rPr>
        <w:t>y el establecimiento de mecanismo</w:t>
      </w:r>
      <w:r w:rsidRPr="0057775F">
        <w:rPr>
          <w:rFonts w:ascii="Times New Roman" w:hAnsi="Times New Roman" w:cs="Times New Roman"/>
          <w:sz w:val="24"/>
          <w:szCs w:val="24"/>
        </w:rPr>
        <w:t>s  locales de participación, planificación y  seguimiento del proyecto con los actores claves.</w:t>
      </w:r>
    </w:p>
    <w:p w14:paraId="001EF840" w14:textId="77777777" w:rsidR="00BC5BA1" w:rsidRPr="00DE2771" w:rsidRDefault="00BC5BA1" w:rsidP="00216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lang w:val="es-ES"/>
        </w:rPr>
      </w:pPr>
    </w:p>
    <w:p w14:paraId="3F266533" w14:textId="77777777" w:rsidR="00BC5BA1" w:rsidRPr="00DD5EA7" w:rsidRDefault="00BC5BA1" w:rsidP="00216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b/>
          <w:color w:val="000000"/>
          <w:sz w:val="24"/>
          <w:szCs w:val="24"/>
          <w:lang w:val="es-ES"/>
        </w:rPr>
      </w:pPr>
      <w:r w:rsidRPr="004D3F08">
        <w:rPr>
          <w:rFonts w:ascii="Times New Roman" w:hAnsi="Times New Roman" w:cs="Times New Roman"/>
          <w:b/>
          <w:color w:val="000000"/>
          <w:sz w:val="24"/>
          <w:szCs w:val="24"/>
          <w:lang w:val="es-ES"/>
        </w:rPr>
        <w:t xml:space="preserve">3.3 </w:t>
      </w:r>
      <w:r w:rsidRPr="00DD5EA7">
        <w:rPr>
          <w:rFonts w:ascii="Times New Roman" w:hAnsi="Times New Roman" w:cs="Times New Roman"/>
          <w:b/>
          <w:color w:val="000000"/>
          <w:sz w:val="24"/>
          <w:szCs w:val="24"/>
          <w:lang w:val="es-ES"/>
        </w:rPr>
        <w:t>Distribución de responsabilidades  institucionales</w:t>
      </w:r>
    </w:p>
    <w:p w14:paraId="7CC74D9A" w14:textId="77777777" w:rsidR="00E741AE" w:rsidRPr="00DD5EA7" w:rsidRDefault="00E741AE" w:rsidP="00216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lang w:val="es-ES"/>
        </w:rPr>
      </w:pPr>
    </w:p>
    <w:p w14:paraId="0C8A4779" w14:textId="77777777" w:rsidR="0033542C" w:rsidRPr="00DD5EA7" w:rsidRDefault="00BC5BA1" w:rsidP="0033542C">
      <w:pPr>
        <w:autoSpaceDE w:val="0"/>
        <w:autoSpaceDN w:val="0"/>
        <w:adjustRightInd w:val="0"/>
        <w:spacing w:after="0" w:line="240" w:lineRule="auto"/>
        <w:jc w:val="both"/>
        <w:rPr>
          <w:rFonts w:ascii="Times New Roman" w:hAnsi="Times New Roman" w:cs="Times New Roman"/>
          <w:color w:val="000000"/>
          <w:sz w:val="24"/>
          <w:szCs w:val="24"/>
        </w:rPr>
      </w:pPr>
      <w:r w:rsidRPr="00DD5EA7">
        <w:rPr>
          <w:rFonts w:ascii="Times New Roman" w:hAnsi="Times New Roman" w:cs="Times New Roman"/>
          <w:sz w:val="24"/>
          <w:szCs w:val="24"/>
        </w:rPr>
        <w:t xml:space="preserve">En el desarrollo de cada uno de los componentes </w:t>
      </w:r>
      <w:r w:rsidR="00AD4D78" w:rsidRPr="00DD5EA7">
        <w:rPr>
          <w:rFonts w:ascii="Times New Roman" w:hAnsi="Times New Roman" w:cs="Times New Roman"/>
          <w:sz w:val="24"/>
          <w:szCs w:val="24"/>
        </w:rPr>
        <w:t xml:space="preserve">del proyecto </w:t>
      </w:r>
      <w:r w:rsidRPr="00DD5EA7">
        <w:rPr>
          <w:rFonts w:ascii="Times New Roman" w:hAnsi="Times New Roman" w:cs="Times New Roman"/>
          <w:sz w:val="24"/>
          <w:szCs w:val="24"/>
        </w:rPr>
        <w:t xml:space="preserve">participan dos o más de las entidades socias, las cuales, de conformidad con sus funciones y competencias, deben coordinar periódicamente la planeación, ejecución y seguimiento de las actividades correspondientes. A su vez, </w:t>
      </w:r>
      <w:r w:rsidR="00AD4D78" w:rsidRPr="00DD5EA7">
        <w:rPr>
          <w:rFonts w:ascii="Times New Roman" w:hAnsi="Times New Roman" w:cs="Times New Roman"/>
          <w:sz w:val="24"/>
          <w:szCs w:val="24"/>
        </w:rPr>
        <w:t xml:space="preserve">cada componente </w:t>
      </w:r>
      <w:r w:rsidRPr="00DD5EA7">
        <w:rPr>
          <w:rFonts w:ascii="Times New Roman" w:hAnsi="Times New Roman" w:cs="Times New Roman"/>
          <w:sz w:val="24"/>
          <w:szCs w:val="24"/>
        </w:rPr>
        <w:t>vincula un amplio rango de actores de las comunidades campesinas e indígenas, organizaciones sociales y organismos no gubernamentales, así como autoridades indígenas, municipales y departamentales y distintas agencias del gobierno nacional.</w:t>
      </w:r>
      <w:r w:rsidR="0062421B" w:rsidRPr="00DD5EA7">
        <w:rPr>
          <w:rFonts w:ascii="Times New Roman" w:hAnsi="Times New Roman" w:cs="Times New Roman"/>
          <w:sz w:val="24"/>
          <w:szCs w:val="24"/>
        </w:rPr>
        <w:t xml:space="preserve"> En la Tabla 11 se </w:t>
      </w:r>
      <w:r w:rsidR="00C476A1" w:rsidRPr="00DD5EA7">
        <w:rPr>
          <w:rFonts w:ascii="Times New Roman" w:hAnsi="Times New Roman" w:cs="Times New Roman"/>
          <w:sz w:val="24"/>
          <w:szCs w:val="24"/>
        </w:rPr>
        <w:t>puede apreciar la distribución de respons</w:t>
      </w:r>
      <w:r w:rsidR="009C4879" w:rsidRPr="00DD5EA7">
        <w:rPr>
          <w:rFonts w:ascii="Times New Roman" w:hAnsi="Times New Roman" w:cs="Times New Roman"/>
          <w:sz w:val="24"/>
          <w:szCs w:val="24"/>
        </w:rPr>
        <w:t>a</w:t>
      </w:r>
      <w:r w:rsidR="00C476A1" w:rsidRPr="00DD5EA7">
        <w:rPr>
          <w:rFonts w:ascii="Times New Roman" w:hAnsi="Times New Roman" w:cs="Times New Roman"/>
          <w:sz w:val="24"/>
          <w:szCs w:val="24"/>
        </w:rPr>
        <w:t>bilidades entre las entidades socias, así como los organismos vinculados al desarrollo de los distintos componentes.</w:t>
      </w:r>
      <w:r w:rsidR="0033542C" w:rsidRPr="00DD5EA7">
        <w:rPr>
          <w:rFonts w:ascii="Times New Roman" w:hAnsi="Times New Roman" w:cs="Times New Roman"/>
          <w:sz w:val="24"/>
          <w:szCs w:val="24"/>
        </w:rPr>
        <w:t xml:space="preserve"> </w:t>
      </w:r>
      <w:r w:rsidR="0033542C" w:rsidRPr="00DD5EA7">
        <w:rPr>
          <w:rFonts w:ascii="Times New Roman" w:hAnsi="Times New Roman" w:cs="Times New Roman"/>
          <w:bCs/>
          <w:color w:val="000000"/>
          <w:sz w:val="24"/>
          <w:szCs w:val="24"/>
        </w:rPr>
        <w:t xml:space="preserve">En términos de la estrategia social y ambiental del proyecto, se precisan procedimientos y responsabilidades específicas por componente. Éstos se especifican en el capítulo 5. </w:t>
      </w:r>
    </w:p>
    <w:p w14:paraId="0418224C" w14:textId="77777777" w:rsidR="00C476A1" w:rsidRPr="00DD5EA7" w:rsidRDefault="00C476A1" w:rsidP="00216DFB">
      <w:pPr>
        <w:pStyle w:val="Default"/>
        <w:jc w:val="both"/>
      </w:pPr>
    </w:p>
    <w:p w14:paraId="0A2DEAAD" w14:textId="77777777" w:rsidR="005E5CCE" w:rsidRDefault="005E5CCE" w:rsidP="00216DFB">
      <w:pPr>
        <w:pStyle w:val="Default"/>
        <w:jc w:val="both"/>
        <w:sectPr w:rsidR="005E5CCE" w:rsidSect="00AC72BF">
          <w:pgSz w:w="12242" w:h="15842"/>
          <w:pgMar w:top="1418" w:right="1701" w:bottom="1418" w:left="1701" w:header="709" w:footer="709" w:gutter="0"/>
          <w:cols w:space="708"/>
          <w:docGrid w:linePitch="360"/>
        </w:sectPr>
      </w:pPr>
    </w:p>
    <w:p w14:paraId="43B517B1" w14:textId="62196A84" w:rsidR="00BC5BA1" w:rsidRPr="00DE2771" w:rsidRDefault="00BC5BA1" w:rsidP="00216DFB">
      <w:pPr>
        <w:pStyle w:val="Default"/>
        <w:jc w:val="both"/>
      </w:pPr>
    </w:p>
    <w:p w14:paraId="6D2A4072" w14:textId="77777777" w:rsidR="00C476A1" w:rsidRDefault="00C476A1" w:rsidP="00C476A1">
      <w:pPr>
        <w:spacing w:after="0" w:line="240" w:lineRule="auto"/>
        <w:jc w:val="center"/>
        <w:rPr>
          <w:rFonts w:ascii="Times New Roman" w:hAnsi="Times New Roman" w:cs="Times New Roman"/>
          <w:b/>
          <w:sz w:val="24"/>
          <w:szCs w:val="24"/>
        </w:rPr>
      </w:pPr>
    </w:p>
    <w:p w14:paraId="24078BDE" w14:textId="77777777" w:rsidR="00C476A1" w:rsidRDefault="00BC5BA1" w:rsidP="00C476A1">
      <w:pPr>
        <w:spacing w:after="0" w:line="240" w:lineRule="auto"/>
        <w:jc w:val="center"/>
        <w:rPr>
          <w:rFonts w:ascii="Times New Roman" w:hAnsi="Times New Roman" w:cs="Times New Roman"/>
          <w:b/>
          <w:sz w:val="24"/>
          <w:szCs w:val="24"/>
        </w:rPr>
      </w:pPr>
      <w:r w:rsidRPr="00C476A1">
        <w:rPr>
          <w:rFonts w:ascii="Times New Roman" w:hAnsi="Times New Roman" w:cs="Times New Roman"/>
          <w:b/>
          <w:sz w:val="24"/>
          <w:szCs w:val="24"/>
        </w:rPr>
        <w:t xml:space="preserve">Tabla </w:t>
      </w:r>
      <w:r w:rsidR="00C476A1">
        <w:rPr>
          <w:rFonts w:ascii="Times New Roman" w:hAnsi="Times New Roman" w:cs="Times New Roman"/>
          <w:b/>
          <w:sz w:val="24"/>
          <w:szCs w:val="24"/>
        </w:rPr>
        <w:t>11</w:t>
      </w:r>
    </w:p>
    <w:p w14:paraId="155AB719" w14:textId="2CE87702" w:rsidR="00BC5BA1" w:rsidRPr="00C476A1" w:rsidRDefault="00BC5BA1" w:rsidP="00C476A1">
      <w:pPr>
        <w:spacing w:after="0" w:line="240" w:lineRule="auto"/>
        <w:jc w:val="center"/>
        <w:rPr>
          <w:rFonts w:ascii="Times New Roman" w:hAnsi="Times New Roman" w:cs="Times New Roman"/>
          <w:b/>
          <w:sz w:val="24"/>
          <w:szCs w:val="24"/>
        </w:rPr>
      </w:pPr>
      <w:r w:rsidRPr="00C476A1">
        <w:rPr>
          <w:rFonts w:ascii="Times New Roman" w:hAnsi="Times New Roman" w:cs="Times New Roman"/>
          <w:b/>
          <w:sz w:val="24"/>
          <w:szCs w:val="24"/>
        </w:rPr>
        <w:t>Ejecutores y aliados estratégicos por componente</w:t>
      </w:r>
    </w:p>
    <w:p w14:paraId="542EECBC" w14:textId="086AA7C1" w:rsidR="00BC5BA1" w:rsidRDefault="00C476A1" w:rsidP="00216DFB">
      <w:pPr>
        <w:spacing w:after="0" w:line="240" w:lineRule="auto"/>
        <w:jc w:val="center"/>
        <w:rPr>
          <w:rFonts w:ascii="Times New Roman" w:hAnsi="Times New Roman" w:cs="Times New Roman"/>
          <w:sz w:val="24"/>
          <w:szCs w:val="24"/>
        </w:rPr>
      </w:pPr>
      <w:r w:rsidRPr="00C476A1">
        <w:rPr>
          <w:noProof/>
          <w:lang w:eastAsia="es-CO"/>
        </w:rPr>
        <w:drawing>
          <wp:inline distT="0" distB="0" distL="0" distR="0" wp14:anchorId="7EB25620" wp14:editId="0BFB243E">
            <wp:extent cx="8086722" cy="45243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089470" cy="4525912"/>
                    </a:xfrm>
                    <a:prstGeom prst="rect">
                      <a:avLst/>
                    </a:prstGeom>
                  </pic:spPr>
                </pic:pic>
              </a:graphicData>
            </a:graphic>
          </wp:inline>
        </w:drawing>
      </w:r>
    </w:p>
    <w:p w14:paraId="6378BC0F" w14:textId="77777777" w:rsidR="00C476A1" w:rsidRDefault="00C476A1" w:rsidP="00C476A1">
      <w:pPr>
        <w:spacing w:after="0" w:line="240" w:lineRule="auto"/>
        <w:jc w:val="both"/>
        <w:rPr>
          <w:rFonts w:ascii="Times New Roman" w:hAnsi="Times New Roman" w:cs="Times New Roman"/>
          <w:sz w:val="24"/>
          <w:szCs w:val="24"/>
        </w:rPr>
        <w:sectPr w:rsidR="00C476A1" w:rsidSect="00C476A1">
          <w:pgSz w:w="15842" w:h="12242" w:orient="landscape"/>
          <w:pgMar w:top="1701" w:right="1418" w:bottom="1701" w:left="1418" w:header="709" w:footer="709" w:gutter="0"/>
          <w:cols w:space="708"/>
          <w:docGrid w:linePitch="360"/>
        </w:sectPr>
      </w:pPr>
    </w:p>
    <w:p w14:paraId="51554529" w14:textId="3CAA11C6" w:rsidR="00C476A1" w:rsidRDefault="00C476A1" w:rsidP="00C476A1">
      <w:pPr>
        <w:spacing w:after="0" w:line="240" w:lineRule="auto"/>
        <w:jc w:val="both"/>
        <w:rPr>
          <w:rFonts w:ascii="Times New Roman" w:hAnsi="Times New Roman" w:cs="Times New Roman"/>
          <w:sz w:val="24"/>
          <w:szCs w:val="24"/>
        </w:rPr>
      </w:pPr>
    </w:p>
    <w:p w14:paraId="75F1B4BF" w14:textId="77777777" w:rsidR="005E5CCE" w:rsidRPr="005E5CCE" w:rsidRDefault="005E5CCE" w:rsidP="005E5CCE">
      <w:pPr>
        <w:autoSpaceDE w:val="0"/>
        <w:autoSpaceDN w:val="0"/>
        <w:adjustRightInd w:val="0"/>
        <w:spacing w:after="0" w:line="240" w:lineRule="auto"/>
        <w:rPr>
          <w:rFonts w:ascii="Times New Roman" w:hAnsi="Times New Roman" w:cs="Times New Roman"/>
          <w:color w:val="000000"/>
          <w:sz w:val="24"/>
          <w:szCs w:val="24"/>
        </w:rPr>
      </w:pPr>
    </w:p>
    <w:p w14:paraId="0AD2F3A5" w14:textId="08F74283" w:rsidR="003A54CE" w:rsidRPr="00DE2771" w:rsidRDefault="004D3F08" w:rsidP="00216DFB">
      <w:pPr>
        <w:pStyle w:val="Ttulo2"/>
        <w:numPr>
          <w:ilvl w:val="0"/>
          <w:numId w:val="38"/>
        </w:numPr>
        <w:spacing w:before="0" w:line="240" w:lineRule="auto"/>
        <w:ind w:left="567" w:hanging="567"/>
        <w:rPr>
          <w:rFonts w:ascii="Times New Roman" w:hAnsi="Times New Roman" w:cs="Times New Roman"/>
          <w:sz w:val="24"/>
          <w:szCs w:val="24"/>
        </w:rPr>
      </w:pPr>
      <w:r w:rsidRPr="00DE2771">
        <w:rPr>
          <w:rFonts w:ascii="Times New Roman" w:hAnsi="Times New Roman" w:cs="Times New Roman"/>
          <w:sz w:val="24"/>
          <w:szCs w:val="24"/>
        </w:rPr>
        <w:t>POLÍTICAS OPERACIONALES AMBIENTALES Y SOCIALES DEL BANCO MUNDIAL APLICADAS AL PROYECTO</w:t>
      </w:r>
    </w:p>
    <w:p w14:paraId="50963514" w14:textId="77777777" w:rsidR="00BC5BA1" w:rsidRPr="00DE2771" w:rsidRDefault="00BC5BA1" w:rsidP="00216DFB">
      <w:pPr>
        <w:pStyle w:val="Ttulo2"/>
        <w:spacing w:before="0" w:line="240" w:lineRule="auto"/>
        <w:rPr>
          <w:rFonts w:ascii="Times New Roman" w:hAnsi="Times New Roman" w:cs="Times New Roman"/>
          <w:sz w:val="24"/>
          <w:szCs w:val="24"/>
        </w:rPr>
      </w:pPr>
    </w:p>
    <w:p w14:paraId="1DA4E566" w14:textId="652FDF57" w:rsidR="00685576" w:rsidRDefault="00BC5BA1" w:rsidP="00C476A1">
      <w:pPr>
        <w:pStyle w:val="Default"/>
        <w:jc w:val="both"/>
      </w:pPr>
      <w:r w:rsidRPr="00DE2771">
        <w:rPr>
          <w:lang w:val="es-ES"/>
        </w:rPr>
        <w:t xml:space="preserve">El objetivo de </w:t>
      </w:r>
      <w:r w:rsidR="00563074">
        <w:rPr>
          <w:lang w:val="es-ES"/>
        </w:rPr>
        <w:t xml:space="preserve">las políticas </w:t>
      </w:r>
      <w:r w:rsidR="00563074" w:rsidRPr="00DE2771">
        <w:t>operacionales ambientales y sociales del Banco Mundial</w:t>
      </w:r>
      <w:r w:rsidRPr="00ED75C8">
        <w:rPr>
          <w:lang w:val="es-ES"/>
        </w:rPr>
        <w:t xml:space="preserve"> es </w:t>
      </w:r>
      <w:r w:rsidR="00ED75C8" w:rsidRPr="00ED75C8">
        <w:t>permitir la identificaci</w:t>
      </w:r>
      <w:r w:rsidR="00ED75C8" w:rsidRPr="00ED75C8">
        <w:rPr>
          <w:rFonts w:eastAsia="Arial Unicode MS"/>
        </w:rPr>
        <w:t>ón temprana de po</w:t>
      </w:r>
      <w:r w:rsidR="00563074">
        <w:rPr>
          <w:rFonts w:eastAsia="Arial Unicode MS"/>
        </w:rPr>
        <w:t xml:space="preserve">sibles riesgos ambientales y posibles vulneraciones de los </w:t>
      </w:r>
      <w:r w:rsidR="00ED75C8" w:rsidRPr="00ED75C8">
        <w:rPr>
          <w:rFonts w:eastAsia="Arial Unicode MS"/>
        </w:rPr>
        <w:t xml:space="preserve">derechos humanos; mejorar la planificación, diseño e implementación </w:t>
      </w:r>
      <w:r w:rsidR="00563074">
        <w:rPr>
          <w:rFonts w:eastAsia="Arial Unicode MS"/>
        </w:rPr>
        <w:t xml:space="preserve">del proyecto, </w:t>
      </w:r>
      <w:r w:rsidR="00ED75C8" w:rsidRPr="00ED75C8">
        <w:rPr>
          <w:rFonts w:eastAsia="Arial Unicode MS"/>
        </w:rPr>
        <w:t xml:space="preserve">a través de una aplicación rigurosa de la jerarquía de </w:t>
      </w:r>
      <w:r w:rsidR="00563074">
        <w:rPr>
          <w:rFonts w:eastAsia="Arial Unicode MS"/>
        </w:rPr>
        <w:t xml:space="preserve">prevención – </w:t>
      </w:r>
      <w:r w:rsidR="00ED75C8" w:rsidRPr="00ED75C8">
        <w:rPr>
          <w:rFonts w:eastAsia="Arial Unicode MS"/>
        </w:rPr>
        <w:t>mitigación</w:t>
      </w:r>
      <w:r w:rsidR="00563074">
        <w:rPr>
          <w:rFonts w:eastAsia="Arial Unicode MS"/>
        </w:rPr>
        <w:t xml:space="preserve"> y de la p</w:t>
      </w:r>
      <w:r w:rsidR="00563074" w:rsidRPr="00ED75C8">
        <w:rPr>
          <w:rFonts w:eastAsia="Arial Unicode MS"/>
        </w:rPr>
        <w:t xml:space="preserve">articipación </w:t>
      </w:r>
      <w:r w:rsidR="00563074">
        <w:rPr>
          <w:rFonts w:eastAsia="Arial Unicode MS"/>
        </w:rPr>
        <w:t xml:space="preserve">significativa e </w:t>
      </w:r>
      <w:r w:rsidR="00563074" w:rsidRPr="00ED75C8">
        <w:rPr>
          <w:rFonts w:eastAsia="Arial Unicode MS"/>
        </w:rPr>
        <w:t>informada</w:t>
      </w:r>
      <w:r w:rsidR="00563074">
        <w:rPr>
          <w:rFonts w:eastAsia="Arial Unicode MS"/>
        </w:rPr>
        <w:t xml:space="preserve"> de las personas o comunidades</w:t>
      </w:r>
      <w:r w:rsidR="00563074" w:rsidRPr="00ED75C8">
        <w:rPr>
          <w:rFonts w:eastAsia="Arial Unicode MS"/>
        </w:rPr>
        <w:t xml:space="preserve"> afectadas y </w:t>
      </w:r>
      <w:r w:rsidR="00ED75C8" w:rsidRPr="00ED75C8">
        <w:rPr>
          <w:rFonts w:eastAsia="Arial Unicode MS"/>
        </w:rPr>
        <w:t xml:space="preserve">aumentar los impactos económicos, sociales y ambientales positivos de las inversiones. </w:t>
      </w:r>
      <w:r w:rsidR="00685576">
        <w:t xml:space="preserve">En la Tabla </w:t>
      </w:r>
      <w:r w:rsidR="00C476A1">
        <w:t>12</w:t>
      </w:r>
      <w:r w:rsidR="00685576">
        <w:t xml:space="preserve"> se registran la</w:t>
      </w:r>
      <w:r w:rsidRPr="00DE2771">
        <w:t xml:space="preserve">s políticas operacionales </w:t>
      </w:r>
      <w:r w:rsidR="00685576">
        <w:t>que se activan en este proyecto</w:t>
      </w:r>
      <w:r w:rsidR="00C476A1">
        <w:t xml:space="preserve"> </w:t>
      </w:r>
      <w:r w:rsidR="00685576">
        <w:t>y los instrumentos reque</w:t>
      </w:r>
      <w:r w:rsidR="00C476A1">
        <w:t>ridos para su cabal aplicación.</w:t>
      </w:r>
    </w:p>
    <w:p w14:paraId="186B213A" w14:textId="77777777" w:rsidR="001230F6" w:rsidRDefault="001230F6" w:rsidP="00216DFB">
      <w:pPr>
        <w:autoSpaceDE w:val="0"/>
        <w:autoSpaceDN w:val="0"/>
        <w:adjustRightInd w:val="0"/>
        <w:spacing w:after="0" w:line="240" w:lineRule="auto"/>
        <w:jc w:val="both"/>
        <w:rPr>
          <w:rFonts w:ascii="Times New Roman" w:hAnsi="Times New Roman" w:cs="Times New Roman"/>
          <w:sz w:val="24"/>
          <w:szCs w:val="24"/>
        </w:rPr>
        <w:sectPr w:rsidR="001230F6" w:rsidSect="00C476A1">
          <w:pgSz w:w="12242" w:h="15842"/>
          <w:pgMar w:top="1418" w:right="1701" w:bottom="1418" w:left="1701" w:header="709" w:footer="709" w:gutter="0"/>
          <w:cols w:space="708"/>
          <w:docGrid w:linePitch="360"/>
        </w:sectPr>
      </w:pPr>
    </w:p>
    <w:p w14:paraId="253A8966" w14:textId="18949D81" w:rsidR="00C476A1" w:rsidRDefault="00C476A1" w:rsidP="00216DFB">
      <w:pPr>
        <w:autoSpaceDE w:val="0"/>
        <w:autoSpaceDN w:val="0"/>
        <w:adjustRightInd w:val="0"/>
        <w:spacing w:after="0" w:line="240" w:lineRule="auto"/>
        <w:jc w:val="both"/>
        <w:rPr>
          <w:rFonts w:ascii="Times New Roman" w:hAnsi="Times New Roman" w:cs="Times New Roman"/>
          <w:sz w:val="24"/>
          <w:szCs w:val="24"/>
        </w:rPr>
      </w:pPr>
    </w:p>
    <w:p w14:paraId="789805B0" w14:textId="73FB22DC" w:rsidR="00C476A1" w:rsidRPr="00F267C8" w:rsidRDefault="00C476A1" w:rsidP="00C476A1">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t>Tabla 12</w:t>
      </w:r>
    </w:p>
    <w:p w14:paraId="399825A7" w14:textId="37CABA71" w:rsidR="00F267C8" w:rsidRDefault="00F267C8" w:rsidP="00C476A1">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t>Políticas operacionales que orientan el Marco de Gestión Ambiental y Social</w:t>
      </w:r>
    </w:p>
    <w:p w14:paraId="23D1531A" w14:textId="77777777" w:rsidR="001230F6" w:rsidRPr="00F267C8" w:rsidRDefault="001230F6" w:rsidP="00C476A1">
      <w:pPr>
        <w:autoSpaceDE w:val="0"/>
        <w:autoSpaceDN w:val="0"/>
        <w:adjustRightInd w:val="0"/>
        <w:spacing w:after="0" w:line="240" w:lineRule="auto"/>
        <w:jc w:val="center"/>
        <w:rPr>
          <w:rFonts w:ascii="Times New Roman" w:hAnsi="Times New Roman" w:cs="Times New Roman"/>
          <w:b/>
          <w:sz w:val="24"/>
          <w:szCs w:val="24"/>
        </w:rPr>
      </w:pPr>
    </w:p>
    <w:p w14:paraId="7B1F1F27" w14:textId="052C1052" w:rsidR="00C476A1" w:rsidRDefault="005E367E" w:rsidP="00C476A1">
      <w:pPr>
        <w:autoSpaceDE w:val="0"/>
        <w:autoSpaceDN w:val="0"/>
        <w:adjustRightInd w:val="0"/>
        <w:spacing w:after="0" w:line="240" w:lineRule="auto"/>
        <w:jc w:val="center"/>
        <w:rPr>
          <w:rFonts w:ascii="Times New Roman" w:hAnsi="Times New Roman" w:cs="Times New Roman"/>
          <w:sz w:val="24"/>
          <w:szCs w:val="24"/>
        </w:rPr>
      </w:pPr>
      <w:r w:rsidRPr="005E367E">
        <w:rPr>
          <w:noProof/>
          <w:lang w:eastAsia="es-CO"/>
        </w:rPr>
        <w:drawing>
          <wp:inline distT="0" distB="0" distL="0" distR="0" wp14:anchorId="067AC7F3" wp14:editId="4CB71BDF">
            <wp:extent cx="8246752" cy="397192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8249550" cy="3973273"/>
                    </a:xfrm>
                    <a:prstGeom prst="rect">
                      <a:avLst/>
                    </a:prstGeom>
                  </pic:spPr>
                </pic:pic>
              </a:graphicData>
            </a:graphic>
          </wp:inline>
        </w:drawing>
      </w:r>
    </w:p>
    <w:p w14:paraId="51B5C26E" w14:textId="77777777" w:rsidR="00C476A1" w:rsidRDefault="00C476A1" w:rsidP="00216DFB">
      <w:pPr>
        <w:autoSpaceDE w:val="0"/>
        <w:autoSpaceDN w:val="0"/>
        <w:adjustRightInd w:val="0"/>
        <w:spacing w:after="0" w:line="240" w:lineRule="auto"/>
        <w:jc w:val="both"/>
        <w:rPr>
          <w:rFonts w:ascii="Times New Roman" w:hAnsi="Times New Roman" w:cs="Times New Roman"/>
          <w:sz w:val="24"/>
          <w:szCs w:val="24"/>
        </w:rPr>
      </w:pPr>
    </w:p>
    <w:p w14:paraId="7998B372" w14:textId="77777777" w:rsidR="00685576" w:rsidRDefault="00685576" w:rsidP="00216DFB">
      <w:pPr>
        <w:autoSpaceDE w:val="0"/>
        <w:autoSpaceDN w:val="0"/>
        <w:adjustRightInd w:val="0"/>
        <w:spacing w:after="0" w:line="240" w:lineRule="auto"/>
        <w:jc w:val="both"/>
        <w:rPr>
          <w:rFonts w:ascii="Times New Roman" w:hAnsi="Times New Roman" w:cs="Times New Roman"/>
          <w:sz w:val="24"/>
          <w:szCs w:val="24"/>
        </w:rPr>
      </w:pPr>
    </w:p>
    <w:p w14:paraId="1D8DBE98" w14:textId="77777777" w:rsidR="00C476A1" w:rsidRDefault="00C476A1" w:rsidP="00216DFB">
      <w:pPr>
        <w:autoSpaceDE w:val="0"/>
        <w:autoSpaceDN w:val="0"/>
        <w:adjustRightInd w:val="0"/>
        <w:spacing w:after="0" w:line="240" w:lineRule="auto"/>
        <w:jc w:val="both"/>
        <w:rPr>
          <w:rFonts w:ascii="Times New Roman" w:hAnsi="Times New Roman" w:cs="Times New Roman"/>
          <w:sz w:val="24"/>
          <w:szCs w:val="24"/>
        </w:rPr>
      </w:pPr>
    </w:p>
    <w:p w14:paraId="61D5881C" w14:textId="77777777" w:rsidR="00C476A1" w:rsidRDefault="00C476A1" w:rsidP="00216DFB">
      <w:pPr>
        <w:autoSpaceDE w:val="0"/>
        <w:autoSpaceDN w:val="0"/>
        <w:adjustRightInd w:val="0"/>
        <w:spacing w:after="0" w:line="240" w:lineRule="auto"/>
        <w:jc w:val="both"/>
        <w:rPr>
          <w:rFonts w:ascii="Times New Roman" w:hAnsi="Times New Roman" w:cs="Times New Roman"/>
          <w:sz w:val="24"/>
          <w:szCs w:val="24"/>
        </w:rPr>
      </w:pPr>
    </w:p>
    <w:p w14:paraId="57D39188" w14:textId="77777777" w:rsidR="00C476A1" w:rsidRDefault="00C476A1" w:rsidP="00216DFB">
      <w:pPr>
        <w:autoSpaceDE w:val="0"/>
        <w:autoSpaceDN w:val="0"/>
        <w:adjustRightInd w:val="0"/>
        <w:spacing w:after="0" w:line="240" w:lineRule="auto"/>
        <w:jc w:val="both"/>
        <w:rPr>
          <w:rFonts w:ascii="Times New Roman" w:hAnsi="Times New Roman" w:cs="Times New Roman"/>
          <w:sz w:val="24"/>
          <w:szCs w:val="24"/>
        </w:rPr>
      </w:pPr>
    </w:p>
    <w:p w14:paraId="22585811" w14:textId="77777777" w:rsidR="001230F6" w:rsidRPr="00F267C8" w:rsidRDefault="001230F6" w:rsidP="001230F6">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lastRenderedPageBreak/>
        <w:t>Tabla 12</w:t>
      </w:r>
    </w:p>
    <w:p w14:paraId="323759D2" w14:textId="223F674E" w:rsidR="001230F6" w:rsidRDefault="001230F6" w:rsidP="001230F6">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t>Políticas operacionales que orientan el Marco de Gestión Ambiental y Social</w:t>
      </w:r>
      <w:r>
        <w:rPr>
          <w:rFonts w:ascii="Times New Roman" w:hAnsi="Times New Roman" w:cs="Times New Roman"/>
          <w:b/>
          <w:sz w:val="24"/>
          <w:szCs w:val="24"/>
        </w:rPr>
        <w:t xml:space="preserve"> (continuación)</w:t>
      </w:r>
    </w:p>
    <w:p w14:paraId="1274B48E" w14:textId="19D47B18" w:rsidR="001230F6" w:rsidRDefault="00806E53" w:rsidP="001230F6">
      <w:pPr>
        <w:autoSpaceDE w:val="0"/>
        <w:autoSpaceDN w:val="0"/>
        <w:adjustRightInd w:val="0"/>
        <w:spacing w:after="0" w:line="240" w:lineRule="auto"/>
        <w:jc w:val="center"/>
        <w:rPr>
          <w:rFonts w:ascii="Times New Roman" w:hAnsi="Times New Roman" w:cs="Times New Roman"/>
          <w:b/>
          <w:sz w:val="24"/>
          <w:szCs w:val="24"/>
        </w:rPr>
      </w:pPr>
      <w:r w:rsidRPr="00806E53">
        <w:rPr>
          <w:noProof/>
          <w:lang w:eastAsia="es-CO"/>
        </w:rPr>
        <w:drawing>
          <wp:inline distT="0" distB="0" distL="0" distR="0" wp14:anchorId="078314D3" wp14:editId="6A739522">
            <wp:extent cx="8333942" cy="4819650"/>
            <wp:effectExtent l="19050" t="19050" r="1016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340983" cy="4823722"/>
                    </a:xfrm>
                    <a:prstGeom prst="rect">
                      <a:avLst/>
                    </a:prstGeom>
                    <a:ln>
                      <a:solidFill>
                        <a:schemeClr val="bg2">
                          <a:lumMod val="75000"/>
                        </a:schemeClr>
                      </a:solidFill>
                    </a:ln>
                  </pic:spPr>
                </pic:pic>
              </a:graphicData>
            </a:graphic>
          </wp:inline>
        </w:drawing>
      </w:r>
    </w:p>
    <w:p w14:paraId="6A82F5CE" w14:textId="77777777" w:rsidR="00C476A1" w:rsidRDefault="00C476A1" w:rsidP="00216DFB">
      <w:pPr>
        <w:autoSpaceDE w:val="0"/>
        <w:autoSpaceDN w:val="0"/>
        <w:adjustRightInd w:val="0"/>
        <w:spacing w:after="0" w:line="240" w:lineRule="auto"/>
        <w:jc w:val="both"/>
        <w:rPr>
          <w:rFonts w:ascii="Times New Roman" w:hAnsi="Times New Roman" w:cs="Times New Roman"/>
          <w:sz w:val="24"/>
          <w:szCs w:val="24"/>
        </w:rPr>
      </w:pPr>
    </w:p>
    <w:p w14:paraId="1E149447" w14:textId="77777777" w:rsidR="001230F6" w:rsidRDefault="001230F6" w:rsidP="00216DFB">
      <w:pPr>
        <w:autoSpaceDE w:val="0"/>
        <w:autoSpaceDN w:val="0"/>
        <w:adjustRightInd w:val="0"/>
        <w:spacing w:after="0" w:line="240" w:lineRule="auto"/>
        <w:jc w:val="both"/>
        <w:rPr>
          <w:rFonts w:ascii="Times New Roman" w:hAnsi="Times New Roman" w:cs="Times New Roman"/>
          <w:sz w:val="24"/>
          <w:szCs w:val="24"/>
        </w:rPr>
      </w:pPr>
    </w:p>
    <w:p w14:paraId="16892C21" w14:textId="77777777" w:rsidR="001230F6" w:rsidRDefault="001230F6" w:rsidP="00216DFB">
      <w:pPr>
        <w:autoSpaceDE w:val="0"/>
        <w:autoSpaceDN w:val="0"/>
        <w:adjustRightInd w:val="0"/>
        <w:spacing w:after="0" w:line="240" w:lineRule="auto"/>
        <w:jc w:val="both"/>
        <w:rPr>
          <w:rFonts w:ascii="Times New Roman" w:hAnsi="Times New Roman" w:cs="Times New Roman"/>
          <w:sz w:val="24"/>
          <w:szCs w:val="24"/>
        </w:rPr>
      </w:pPr>
    </w:p>
    <w:p w14:paraId="1DC28912" w14:textId="77777777" w:rsidR="001230F6" w:rsidRPr="00F267C8" w:rsidRDefault="001230F6" w:rsidP="001230F6">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t>Tabla 12</w:t>
      </w:r>
    </w:p>
    <w:p w14:paraId="4B11391A" w14:textId="77777777" w:rsidR="001230F6" w:rsidRDefault="001230F6" w:rsidP="001230F6">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t>Políticas operacionales que orientan el Marco de Gestión Ambiental y Social</w:t>
      </w:r>
      <w:r>
        <w:rPr>
          <w:rFonts w:ascii="Times New Roman" w:hAnsi="Times New Roman" w:cs="Times New Roman"/>
          <w:b/>
          <w:sz w:val="24"/>
          <w:szCs w:val="24"/>
        </w:rPr>
        <w:t xml:space="preserve"> (continuación)</w:t>
      </w:r>
    </w:p>
    <w:p w14:paraId="5DFAF873" w14:textId="77777777" w:rsidR="001230F6" w:rsidRDefault="001230F6" w:rsidP="00216DFB">
      <w:pPr>
        <w:autoSpaceDE w:val="0"/>
        <w:autoSpaceDN w:val="0"/>
        <w:adjustRightInd w:val="0"/>
        <w:spacing w:after="0" w:line="240" w:lineRule="auto"/>
        <w:jc w:val="both"/>
        <w:rPr>
          <w:rFonts w:ascii="Times New Roman" w:hAnsi="Times New Roman" w:cs="Times New Roman"/>
          <w:sz w:val="24"/>
          <w:szCs w:val="24"/>
        </w:rPr>
      </w:pPr>
    </w:p>
    <w:p w14:paraId="39250717" w14:textId="0AA13F08" w:rsidR="001230F6" w:rsidRDefault="007E64CB" w:rsidP="001230F6">
      <w:pPr>
        <w:autoSpaceDE w:val="0"/>
        <w:autoSpaceDN w:val="0"/>
        <w:adjustRightInd w:val="0"/>
        <w:spacing w:after="0" w:line="240" w:lineRule="auto"/>
        <w:jc w:val="center"/>
        <w:rPr>
          <w:rFonts w:ascii="Times New Roman" w:hAnsi="Times New Roman" w:cs="Times New Roman"/>
          <w:sz w:val="24"/>
          <w:szCs w:val="24"/>
        </w:rPr>
      </w:pPr>
      <w:r w:rsidRPr="007E64CB">
        <w:rPr>
          <w:noProof/>
          <w:lang w:eastAsia="es-CO"/>
        </w:rPr>
        <w:drawing>
          <wp:inline distT="0" distB="0" distL="0" distR="0" wp14:anchorId="66FBC76F" wp14:editId="78DE5243">
            <wp:extent cx="8229600" cy="48076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236673" cy="4811758"/>
                    </a:xfrm>
                    <a:prstGeom prst="rect">
                      <a:avLst/>
                    </a:prstGeom>
                  </pic:spPr>
                </pic:pic>
              </a:graphicData>
            </a:graphic>
          </wp:inline>
        </w:drawing>
      </w:r>
    </w:p>
    <w:p w14:paraId="6C655D07" w14:textId="77777777" w:rsidR="001230F6" w:rsidRDefault="001230F6" w:rsidP="001230F6">
      <w:pPr>
        <w:autoSpaceDE w:val="0"/>
        <w:autoSpaceDN w:val="0"/>
        <w:adjustRightInd w:val="0"/>
        <w:spacing w:after="0" w:line="240" w:lineRule="auto"/>
        <w:jc w:val="center"/>
        <w:rPr>
          <w:rFonts w:ascii="Times New Roman" w:hAnsi="Times New Roman" w:cs="Times New Roman"/>
          <w:b/>
          <w:sz w:val="24"/>
          <w:szCs w:val="24"/>
        </w:rPr>
      </w:pPr>
    </w:p>
    <w:p w14:paraId="3F4B0F65" w14:textId="77777777" w:rsidR="001230F6" w:rsidRPr="00F267C8" w:rsidRDefault="001230F6" w:rsidP="001230F6">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t>Tabla 12</w:t>
      </w:r>
    </w:p>
    <w:p w14:paraId="3D9A5BE6" w14:textId="77777777" w:rsidR="001230F6" w:rsidRDefault="001230F6" w:rsidP="001230F6">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t>Políticas operacionales que orientan el Marco de Gestión Ambiental y Social</w:t>
      </w:r>
      <w:r>
        <w:rPr>
          <w:rFonts w:ascii="Times New Roman" w:hAnsi="Times New Roman" w:cs="Times New Roman"/>
          <w:b/>
          <w:sz w:val="24"/>
          <w:szCs w:val="24"/>
        </w:rPr>
        <w:t xml:space="preserve"> (continuación)</w:t>
      </w:r>
    </w:p>
    <w:p w14:paraId="18024BF3" w14:textId="3FBD2D4B" w:rsidR="001230F6" w:rsidRDefault="007E64CB" w:rsidP="001230F6">
      <w:pPr>
        <w:autoSpaceDE w:val="0"/>
        <w:autoSpaceDN w:val="0"/>
        <w:adjustRightInd w:val="0"/>
        <w:spacing w:after="0" w:line="240" w:lineRule="auto"/>
        <w:jc w:val="center"/>
        <w:rPr>
          <w:rFonts w:ascii="Times New Roman" w:hAnsi="Times New Roman" w:cs="Times New Roman"/>
          <w:b/>
          <w:sz w:val="24"/>
          <w:szCs w:val="24"/>
        </w:rPr>
      </w:pPr>
      <w:r w:rsidRPr="007E64CB">
        <w:rPr>
          <w:noProof/>
          <w:lang w:eastAsia="es-CO"/>
        </w:rPr>
        <w:drawing>
          <wp:inline distT="0" distB="0" distL="0" distR="0" wp14:anchorId="577F599B" wp14:editId="0E33B7E4">
            <wp:extent cx="8316186" cy="458152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319831" cy="4583533"/>
                    </a:xfrm>
                    <a:prstGeom prst="rect">
                      <a:avLst/>
                    </a:prstGeom>
                  </pic:spPr>
                </pic:pic>
              </a:graphicData>
            </a:graphic>
          </wp:inline>
        </w:drawing>
      </w:r>
    </w:p>
    <w:p w14:paraId="7714812C" w14:textId="77777777" w:rsidR="001230F6" w:rsidRDefault="001230F6" w:rsidP="001230F6">
      <w:pPr>
        <w:autoSpaceDE w:val="0"/>
        <w:autoSpaceDN w:val="0"/>
        <w:adjustRightInd w:val="0"/>
        <w:spacing w:after="0" w:line="240" w:lineRule="auto"/>
        <w:jc w:val="center"/>
        <w:rPr>
          <w:rFonts w:ascii="Times New Roman" w:hAnsi="Times New Roman" w:cs="Times New Roman"/>
          <w:b/>
          <w:sz w:val="24"/>
          <w:szCs w:val="24"/>
        </w:rPr>
      </w:pPr>
    </w:p>
    <w:p w14:paraId="0DE5AC2A" w14:textId="68AC600E" w:rsidR="001230F6" w:rsidRDefault="001230F6">
      <w:pPr>
        <w:rPr>
          <w:rFonts w:ascii="Times New Roman" w:hAnsi="Times New Roman" w:cs="Times New Roman"/>
          <w:b/>
          <w:sz w:val="24"/>
          <w:szCs w:val="24"/>
        </w:rPr>
      </w:pPr>
    </w:p>
    <w:p w14:paraId="3611EB70" w14:textId="77777777" w:rsidR="001230F6" w:rsidRPr="00F267C8" w:rsidRDefault="001230F6" w:rsidP="001230F6">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lastRenderedPageBreak/>
        <w:t>Tabla 12</w:t>
      </w:r>
    </w:p>
    <w:p w14:paraId="6882050C" w14:textId="77777777" w:rsidR="001230F6" w:rsidRDefault="001230F6" w:rsidP="001230F6">
      <w:pPr>
        <w:autoSpaceDE w:val="0"/>
        <w:autoSpaceDN w:val="0"/>
        <w:adjustRightInd w:val="0"/>
        <w:spacing w:after="0" w:line="240" w:lineRule="auto"/>
        <w:jc w:val="center"/>
        <w:rPr>
          <w:rFonts w:ascii="Times New Roman" w:hAnsi="Times New Roman" w:cs="Times New Roman"/>
          <w:b/>
          <w:sz w:val="24"/>
          <w:szCs w:val="24"/>
        </w:rPr>
      </w:pPr>
      <w:r w:rsidRPr="00F267C8">
        <w:rPr>
          <w:rFonts w:ascii="Times New Roman" w:hAnsi="Times New Roman" w:cs="Times New Roman"/>
          <w:b/>
          <w:sz w:val="24"/>
          <w:szCs w:val="24"/>
        </w:rPr>
        <w:t>Políticas operacionales que orientan el Marco de Gestión Ambiental y Social</w:t>
      </w:r>
      <w:r>
        <w:rPr>
          <w:rFonts w:ascii="Times New Roman" w:hAnsi="Times New Roman" w:cs="Times New Roman"/>
          <w:b/>
          <w:sz w:val="24"/>
          <w:szCs w:val="24"/>
        </w:rPr>
        <w:t xml:space="preserve"> (continuación)</w:t>
      </w:r>
    </w:p>
    <w:p w14:paraId="3C12BE0E" w14:textId="67524BB3" w:rsidR="001230F6" w:rsidRDefault="007E64CB" w:rsidP="001230F6">
      <w:pPr>
        <w:jc w:val="center"/>
        <w:rPr>
          <w:rFonts w:ascii="Times New Roman" w:hAnsi="Times New Roman" w:cs="Times New Roman"/>
          <w:b/>
          <w:sz w:val="24"/>
          <w:szCs w:val="24"/>
        </w:rPr>
      </w:pPr>
      <w:r w:rsidRPr="007E64CB">
        <w:rPr>
          <w:noProof/>
          <w:lang w:eastAsia="es-CO"/>
        </w:rPr>
        <w:drawing>
          <wp:inline distT="0" distB="0" distL="0" distR="0" wp14:anchorId="5B2F015F" wp14:editId="58032EBB">
            <wp:extent cx="8153400" cy="48077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163960" cy="4813950"/>
                    </a:xfrm>
                    <a:prstGeom prst="rect">
                      <a:avLst/>
                    </a:prstGeom>
                  </pic:spPr>
                </pic:pic>
              </a:graphicData>
            </a:graphic>
          </wp:inline>
        </w:drawing>
      </w:r>
    </w:p>
    <w:p w14:paraId="785A8EEC" w14:textId="77777777" w:rsidR="001230F6" w:rsidRDefault="001230F6" w:rsidP="001230F6">
      <w:pPr>
        <w:jc w:val="both"/>
        <w:rPr>
          <w:rFonts w:ascii="Times New Roman" w:hAnsi="Times New Roman" w:cs="Times New Roman"/>
          <w:b/>
          <w:sz w:val="24"/>
          <w:szCs w:val="24"/>
        </w:rPr>
      </w:pPr>
    </w:p>
    <w:p w14:paraId="7515B4A4" w14:textId="77777777" w:rsidR="001230F6" w:rsidRDefault="001230F6" w:rsidP="001230F6">
      <w:pPr>
        <w:jc w:val="both"/>
        <w:rPr>
          <w:rFonts w:ascii="Times New Roman" w:hAnsi="Times New Roman" w:cs="Times New Roman"/>
          <w:b/>
          <w:sz w:val="24"/>
          <w:szCs w:val="24"/>
        </w:rPr>
        <w:sectPr w:rsidR="001230F6" w:rsidSect="001230F6">
          <w:pgSz w:w="15842" w:h="12242" w:orient="landscape"/>
          <w:pgMar w:top="1701" w:right="1418" w:bottom="1701" w:left="1418" w:header="709" w:footer="709" w:gutter="0"/>
          <w:cols w:space="708"/>
          <w:docGrid w:linePitch="360"/>
        </w:sectPr>
      </w:pPr>
    </w:p>
    <w:p w14:paraId="24A3919E" w14:textId="77777777" w:rsidR="000A2CE5" w:rsidRPr="004D3F08" w:rsidRDefault="000A2CE5" w:rsidP="000A2CE5">
      <w:pPr>
        <w:autoSpaceDE w:val="0"/>
        <w:autoSpaceDN w:val="0"/>
        <w:adjustRightInd w:val="0"/>
        <w:spacing w:after="0" w:line="240" w:lineRule="auto"/>
        <w:ind w:left="567" w:hanging="567"/>
        <w:jc w:val="both"/>
        <w:rPr>
          <w:rFonts w:ascii="Times New Roman" w:hAnsi="Times New Roman" w:cs="Times New Roman"/>
          <w:b/>
          <w:sz w:val="24"/>
          <w:szCs w:val="24"/>
        </w:rPr>
      </w:pPr>
      <w:bookmarkStart w:id="46" w:name="_Toc262456553"/>
      <w:bookmarkStart w:id="47" w:name="_Toc259691785"/>
      <w:bookmarkEnd w:id="32"/>
      <w:bookmarkEnd w:id="33"/>
      <w:bookmarkEnd w:id="34"/>
      <w:bookmarkEnd w:id="39"/>
      <w:bookmarkEnd w:id="40"/>
      <w:bookmarkEnd w:id="41"/>
      <w:r w:rsidRPr="004D3F08">
        <w:rPr>
          <w:rFonts w:ascii="Times New Roman" w:hAnsi="Times New Roman" w:cs="Times New Roman"/>
          <w:b/>
          <w:sz w:val="24"/>
          <w:szCs w:val="24"/>
        </w:rPr>
        <w:lastRenderedPageBreak/>
        <w:t xml:space="preserve">5. </w:t>
      </w:r>
      <w:r>
        <w:rPr>
          <w:rFonts w:ascii="Times New Roman" w:hAnsi="Times New Roman" w:cs="Times New Roman"/>
          <w:b/>
          <w:sz w:val="24"/>
          <w:szCs w:val="24"/>
        </w:rPr>
        <w:tab/>
      </w:r>
      <w:r w:rsidRPr="004D3F08">
        <w:rPr>
          <w:rFonts w:ascii="Times New Roman" w:hAnsi="Times New Roman" w:cs="Times New Roman"/>
          <w:b/>
          <w:sz w:val="24"/>
          <w:szCs w:val="24"/>
        </w:rPr>
        <w:t xml:space="preserve">EVALUACIÓN DE IMPACTOS AMBIENTALES Y SOCIALES Y GESTIÓN DE MEDIDAS DE </w:t>
      </w:r>
      <w:r>
        <w:rPr>
          <w:rFonts w:ascii="Times New Roman" w:hAnsi="Times New Roman" w:cs="Times New Roman"/>
          <w:b/>
          <w:sz w:val="24"/>
          <w:szCs w:val="24"/>
        </w:rPr>
        <w:t xml:space="preserve">PREVENCION Y </w:t>
      </w:r>
      <w:r w:rsidRPr="004D3F08">
        <w:rPr>
          <w:rFonts w:ascii="Times New Roman" w:hAnsi="Times New Roman" w:cs="Times New Roman"/>
          <w:b/>
          <w:sz w:val="24"/>
          <w:szCs w:val="24"/>
        </w:rPr>
        <w:t>MITIGACIÓN</w:t>
      </w:r>
    </w:p>
    <w:p w14:paraId="321632BD" w14:textId="77777777" w:rsidR="000A2CE5" w:rsidRDefault="000A2CE5" w:rsidP="000A2CE5">
      <w:pPr>
        <w:pStyle w:val="Prrafodelista"/>
        <w:tabs>
          <w:tab w:val="left" w:pos="567"/>
        </w:tabs>
        <w:spacing w:after="0" w:line="240" w:lineRule="auto"/>
        <w:ind w:left="567" w:hanging="567"/>
        <w:rPr>
          <w:rFonts w:ascii="Times New Roman" w:hAnsi="Times New Roman" w:cs="Times New Roman"/>
          <w:sz w:val="24"/>
          <w:szCs w:val="24"/>
        </w:rPr>
      </w:pPr>
    </w:p>
    <w:p w14:paraId="18A55C6C" w14:textId="77777777" w:rsidR="000A2CE5" w:rsidRPr="0033542C" w:rsidRDefault="000A2CE5" w:rsidP="000A2CE5">
      <w:pPr>
        <w:pStyle w:val="Prrafodelista"/>
        <w:tabs>
          <w:tab w:val="left" w:pos="567"/>
        </w:tabs>
        <w:spacing w:after="0" w:line="240" w:lineRule="auto"/>
        <w:ind w:left="567" w:hanging="567"/>
        <w:rPr>
          <w:rFonts w:ascii="Times New Roman" w:hAnsi="Times New Roman" w:cs="Times New Roman"/>
          <w:sz w:val="24"/>
          <w:szCs w:val="24"/>
        </w:rPr>
      </w:pPr>
      <w:r w:rsidRPr="004D3F08">
        <w:rPr>
          <w:rFonts w:ascii="Times New Roman" w:hAnsi="Times New Roman" w:cs="Times New Roman"/>
          <w:b/>
          <w:sz w:val="24"/>
          <w:szCs w:val="24"/>
        </w:rPr>
        <w:t xml:space="preserve">5.1 </w:t>
      </w:r>
      <w:r>
        <w:rPr>
          <w:rFonts w:ascii="Times New Roman" w:hAnsi="Times New Roman" w:cs="Times New Roman"/>
          <w:b/>
          <w:sz w:val="24"/>
          <w:szCs w:val="24"/>
        </w:rPr>
        <w:tab/>
      </w:r>
      <w:r w:rsidRPr="0033542C">
        <w:rPr>
          <w:rFonts w:ascii="Times New Roman" w:hAnsi="Times New Roman" w:cs="Times New Roman"/>
          <w:b/>
          <w:sz w:val="24"/>
          <w:szCs w:val="24"/>
        </w:rPr>
        <w:t>Componente 1- Áreas protegidas</w:t>
      </w:r>
    </w:p>
    <w:p w14:paraId="1AD753F5" w14:textId="77777777" w:rsidR="000A2CE5" w:rsidRPr="0033542C" w:rsidRDefault="000A2CE5" w:rsidP="000A2CE5">
      <w:pPr>
        <w:spacing w:after="0" w:line="240" w:lineRule="auto"/>
        <w:rPr>
          <w:rFonts w:ascii="Times New Roman" w:hAnsi="Times New Roman" w:cs="Times New Roman"/>
          <w:b/>
          <w:sz w:val="24"/>
          <w:szCs w:val="24"/>
        </w:rPr>
      </w:pPr>
    </w:p>
    <w:p w14:paraId="51BCA4BC" w14:textId="77777777" w:rsidR="000A2CE5" w:rsidRPr="0033542C" w:rsidRDefault="000A2CE5" w:rsidP="000A2CE5">
      <w:pPr>
        <w:tabs>
          <w:tab w:val="left" w:pos="567"/>
        </w:tabs>
        <w:spacing w:after="0" w:line="240" w:lineRule="auto"/>
        <w:rPr>
          <w:rFonts w:ascii="Times New Roman" w:hAnsi="Times New Roman" w:cs="Times New Roman"/>
          <w:b/>
          <w:sz w:val="24"/>
          <w:szCs w:val="24"/>
        </w:rPr>
      </w:pPr>
      <w:r w:rsidRPr="0033542C">
        <w:rPr>
          <w:rFonts w:ascii="Times New Roman" w:hAnsi="Times New Roman" w:cs="Times New Roman"/>
          <w:b/>
          <w:sz w:val="24"/>
          <w:szCs w:val="24"/>
        </w:rPr>
        <w:t xml:space="preserve">5.1.1 </w:t>
      </w:r>
      <w:r w:rsidRPr="0033542C">
        <w:rPr>
          <w:rFonts w:ascii="Times New Roman" w:hAnsi="Times New Roman" w:cs="Times New Roman"/>
          <w:b/>
          <w:sz w:val="24"/>
          <w:szCs w:val="24"/>
        </w:rPr>
        <w:tab/>
        <w:t>Impactos, riesgos y medidas de mitigación</w:t>
      </w:r>
    </w:p>
    <w:p w14:paraId="4D08AC1E" w14:textId="77777777" w:rsidR="000A2CE5" w:rsidRPr="00B749A1" w:rsidRDefault="000A2CE5" w:rsidP="000A2CE5">
      <w:pPr>
        <w:spacing w:after="0" w:line="240" w:lineRule="auto"/>
        <w:jc w:val="both"/>
        <w:rPr>
          <w:rFonts w:ascii="Times New Roman" w:hAnsi="Times New Roman" w:cs="Times New Roman"/>
          <w:sz w:val="24"/>
          <w:szCs w:val="24"/>
        </w:rPr>
      </w:pPr>
    </w:p>
    <w:p w14:paraId="60BFE359" w14:textId="770A47A1" w:rsidR="000A2CE5" w:rsidRDefault="000A2CE5" w:rsidP="000A2CE5">
      <w:pPr>
        <w:autoSpaceDE w:val="0"/>
        <w:autoSpaceDN w:val="0"/>
        <w:adjustRightInd w:val="0"/>
        <w:spacing w:after="0" w:line="240" w:lineRule="auto"/>
        <w:jc w:val="both"/>
        <w:rPr>
          <w:rFonts w:ascii="Times New Roman" w:hAnsi="Times New Roman" w:cs="Times New Roman"/>
          <w:bCs/>
          <w:sz w:val="24"/>
          <w:szCs w:val="24"/>
        </w:rPr>
      </w:pPr>
      <w:r w:rsidRPr="00B749A1">
        <w:rPr>
          <w:rFonts w:ascii="Times New Roman" w:hAnsi="Times New Roman" w:cs="Times New Roman"/>
          <w:color w:val="000000"/>
          <w:sz w:val="24"/>
          <w:szCs w:val="24"/>
        </w:rPr>
        <w:t>E</w:t>
      </w:r>
      <w:r>
        <w:rPr>
          <w:rFonts w:ascii="Times New Roman" w:hAnsi="Times New Roman" w:cs="Times New Roman"/>
          <w:color w:val="000000"/>
          <w:sz w:val="24"/>
          <w:szCs w:val="24"/>
        </w:rPr>
        <w:t>ste componente</w:t>
      </w:r>
      <w:r w:rsidRPr="00B749A1">
        <w:rPr>
          <w:rFonts w:ascii="Times New Roman" w:hAnsi="Times New Roman" w:cs="Times New Roman"/>
          <w:color w:val="000000"/>
          <w:sz w:val="24"/>
          <w:szCs w:val="24"/>
        </w:rPr>
        <w:t xml:space="preserve"> no tendrá impactos ambientales ni sociales negativos. Por el contrario, </w:t>
      </w:r>
      <w:r>
        <w:rPr>
          <w:rFonts w:ascii="Times New Roman" w:hAnsi="Times New Roman" w:cs="Times New Roman"/>
          <w:color w:val="000000"/>
          <w:sz w:val="24"/>
          <w:szCs w:val="24"/>
        </w:rPr>
        <w:t xml:space="preserve">la consolidación del área, recientemente ampliada, aportará múltiples beneficios, como son: (i) </w:t>
      </w:r>
      <w:r w:rsidRPr="00B749A1">
        <w:rPr>
          <w:rFonts w:ascii="Times New Roman" w:hAnsi="Times New Roman" w:cs="Times New Roman"/>
          <w:color w:val="000000"/>
          <w:sz w:val="24"/>
          <w:szCs w:val="24"/>
        </w:rPr>
        <w:t>la protección del bosque húmedo tropical</w:t>
      </w:r>
      <w:r>
        <w:rPr>
          <w:rFonts w:ascii="Times New Roman" w:hAnsi="Times New Roman" w:cs="Times New Roman"/>
          <w:color w:val="000000"/>
          <w:sz w:val="24"/>
          <w:szCs w:val="24"/>
        </w:rPr>
        <w:t xml:space="preserve"> y</w:t>
      </w:r>
      <w:r w:rsidRPr="00B749A1">
        <w:rPr>
          <w:rFonts w:ascii="Times New Roman" w:hAnsi="Times New Roman" w:cs="Times New Roman"/>
          <w:color w:val="000000"/>
          <w:sz w:val="24"/>
          <w:szCs w:val="24"/>
        </w:rPr>
        <w:t xml:space="preserve"> con ello, la regulación del clima regional</w:t>
      </w:r>
      <w:r>
        <w:rPr>
          <w:rFonts w:ascii="Times New Roman" w:hAnsi="Times New Roman" w:cs="Times New Roman"/>
          <w:color w:val="000000"/>
          <w:sz w:val="24"/>
          <w:szCs w:val="24"/>
        </w:rPr>
        <w:t>; (ii)</w:t>
      </w:r>
      <w:r>
        <w:rPr>
          <w:rFonts w:ascii="Times New Roman" w:hAnsi="Times New Roman" w:cs="Times New Roman"/>
          <w:bCs/>
          <w:sz w:val="24"/>
          <w:szCs w:val="24"/>
        </w:rPr>
        <w:t xml:space="preserve"> el mantenimiento de </w:t>
      </w:r>
      <w:r w:rsidRPr="00B749A1">
        <w:rPr>
          <w:rFonts w:ascii="Times New Roman" w:hAnsi="Times New Roman" w:cs="Times New Roman"/>
          <w:bCs/>
          <w:sz w:val="24"/>
          <w:szCs w:val="24"/>
        </w:rPr>
        <w:t>la capacidad de los ecosistemas para generar la oferta natural demandada por las comunidades locales y</w:t>
      </w:r>
      <w:r>
        <w:rPr>
          <w:rFonts w:ascii="Times New Roman" w:hAnsi="Times New Roman" w:cs="Times New Roman"/>
          <w:bCs/>
          <w:sz w:val="24"/>
          <w:szCs w:val="24"/>
        </w:rPr>
        <w:t xml:space="preserve"> </w:t>
      </w:r>
      <w:r w:rsidRPr="00B749A1">
        <w:rPr>
          <w:rFonts w:ascii="Times New Roman" w:hAnsi="Times New Roman" w:cs="Times New Roman"/>
          <w:bCs/>
          <w:sz w:val="24"/>
          <w:szCs w:val="24"/>
        </w:rPr>
        <w:t xml:space="preserve">por los pueblos indígenas relacionados ancestralmente con </w:t>
      </w:r>
      <w:r>
        <w:rPr>
          <w:rFonts w:ascii="Times New Roman" w:hAnsi="Times New Roman" w:cs="Times New Roman"/>
          <w:bCs/>
          <w:sz w:val="24"/>
          <w:szCs w:val="24"/>
        </w:rPr>
        <w:t>el área y asentados fuera de la misma; y (i</w:t>
      </w:r>
      <w:r w:rsidR="00465039">
        <w:rPr>
          <w:rFonts w:ascii="Times New Roman" w:hAnsi="Times New Roman" w:cs="Times New Roman"/>
          <w:bCs/>
          <w:sz w:val="24"/>
          <w:szCs w:val="24"/>
        </w:rPr>
        <w:t>ii</w:t>
      </w:r>
      <w:r>
        <w:rPr>
          <w:rFonts w:ascii="Times New Roman" w:hAnsi="Times New Roman" w:cs="Times New Roman"/>
          <w:bCs/>
          <w:sz w:val="24"/>
          <w:szCs w:val="24"/>
        </w:rPr>
        <w:t>) la s</w:t>
      </w:r>
      <w:r w:rsidRPr="00DB1611">
        <w:rPr>
          <w:rFonts w:ascii="Times New Roman" w:hAnsi="Times New Roman" w:cs="Times New Roman"/>
          <w:bCs/>
          <w:sz w:val="24"/>
          <w:szCs w:val="24"/>
        </w:rPr>
        <w:t xml:space="preserve">alvaguarda </w:t>
      </w:r>
      <w:r>
        <w:rPr>
          <w:rFonts w:ascii="Times New Roman" w:hAnsi="Times New Roman" w:cs="Times New Roman"/>
          <w:bCs/>
          <w:sz w:val="24"/>
          <w:szCs w:val="24"/>
        </w:rPr>
        <w:t xml:space="preserve">de </w:t>
      </w:r>
      <w:r w:rsidRPr="00DB1611">
        <w:rPr>
          <w:rFonts w:ascii="Times New Roman" w:hAnsi="Times New Roman" w:cs="Times New Roman"/>
          <w:bCs/>
          <w:sz w:val="24"/>
          <w:szCs w:val="24"/>
        </w:rPr>
        <w:t>la integridad física y ambiental de territorios de Pueblos Indígenas en Aislamiento Voluntario</w:t>
      </w:r>
      <w:r>
        <w:rPr>
          <w:rFonts w:ascii="Times New Roman" w:hAnsi="Times New Roman" w:cs="Times New Roman"/>
          <w:bCs/>
          <w:sz w:val="24"/>
          <w:szCs w:val="24"/>
        </w:rPr>
        <w:t xml:space="preserve">. </w:t>
      </w:r>
      <w:r>
        <w:rPr>
          <w:rFonts w:ascii="Times New Roman" w:hAnsi="Times New Roman" w:cs="Times New Roman"/>
          <w:color w:val="000000"/>
          <w:sz w:val="24"/>
          <w:szCs w:val="24"/>
        </w:rPr>
        <w:t xml:space="preserve">La </w:t>
      </w:r>
      <w:r w:rsidRPr="00B749A1">
        <w:rPr>
          <w:rFonts w:ascii="Times New Roman" w:hAnsi="Times New Roman" w:cs="Times New Roman"/>
          <w:color w:val="000000"/>
          <w:sz w:val="24"/>
          <w:szCs w:val="24"/>
        </w:rPr>
        <w:t xml:space="preserve">zonificación de usos y manejo, </w:t>
      </w:r>
      <w:r>
        <w:rPr>
          <w:rFonts w:ascii="Times New Roman" w:hAnsi="Times New Roman" w:cs="Times New Roman"/>
          <w:color w:val="000000"/>
          <w:sz w:val="24"/>
          <w:szCs w:val="24"/>
        </w:rPr>
        <w:t xml:space="preserve">el </w:t>
      </w:r>
      <w:r w:rsidRPr="00B749A1">
        <w:rPr>
          <w:rFonts w:ascii="Times New Roman" w:hAnsi="Times New Roman" w:cs="Times New Roman"/>
          <w:color w:val="000000"/>
          <w:sz w:val="24"/>
          <w:szCs w:val="24"/>
        </w:rPr>
        <w:t xml:space="preserve">monitoreo </w:t>
      </w:r>
      <w:r>
        <w:rPr>
          <w:rFonts w:ascii="Times New Roman" w:hAnsi="Times New Roman" w:cs="Times New Roman"/>
          <w:color w:val="000000"/>
          <w:sz w:val="24"/>
          <w:szCs w:val="24"/>
        </w:rPr>
        <w:t xml:space="preserve">e investigación </w:t>
      </w:r>
      <w:r w:rsidRPr="00B749A1">
        <w:rPr>
          <w:rFonts w:ascii="Times New Roman" w:hAnsi="Times New Roman" w:cs="Times New Roman"/>
          <w:color w:val="000000"/>
          <w:sz w:val="24"/>
          <w:szCs w:val="24"/>
        </w:rPr>
        <w:t xml:space="preserve">de los valores objeto de conservación, </w:t>
      </w:r>
      <w:r>
        <w:rPr>
          <w:rFonts w:ascii="Times New Roman" w:hAnsi="Times New Roman" w:cs="Times New Roman"/>
          <w:color w:val="000000"/>
          <w:sz w:val="24"/>
          <w:szCs w:val="24"/>
        </w:rPr>
        <w:t xml:space="preserve">la </w:t>
      </w:r>
      <w:r w:rsidRPr="00B749A1">
        <w:rPr>
          <w:rFonts w:ascii="Times New Roman" w:hAnsi="Times New Roman" w:cs="Times New Roman"/>
          <w:color w:val="000000"/>
          <w:sz w:val="24"/>
          <w:szCs w:val="24"/>
        </w:rPr>
        <w:t xml:space="preserve">determinación de las áreas con función de amortiguación, </w:t>
      </w:r>
      <w:r>
        <w:rPr>
          <w:rFonts w:ascii="Times New Roman" w:hAnsi="Times New Roman" w:cs="Times New Roman"/>
          <w:color w:val="000000"/>
          <w:sz w:val="24"/>
          <w:szCs w:val="24"/>
        </w:rPr>
        <w:t xml:space="preserve">el ejercicio de la autoridad ambiental en coordinación con las entidades competentes y el </w:t>
      </w:r>
      <w:r w:rsidRPr="00B749A1">
        <w:rPr>
          <w:rFonts w:ascii="Times New Roman" w:hAnsi="Times New Roman" w:cs="Times New Roman"/>
          <w:color w:val="000000"/>
          <w:sz w:val="24"/>
          <w:szCs w:val="24"/>
        </w:rPr>
        <w:t>diálogo intersectorial</w:t>
      </w:r>
      <w:r>
        <w:rPr>
          <w:rFonts w:ascii="Times New Roman" w:hAnsi="Times New Roman" w:cs="Times New Roman"/>
          <w:color w:val="000000"/>
          <w:sz w:val="24"/>
          <w:szCs w:val="24"/>
        </w:rPr>
        <w:t xml:space="preserve"> permitirán avanzar hacia una </w:t>
      </w:r>
      <w:r>
        <w:rPr>
          <w:rFonts w:ascii="Times New Roman" w:hAnsi="Times New Roman" w:cs="Times New Roman"/>
          <w:bCs/>
          <w:sz w:val="24"/>
          <w:szCs w:val="24"/>
        </w:rPr>
        <w:t xml:space="preserve">mejor gobernanza y mayor legitimidad del área. </w:t>
      </w:r>
    </w:p>
    <w:p w14:paraId="3C81AF1D" w14:textId="77777777" w:rsidR="000A2CE5" w:rsidRDefault="000A2CE5" w:rsidP="000A2CE5">
      <w:pPr>
        <w:autoSpaceDE w:val="0"/>
        <w:autoSpaceDN w:val="0"/>
        <w:adjustRightInd w:val="0"/>
        <w:spacing w:after="0" w:line="240" w:lineRule="auto"/>
        <w:jc w:val="both"/>
        <w:rPr>
          <w:rFonts w:ascii="Times New Roman" w:hAnsi="Times New Roman" w:cs="Times New Roman"/>
          <w:bCs/>
          <w:sz w:val="24"/>
          <w:szCs w:val="24"/>
        </w:rPr>
      </w:pPr>
    </w:p>
    <w:p w14:paraId="5627C6F2" w14:textId="77777777" w:rsidR="000A2CE5" w:rsidRDefault="000A2CE5" w:rsidP="000A2CE5">
      <w:pPr>
        <w:autoSpaceDE w:val="0"/>
        <w:autoSpaceDN w:val="0"/>
        <w:adjustRightInd w:val="0"/>
        <w:spacing w:after="0" w:line="240" w:lineRule="auto"/>
        <w:jc w:val="both"/>
        <w:rPr>
          <w:rFonts w:ascii="Times New Roman" w:hAnsi="Times New Roman" w:cs="Times New Roman"/>
          <w:color w:val="000000"/>
          <w:sz w:val="24"/>
          <w:szCs w:val="24"/>
        </w:rPr>
      </w:pPr>
      <w:r w:rsidRPr="00B749A1">
        <w:rPr>
          <w:rFonts w:ascii="Times New Roman" w:hAnsi="Times New Roman" w:cs="Times New Roman"/>
          <w:color w:val="000000"/>
          <w:sz w:val="24"/>
          <w:szCs w:val="24"/>
        </w:rPr>
        <w:t xml:space="preserve">El </w:t>
      </w:r>
      <w:r w:rsidRPr="00D82492">
        <w:rPr>
          <w:rFonts w:ascii="Times New Roman" w:hAnsi="Times New Roman" w:cs="Times New Roman"/>
          <w:bCs/>
          <w:color w:val="000000"/>
          <w:sz w:val="24"/>
          <w:szCs w:val="24"/>
        </w:rPr>
        <w:t>Anexo 1</w:t>
      </w:r>
      <w:r w:rsidRPr="00B749A1">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consigna </w:t>
      </w:r>
      <w:r w:rsidRPr="00B749A1">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B749A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oportunidades y los riesgos en el desarrollo de este componente.</w:t>
      </w:r>
      <w:r w:rsidRPr="00B749A1">
        <w:rPr>
          <w:rFonts w:ascii="Times New Roman" w:hAnsi="Times New Roman" w:cs="Times New Roman"/>
          <w:color w:val="000000"/>
          <w:sz w:val="24"/>
          <w:szCs w:val="24"/>
        </w:rPr>
        <w:t xml:space="preserve"> E</w:t>
      </w:r>
      <w:r>
        <w:rPr>
          <w:rFonts w:ascii="Times New Roman" w:hAnsi="Times New Roman" w:cs="Times New Roman"/>
          <w:color w:val="000000"/>
          <w:sz w:val="24"/>
          <w:szCs w:val="24"/>
        </w:rPr>
        <w:t xml:space="preserve">stos se tomarán en consideración </w:t>
      </w:r>
      <w:r w:rsidRPr="00B749A1">
        <w:rPr>
          <w:rFonts w:ascii="Times New Roman" w:hAnsi="Times New Roman" w:cs="Times New Roman"/>
          <w:color w:val="000000"/>
          <w:sz w:val="24"/>
          <w:szCs w:val="24"/>
        </w:rPr>
        <w:t>en la preparación de</w:t>
      </w:r>
      <w:r>
        <w:rPr>
          <w:rFonts w:ascii="Times New Roman" w:hAnsi="Times New Roman" w:cs="Times New Roman"/>
          <w:color w:val="000000"/>
          <w:sz w:val="24"/>
          <w:szCs w:val="24"/>
        </w:rPr>
        <w:t>l Plan de Manejo</w:t>
      </w:r>
      <w:r w:rsidRPr="00B749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 de los planes operativos anuales del PNNSCH. </w:t>
      </w:r>
      <w:r w:rsidRPr="00B749A1">
        <w:rPr>
          <w:rFonts w:ascii="Times New Roman" w:hAnsi="Times New Roman" w:cs="Times New Roman"/>
          <w:color w:val="000000"/>
          <w:sz w:val="24"/>
          <w:szCs w:val="24"/>
        </w:rPr>
        <w:t xml:space="preserve">Este componente no </w:t>
      </w:r>
      <w:r w:rsidRPr="00DA60D5">
        <w:rPr>
          <w:rFonts w:ascii="Times New Roman" w:hAnsi="Times New Roman" w:cs="Times New Roman"/>
          <w:color w:val="000000"/>
          <w:sz w:val="24"/>
          <w:szCs w:val="24"/>
        </w:rPr>
        <w:t>prom</w:t>
      </w:r>
      <w:r>
        <w:rPr>
          <w:rFonts w:ascii="Times New Roman" w:hAnsi="Times New Roman" w:cs="Times New Roman"/>
          <w:color w:val="000000"/>
          <w:sz w:val="24"/>
          <w:szCs w:val="24"/>
        </w:rPr>
        <w:t>overá</w:t>
      </w:r>
      <w:r w:rsidRPr="00DA60D5">
        <w:rPr>
          <w:rFonts w:ascii="Times New Roman" w:hAnsi="Times New Roman" w:cs="Times New Roman"/>
          <w:color w:val="000000"/>
          <w:sz w:val="24"/>
          <w:szCs w:val="24"/>
        </w:rPr>
        <w:t xml:space="preserve"> ni facilita</w:t>
      </w:r>
      <w:r>
        <w:rPr>
          <w:rFonts w:ascii="Times New Roman" w:hAnsi="Times New Roman" w:cs="Times New Roman"/>
          <w:color w:val="000000"/>
          <w:sz w:val="24"/>
          <w:szCs w:val="24"/>
        </w:rPr>
        <w:t>rá</w:t>
      </w:r>
      <w:r w:rsidRPr="00DA60D5">
        <w:rPr>
          <w:rFonts w:ascii="Times New Roman" w:hAnsi="Times New Roman" w:cs="Times New Roman"/>
          <w:color w:val="000000"/>
          <w:sz w:val="24"/>
          <w:szCs w:val="24"/>
        </w:rPr>
        <w:t xml:space="preserve"> el contacto poblacional o institucional con los PIAV</w:t>
      </w:r>
      <w:r>
        <w:rPr>
          <w:rFonts w:ascii="Times New Roman" w:hAnsi="Times New Roman" w:cs="Times New Roman"/>
          <w:color w:val="000000"/>
          <w:sz w:val="24"/>
          <w:szCs w:val="24"/>
        </w:rPr>
        <w:t xml:space="preserve">. Para prevenir y mitigar las contingencias por contacto, PNN adoptará la </w:t>
      </w:r>
      <w:r w:rsidRPr="00E45849">
        <w:rPr>
          <w:rFonts w:ascii="Times New Roman" w:hAnsi="Times New Roman" w:cs="Times New Roman"/>
          <w:color w:val="000000"/>
          <w:sz w:val="24"/>
          <w:szCs w:val="24"/>
        </w:rPr>
        <w:t xml:space="preserve">Guía </w:t>
      </w:r>
      <w:r>
        <w:rPr>
          <w:rFonts w:ascii="Times New Roman" w:hAnsi="Times New Roman" w:cs="Times New Roman"/>
          <w:color w:val="000000"/>
          <w:sz w:val="24"/>
          <w:szCs w:val="24"/>
        </w:rPr>
        <w:t>I</w:t>
      </w:r>
      <w:r w:rsidRPr="00E45849">
        <w:rPr>
          <w:rFonts w:ascii="Times New Roman" w:hAnsi="Times New Roman" w:cs="Times New Roman"/>
          <w:color w:val="000000"/>
          <w:sz w:val="24"/>
          <w:szCs w:val="24"/>
        </w:rPr>
        <w:t xml:space="preserve">nstitucional para la </w:t>
      </w:r>
      <w:r>
        <w:rPr>
          <w:rFonts w:ascii="Times New Roman" w:hAnsi="Times New Roman" w:cs="Times New Roman"/>
          <w:color w:val="000000"/>
          <w:sz w:val="24"/>
          <w:szCs w:val="24"/>
        </w:rPr>
        <w:t>P</w:t>
      </w:r>
      <w:r w:rsidRPr="00E45849">
        <w:rPr>
          <w:rFonts w:ascii="Times New Roman" w:hAnsi="Times New Roman" w:cs="Times New Roman"/>
          <w:color w:val="000000"/>
          <w:sz w:val="24"/>
          <w:szCs w:val="24"/>
        </w:rPr>
        <w:t xml:space="preserve">rotección de los </w:t>
      </w:r>
      <w:r>
        <w:rPr>
          <w:rFonts w:ascii="Times New Roman" w:hAnsi="Times New Roman" w:cs="Times New Roman"/>
          <w:color w:val="000000"/>
          <w:sz w:val="24"/>
          <w:szCs w:val="24"/>
        </w:rPr>
        <w:t>P</w:t>
      </w:r>
      <w:r w:rsidRPr="00E45849">
        <w:rPr>
          <w:rFonts w:ascii="Times New Roman" w:hAnsi="Times New Roman" w:cs="Times New Roman"/>
          <w:color w:val="000000"/>
          <w:sz w:val="24"/>
          <w:szCs w:val="24"/>
        </w:rPr>
        <w:t xml:space="preserve">ueblos </w:t>
      </w:r>
      <w:r>
        <w:rPr>
          <w:rFonts w:ascii="Times New Roman" w:hAnsi="Times New Roman" w:cs="Times New Roman"/>
          <w:color w:val="000000"/>
          <w:sz w:val="24"/>
          <w:szCs w:val="24"/>
        </w:rPr>
        <w:t>I</w:t>
      </w:r>
      <w:r w:rsidRPr="00E45849">
        <w:rPr>
          <w:rFonts w:ascii="Times New Roman" w:hAnsi="Times New Roman" w:cs="Times New Roman"/>
          <w:color w:val="000000"/>
          <w:sz w:val="24"/>
          <w:szCs w:val="24"/>
        </w:rPr>
        <w:t xml:space="preserve">ndígenas en </w:t>
      </w:r>
      <w:r>
        <w:rPr>
          <w:rFonts w:ascii="Times New Roman" w:hAnsi="Times New Roman" w:cs="Times New Roman"/>
          <w:color w:val="000000"/>
          <w:sz w:val="24"/>
          <w:szCs w:val="24"/>
        </w:rPr>
        <w:t>Aislamiento V</w:t>
      </w:r>
      <w:r w:rsidRPr="00E45849">
        <w:rPr>
          <w:rFonts w:ascii="Times New Roman" w:hAnsi="Times New Roman" w:cs="Times New Roman"/>
          <w:color w:val="000000"/>
          <w:sz w:val="24"/>
          <w:szCs w:val="24"/>
        </w:rPr>
        <w:t xml:space="preserve">oluntario o </w:t>
      </w:r>
      <w:r>
        <w:rPr>
          <w:rFonts w:ascii="Times New Roman" w:hAnsi="Times New Roman" w:cs="Times New Roman"/>
          <w:color w:val="000000"/>
          <w:sz w:val="24"/>
          <w:szCs w:val="24"/>
        </w:rPr>
        <w:t>C</w:t>
      </w:r>
      <w:r w:rsidRPr="00E45849">
        <w:rPr>
          <w:rFonts w:ascii="Times New Roman" w:hAnsi="Times New Roman" w:cs="Times New Roman"/>
          <w:color w:val="000000"/>
          <w:sz w:val="24"/>
          <w:szCs w:val="24"/>
        </w:rPr>
        <w:t xml:space="preserve">ontacto </w:t>
      </w:r>
      <w:r>
        <w:rPr>
          <w:rFonts w:ascii="Times New Roman" w:hAnsi="Times New Roman" w:cs="Times New Roman"/>
          <w:color w:val="000000"/>
          <w:sz w:val="24"/>
          <w:szCs w:val="24"/>
        </w:rPr>
        <w:t>I</w:t>
      </w:r>
      <w:r w:rsidRPr="00E45849">
        <w:rPr>
          <w:rFonts w:ascii="Times New Roman" w:hAnsi="Times New Roman" w:cs="Times New Roman"/>
          <w:color w:val="000000"/>
          <w:sz w:val="24"/>
          <w:szCs w:val="24"/>
        </w:rPr>
        <w:t>nicial</w:t>
      </w:r>
      <w:r>
        <w:rPr>
          <w:rFonts w:ascii="Times New Roman" w:hAnsi="Times New Roman" w:cs="Times New Roman"/>
          <w:color w:val="000000"/>
          <w:sz w:val="24"/>
          <w:szCs w:val="24"/>
        </w:rPr>
        <w:t xml:space="preserve">, la cual se incluye en el </w:t>
      </w:r>
      <w:r w:rsidRPr="00D82492">
        <w:rPr>
          <w:rFonts w:ascii="Times New Roman" w:hAnsi="Times New Roman" w:cs="Times New Roman"/>
          <w:color w:val="000000"/>
          <w:sz w:val="24"/>
          <w:szCs w:val="24"/>
        </w:rPr>
        <w:t>Anexo 2</w:t>
      </w:r>
      <w:r>
        <w:rPr>
          <w:rFonts w:ascii="Times New Roman" w:hAnsi="Times New Roman" w:cs="Times New Roman"/>
          <w:color w:val="000000"/>
          <w:sz w:val="24"/>
          <w:szCs w:val="24"/>
        </w:rPr>
        <w:t xml:space="preserve">. En forma similar, incorporará en el Plan de manejo del PNNSCH tanto la zonificación requerida para procurar la intangibilidad del área, como las medidas de salvaguarda que se deriven de la Política pública </w:t>
      </w:r>
      <w:r w:rsidRPr="00E45849">
        <w:rPr>
          <w:rFonts w:ascii="Times New Roman" w:hAnsi="Times New Roman" w:cs="Times New Roman"/>
          <w:color w:val="000000"/>
          <w:sz w:val="24"/>
          <w:szCs w:val="24"/>
        </w:rPr>
        <w:t>para la Protección de los Pueblos Aislados o en Contacto Inicial</w:t>
      </w:r>
      <w:r>
        <w:rPr>
          <w:rFonts w:ascii="Times New Roman" w:hAnsi="Times New Roman" w:cs="Times New Roman"/>
          <w:color w:val="000000"/>
          <w:sz w:val="24"/>
          <w:szCs w:val="24"/>
        </w:rPr>
        <w:t>, una vez ésta sea adoptada por el Ministerio del Interior. No menos importante propiciará el diálogo y la coordinación con las autoridades territoriales e indígenas para promover la incorporación de medidas de precaución en su quehacer ordinario.</w:t>
      </w:r>
    </w:p>
    <w:p w14:paraId="4F0822D5" w14:textId="77777777" w:rsidR="000A2CE5" w:rsidRDefault="000A2CE5" w:rsidP="000A2CE5">
      <w:pPr>
        <w:autoSpaceDE w:val="0"/>
        <w:autoSpaceDN w:val="0"/>
        <w:adjustRightInd w:val="0"/>
        <w:spacing w:after="0" w:line="240" w:lineRule="auto"/>
        <w:jc w:val="both"/>
        <w:rPr>
          <w:rFonts w:ascii="Times New Roman" w:hAnsi="Times New Roman" w:cs="Times New Roman"/>
          <w:color w:val="000000"/>
          <w:sz w:val="24"/>
          <w:szCs w:val="24"/>
        </w:rPr>
      </w:pPr>
    </w:p>
    <w:p w14:paraId="062D14F5" w14:textId="77777777" w:rsidR="000A2CE5" w:rsidRPr="0033542C" w:rsidRDefault="000A2CE5" w:rsidP="000A2C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Tampoco se impondrán nuevas </w:t>
      </w:r>
      <w:r w:rsidRPr="00DA60D5">
        <w:rPr>
          <w:rFonts w:ascii="Times New Roman" w:hAnsi="Times New Roman" w:cs="Times New Roman"/>
          <w:color w:val="000000"/>
          <w:sz w:val="24"/>
          <w:szCs w:val="24"/>
        </w:rPr>
        <w:t>restricciones  en el uso y usufructo de recursos naturales, a los ocupantes de la Reserva Forestal de la Amazonia</w:t>
      </w:r>
      <w:r>
        <w:rPr>
          <w:rFonts w:ascii="Times New Roman" w:hAnsi="Times New Roman" w:cs="Times New Roman"/>
          <w:color w:val="000000"/>
          <w:sz w:val="24"/>
          <w:szCs w:val="24"/>
        </w:rPr>
        <w:t xml:space="preserve"> o a las comunidades indígenas de los resguardos que tienen relación con PNNSCH o se encuentran asentadas en su área de influencia. A modo de prevención, se propiciará la participación de ambos actores en el proceso de d</w:t>
      </w:r>
      <w:r w:rsidRPr="002F62CE">
        <w:rPr>
          <w:rFonts w:ascii="Times New Roman" w:hAnsi="Times New Roman" w:cs="Times New Roman"/>
          <w:color w:val="000000"/>
          <w:sz w:val="24"/>
          <w:szCs w:val="24"/>
        </w:rPr>
        <w:t>elimitación, zonificación y reglamentación de las áreas vinculadas a la función de amortiguación</w:t>
      </w:r>
      <w:r>
        <w:rPr>
          <w:rFonts w:ascii="Times New Roman" w:hAnsi="Times New Roman" w:cs="Times New Roman"/>
          <w:color w:val="000000"/>
          <w:sz w:val="24"/>
          <w:szCs w:val="24"/>
        </w:rPr>
        <w:t xml:space="preserve">. Y de las autoridades indígenas, en las decisiones sobre la estrategia de investigación Para tal fin se atenderán, por un lado, los principios, los criterios y los procedimientos establecidos en el </w:t>
      </w:r>
      <w:r w:rsidRPr="005E4133">
        <w:rPr>
          <w:rFonts w:ascii="Times New Roman" w:hAnsi="Times New Roman" w:cs="Times New Roman"/>
          <w:color w:val="000000"/>
          <w:sz w:val="24"/>
          <w:szCs w:val="24"/>
        </w:rPr>
        <w:t>Marco de Referencia para Planes de Pueblos Indígenas (PPI) y desarrollo de los PPI de los resguardos de Mirití Paraná, Villazul, Aduche, Mesay, Yaguara II, Monochoa y Puerto Zábalo-Los Monos</w:t>
      </w:r>
      <w:r>
        <w:rPr>
          <w:rFonts w:ascii="Times New Roman" w:hAnsi="Times New Roman" w:cs="Times New Roman"/>
          <w:color w:val="000000"/>
          <w:sz w:val="24"/>
          <w:szCs w:val="24"/>
        </w:rPr>
        <w:t xml:space="preserve">. Por otro lado, se dará cumplimiento a los lineamientos del Marco de procedimiento para la prevención y mitigación de restricciones en el acceso a recursos naturales en áreas de Reserva Forestal de la Amazonia (MP) y se  desarrollará  la ruta definida en los “Lineamientos técnicos para la declaratoria y gestión en zonas amortiguadoras”, el </w:t>
      </w:r>
      <w:r w:rsidRPr="005E4133">
        <w:rPr>
          <w:rFonts w:ascii="Times New Roman" w:hAnsi="Times New Roman" w:cs="Times New Roman"/>
          <w:color w:val="000000"/>
          <w:sz w:val="24"/>
          <w:szCs w:val="24"/>
        </w:rPr>
        <w:t xml:space="preserve">Manual para la </w:t>
      </w:r>
      <w:r>
        <w:rPr>
          <w:rFonts w:ascii="Times New Roman" w:hAnsi="Times New Roman" w:cs="Times New Roman"/>
          <w:color w:val="000000"/>
          <w:sz w:val="24"/>
          <w:szCs w:val="24"/>
        </w:rPr>
        <w:t>D</w:t>
      </w:r>
      <w:r w:rsidRPr="005E4133">
        <w:rPr>
          <w:rFonts w:ascii="Times New Roman" w:hAnsi="Times New Roman" w:cs="Times New Roman"/>
          <w:color w:val="000000"/>
          <w:sz w:val="24"/>
          <w:szCs w:val="24"/>
        </w:rPr>
        <w:t xml:space="preserve">elimitación y </w:t>
      </w:r>
      <w:r>
        <w:rPr>
          <w:rFonts w:ascii="Times New Roman" w:hAnsi="Times New Roman" w:cs="Times New Roman"/>
          <w:color w:val="000000"/>
          <w:sz w:val="24"/>
          <w:szCs w:val="24"/>
        </w:rPr>
        <w:t>Zonificación de Z</w:t>
      </w:r>
      <w:r w:rsidRPr="005E4133">
        <w:rPr>
          <w:rFonts w:ascii="Times New Roman" w:hAnsi="Times New Roman" w:cs="Times New Roman"/>
          <w:color w:val="000000"/>
          <w:sz w:val="24"/>
          <w:szCs w:val="24"/>
        </w:rPr>
        <w:t xml:space="preserve">onas </w:t>
      </w:r>
      <w:r>
        <w:rPr>
          <w:rFonts w:ascii="Times New Roman" w:hAnsi="Times New Roman" w:cs="Times New Roman"/>
          <w:color w:val="000000"/>
          <w:sz w:val="24"/>
          <w:szCs w:val="24"/>
        </w:rPr>
        <w:lastRenderedPageBreak/>
        <w:t>A</w:t>
      </w:r>
      <w:r w:rsidRPr="005E4133">
        <w:rPr>
          <w:rFonts w:ascii="Times New Roman" w:hAnsi="Times New Roman" w:cs="Times New Roman"/>
          <w:color w:val="000000"/>
          <w:sz w:val="24"/>
          <w:szCs w:val="24"/>
        </w:rPr>
        <w:t>mortiguadoras</w:t>
      </w:r>
      <w:r>
        <w:rPr>
          <w:rFonts w:ascii="Times New Roman" w:hAnsi="Times New Roman" w:cs="Times New Roman"/>
          <w:color w:val="000000"/>
          <w:sz w:val="24"/>
          <w:szCs w:val="24"/>
        </w:rPr>
        <w:t>, adoptado por PNN, el cual hace parte del MP. Estos instrumentos se incluyen en el Anexo 3, Anexo 4, Anexo 5 y Anexo 6, respectivamente.</w:t>
      </w:r>
    </w:p>
    <w:p w14:paraId="0A89AABD" w14:textId="77777777" w:rsidR="000A2CE5" w:rsidRDefault="000A2CE5" w:rsidP="000A2CE5">
      <w:pPr>
        <w:spacing w:after="0" w:line="240" w:lineRule="auto"/>
        <w:jc w:val="both"/>
        <w:rPr>
          <w:rFonts w:ascii="Times New Roman" w:hAnsi="Times New Roman" w:cs="Times New Roman"/>
          <w:sz w:val="24"/>
          <w:szCs w:val="24"/>
        </w:rPr>
      </w:pPr>
    </w:p>
    <w:p w14:paraId="5E67BCD2" w14:textId="77777777" w:rsidR="000A2CE5" w:rsidRDefault="000A2CE5" w:rsidP="000A2C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Para prevenir los efectos de mediano plazo que pueda desencadenar el ejercicio de la autoridad ambiental, se adoptarán los lineamientos de la Política de Participación Social en la Conservación y su concreción en las actividades tanto de monitoreo de presiones sobre los valores objeto de conservación, como de vigilancia y control. Para tal fin, se observarán las directrices establecidas en la </w:t>
      </w:r>
      <w:r w:rsidRPr="00861092">
        <w:rPr>
          <w:rFonts w:ascii="Times New Roman" w:hAnsi="Times New Roman" w:cs="Times New Roman"/>
          <w:sz w:val="24"/>
          <w:szCs w:val="24"/>
        </w:rPr>
        <w:t>Estrategia Nacional de Monitoreo de las Áreas del Sistema de Parques Nacionales Naturales</w:t>
      </w:r>
      <w:r>
        <w:rPr>
          <w:rFonts w:ascii="Times New Roman" w:hAnsi="Times New Roman" w:cs="Times New Roman"/>
          <w:sz w:val="24"/>
          <w:szCs w:val="24"/>
        </w:rPr>
        <w:t xml:space="preserve"> y se atenderán las orientaciones del </w:t>
      </w:r>
      <w:r w:rsidRPr="00861092">
        <w:rPr>
          <w:rFonts w:ascii="Times New Roman" w:hAnsi="Times New Roman" w:cs="Times New Roman"/>
          <w:sz w:val="24"/>
          <w:szCs w:val="24"/>
        </w:rPr>
        <w:t>Manual de monitoreo del Sistema de Parques Nacionales Naturales</w:t>
      </w:r>
      <w:r>
        <w:rPr>
          <w:rFonts w:ascii="Times New Roman" w:hAnsi="Times New Roman" w:cs="Times New Roman"/>
          <w:sz w:val="24"/>
          <w:szCs w:val="24"/>
        </w:rPr>
        <w:t xml:space="preserve"> y del Procedimiento de Prevención, Vigilancia y Control, documentos que se incorporan, en su orden, en Anexos 7, 8 y 9.</w:t>
      </w:r>
    </w:p>
    <w:p w14:paraId="4CC3ABEA" w14:textId="77777777" w:rsidR="000A2CE5" w:rsidRPr="0033542C" w:rsidRDefault="000A2CE5" w:rsidP="000A2CE5">
      <w:pPr>
        <w:spacing w:after="0" w:line="240" w:lineRule="auto"/>
        <w:jc w:val="both"/>
        <w:rPr>
          <w:rFonts w:ascii="Times New Roman" w:hAnsi="Times New Roman" w:cs="Times New Roman"/>
          <w:sz w:val="24"/>
          <w:szCs w:val="24"/>
        </w:rPr>
      </w:pPr>
    </w:p>
    <w:p w14:paraId="09A711DE" w14:textId="77777777" w:rsidR="000A2CE5" w:rsidRPr="0033542C" w:rsidRDefault="000A2CE5" w:rsidP="000A2CE5">
      <w:pPr>
        <w:tabs>
          <w:tab w:val="left" w:pos="567"/>
        </w:tabs>
        <w:spacing w:after="0" w:line="240" w:lineRule="auto"/>
        <w:jc w:val="both"/>
        <w:rPr>
          <w:rFonts w:ascii="Times New Roman" w:hAnsi="Times New Roman" w:cs="Times New Roman"/>
          <w:b/>
          <w:sz w:val="24"/>
          <w:szCs w:val="24"/>
        </w:rPr>
      </w:pPr>
      <w:r w:rsidRPr="0033542C">
        <w:rPr>
          <w:rFonts w:ascii="Times New Roman" w:hAnsi="Times New Roman" w:cs="Times New Roman"/>
          <w:b/>
          <w:sz w:val="24"/>
          <w:szCs w:val="24"/>
        </w:rPr>
        <w:t xml:space="preserve">5.1.2 </w:t>
      </w:r>
      <w:r>
        <w:rPr>
          <w:rFonts w:ascii="Times New Roman" w:hAnsi="Times New Roman" w:cs="Times New Roman"/>
          <w:b/>
          <w:sz w:val="24"/>
          <w:szCs w:val="24"/>
        </w:rPr>
        <w:tab/>
      </w:r>
      <w:r w:rsidRPr="0033542C">
        <w:rPr>
          <w:rFonts w:ascii="Times New Roman" w:hAnsi="Times New Roman" w:cs="Times New Roman"/>
          <w:b/>
          <w:sz w:val="24"/>
          <w:szCs w:val="24"/>
        </w:rPr>
        <w:t xml:space="preserve">Instrumentos de gestión ambiental y social requeridos </w:t>
      </w:r>
    </w:p>
    <w:p w14:paraId="69652DAA" w14:textId="77777777" w:rsidR="000A2CE5" w:rsidRDefault="000A2CE5" w:rsidP="000A2CE5">
      <w:pPr>
        <w:autoSpaceDE w:val="0"/>
        <w:autoSpaceDN w:val="0"/>
        <w:adjustRightInd w:val="0"/>
        <w:spacing w:after="0" w:line="240" w:lineRule="auto"/>
        <w:jc w:val="both"/>
        <w:rPr>
          <w:rFonts w:ascii="Times New Roman" w:hAnsi="Times New Roman" w:cs="Times New Roman"/>
          <w:color w:val="000000"/>
          <w:sz w:val="24"/>
          <w:szCs w:val="24"/>
        </w:rPr>
      </w:pPr>
    </w:p>
    <w:p w14:paraId="6995BF8D" w14:textId="77777777" w:rsidR="000A2CE5" w:rsidRDefault="000A2CE5" w:rsidP="000A2C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Para hacer efectivas las medidas de prevención y mitigación, el desarrollo de este componente se apoya en los siguientes instrumentos de gestión: (i) Plan de Manejo</w:t>
      </w:r>
      <w:r w:rsidRPr="00B749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del Parque Nacional Natural Serranía de Chiribiquete; (ii) </w:t>
      </w:r>
      <w:r w:rsidRPr="00E45849">
        <w:rPr>
          <w:rFonts w:ascii="Times New Roman" w:hAnsi="Times New Roman" w:cs="Times New Roman"/>
          <w:color w:val="000000"/>
          <w:sz w:val="24"/>
          <w:szCs w:val="24"/>
        </w:rPr>
        <w:t xml:space="preserve">Guía </w:t>
      </w:r>
      <w:r>
        <w:rPr>
          <w:rFonts w:ascii="Times New Roman" w:hAnsi="Times New Roman" w:cs="Times New Roman"/>
          <w:color w:val="000000"/>
          <w:sz w:val="24"/>
          <w:szCs w:val="24"/>
        </w:rPr>
        <w:t>I</w:t>
      </w:r>
      <w:r w:rsidRPr="00E45849">
        <w:rPr>
          <w:rFonts w:ascii="Times New Roman" w:hAnsi="Times New Roman" w:cs="Times New Roman"/>
          <w:color w:val="000000"/>
          <w:sz w:val="24"/>
          <w:szCs w:val="24"/>
        </w:rPr>
        <w:t xml:space="preserve">nstitucional para la </w:t>
      </w:r>
      <w:r>
        <w:rPr>
          <w:rFonts w:ascii="Times New Roman" w:hAnsi="Times New Roman" w:cs="Times New Roman"/>
          <w:color w:val="000000"/>
          <w:sz w:val="24"/>
          <w:szCs w:val="24"/>
        </w:rPr>
        <w:t>P</w:t>
      </w:r>
      <w:r w:rsidRPr="00E45849">
        <w:rPr>
          <w:rFonts w:ascii="Times New Roman" w:hAnsi="Times New Roman" w:cs="Times New Roman"/>
          <w:color w:val="000000"/>
          <w:sz w:val="24"/>
          <w:szCs w:val="24"/>
        </w:rPr>
        <w:t xml:space="preserve">rotección de los </w:t>
      </w:r>
      <w:r>
        <w:rPr>
          <w:rFonts w:ascii="Times New Roman" w:hAnsi="Times New Roman" w:cs="Times New Roman"/>
          <w:color w:val="000000"/>
          <w:sz w:val="24"/>
          <w:szCs w:val="24"/>
        </w:rPr>
        <w:t>P</w:t>
      </w:r>
      <w:r w:rsidRPr="00E45849">
        <w:rPr>
          <w:rFonts w:ascii="Times New Roman" w:hAnsi="Times New Roman" w:cs="Times New Roman"/>
          <w:color w:val="000000"/>
          <w:sz w:val="24"/>
          <w:szCs w:val="24"/>
        </w:rPr>
        <w:t xml:space="preserve">ueblos </w:t>
      </w:r>
      <w:r>
        <w:rPr>
          <w:rFonts w:ascii="Times New Roman" w:hAnsi="Times New Roman" w:cs="Times New Roman"/>
          <w:color w:val="000000"/>
          <w:sz w:val="24"/>
          <w:szCs w:val="24"/>
        </w:rPr>
        <w:t>I</w:t>
      </w:r>
      <w:r w:rsidRPr="00E45849">
        <w:rPr>
          <w:rFonts w:ascii="Times New Roman" w:hAnsi="Times New Roman" w:cs="Times New Roman"/>
          <w:color w:val="000000"/>
          <w:sz w:val="24"/>
          <w:szCs w:val="24"/>
        </w:rPr>
        <w:t xml:space="preserve">ndígenas en </w:t>
      </w:r>
      <w:r>
        <w:rPr>
          <w:rFonts w:ascii="Times New Roman" w:hAnsi="Times New Roman" w:cs="Times New Roman"/>
          <w:color w:val="000000"/>
          <w:sz w:val="24"/>
          <w:szCs w:val="24"/>
        </w:rPr>
        <w:t>Aislamiento V</w:t>
      </w:r>
      <w:r w:rsidRPr="00E45849">
        <w:rPr>
          <w:rFonts w:ascii="Times New Roman" w:hAnsi="Times New Roman" w:cs="Times New Roman"/>
          <w:color w:val="000000"/>
          <w:sz w:val="24"/>
          <w:szCs w:val="24"/>
        </w:rPr>
        <w:t xml:space="preserve">oluntario o </w:t>
      </w:r>
      <w:r>
        <w:rPr>
          <w:rFonts w:ascii="Times New Roman" w:hAnsi="Times New Roman" w:cs="Times New Roman"/>
          <w:color w:val="000000"/>
          <w:sz w:val="24"/>
          <w:szCs w:val="24"/>
        </w:rPr>
        <w:t>C</w:t>
      </w:r>
      <w:r w:rsidRPr="00E45849">
        <w:rPr>
          <w:rFonts w:ascii="Times New Roman" w:hAnsi="Times New Roman" w:cs="Times New Roman"/>
          <w:color w:val="000000"/>
          <w:sz w:val="24"/>
          <w:szCs w:val="24"/>
        </w:rPr>
        <w:t xml:space="preserve">ontacto </w:t>
      </w:r>
      <w:r>
        <w:rPr>
          <w:rFonts w:ascii="Times New Roman" w:hAnsi="Times New Roman" w:cs="Times New Roman"/>
          <w:color w:val="000000"/>
          <w:sz w:val="24"/>
          <w:szCs w:val="24"/>
        </w:rPr>
        <w:t>I</w:t>
      </w:r>
      <w:r w:rsidRPr="00E45849">
        <w:rPr>
          <w:rFonts w:ascii="Times New Roman" w:hAnsi="Times New Roman" w:cs="Times New Roman"/>
          <w:color w:val="000000"/>
          <w:sz w:val="24"/>
          <w:szCs w:val="24"/>
        </w:rPr>
        <w:t>nicial</w:t>
      </w:r>
      <w:r>
        <w:rPr>
          <w:rFonts w:ascii="Times New Roman" w:hAnsi="Times New Roman" w:cs="Times New Roman"/>
          <w:color w:val="000000"/>
          <w:sz w:val="24"/>
          <w:szCs w:val="24"/>
        </w:rPr>
        <w:t xml:space="preserve">; (iii) </w:t>
      </w:r>
      <w:r w:rsidRPr="005E4133">
        <w:rPr>
          <w:rFonts w:ascii="Times New Roman" w:hAnsi="Times New Roman" w:cs="Times New Roman"/>
          <w:color w:val="000000"/>
          <w:sz w:val="24"/>
          <w:szCs w:val="24"/>
        </w:rPr>
        <w:t>Marco de Referencia para Planes de Pueblos Indígenas (PPI) y desarrollo de los PPI de los resguardos de Mirití Paraná, Villazul, Aduche, Mesay, Yaguara II, Monochoa y Puerto Zábalo-Los Monos</w:t>
      </w:r>
      <w:r>
        <w:rPr>
          <w:rFonts w:ascii="Times New Roman" w:hAnsi="Times New Roman" w:cs="Times New Roman"/>
          <w:color w:val="000000"/>
          <w:sz w:val="24"/>
          <w:szCs w:val="24"/>
        </w:rPr>
        <w:t>; (iv)  Marco de procedimiento para la prevención y mitigación de restricciones en el acceso a recursos naturales en áreas de Reserva Forestal de la Amazonia (MP); (v) Lineamientos técnicos para la declaratoria y gestión en zonas amortiguadoras; (vi)</w:t>
      </w:r>
      <w:r w:rsidRPr="005E4133">
        <w:rPr>
          <w:rFonts w:ascii="Times New Roman" w:hAnsi="Times New Roman" w:cs="Times New Roman"/>
          <w:color w:val="000000"/>
          <w:sz w:val="24"/>
          <w:szCs w:val="24"/>
        </w:rPr>
        <w:t xml:space="preserve"> Manual para la </w:t>
      </w:r>
      <w:r>
        <w:rPr>
          <w:rFonts w:ascii="Times New Roman" w:hAnsi="Times New Roman" w:cs="Times New Roman"/>
          <w:color w:val="000000"/>
          <w:sz w:val="24"/>
          <w:szCs w:val="24"/>
        </w:rPr>
        <w:t>D</w:t>
      </w:r>
      <w:r w:rsidRPr="005E4133">
        <w:rPr>
          <w:rFonts w:ascii="Times New Roman" w:hAnsi="Times New Roman" w:cs="Times New Roman"/>
          <w:color w:val="000000"/>
          <w:sz w:val="24"/>
          <w:szCs w:val="24"/>
        </w:rPr>
        <w:t xml:space="preserve">elimitación y </w:t>
      </w:r>
      <w:r>
        <w:rPr>
          <w:rFonts w:ascii="Times New Roman" w:hAnsi="Times New Roman" w:cs="Times New Roman"/>
          <w:color w:val="000000"/>
          <w:sz w:val="24"/>
          <w:szCs w:val="24"/>
        </w:rPr>
        <w:t>Zonificación de Z</w:t>
      </w:r>
      <w:r w:rsidRPr="005E4133">
        <w:rPr>
          <w:rFonts w:ascii="Times New Roman" w:hAnsi="Times New Roman" w:cs="Times New Roman"/>
          <w:color w:val="000000"/>
          <w:sz w:val="24"/>
          <w:szCs w:val="24"/>
        </w:rPr>
        <w:t xml:space="preserve">onas </w:t>
      </w:r>
      <w:r>
        <w:rPr>
          <w:rFonts w:ascii="Times New Roman" w:hAnsi="Times New Roman" w:cs="Times New Roman"/>
          <w:color w:val="000000"/>
          <w:sz w:val="24"/>
          <w:szCs w:val="24"/>
        </w:rPr>
        <w:t>A</w:t>
      </w:r>
      <w:r w:rsidRPr="005E4133">
        <w:rPr>
          <w:rFonts w:ascii="Times New Roman" w:hAnsi="Times New Roman" w:cs="Times New Roman"/>
          <w:color w:val="000000"/>
          <w:sz w:val="24"/>
          <w:szCs w:val="24"/>
        </w:rPr>
        <w:t>mortiguadoras</w:t>
      </w:r>
      <w:r>
        <w:rPr>
          <w:rFonts w:ascii="Times New Roman" w:hAnsi="Times New Roman" w:cs="Times New Roman"/>
          <w:color w:val="000000"/>
          <w:sz w:val="24"/>
          <w:szCs w:val="24"/>
        </w:rPr>
        <w:t xml:space="preserve">; (vii) </w:t>
      </w:r>
      <w:r w:rsidRPr="00861092">
        <w:rPr>
          <w:rFonts w:ascii="Times New Roman" w:hAnsi="Times New Roman" w:cs="Times New Roman"/>
          <w:sz w:val="24"/>
          <w:szCs w:val="24"/>
        </w:rPr>
        <w:t>Estrategia Nacional de Monitoreo de las Áreas del Sistema de Parques Nacionales Naturales</w:t>
      </w:r>
      <w:r>
        <w:rPr>
          <w:rFonts w:ascii="Times New Roman" w:hAnsi="Times New Roman" w:cs="Times New Roman"/>
          <w:sz w:val="24"/>
          <w:szCs w:val="24"/>
        </w:rPr>
        <w:t xml:space="preserve">; (viii) </w:t>
      </w:r>
      <w:r w:rsidRPr="00861092">
        <w:rPr>
          <w:rFonts w:ascii="Times New Roman" w:hAnsi="Times New Roman" w:cs="Times New Roman"/>
          <w:sz w:val="24"/>
          <w:szCs w:val="24"/>
        </w:rPr>
        <w:t>Manual</w:t>
      </w:r>
      <w:r>
        <w:rPr>
          <w:rFonts w:ascii="Times New Roman" w:hAnsi="Times New Roman" w:cs="Times New Roman"/>
          <w:sz w:val="24"/>
          <w:szCs w:val="24"/>
        </w:rPr>
        <w:t xml:space="preserve"> de M</w:t>
      </w:r>
      <w:r w:rsidRPr="00861092">
        <w:rPr>
          <w:rFonts w:ascii="Times New Roman" w:hAnsi="Times New Roman" w:cs="Times New Roman"/>
          <w:sz w:val="24"/>
          <w:szCs w:val="24"/>
        </w:rPr>
        <w:t>onitoreo del Sistema de Parques Nacionales Naturales</w:t>
      </w:r>
      <w:r>
        <w:rPr>
          <w:rFonts w:ascii="Times New Roman" w:hAnsi="Times New Roman" w:cs="Times New Roman"/>
          <w:sz w:val="24"/>
          <w:szCs w:val="24"/>
        </w:rPr>
        <w:t>; y (ix) Procedimiento de Prevención, Vigilancia y Control</w:t>
      </w:r>
      <w:r>
        <w:rPr>
          <w:rFonts w:ascii="Times New Roman" w:hAnsi="Times New Roman" w:cs="Times New Roman"/>
          <w:color w:val="000000"/>
          <w:sz w:val="24"/>
          <w:szCs w:val="24"/>
        </w:rPr>
        <w:t>.</w:t>
      </w:r>
      <w:r w:rsidRPr="005E5CCE">
        <w:rPr>
          <w:rFonts w:ascii="Times New Roman" w:hAnsi="Times New Roman" w:cs="Times New Roman"/>
          <w:color w:val="000000"/>
          <w:sz w:val="24"/>
          <w:szCs w:val="24"/>
        </w:rPr>
        <w:t xml:space="preserve"> </w:t>
      </w:r>
    </w:p>
    <w:p w14:paraId="30E27A89" w14:textId="77777777" w:rsidR="000A2CE5" w:rsidRDefault="000A2CE5" w:rsidP="000A2CE5">
      <w:pPr>
        <w:autoSpaceDE w:val="0"/>
        <w:autoSpaceDN w:val="0"/>
        <w:adjustRightInd w:val="0"/>
        <w:spacing w:after="0" w:line="240" w:lineRule="auto"/>
        <w:jc w:val="both"/>
        <w:rPr>
          <w:rFonts w:ascii="Times New Roman" w:hAnsi="Times New Roman" w:cs="Times New Roman"/>
          <w:color w:val="000000"/>
          <w:sz w:val="24"/>
          <w:szCs w:val="24"/>
        </w:rPr>
      </w:pPr>
    </w:p>
    <w:p w14:paraId="7B83AC56" w14:textId="77777777" w:rsidR="000A2CE5" w:rsidRDefault="000A2CE5" w:rsidP="000A2CE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PNN es responsable de la cabal aplicación de estos instrumentos, para lo cual efectuará las previsiones necesarias en la programación semestral de actividades que someterá a consideración y aprobación de la UCP y del CE. De igual modo, bajo la orientación de la UCP debe participar en el monitoreo de la eficacia de las salvaguardas.</w:t>
      </w:r>
    </w:p>
    <w:p w14:paraId="057765E4" w14:textId="77777777" w:rsidR="000A2CE5" w:rsidRPr="00E22401" w:rsidRDefault="000A2CE5" w:rsidP="000A2CE5">
      <w:pPr>
        <w:autoSpaceDE w:val="0"/>
        <w:autoSpaceDN w:val="0"/>
        <w:adjustRightInd w:val="0"/>
        <w:spacing w:after="0" w:line="240" w:lineRule="auto"/>
        <w:rPr>
          <w:rFonts w:ascii="Times New Roman" w:hAnsi="Times New Roman" w:cs="Times New Roman"/>
          <w:color w:val="000000"/>
          <w:sz w:val="24"/>
          <w:szCs w:val="24"/>
        </w:rPr>
      </w:pPr>
    </w:p>
    <w:p w14:paraId="508C9F0A" w14:textId="77777777" w:rsidR="000A2CE5" w:rsidRPr="00DE2771" w:rsidRDefault="000A2CE5" w:rsidP="000A2CE5">
      <w:pPr>
        <w:pStyle w:val="Ttulo3"/>
        <w:tabs>
          <w:tab w:val="left" w:pos="567"/>
        </w:tabs>
        <w:spacing w:before="0" w:line="240" w:lineRule="auto"/>
        <w:rPr>
          <w:rFonts w:ascii="Times New Roman" w:hAnsi="Times New Roman" w:cs="Times New Roman"/>
          <w:color w:val="000000" w:themeColor="text1"/>
          <w:sz w:val="24"/>
          <w:szCs w:val="24"/>
        </w:rPr>
      </w:pPr>
      <w:bookmarkStart w:id="48" w:name="_Toc259038828"/>
      <w:bookmarkStart w:id="49" w:name="_Toc259039195"/>
      <w:bookmarkStart w:id="50" w:name="_Toc259691779"/>
      <w:bookmarkStart w:id="51" w:name="_Toc262456547"/>
      <w:bookmarkStart w:id="52" w:name="_Toc263913231"/>
      <w:bookmarkStart w:id="53" w:name="_Toc264007333"/>
      <w:bookmarkStart w:id="54" w:name="_Toc390785797"/>
      <w:r>
        <w:rPr>
          <w:rFonts w:ascii="Times New Roman" w:hAnsi="Times New Roman" w:cs="Times New Roman"/>
          <w:color w:val="000000" w:themeColor="text1"/>
          <w:sz w:val="24"/>
          <w:szCs w:val="24"/>
        </w:rPr>
        <w:t>5.2</w:t>
      </w:r>
      <w:r>
        <w:rPr>
          <w:rFonts w:ascii="Times New Roman" w:hAnsi="Times New Roman" w:cs="Times New Roman"/>
          <w:color w:val="000000" w:themeColor="text1"/>
          <w:sz w:val="24"/>
          <w:szCs w:val="24"/>
        </w:rPr>
        <w:tab/>
      </w:r>
      <w:r w:rsidRPr="00DE2771">
        <w:rPr>
          <w:rFonts w:ascii="Times New Roman" w:hAnsi="Times New Roman" w:cs="Times New Roman"/>
          <w:color w:val="000000" w:themeColor="text1"/>
          <w:sz w:val="24"/>
          <w:szCs w:val="24"/>
        </w:rPr>
        <w:t>Componente 2: Mejor gobernanza, manejo y monitoreo forestal</w:t>
      </w:r>
      <w:bookmarkEnd w:id="48"/>
      <w:bookmarkEnd w:id="49"/>
      <w:bookmarkEnd w:id="50"/>
      <w:bookmarkEnd w:id="51"/>
      <w:bookmarkEnd w:id="52"/>
      <w:bookmarkEnd w:id="53"/>
      <w:bookmarkEnd w:id="54"/>
      <w:r w:rsidRPr="00DE2771">
        <w:rPr>
          <w:rFonts w:ascii="Times New Roman" w:hAnsi="Times New Roman" w:cs="Times New Roman"/>
          <w:color w:val="000000" w:themeColor="text1"/>
          <w:sz w:val="24"/>
          <w:szCs w:val="24"/>
        </w:rPr>
        <w:t xml:space="preserve"> </w:t>
      </w:r>
    </w:p>
    <w:p w14:paraId="3DBE19DA" w14:textId="77777777" w:rsidR="000A2CE5" w:rsidRPr="00DF67EA" w:rsidRDefault="000A2CE5" w:rsidP="000A2CE5">
      <w:pPr>
        <w:spacing w:after="0" w:line="240" w:lineRule="auto"/>
      </w:pPr>
    </w:p>
    <w:p w14:paraId="40F28428" w14:textId="77777777" w:rsidR="000A2CE5" w:rsidRPr="0033542C" w:rsidRDefault="000A2CE5" w:rsidP="000A2CE5">
      <w:pPr>
        <w:tabs>
          <w:tab w:val="left" w:pos="567"/>
        </w:tabs>
        <w:spacing w:after="0" w:line="240" w:lineRule="auto"/>
        <w:rPr>
          <w:rFonts w:ascii="Times New Roman" w:hAnsi="Times New Roman" w:cs="Times New Roman"/>
          <w:b/>
          <w:sz w:val="24"/>
          <w:szCs w:val="24"/>
        </w:rPr>
      </w:pPr>
      <w:r w:rsidRPr="0033542C">
        <w:rPr>
          <w:rFonts w:ascii="Times New Roman" w:hAnsi="Times New Roman" w:cs="Times New Roman"/>
          <w:b/>
          <w:sz w:val="24"/>
          <w:szCs w:val="24"/>
        </w:rPr>
        <w:t>5.</w:t>
      </w:r>
      <w:r>
        <w:rPr>
          <w:rFonts w:ascii="Times New Roman" w:hAnsi="Times New Roman" w:cs="Times New Roman"/>
          <w:b/>
          <w:sz w:val="24"/>
          <w:szCs w:val="24"/>
        </w:rPr>
        <w:t>2</w:t>
      </w:r>
      <w:r w:rsidRPr="0033542C">
        <w:rPr>
          <w:rFonts w:ascii="Times New Roman" w:hAnsi="Times New Roman" w:cs="Times New Roman"/>
          <w:b/>
          <w:sz w:val="24"/>
          <w:szCs w:val="24"/>
        </w:rPr>
        <w:t xml:space="preserve">.1 </w:t>
      </w:r>
      <w:r w:rsidRPr="0033542C">
        <w:rPr>
          <w:rFonts w:ascii="Times New Roman" w:hAnsi="Times New Roman" w:cs="Times New Roman"/>
          <w:b/>
          <w:sz w:val="24"/>
          <w:szCs w:val="24"/>
        </w:rPr>
        <w:tab/>
        <w:t>Impactos, riesgos y medidas de mitigación</w:t>
      </w:r>
    </w:p>
    <w:p w14:paraId="32C4C2B5" w14:textId="77777777" w:rsidR="000A2CE5" w:rsidRPr="0033542C" w:rsidRDefault="000A2CE5" w:rsidP="000A2CE5">
      <w:pPr>
        <w:spacing w:after="0" w:line="240" w:lineRule="auto"/>
      </w:pPr>
    </w:p>
    <w:p w14:paraId="416E5ADE" w14:textId="77777777" w:rsidR="000A2CE5" w:rsidRDefault="000A2CE5" w:rsidP="000A2CE5">
      <w:pPr>
        <w:spacing w:after="0" w:line="24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El efecto neto de este componente es una mayor </w:t>
      </w:r>
      <w:r w:rsidRPr="00071424">
        <w:rPr>
          <w:rFonts w:ascii="Times New Roman" w:eastAsiaTheme="majorEastAsia" w:hAnsi="Times New Roman" w:cs="Times New Roman"/>
          <w:bCs/>
          <w:sz w:val="24"/>
          <w:szCs w:val="24"/>
        </w:rPr>
        <w:t xml:space="preserve">y mejor coordinación de la función pública de la conservación y el </w:t>
      </w:r>
      <w:r>
        <w:rPr>
          <w:rFonts w:ascii="Times New Roman" w:eastAsiaTheme="majorEastAsia" w:hAnsi="Times New Roman" w:cs="Times New Roman"/>
          <w:bCs/>
          <w:sz w:val="24"/>
          <w:szCs w:val="24"/>
        </w:rPr>
        <w:t>manejo sostenible a escala regional y una r</w:t>
      </w:r>
      <w:r w:rsidRPr="00071424">
        <w:rPr>
          <w:rFonts w:ascii="Times New Roman" w:eastAsiaTheme="majorEastAsia" w:hAnsi="Times New Roman" w:cs="Times New Roman"/>
          <w:bCs/>
          <w:sz w:val="24"/>
          <w:szCs w:val="24"/>
        </w:rPr>
        <w:t xml:space="preserve">educción de la brecha de capacidades institucionales para una eficaz y efectiva gobernanza </w:t>
      </w:r>
      <w:r>
        <w:rPr>
          <w:rFonts w:ascii="Times New Roman" w:eastAsiaTheme="majorEastAsia" w:hAnsi="Times New Roman" w:cs="Times New Roman"/>
          <w:bCs/>
          <w:sz w:val="24"/>
          <w:szCs w:val="24"/>
        </w:rPr>
        <w:t>de los bosques. Especial consideración merece el papel que en ello juega la p</w:t>
      </w:r>
      <w:r w:rsidRPr="00071424">
        <w:rPr>
          <w:rFonts w:ascii="Times New Roman" w:eastAsiaTheme="majorEastAsia" w:hAnsi="Times New Roman" w:cs="Times New Roman"/>
          <w:bCs/>
          <w:sz w:val="24"/>
          <w:szCs w:val="24"/>
        </w:rPr>
        <w:t xml:space="preserve">romoción de los derechos colectivos de los pueblos indígenas </w:t>
      </w:r>
      <w:r>
        <w:rPr>
          <w:rFonts w:ascii="Times New Roman" w:eastAsiaTheme="majorEastAsia" w:hAnsi="Times New Roman" w:cs="Times New Roman"/>
          <w:bCs/>
          <w:sz w:val="24"/>
          <w:szCs w:val="24"/>
        </w:rPr>
        <w:t xml:space="preserve">que se relacionan con el PNNSCH </w:t>
      </w:r>
      <w:r w:rsidRPr="00071424">
        <w:rPr>
          <w:rFonts w:ascii="Times New Roman" w:eastAsiaTheme="majorEastAsia" w:hAnsi="Times New Roman" w:cs="Times New Roman"/>
          <w:bCs/>
          <w:sz w:val="24"/>
          <w:szCs w:val="24"/>
        </w:rPr>
        <w:t>y, en particular,</w:t>
      </w:r>
      <w:r>
        <w:rPr>
          <w:rFonts w:ascii="Times New Roman" w:eastAsiaTheme="majorEastAsia" w:hAnsi="Times New Roman" w:cs="Times New Roman"/>
          <w:bCs/>
          <w:sz w:val="24"/>
          <w:szCs w:val="24"/>
        </w:rPr>
        <w:t xml:space="preserve"> </w:t>
      </w:r>
      <w:r w:rsidRPr="00071424">
        <w:rPr>
          <w:rFonts w:ascii="Times New Roman" w:eastAsiaTheme="majorEastAsia" w:hAnsi="Times New Roman" w:cs="Times New Roman"/>
          <w:bCs/>
          <w:sz w:val="24"/>
          <w:szCs w:val="24"/>
        </w:rPr>
        <w:t>de los derechos territoriales y ambientales; el derecho a la autodeterminación y el gobierno propio; y el derecho al reconocimiento y respeto de los conocimientos tradicionales</w:t>
      </w:r>
      <w:r>
        <w:rPr>
          <w:rFonts w:ascii="Times New Roman" w:eastAsiaTheme="majorEastAsia" w:hAnsi="Times New Roman" w:cs="Times New Roman"/>
          <w:bCs/>
          <w:sz w:val="24"/>
          <w:szCs w:val="24"/>
        </w:rPr>
        <w:t>.</w:t>
      </w:r>
    </w:p>
    <w:p w14:paraId="41A0CA91" w14:textId="77777777" w:rsidR="000A2CE5" w:rsidRDefault="000A2CE5" w:rsidP="000A2CE5">
      <w:pPr>
        <w:spacing w:after="0" w:line="240" w:lineRule="auto"/>
        <w:jc w:val="both"/>
        <w:rPr>
          <w:rFonts w:ascii="Times New Roman" w:eastAsiaTheme="majorEastAsia" w:hAnsi="Times New Roman" w:cs="Times New Roman"/>
          <w:bCs/>
          <w:sz w:val="24"/>
          <w:szCs w:val="24"/>
        </w:rPr>
      </w:pPr>
    </w:p>
    <w:p w14:paraId="5088074C" w14:textId="77777777" w:rsidR="000A2CE5" w:rsidRDefault="000A2CE5" w:rsidP="000A2CE5">
      <w:pPr>
        <w:spacing w:after="0" w:line="240" w:lineRule="auto"/>
        <w:jc w:val="both"/>
        <w:rPr>
          <w:rFonts w:ascii="Times New Roman" w:hAnsi="Times New Roman" w:cs="Times New Roman"/>
          <w:color w:val="000000"/>
          <w:sz w:val="24"/>
          <w:szCs w:val="24"/>
        </w:rPr>
      </w:pPr>
      <w:r>
        <w:rPr>
          <w:rFonts w:ascii="Times New Roman" w:eastAsiaTheme="majorEastAsia" w:hAnsi="Times New Roman" w:cs="Times New Roman"/>
          <w:bCs/>
          <w:sz w:val="24"/>
          <w:szCs w:val="24"/>
        </w:rPr>
        <w:t>Para promover las oportunidades descritas, la gestión se apoyará en el establecimiento de A</w:t>
      </w:r>
      <w:r w:rsidRPr="0048196E">
        <w:rPr>
          <w:rFonts w:ascii="Times New Roman" w:eastAsiaTheme="majorEastAsia" w:hAnsi="Times New Roman" w:cs="Times New Roman"/>
          <w:bCs/>
          <w:sz w:val="24"/>
          <w:szCs w:val="24"/>
        </w:rPr>
        <w:t xml:space="preserve">cuerdos de cooperación con  las Corporaciones para el Desarrollo Sostenible y las </w:t>
      </w:r>
      <w:r w:rsidRPr="0048196E">
        <w:rPr>
          <w:rFonts w:ascii="Times New Roman" w:eastAsiaTheme="majorEastAsia" w:hAnsi="Times New Roman" w:cs="Times New Roman"/>
          <w:bCs/>
          <w:sz w:val="24"/>
          <w:szCs w:val="24"/>
        </w:rPr>
        <w:lastRenderedPageBreak/>
        <w:t>autoridades territoriales para el fortalecimiento de la gobernanza forestal</w:t>
      </w:r>
      <w:r>
        <w:rPr>
          <w:rFonts w:ascii="Times New Roman" w:eastAsiaTheme="majorEastAsia" w:hAnsi="Times New Roman" w:cs="Times New Roman"/>
          <w:bCs/>
          <w:sz w:val="24"/>
          <w:szCs w:val="24"/>
        </w:rPr>
        <w:t xml:space="preserve">, así como en el </w:t>
      </w:r>
      <w:r w:rsidRPr="0048196E">
        <w:rPr>
          <w:rFonts w:ascii="Times New Roman" w:eastAsiaTheme="majorEastAsia" w:hAnsi="Times New Roman" w:cs="Times New Roman"/>
          <w:bCs/>
          <w:sz w:val="24"/>
          <w:szCs w:val="24"/>
        </w:rPr>
        <w:t>Protocolo para la prevención y control de la deforestación</w:t>
      </w:r>
      <w:r>
        <w:rPr>
          <w:rFonts w:ascii="Times New Roman" w:eastAsiaTheme="majorEastAsia" w:hAnsi="Times New Roman" w:cs="Times New Roman"/>
          <w:bCs/>
          <w:sz w:val="24"/>
          <w:szCs w:val="24"/>
        </w:rPr>
        <w:t xml:space="preserve">, el cual </w:t>
      </w:r>
      <w:r w:rsidRPr="0048196E">
        <w:rPr>
          <w:rFonts w:ascii="Times New Roman" w:eastAsiaTheme="majorEastAsia" w:hAnsi="Times New Roman" w:cs="Times New Roman"/>
          <w:bCs/>
          <w:sz w:val="24"/>
          <w:szCs w:val="24"/>
        </w:rPr>
        <w:t>ser</w:t>
      </w:r>
      <w:r>
        <w:rPr>
          <w:rFonts w:ascii="Times New Roman" w:eastAsiaTheme="majorEastAsia" w:hAnsi="Times New Roman" w:cs="Times New Roman"/>
          <w:bCs/>
          <w:sz w:val="24"/>
          <w:szCs w:val="24"/>
        </w:rPr>
        <w:t>á</w:t>
      </w:r>
      <w:r w:rsidRPr="0048196E">
        <w:rPr>
          <w:rFonts w:ascii="Times New Roman" w:eastAsiaTheme="majorEastAsia" w:hAnsi="Times New Roman" w:cs="Times New Roman"/>
          <w:bCs/>
          <w:sz w:val="24"/>
          <w:szCs w:val="24"/>
        </w:rPr>
        <w:t xml:space="preserve"> convenido por y entre los integrantes del Comité de Control y Vigilancia, con la asistencia técnica de MADS e IDEAM</w:t>
      </w:r>
      <w:r>
        <w:rPr>
          <w:rFonts w:ascii="Times New Roman" w:eastAsiaTheme="majorEastAsia" w:hAnsi="Times New Roman" w:cs="Times New Roman"/>
          <w:bCs/>
          <w:sz w:val="24"/>
          <w:szCs w:val="24"/>
        </w:rPr>
        <w:t xml:space="preserve">, en el primer año de operación del proyecto. De igual forma, se dará plena aplicación al </w:t>
      </w:r>
      <w:r w:rsidRPr="005E4133">
        <w:rPr>
          <w:rFonts w:ascii="Times New Roman" w:hAnsi="Times New Roman" w:cs="Times New Roman"/>
          <w:color w:val="000000"/>
          <w:sz w:val="24"/>
          <w:szCs w:val="24"/>
        </w:rPr>
        <w:t>Marco de Referencia para Planes de Pueblos Indígenas (PPI) y desarrollo de los PPI de los resguardos de Mirití Paraná, Villazul, Aduche, Mesay, Yaguara II, Monochoa y Puerto Zábalo-Los Monos</w:t>
      </w:r>
      <w:r>
        <w:rPr>
          <w:rFonts w:ascii="Times New Roman" w:hAnsi="Times New Roman" w:cs="Times New Roman"/>
          <w:color w:val="000000"/>
          <w:sz w:val="24"/>
          <w:szCs w:val="24"/>
        </w:rPr>
        <w:t>.</w:t>
      </w:r>
    </w:p>
    <w:p w14:paraId="0D8CDAA9" w14:textId="77777777" w:rsidR="000A2CE5" w:rsidRDefault="000A2CE5" w:rsidP="000A2CE5">
      <w:pPr>
        <w:spacing w:after="0" w:line="240" w:lineRule="auto"/>
        <w:jc w:val="both"/>
        <w:rPr>
          <w:rFonts w:ascii="Times New Roman" w:eastAsiaTheme="majorEastAsia" w:hAnsi="Times New Roman" w:cs="Times New Roman"/>
          <w:bCs/>
          <w:sz w:val="24"/>
          <w:szCs w:val="24"/>
        </w:rPr>
      </w:pPr>
    </w:p>
    <w:p w14:paraId="6FAD3605" w14:textId="77777777" w:rsidR="000A2CE5" w:rsidRPr="00DF67EA" w:rsidRDefault="000A2CE5" w:rsidP="000A2CE5">
      <w:pPr>
        <w:spacing w:after="0" w:line="240" w:lineRule="auto"/>
        <w:jc w:val="both"/>
        <w:rPr>
          <w:rFonts w:ascii="Times New Roman" w:eastAsiaTheme="majorEastAsia" w:hAnsi="Times New Roman" w:cs="Times New Roman"/>
          <w:bCs/>
          <w:sz w:val="24"/>
          <w:szCs w:val="24"/>
        </w:rPr>
      </w:pPr>
      <w:r w:rsidRPr="00B749A1">
        <w:rPr>
          <w:rFonts w:ascii="Times New Roman" w:hAnsi="Times New Roman" w:cs="Times New Roman"/>
          <w:color w:val="000000"/>
          <w:sz w:val="24"/>
          <w:szCs w:val="24"/>
        </w:rPr>
        <w:t xml:space="preserve">El </w:t>
      </w:r>
      <w:r>
        <w:rPr>
          <w:rFonts w:ascii="Times New Roman" w:hAnsi="Times New Roman" w:cs="Times New Roman"/>
          <w:bCs/>
          <w:color w:val="000000"/>
          <w:sz w:val="24"/>
          <w:szCs w:val="24"/>
        </w:rPr>
        <w:t>A</w:t>
      </w:r>
      <w:r w:rsidRPr="00B749A1">
        <w:rPr>
          <w:rFonts w:ascii="Times New Roman" w:hAnsi="Times New Roman" w:cs="Times New Roman"/>
          <w:bCs/>
          <w:color w:val="000000"/>
          <w:sz w:val="24"/>
          <w:szCs w:val="24"/>
        </w:rPr>
        <w:t xml:space="preserve">nexo </w:t>
      </w:r>
      <w:r>
        <w:rPr>
          <w:rFonts w:ascii="Times New Roman" w:hAnsi="Times New Roman" w:cs="Times New Roman"/>
          <w:bCs/>
          <w:color w:val="000000"/>
          <w:sz w:val="24"/>
          <w:szCs w:val="24"/>
        </w:rPr>
        <w:t>10</w:t>
      </w:r>
      <w:r w:rsidRPr="00B749A1">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consigna </w:t>
      </w:r>
      <w:r w:rsidRPr="00B749A1">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B749A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oportunidades y los riesgos en el desarrollo de este componente.</w:t>
      </w:r>
      <w:r w:rsidRPr="00B749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Pr>
          <w:rFonts w:ascii="Times New Roman" w:eastAsiaTheme="majorEastAsia" w:hAnsi="Times New Roman" w:cs="Times New Roman"/>
          <w:bCs/>
          <w:sz w:val="24"/>
          <w:szCs w:val="24"/>
        </w:rPr>
        <w:t xml:space="preserve">ara prevenir la </w:t>
      </w:r>
      <w:r w:rsidRPr="00942BBD">
        <w:rPr>
          <w:rFonts w:ascii="Times New Roman" w:eastAsiaTheme="majorEastAsia" w:hAnsi="Times New Roman" w:cs="Times New Roman"/>
          <w:bCs/>
          <w:sz w:val="24"/>
          <w:szCs w:val="24"/>
        </w:rPr>
        <w:t>ocupación y transformación de nuevas áreas</w:t>
      </w:r>
      <w:r>
        <w:rPr>
          <w:rFonts w:ascii="Times New Roman" w:eastAsiaTheme="majorEastAsia" w:hAnsi="Times New Roman" w:cs="Times New Roman"/>
          <w:bCs/>
          <w:sz w:val="24"/>
          <w:szCs w:val="24"/>
        </w:rPr>
        <w:t xml:space="preserve"> que puedan desencadenar l</w:t>
      </w:r>
      <w:r w:rsidRPr="00942BBD">
        <w:rPr>
          <w:rFonts w:ascii="Times New Roman" w:eastAsiaTheme="majorEastAsia" w:hAnsi="Times New Roman" w:cs="Times New Roman"/>
          <w:bCs/>
          <w:sz w:val="24"/>
          <w:szCs w:val="24"/>
        </w:rPr>
        <w:t xml:space="preserve">as actividades de vigilancia y control a nivel local, </w:t>
      </w:r>
      <w:r>
        <w:rPr>
          <w:rFonts w:ascii="Times New Roman" w:eastAsiaTheme="majorEastAsia" w:hAnsi="Times New Roman" w:cs="Times New Roman"/>
          <w:bCs/>
          <w:sz w:val="24"/>
          <w:szCs w:val="24"/>
        </w:rPr>
        <w:t xml:space="preserve">MADS, con el apoyo de las entidades socias, vinculará a las CDS y a las autoridades territoriales, indígenas y de policía y a una amplia base de actores sociales, al diseño, implementación y seguimiento de un </w:t>
      </w:r>
      <w:r w:rsidRPr="00224AF6">
        <w:rPr>
          <w:rFonts w:ascii="Times New Roman" w:eastAsiaTheme="majorEastAsia" w:hAnsi="Times New Roman" w:cs="Times New Roman"/>
          <w:bCs/>
          <w:sz w:val="24"/>
          <w:szCs w:val="24"/>
        </w:rPr>
        <w:t>Protocolo para la prevención, control y vigilancia forestal bajo un enfoque de gobernanza ambiental territorial</w:t>
      </w:r>
      <w:r>
        <w:rPr>
          <w:rFonts w:ascii="Times New Roman" w:eastAsiaTheme="majorEastAsia" w:hAnsi="Times New Roman" w:cs="Times New Roman"/>
          <w:bCs/>
          <w:sz w:val="24"/>
          <w:szCs w:val="24"/>
        </w:rPr>
        <w:t>. Para este fin, MADS incorporará las medidas sugeridas con ocasión del análisis de riesgos.</w:t>
      </w:r>
    </w:p>
    <w:p w14:paraId="62FE5999" w14:textId="77777777" w:rsidR="000A2CE5" w:rsidRPr="00DE2771" w:rsidRDefault="000A2CE5" w:rsidP="000A2CE5">
      <w:pPr>
        <w:tabs>
          <w:tab w:val="left" w:pos="851"/>
        </w:tabs>
        <w:spacing w:after="0" w:line="240" w:lineRule="auto"/>
        <w:jc w:val="both"/>
        <w:rPr>
          <w:rFonts w:ascii="Times New Roman" w:hAnsi="Times New Roman" w:cs="Times New Roman"/>
          <w:sz w:val="24"/>
          <w:szCs w:val="24"/>
        </w:rPr>
      </w:pPr>
    </w:p>
    <w:p w14:paraId="52C01F1E" w14:textId="77777777" w:rsidR="000A2CE5" w:rsidRPr="0033542C" w:rsidRDefault="000A2CE5" w:rsidP="000A2CE5">
      <w:pPr>
        <w:tabs>
          <w:tab w:val="left" w:pos="56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5.2</w:t>
      </w:r>
      <w:r w:rsidRPr="0033542C">
        <w:rPr>
          <w:rFonts w:ascii="Times New Roman" w:hAnsi="Times New Roman" w:cs="Times New Roman"/>
          <w:b/>
          <w:sz w:val="24"/>
          <w:szCs w:val="24"/>
        </w:rPr>
        <w:t xml:space="preserve">.2 </w:t>
      </w:r>
      <w:r>
        <w:rPr>
          <w:rFonts w:ascii="Times New Roman" w:hAnsi="Times New Roman" w:cs="Times New Roman"/>
          <w:b/>
          <w:sz w:val="24"/>
          <w:szCs w:val="24"/>
        </w:rPr>
        <w:tab/>
      </w:r>
      <w:r w:rsidRPr="0033542C">
        <w:rPr>
          <w:rFonts w:ascii="Times New Roman" w:hAnsi="Times New Roman" w:cs="Times New Roman"/>
          <w:b/>
          <w:sz w:val="24"/>
          <w:szCs w:val="24"/>
        </w:rPr>
        <w:t xml:space="preserve">Instrumentos de gestión ambiental y social requeridos </w:t>
      </w:r>
    </w:p>
    <w:p w14:paraId="2F76A840" w14:textId="77777777" w:rsidR="000A2CE5" w:rsidRPr="0033542C" w:rsidRDefault="000A2CE5" w:rsidP="000A2CE5">
      <w:pPr>
        <w:pStyle w:val="Prrafodelista"/>
        <w:tabs>
          <w:tab w:val="left" w:pos="851"/>
        </w:tabs>
        <w:spacing w:after="0" w:line="240" w:lineRule="auto"/>
        <w:ind w:hanging="720"/>
        <w:jc w:val="both"/>
        <w:rPr>
          <w:rFonts w:ascii="Times New Roman" w:hAnsi="Times New Roman" w:cs="Times New Roman"/>
          <w:sz w:val="24"/>
          <w:szCs w:val="24"/>
        </w:rPr>
      </w:pPr>
    </w:p>
    <w:p w14:paraId="76217DBB" w14:textId="77777777" w:rsidR="000A2CE5" w:rsidRDefault="000A2CE5" w:rsidP="000A2CE5">
      <w:pPr>
        <w:spacing w:after="0" w:line="240" w:lineRule="auto"/>
        <w:jc w:val="both"/>
        <w:rPr>
          <w:rFonts w:ascii="Times New Roman" w:eastAsiaTheme="majorEastAsia" w:hAnsi="Times New Roman" w:cs="Times New Roman"/>
          <w:bCs/>
          <w:sz w:val="24"/>
          <w:szCs w:val="24"/>
        </w:rPr>
      </w:pPr>
      <w:r>
        <w:rPr>
          <w:rFonts w:ascii="Times New Roman" w:hAnsi="Times New Roman" w:cs="Times New Roman"/>
          <w:color w:val="000000"/>
          <w:sz w:val="24"/>
          <w:szCs w:val="24"/>
        </w:rPr>
        <w:t xml:space="preserve">Para hacer efectivas las medidas de prevención y mitigación, el desarrollo de este componente se apoya en los siguientes instrumentos de gestión: (i) </w:t>
      </w:r>
      <w:r w:rsidRPr="005E4133">
        <w:rPr>
          <w:rFonts w:ascii="Times New Roman" w:hAnsi="Times New Roman" w:cs="Times New Roman"/>
          <w:color w:val="000000"/>
          <w:sz w:val="24"/>
          <w:szCs w:val="24"/>
        </w:rPr>
        <w:t>Marco de Referencia para Planes de Pueblos Indígenas (PPI) y desarrollo de los PPI de los resguardos de Mirití Paraná, Villazul, Aduche, Mesay, Yaguara II, Monochoa y Puerto Zábalo-Los Monos</w:t>
      </w:r>
      <w:r>
        <w:rPr>
          <w:rFonts w:ascii="Times New Roman" w:hAnsi="Times New Roman" w:cs="Times New Roman"/>
          <w:color w:val="000000"/>
          <w:sz w:val="24"/>
          <w:szCs w:val="24"/>
        </w:rPr>
        <w:t xml:space="preserve">; (ii) </w:t>
      </w:r>
      <w:r w:rsidRPr="00224AF6">
        <w:rPr>
          <w:rFonts w:ascii="Times New Roman" w:eastAsiaTheme="majorEastAsia" w:hAnsi="Times New Roman" w:cs="Times New Roman"/>
          <w:bCs/>
          <w:sz w:val="24"/>
          <w:szCs w:val="24"/>
        </w:rPr>
        <w:t>Protocolo para la prevención, control y vigilancia forestal bajo un enfoque de gobernanza ambiental territorial</w:t>
      </w:r>
      <w:r>
        <w:rPr>
          <w:rFonts w:ascii="Times New Roman" w:eastAsiaTheme="majorEastAsia" w:hAnsi="Times New Roman" w:cs="Times New Roman"/>
          <w:bCs/>
          <w:sz w:val="24"/>
          <w:szCs w:val="24"/>
        </w:rPr>
        <w:t>.</w:t>
      </w:r>
    </w:p>
    <w:p w14:paraId="7DE17101" w14:textId="77777777" w:rsidR="000A2CE5" w:rsidRDefault="000A2CE5" w:rsidP="000A2CE5">
      <w:pPr>
        <w:spacing w:after="0" w:line="240" w:lineRule="auto"/>
        <w:jc w:val="both"/>
        <w:rPr>
          <w:rFonts w:ascii="Times New Roman" w:eastAsiaTheme="majorEastAsia" w:hAnsi="Times New Roman" w:cs="Times New Roman"/>
          <w:bCs/>
          <w:sz w:val="24"/>
          <w:szCs w:val="24"/>
        </w:rPr>
      </w:pPr>
    </w:p>
    <w:p w14:paraId="4CB94027" w14:textId="77777777" w:rsidR="000A2CE5" w:rsidRPr="00DF67EA" w:rsidRDefault="000A2CE5" w:rsidP="000A2CE5">
      <w:pPr>
        <w:spacing w:after="0" w:line="240" w:lineRule="auto"/>
        <w:jc w:val="both"/>
        <w:rPr>
          <w:rFonts w:ascii="Times New Roman" w:eastAsiaTheme="majorEastAsia" w:hAnsi="Times New Roman" w:cs="Times New Roman"/>
          <w:bCs/>
          <w:sz w:val="24"/>
          <w:szCs w:val="24"/>
        </w:rPr>
      </w:pPr>
      <w:r>
        <w:rPr>
          <w:rFonts w:ascii="Times New Roman" w:hAnsi="Times New Roman" w:cs="Times New Roman"/>
          <w:color w:val="000000"/>
          <w:sz w:val="24"/>
          <w:szCs w:val="24"/>
        </w:rPr>
        <w:t>PNN y MADS son las responsables de la cabal aplicación de estos instrumentos, para lo cual efectuarán las previsiones necesarias en la programación semestral de actividades que someterán a consideración y aprobación de la UCP y del CE. De igual modo, bajo la orientación de la UCP, participarán en el monitoreo de la eficacia de las salvaguardas.</w:t>
      </w:r>
    </w:p>
    <w:p w14:paraId="79DEFDB1" w14:textId="77777777" w:rsidR="000A2CE5" w:rsidRPr="00C161CF" w:rsidRDefault="000A2CE5" w:rsidP="000A2CE5">
      <w:pPr>
        <w:tabs>
          <w:tab w:val="left" w:pos="851"/>
        </w:tabs>
        <w:spacing w:after="0" w:line="240" w:lineRule="auto"/>
        <w:jc w:val="both"/>
        <w:rPr>
          <w:rFonts w:ascii="Times New Roman" w:hAnsi="Times New Roman" w:cs="Times New Roman"/>
          <w:sz w:val="24"/>
          <w:szCs w:val="24"/>
        </w:rPr>
      </w:pPr>
    </w:p>
    <w:p w14:paraId="7AB77438" w14:textId="77777777" w:rsidR="000A2CE5" w:rsidRPr="00DE2771" w:rsidRDefault="000A2CE5" w:rsidP="000A2CE5">
      <w:pPr>
        <w:spacing w:after="0" w:line="240" w:lineRule="auto"/>
        <w:rPr>
          <w:rFonts w:ascii="Times New Roman" w:hAnsi="Times New Roman" w:cs="Times New Roman"/>
          <w:sz w:val="24"/>
          <w:szCs w:val="24"/>
          <w:lang w:val="es-ES"/>
        </w:rPr>
      </w:pPr>
      <w:r w:rsidRPr="00DE2771">
        <w:rPr>
          <w:rFonts w:ascii="Times New Roman" w:hAnsi="Times New Roman" w:cs="Times New Roman"/>
          <w:sz w:val="24"/>
          <w:szCs w:val="24"/>
          <w:lang w:val="es-ES"/>
        </w:rPr>
        <w:br w:type="page"/>
      </w:r>
    </w:p>
    <w:p w14:paraId="6AF29189" w14:textId="77777777" w:rsidR="000A2CE5" w:rsidRPr="00DE2771" w:rsidRDefault="000A2CE5" w:rsidP="000A2CE5">
      <w:pPr>
        <w:tabs>
          <w:tab w:val="left" w:pos="851"/>
        </w:tabs>
        <w:spacing w:after="0" w:line="240" w:lineRule="auto"/>
        <w:jc w:val="both"/>
        <w:rPr>
          <w:rFonts w:ascii="Times New Roman" w:hAnsi="Times New Roman" w:cs="Times New Roman"/>
          <w:sz w:val="24"/>
          <w:szCs w:val="24"/>
          <w:lang w:val="es-ES"/>
        </w:rPr>
        <w:sectPr w:rsidR="000A2CE5" w:rsidRPr="00DE2771" w:rsidSect="00AA3CEB">
          <w:pgSz w:w="12242" w:h="15842"/>
          <w:pgMar w:top="1418" w:right="1701" w:bottom="1418" w:left="1701" w:header="709" w:footer="709" w:gutter="0"/>
          <w:cols w:space="708"/>
          <w:docGrid w:linePitch="360"/>
        </w:sectPr>
      </w:pPr>
    </w:p>
    <w:p w14:paraId="76C62516" w14:textId="77777777" w:rsidR="000A2CE5" w:rsidRPr="00DE2771" w:rsidRDefault="000A2CE5" w:rsidP="000A2CE5">
      <w:pPr>
        <w:pStyle w:val="Ttulo3"/>
        <w:tabs>
          <w:tab w:val="left" w:pos="567"/>
        </w:tabs>
        <w:spacing w:before="0" w:line="240" w:lineRule="auto"/>
        <w:rPr>
          <w:rFonts w:ascii="Times New Roman" w:hAnsi="Times New Roman" w:cs="Times New Roman"/>
          <w:color w:val="auto"/>
          <w:sz w:val="24"/>
          <w:szCs w:val="24"/>
        </w:rPr>
      </w:pPr>
      <w:bookmarkStart w:id="55" w:name="_Toc259038829"/>
      <w:bookmarkStart w:id="56" w:name="_Toc259039196"/>
      <w:bookmarkStart w:id="57" w:name="_Toc259691780"/>
      <w:bookmarkStart w:id="58" w:name="_Toc262456550"/>
      <w:bookmarkStart w:id="59" w:name="_Toc263913232"/>
      <w:bookmarkStart w:id="60" w:name="_Toc264007334"/>
      <w:bookmarkStart w:id="61" w:name="_Toc390785798"/>
      <w:r>
        <w:rPr>
          <w:rFonts w:ascii="Times New Roman" w:hAnsi="Times New Roman" w:cs="Times New Roman"/>
          <w:color w:val="auto"/>
          <w:sz w:val="24"/>
          <w:szCs w:val="24"/>
        </w:rPr>
        <w:lastRenderedPageBreak/>
        <w:t>5.3</w:t>
      </w:r>
      <w:r>
        <w:rPr>
          <w:rFonts w:ascii="Times New Roman" w:hAnsi="Times New Roman" w:cs="Times New Roman"/>
          <w:color w:val="auto"/>
          <w:sz w:val="24"/>
          <w:szCs w:val="24"/>
        </w:rPr>
        <w:tab/>
      </w:r>
      <w:r w:rsidRPr="00DE2771">
        <w:rPr>
          <w:rFonts w:ascii="Times New Roman" w:hAnsi="Times New Roman" w:cs="Times New Roman"/>
          <w:color w:val="auto"/>
          <w:sz w:val="24"/>
          <w:szCs w:val="24"/>
        </w:rPr>
        <w:t xml:space="preserve">Componente 3. </w:t>
      </w:r>
      <w:r>
        <w:rPr>
          <w:rFonts w:ascii="Times New Roman" w:hAnsi="Times New Roman" w:cs="Times New Roman"/>
          <w:color w:val="auto"/>
          <w:sz w:val="24"/>
          <w:szCs w:val="24"/>
        </w:rPr>
        <w:t>P</w:t>
      </w:r>
      <w:r w:rsidRPr="00DE2771">
        <w:rPr>
          <w:rFonts w:ascii="Times New Roman" w:hAnsi="Times New Roman" w:cs="Times New Roman"/>
          <w:color w:val="auto"/>
          <w:sz w:val="24"/>
          <w:szCs w:val="24"/>
        </w:rPr>
        <w:t>rogramas sectoriales para la sostenibilidad y el manejo de la tierra</w:t>
      </w:r>
      <w:bookmarkEnd w:id="55"/>
      <w:bookmarkEnd w:id="56"/>
      <w:bookmarkEnd w:id="57"/>
      <w:bookmarkEnd w:id="58"/>
      <w:bookmarkEnd w:id="59"/>
      <w:bookmarkEnd w:id="60"/>
      <w:bookmarkEnd w:id="61"/>
    </w:p>
    <w:p w14:paraId="2A89A19F" w14:textId="77777777" w:rsidR="000A2CE5" w:rsidRDefault="000A2CE5" w:rsidP="000A2CE5">
      <w:pPr>
        <w:tabs>
          <w:tab w:val="left" w:pos="567"/>
        </w:tabs>
        <w:spacing w:after="0" w:line="240" w:lineRule="auto"/>
        <w:rPr>
          <w:rFonts w:ascii="Times New Roman" w:hAnsi="Times New Roman" w:cs="Times New Roman"/>
          <w:b/>
          <w:sz w:val="24"/>
          <w:szCs w:val="24"/>
        </w:rPr>
      </w:pPr>
    </w:p>
    <w:p w14:paraId="7D0A2880" w14:textId="77777777" w:rsidR="000A2CE5" w:rsidRPr="007C75BF" w:rsidRDefault="000A2CE5" w:rsidP="000A2CE5">
      <w:pPr>
        <w:tabs>
          <w:tab w:val="left" w:pos="567"/>
        </w:tabs>
        <w:spacing w:after="0" w:line="240" w:lineRule="auto"/>
        <w:rPr>
          <w:rFonts w:ascii="Times New Roman" w:hAnsi="Times New Roman" w:cs="Times New Roman"/>
          <w:b/>
          <w:sz w:val="24"/>
          <w:szCs w:val="24"/>
        </w:rPr>
      </w:pPr>
      <w:r w:rsidRPr="0033542C">
        <w:rPr>
          <w:rFonts w:ascii="Times New Roman" w:hAnsi="Times New Roman" w:cs="Times New Roman"/>
          <w:b/>
          <w:sz w:val="24"/>
          <w:szCs w:val="24"/>
        </w:rPr>
        <w:t>5.</w:t>
      </w:r>
      <w:r>
        <w:rPr>
          <w:rFonts w:ascii="Times New Roman" w:hAnsi="Times New Roman" w:cs="Times New Roman"/>
          <w:b/>
          <w:sz w:val="24"/>
          <w:szCs w:val="24"/>
        </w:rPr>
        <w:t>3</w:t>
      </w:r>
      <w:r w:rsidRPr="0033542C">
        <w:rPr>
          <w:rFonts w:ascii="Times New Roman" w:hAnsi="Times New Roman" w:cs="Times New Roman"/>
          <w:b/>
          <w:sz w:val="24"/>
          <w:szCs w:val="24"/>
        </w:rPr>
        <w:t xml:space="preserve">.1 </w:t>
      </w:r>
      <w:r w:rsidRPr="0033542C">
        <w:rPr>
          <w:rFonts w:ascii="Times New Roman" w:hAnsi="Times New Roman" w:cs="Times New Roman"/>
          <w:b/>
          <w:sz w:val="24"/>
          <w:szCs w:val="24"/>
        </w:rPr>
        <w:tab/>
        <w:t xml:space="preserve">Impactos, </w:t>
      </w:r>
      <w:r w:rsidRPr="003E23ED">
        <w:rPr>
          <w:rFonts w:ascii="Times New Roman" w:hAnsi="Times New Roman" w:cs="Times New Roman"/>
          <w:b/>
          <w:sz w:val="24"/>
          <w:szCs w:val="24"/>
        </w:rPr>
        <w:t xml:space="preserve">riesgos y </w:t>
      </w:r>
      <w:r w:rsidRPr="007C75BF">
        <w:rPr>
          <w:rFonts w:ascii="Times New Roman" w:hAnsi="Times New Roman" w:cs="Times New Roman"/>
          <w:b/>
          <w:sz w:val="24"/>
          <w:szCs w:val="24"/>
        </w:rPr>
        <w:t>medidas de mitigación</w:t>
      </w:r>
    </w:p>
    <w:p w14:paraId="09C0AB3E" w14:textId="77777777" w:rsidR="000A2CE5" w:rsidRPr="007C75BF" w:rsidRDefault="000A2CE5" w:rsidP="000A2CE5">
      <w:pPr>
        <w:tabs>
          <w:tab w:val="left" w:pos="851"/>
        </w:tabs>
        <w:spacing w:after="0" w:line="240" w:lineRule="auto"/>
        <w:rPr>
          <w:rFonts w:ascii="Times New Roman" w:hAnsi="Times New Roman" w:cs="Times New Roman"/>
          <w:b/>
          <w:sz w:val="24"/>
          <w:szCs w:val="24"/>
        </w:rPr>
      </w:pPr>
    </w:p>
    <w:p w14:paraId="7FFA51DF" w14:textId="77777777" w:rsidR="000A2CE5" w:rsidRPr="007C75BF" w:rsidRDefault="000A2CE5" w:rsidP="000A2CE5">
      <w:pPr>
        <w:spacing w:after="0" w:line="240" w:lineRule="auto"/>
        <w:jc w:val="both"/>
        <w:rPr>
          <w:rFonts w:ascii="Times New Roman" w:hAnsi="Times New Roman" w:cs="Times New Roman"/>
          <w:sz w:val="24"/>
          <w:szCs w:val="24"/>
        </w:rPr>
      </w:pPr>
      <w:bookmarkStart w:id="62" w:name="_Toc262456551"/>
      <w:r w:rsidRPr="007C75BF">
        <w:rPr>
          <w:rFonts w:ascii="Times New Roman" w:hAnsi="Times New Roman" w:cs="Times New Roman"/>
          <w:sz w:val="24"/>
          <w:szCs w:val="24"/>
        </w:rPr>
        <w:t>Las act</w:t>
      </w:r>
      <w:r>
        <w:rPr>
          <w:rFonts w:ascii="Times New Roman" w:hAnsi="Times New Roman" w:cs="Times New Roman"/>
          <w:sz w:val="24"/>
          <w:szCs w:val="24"/>
        </w:rPr>
        <w:t>uaciones en materia de planificación de usos de la tierra y ordenamiento territorial de la inversión a escala regional, integración de la biodiversidad en l</w:t>
      </w:r>
      <w:r w:rsidRPr="007C75BF">
        <w:rPr>
          <w:rFonts w:ascii="Times New Roman" w:hAnsi="Times New Roman" w:cs="Times New Roman"/>
          <w:sz w:val="24"/>
          <w:szCs w:val="24"/>
        </w:rPr>
        <w:t xml:space="preserve">os procesos públicos y privados de toma de decisiones, </w:t>
      </w:r>
      <w:r>
        <w:rPr>
          <w:rFonts w:ascii="Times New Roman" w:hAnsi="Times New Roman" w:cs="Times New Roman"/>
          <w:sz w:val="24"/>
          <w:szCs w:val="24"/>
        </w:rPr>
        <w:t>y mejoramiento de los medios de vida</w:t>
      </w:r>
      <w:r w:rsidRPr="007C75BF">
        <w:rPr>
          <w:rFonts w:ascii="Times New Roman" w:hAnsi="Times New Roman" w:cs="Times New Roman"/>
          <w:sz w:val="24"/>
          <w:szCs w:val="24"/>
        </w:rPr>
        <w:t xml:space="preserve"> de las comunidades campesinas</w:t>
      </w:r>
      <w:r>
        <w:rPr>
          <w:rFonts w:ascii="Times New Roman" w:hAnsi="Times New Roman" w:cs="Times New Roman"/>
          <w:sz w:val="24"/>
          <w:szCs w:val="24"/>
        </w:rPr>
        <w:t xml:space="preserve">, </w:t>
      </w:r>
      <w:r w:rsidRPr="007C75BF">
        <w:rPr>
          <w:rFonts w:ascii="Times New Roman" w:hAnsi="Times New Roman" w:cs="Times New Roman"/>
          <w:sz w:val="24"/>
          <w:szCs w:val="24"/>
        </w:rPr>
        <w:t xml:space="preserve">tendrán un impacto positivo, en el </w:t>
      </w:r>
      <w:r>
        <w:rPr>
          <w:rFonts w:ascii="Times New Roman" w:hAnsi="Times New Roman" w:cs="Times New Roman"/>
          <w:sz w:val="24"/>
          <w:szCs w:val="24"/>
        </w:rPr>
        <w:t xml:space="preserve">corto, </w:t>
      </w:r>
      <w:r w:rsidRPr="007C75BF">
        <w:rPr>
          <w:rFonts w:ascii="Times New Roman" w:hAnsi="Times New Roman" w:cs="Times New Roman"/>
          <w:sz w:val="24"/>
          <w:szCs w:val="24"/>
        </w:rPr>
        <w:t>mediano y largo plazo</w:t>
      </w:r>
      <w:r w:rsidRPr="00493472">
        <w:rPr>
          <w:rFonts w:ascii="Times New Roman" w:hAnsi="Times New Roman" w:cs="Times New Roman"/>
          <w:sz w:val="24"/>
          <w:szCs w:val="24"/>
        </w:rPr>
        <w:t xml:space="preserve"> </w:t>
      </w:r>
      <w:r>
        <w:rPr>
          <w:rFonts w:ascii="Times New Roman" w:hAnsi="Times New Roman" w:cs="Times New Roman"/>
          <w:sz w:val="24"/>
          <w:szCs w:val="24"/>
        </w:rPr>
        <w:t xml:space="preserve">en la </w:t>
      </w:r>
      <w:r w:rsidRPr="007C75BF">
        <w:rPr>
          <w:rFonts w:ascii="Times New Roman" w:hAnsi="Times New Roman" w:cs="Times New Roman"/>
          <w:sz w:val="24"/>
          <w:szCs w:val="24"/>
        </w:rPr>
        <w:t>sostenibilidad ambiental del Corazón de la Amazonia</w:t>
      </w:r>
      <w:r>
        <w:rPr>
          <w:rFonts w:ascii="Times New Roman" w:hAnsi="Times New Roman" w:cs="Times New Roman"/>
          <w:sz w:val="24"/>
          <w:szCs w:val="24"/>
        </w:rPr>
        <w:t xml:space="preserve">. Se aumentará la </w:t>
      </w:r>
      <w:r w:rsidRPr="007C75BF">
        <w:rPr>
          <w:rFonts w:ascii="Times New Roman" w:hAnsi="Times New Roman" w:cs="Times New Roman"/>
          <w:sz w:val="24"/>
          <w:szCs w:val="24"/>
        </w:rPr>
        <w:t xml:space="preserve">efectividad global del manejo de la biodiversidad, </w:t>
      </w:r>
      <w:r>
        <w:rPr>
          <w:rFonts w:ascii="Times New Roman" w:hAnsi="Times New Roman" w:cs="Times New Roman"/>
          <w:sz w:val="24"/>
          <w:szCs w:val="24"/>
        </w:rPr>
        <w:t xml:space="preserve">se </w:t>
      </w:r>
      <w:r w:rsidRPr="007C75BF">
        <w:rPr>
          <w:rFonts w:ascii="Times New Roman" w:hAnsi="Times New Roman" w:cs="Times New Roman"/>
          <w:sz w:val="24"/>
          <w:szCs w:val="24"/>
        </w:rPr>
        <w:t>reducir</w:t>
      </w:r>
      <w:r>
        <w:rPr>
          <w:rFonts w:ascii="Times New Roman" w:hAnsi="Times New Roman" w:cs="Times New Roman"/>
          <w:sz w:val="24"/>
          <w:szCs w:val="24"/>
        </w:rPr>
        <w:t>án</w:t>
      </w:r>
      <w:r w:rsidRPr="007C75BF">
        <w:rPr>
          <w:rFonts w:ascii="Times New Roman" w:hAnsi="Times New Roman" w:cs="Times New Roman"/>
          <w:sz w:val="24"/>
          <w:szCs w:val="24"/>
        </w:rPr>
        <w:t xml:space="preserve"> las presiones sobre sobre los territorios que  sustentan la conservación de la biodiversidad </w:t>
      </w:r>
      <w:r>
        <w:rPr>
          <w:rFonts w:ascii="Times New Roman" w:hAnsi="Times New Roman" w:cs="Times New Roman"/>
          <w:sz w:val="24"/>
          <w:szCs w:val="24"/>
        </w:rPr>
        <w:t xml:space="preserve">y se </w:t>
      </w:r>
      <w:r w:rsidRPr="007C75BF">
        <w:rPr>
          <w:rFonts w:ascii="Times New Roman" w:hAnsi="Times New Roman" w:cs="Times New Roman"/>
          <w:sz w:val="24"/>
          <w:szCs w:val="24"/>
        </w:rPr>
        <w:t>asegurar</w:t>
      </w:r>
      <w:r>
        <w:rPr>
          <w:rFonts w:ascii="Times New Roman" w:hAnsi="Times New Roman" w:cs="Times New Roman"/>
          <w:sz w:val="24"/>
          <w:szCs w:val="24"/>
        </w:rPr>
        <w:t>án</w:t>
      </w:r>
      <w:r w:rsidRPr="007C75BF">
        <w:rPr>
          <w:rFonts w:ascii="Times New Roman" w:hAnsi="Times New Roman" w:cs="Times New Roman"/>
          <w:sz w:val="24"/>
          <w:szCs w:val="24"/>
        </w:rPr>
        <w:t xml:space="preserve"> </w:t>
      </w:r>
      <w:r>
        <w:rPr>
          <w:rFonts w:ascii="Times New Roman" w:hAnsi="Times New Roman" w:cs="Times New Roman"/>
          <w:sz w:val="24"/>
          <w:szCs w:val="24"/>
        </w:rPr>
        <w:t>disminuciones significativas d</w:t>
      </w:r>
      <w:r w:rsidRPr="007C75BF">
        <w:rPr>
          <w:rFonts w:ascii="Times New Roman" w:hAnsi="Times New Roman" w:cs="Times New Roman"/>
          <w:sz w:val="24"/>
          <w:szCs w:val="24"/>
        </w:rPr>
        <w:t>e largo plazo de la deforestación</w:t>
      </w:r>
      <w:r>
        <w:rPr>
          <w:rFonts w:ascii="Times New Roman" w:hAnsi="Times New Roman" w:cs="Times New Roman"/>
          <w:sz w:val="24"/>
          <w:szCs w:val="24"/>
        </w:rPr>
        <w:t>.</w:t>
      </w:r>
    </w:p>
    <w:p w14:paraId="4123CC9A" w14:textId="77777777" w:rsidR="000A2CE5" w:rsidRPr="007C75BF" w:rsidRDefault="000A2CE5" w:rsidP="000A2CE5">
      <w:pPr>
        <w:spacing w:after="0" w:line="240" w:lineRule="auto"/>
        <w:jc w:val="both"/>
        <w:rPr>
          <w:rFonts w:ascii="Times New Roman" w:hAnsi="Times New Roman" w:cs="Times New Roman"/>
          <w:sz w:val="24"/>
          <w:szCs w:val="24"/>
        </w:rPr>
      </w:pPr>
    </w:p>
    <w:p w14:paraId="156CFBB3" w14:textId="77777777" w:rsidR="000A2CE5" w:rsidRDefault="000A2CE5" w:rsidP="000A2CE5">
      <w:pPr>
        <w:spacing w:after="0" w:line="240" w:lineRule="auto"/>
        <w:jc w:val="both"/>
        <w:rPr>
          <w:rFonts w:ascii="Times New Roman" w:hAnsi="Times New Roman" w:cs="Times New Roman"/>
          <w:sz w:val="24"/>
          <w:szCs w:val="24"/>
        </w:rPr>
      </w:pPr>
      <w:r w:rsidRPr="007C75BF">
        <w:rPr>
          <w:rFonts w:ascii="Times New Roman" w:hAnsi="Times New Roman" w:cs="Times New Roman"/>
          <w:sz w:val="24"/>
          <w:szCs w:val="24"/>
        </w:rPr>
        <w:t>Las actividades de diálogo sectorial y formulación de propuestas sobre categorías de uso y manejo de la R</w:t>
      </w:r>
      <w:r>
        <w:rPr>
          <w:rFonts w:ascii="Times New Roman" w:hAnsi="Times New Roman" w:cs="Times New Roman"/>
          <w:sz w:val="24"/>
          <w:szCs w:val="24"/>
        </w:rPr>
        <w:t>FA</w:t>
      </w:r>
      <w:r w:rsidRPr="007C75BF">
        <w:rPr>
          <w:rFonts w:ascii="Times New Roman" w:hAnsi="Times New Roman" w:cs="Times New Roman"/>
          <w:sz w:val="24"/>
          <w:szCs w:val="24"/>
        </w:rPr>
        <w:t xml:space="preserve">, </w:t>
      </w:r>
      <w:r>
        <w:rPr>
          <w:rFonts w:ascii="Times New Roman" w:hAnsi="Times New Roman" w:cs="Times New Roman"/>
          <w:sz w:val="24"/>
          <w:szCs w:val="24"/>
        </w:rPr>
        <w:t xml:space="preserve">aumentarán </w:t>
      </w:r>
      <w:r w:rsidRPr="007C75BF">
        <w:rPr>
          <w:rFonts w:ascii="Times New Roman" w:hAnsi="Times New Roman" w:cs="Times New Roman"/>
          <w:sz w:val="24"/>
          <w:szCs w:val="24"/>
        </w:rPr>
        <w:t xml:space="preserve">la protección de </w:t>
      </w:r>
      <w:r>
        <w:rPr>
          <w:rFonts w:ascii="Times New Roman" w:hAnsi="Times New Roman" w:cs="Times New Roman"/>
          <w:sz w:val="24"/>
          <w:szCs w:val="24"/>
        </w:rPr>
        <w:t xml:space="preserve">bosques y </w:t>
      </w:r>
      <w:r w:rsidRPr="007C75BF">
        <w:rPr>
          <w:rFonts w:ascii="Times New Roman" w:hAnsi="Times New Roman" w:cs="Times New Roman"/>
          <w:sz w:val="24"/>
          <w:szCs w:val="24"/>
        </w:rPr>
        <w:t>hábitats naturales (mantenimiento de conectividad Andes-Amazonia y funcionalidad ecosistémica)</w:t>
      </w:r>
      <w:r>
        <w:rPr>
          <w:rFonts w:ascii="Times New Roman" w:hAnsi="Times New Roman" w:cs="Times New Roman"/>
          <w:sz w:val="24"/>
          <w:szCs w:val="24"/>
        </w:rPr>
        <w:t>, a escala regional. Por su parte, e</w:t>
      </w:r>
      <w:r w:rsidRPr="007C75BF">
        <w:rPr>
          <w:rFonts w:ascii="Times New Roman" w:hAnsi="Times New Roman" w:cs="Times New Roman"/>
          <w:sz w:val="24"/>
          <w:szCs w:val="24"/>
        </w:rPr>
        <w:t>l establecimiento de sistemas agroforestales contribuirá a potenciar las sinergias entre paisajes de conservación y paisajes productivos, a escala local</w:t>
      </w:r>
      <w:r>
        <w:rPr>
          <w:rFonts w:ascii="Times New Roman" w:hAnsi="Times New Roman" w:cs="Times New Roman"/>
          <w:sz w:val="24"/>
          <w:szCs w:val="24"/>
        </w:rPr>
        <w:t xml:space="preserve">, y </w:t>
      </w:r>
      <w:r w:rsidRPr="007C75BF">
        <w:rPr>
          <w:rFonts w:ascii="Times New Roman" w:hAnsi="Times New Roman" w:cs="Times New Roman"/>
          <w:sz w:val="24"/>
          <w:szCs w:val="24"/>
        </w:rPr>
        <w:t xml:space="preserve"> mejorará la productividad de los sistemas locales de producción.</w:t>
      </w:r>
    </w:p>
    <w:p w14:paraId="1100CE02" w14:textId="77777777" w:rsidR="000A2CE5" w:rsidRDefault="000A2CE5" w:rsidP="000A2CE5">
      <w:pPr>
        <w:spacing w:after="0" w:line="240" w:lineRule="auto"/>
        <w:jc w:val="both"/>
        <w:rPr>
          <w:rFonts w:ascii="Times New Roman" w:hAnsi="Times New Roman" w:cs="Times New Roman"/>
          <w:sz w:val="24"/>
          <w:szCs w:val="24"/>
        </w:rPr>
      </w:pPr>
    </w:p>
    <w:p w14:paraId="66EBDD3E" w14:textId="77777777" w:rsidR="000A2CE5" w:rsidRDefault="000A2CE5" w:rsidP="000A2C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el Anexo 11 se consignan </w:t>
      </w:r>
      <w:r w:rsidRPr="00B749A1">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B749A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oportunidades y los riesgos en el desarrollo de este componente. Para prevenir la a</w:t>
      </w:r>
      <w:r w:rsidRPr="004F3B5E">
        <w:rPr>
          <w:rFonts w:ascii="Times New Roman" w:hAnsi="Times New Roman" w:cs="Times New Roman"/>
          <w:sz w:val="24"/>
          <w:szCs w:val="24"/>
        </w:rPr>
        <w:t xml:space="preserve">fectación de los medios de vida de la población por restricción en </w:t>
      </w:r>
      <w:r>
        <w:rPr>
          <w:rFonts w:ascii="Times New Roman" w:hAnsi="Times New Roman" w:cs="Times New Roman"/>
          <w:sz w:val="24"/>
          <w:szCs w:val="24"/>
        </w:rPr>
        <w:t>el acceso a recursos naturales y la e</w:t>
      </w:r>
      <w:r w:rsidRPr="004F3B5E">
        <w:rPr>
          <w:rFonts w:ascii="Times New Roman" w:hAnsi="Times New Roman" w:cs="Times New Roman"/>
          <w:sz w:val="24"/>
          <w:szCs w:val="24"/>
        </w:rPr>
        <w:t>xacerbación de conflictos por uso, ocupación y tenencia</w:t>
      </w:r>
      <w:r>
        <w:rPr>
          <w:rFonts w:ascii="Times New Roman" w:hAnsi="Times New Roman" w:cs="Times New Roman"/>
          <w:sz w:val="24"/>
          <w:szCs w:val="24"/>
        </w:rPr>
        <w:t xml:space="preserve"> por superposición de intereses sectoriales y sociales, con ocasión de la sub-zonificación de RFA, se adoptarán los lineamientos en establecidos en el </w:t>
      </w:r>
      <w:r w:rsidRPr="00EB62E2">
        <w:rPr>
          <w:rFonts w:ascii="Times New Roman" w:hAnsi="Times New Roman" w:cs="Times New Roman"/>
          <w:sz w:val="24"/>
          <w:szCs w:val="24"/>
        </w:rPr>
        <w:t>Marco de procedimiento para la prevención y mitigación de restricciones de acceso a recursos naturales en áreas de Reserva Forestal de la Amazonia</w:t>
      </w:r>
      <w:r>
        <w:rPr>
          <w:rFonts w:ascii="Times New Roman" w:hAnsi="Times New Roman" w:cs="Times New Roman"/>
          <w:sz w:val="24"/>
          <w:szCs w:val="24"/>
        </w:rPr>
        <w:t xml:space="preserve"> (MP) y se implementarán los mecanismos de diálogo, intercambio de intercambio de información y concertación definidos en este MGAS. De igual modo, se conjugarán </w:t>
      </w:r>
      <w:r w:rsidRPr="00EB62E2">
        <w:rPr>
          <w:rFonts w:ascii="Times New Roman" w:hAnsi="Times New Roman" w:cs="Times New Roman"/>
          <w:sz w:val="24"/>
          <w:szCs w:val="24"/>
        </w:rPr>
        <w:t>categor</w:t>
      </w:r>
      <w:r>
        <w:rPr>
          <w:rFonts w:ascii="Times New Roman" w:hAnsi="Times New Roman" w:cs="Times New Roman"/>
          <w:sz w:val="24"/>
          <w:szCs w:val="24"/>
        </w:rPr>
        <w:t>ía</w:t>
      </w:r>
      <w:r w:rsidRPr="00EB62E2">
        <w:rPr>
          <w:rFonts w:ascii="Times New Roman" w:hAnsi="Times New Roman" w:cs="Times New Roman"/>
          <w:sz w:val="24"/>
          <w:szCs w:val="24"/>
        </w:rPr>
        <w:t>s de uso sosten</w:t>
      </w:r>
      <w:r>
        <w:rPr>
          <w:rFonts w:ascii="Times New Roman" w:hAnsi="Times New Roman" w:cs="Times New Roman"/>
          <w:sz w:val="24"/>
          <w:szCs w:val="24"/>
        </w:rPr>
        <w:t>ible y restauración con categorí</w:t>
      </w:r>
      <w:r w:rsidRPr="00EB62E2">
        <w:rPr>
          <w:rFonts w:ascii="Times New Roman" w:hAnsi="Times New Roman" w:cs="Times New Roman"/>
          <w:sz w:val="24"/>
          <w:szCs w:val="24"/>
        </w:rPr>
        <w:t>as de preservación</w:t>
      </w:r>
      <w:r>
        <w:rPr>
          <w:rFonts w:ascii="Times New Roman" w:hAnsi="Times New Roman" w:cs="Times New Roman"/>
          <w:sz w:val="24"/>
          <w:szCs w:val="24"/>
        </w:rPr>
        <w:t xml:space="preserve">, en el proceso de ordenamiento ambiental, atendiendo los criterios rectores de la </w:t>
      </w:r>
      <w:r w:rsidRPr="00EB62E2">
        <w:rPr>
          <w:rFonts w:ascii="Times New Roman" w:hAnsi="Times New Roman" w:cs="Times New Roman"/>
          <w:sz w:val="24"/>
          <w:szCs w:val="24"/>
        </w:rPr>
        <w:t xml:space="preserve">Ruta de apropiación social, diseño y sustentación de áreas para la conectividad y la funcionalidad ecosistémica en la Reserva Forestal de </w:t>
      </w:r>
      <w:r>
        <w:rPr>
          <w:rFonts w:ascii="Times New Roman" w:hAnsi="Times New Roman" w:cs="Times New Roman"/>
          <w:sz w:val="24"/>
          <w:szCs w:val="24"/>
        </w:rPr>
        <w:t>la Amazonía - Guí</w:t>
      </w:r>
      <w:r w:rsidRPr="00EB62E2">
        <w:rPr>
          <w:rFonts w:ascii="Times New Roman" w:hAnsi="Times New Roman" w:cs="Times New Roman"/>
          <w:sz w:val="24"/>
          <w:szCs w:val="24"/>
        </w:rPr>
        <w:t>a para la declara</w:t>
      </w:r>
      <w:r>
        <w:rPr>
          <w:rFonts w:ascii="Times New Roman" w:hAnsi="Times New Roman" w:cs="Times New Roman"/>
          <w:sz w:val="24"/>
          <w:szCs w:val="24"/>
        </w:rPr>
        <w:t xml:space="preserve">toria </w:t>
      </w:r>
      <w:r w:rsidRPr="00EB62E2">
        <w:rPr>
          <w:rFonts w:ascii="Times New Roman" w:hAnsi="Times New Roman" w:cs="Times New Roman"/>
          <w:sz w:val="24"/>
          <w:szCs w:val="24"/>
        </w:rPr>
        <w:t>de nuevas áreas</w:t>
      </w:r>
      <w:r>
        <w:rPr>
          <w:rFonts w:ascii="Times New Roman" w:hAnsi="Times New Roman" w:cs="Times New Roman"/>
          <w:sz w:val="24"/>
          <w:szCs w:val="24"/>
        </w:rPr>
        <w:t xml:space="preserve"> en el Sistema Nacional de Áreas Protegidas (Anexo 12).</w:t>
      </w:r>
    </w:p>
    <w:p w14:paraId="01938E69" w14:textId="77777777" w:rsidR="000A2CE5" w:rsidRDefault="000A2CE5" w:rsidP="000A2CE5">
      <w:pPr>
        <w:spacing w:after="0" w:line="240" w:lineRule="auto"/>
        <w:jc w:val="both"/>
        <w:rPr>
          <w:rFonts w:ascii="Times New Roman" w:hAnsi="Times New Roman" w:cs="Times New Roman"/>
          <w:sz w:val="24"/>
          <w:szCs w:val="24"/>
        </w:rPr>
      </w:pPr>
    </w:p>
    <w:p w14:paraId="14CB016D" w14:textId="77777777" w:rsidR="000A2CE5" w:rsidRDefault="000A2CE5" w:rsidP="000A2C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Por su parte para prevenir y modular los efectos que sobrevienen con la transformación cultural de los modos de subsistencia y promover el mejoramiento de los medios de vida, se realizará una valoración inicial de la sostenibilidad de los sistemas de producción en términos de estabilidad social y apoyo institucional. Para ello se seguirán las pautas del “</w:t>
      </w:r>
      <w:r w:rsidRPr="00272214">
        <w:rPr>
          <w:rFonts w:ascii="Times New Roman" w:hAnsi="Times New Roman" w:cs="Times New Roman"/>
          <w:sz w:val="24"/>
          <w:szCs w:val="24"/>
        </w:rPr>
        <w:t>Marco conceptual</w:t>
      </w:r>
      <w:r>
        <w:rPr>
          <w:rFonts w:ascii="Times New Roman" w:hAnsi="Times New Roman" w:cs="Times New Roman"/>
          <w:sz w:val="24"/>
          <w:szCs w:val="24"/>
        </w:rPr>
        <w:t xml:space="preserve"> y </w:t>
      </w:r>
      <w:r w:rsidRPr="00272214">
        <w:rPr>
          <w:rFonts w:ascii="Times New Roman" w:hAnsi="Times New Roman" w:cs="Times New Roman"/>
          <w:sz w:val="24"/>
          <w:szCs w:val="24"/>
        </w:rPr>
        <w:t>metod</w:t>
      </w:r>
      <w:r>
        <w:rPr>
          <w:rFonts w:ascii="Times New Roman" w:hAnsi="Times New Roman" w:cs="Times New Roman"/>
          <w:sz w:val="24"/>
          <w:szCs w:val="24"/>
        </w:rPr>
        <w:t>oló</w:t>
      </w:r>
      <w:r w:rsidRPr="00272214">
        <w:rPr>
          <w:rFonts w:ascii="Times New Roman" w:hAnsi="Times New Roman" w:cs="Times New Roman"/>
          <w:sz w:val="24"/>
          <w:szCs w:val="24"/>
        </w:rPr>
        <w:t>gico</w:t>
      </w:r>
      <w:r>
        <w:rPr>
          <w:rFonts w:ascii="Times New Roman" w:hAnsi="Times New Roman" w:cs="Times New Roman"/>
          <w:sz w:val="24"/>
          <w:szCs w:val="24"/>
        </w:rPr>
        <w:t xml:space="preserve"> para la </w:t>
      </w:r>
      <w:r w:rsidRPr="00272214">
        <w:rPr>
          <w:rFonts w:ascii="Times New Roman" w:hAnsi="Times New Roman" w:cs="Times New Roman"/>
          <w:sz w:val="24"/>
          <w:szCs w:val="24"/>
        </w:rPr>
        <w:t xml:space="preserve">evaluación </w:t>
      </w:r>
      <w:r>
        <w:rPr>
          <w:rFonts w:ascii="Times New Roman" w:hAnsi="Times New Roman" w:cs="Times New Roman"/>
          <w:sz w:val="24"/>
          <w:szCs w:val="24"/>
        </w:rPr>
        <w:t xml:space="preserve">de la </w:t>
      </w:r>
      <w:r w:rsidRPr="00272214">
        <w:rPr>
          <w:rFonts w:ascii="Times New Roman" w:hAnsi="Times New Roman" w:cs="Times New Roman"/>
          <w:sz w:val="24"/>
          <w:szCs w:val="24"/>
        </w:rPr>
        <w:t xml:space="preserve">sostenibilidad </w:t>
      </w:r>
      <w:r>
        <w:rPr>
          <w:rFonts w:ascii="Times New Roman" w:hAnsi="Times New Roman" w:cs="Times New Roman"/>
          <w:sz w:val="24"/>
          <w:szCs w:val="24"/>
        </w:rPr>
        <w:t xml:space="preserve">de </w:t>
      </w:r>
      <w:r w:rsidRPr="00272214">
        <w:rPr>
          <w:rFonts w:ascii="Times New Roman" w:hAnsi="Times New Roman" w:cs="Times New Roman"/>
          <w:sz w:val="24"/>
          <w:szCs w:val="24"/>
        </w:rPr>
        <w:t>sistemas productivos</w:t>
      </w:r>
      <w:r>
        <w:rPr>
          <w:rFonts w:ascii="Times New Roman" w:hAnsi="Times New Roman" w:cs="Times New Roman"/>
          <w:sz w:val="24"/>
          <w:szCs w:val="24"/>
        </w:rPr>
        <w:t>” (Anexo 13) y se diligenciará el “Formulario para la Generación de indicadores de s</w:t>
      </w:r>
      <w:r w:rsidRPr="00272214">
        <w:rPr>
          <w:rFonts w:ascii="Times New Roman" w:hAnsi="Times New Roman" w:cs="Times New Roman"/>
          <w:sz w:val="24"/>
          <w:szCs w:val="24"/>
        </w:rPr>
        <w:t>ustentabilidad</w:t>
      </w:r>
      <w:r>
        <w:rPr>
          <w:rFonts w:ascii="Times New Roman" w:hAnsi="Times New Roman" w:cs="Times New Roman"/>
          <w:sz w:val="24"/>
          <w:szCs w:val="24"/>
        </w:rPr>
        <w:t>”</w:t>
      </w:r>
      <w:r w:rsidRPr="00272214">
        <w:rPr>
          <w:rFonts w:ascii="Times New Roman" w:hAnsi="Times New Roman" w:cs="Times New Roman"/>
          <w:sz w:val="24"/>
          <w:szCs w:val="24"/>
        </w:rPr>
        <w:t xml:space="preserve"> </w:t>
      </w:r>
      <w:r>
        <w:rPr>
          <w:rFonts w:ascii="Times New Roman" w:hAnsi="Times New Roman" w:cs="Times New Roman"/>
          <w:sz w:val="24"/>
          <w:szCs w:val="24"/>
        </w:rPr>
        <w:t>(Anexo 14), con base en el procesamiento de los resultados de la “</w:t>
      </w:r>
      <w:r w:rsidRPr="004E07B6">
        <w:rPr>
          <w:rFonts w:ascii="Times New Roman" w:hAnsi="Times New Roman" w:cs="Times New Roman"/>
          <w:sz w:val="24"/>
          <w:szCs w:val="24"/>
        </w:rPr>
        <w:t>Encuesta</w:t>
      </w:r>
      <w:r>
        <w:rPr>
          <w:rFonts w:ascii="Times New Roman" w:hAnsi="Times New Roman" w:cs="Times New Roman"/>
          <w:sz w:val="24"/>
          <w:szCs w:val="24"/>
        </w:rPr>
        <w:t xml:space="preserve"> de caracterización </w:t>
      </w:r>
      <w:r w:rsidRPr="004E07B6">
        <w:rPr>
          <w:rFonts w:ascii="Times New Roman" w:hAnsi="Times New Roman" w:cs="Times New Roman"/>
          <w:sz w:val="24"/>
          <w:szCs w:val="24"/>
        </w:rPr>
        <w:t>predial</w:t>
      </w:r>
      <w:r>
        <w:rPr>
          <w:rFonts w:ascii="Times New Roman" w:hAnsi="Times New Roman" w:cs="Times New Roman"/>
          <w:sz w:val="24"/>
          <w:szCs w:val="24"/>
        </w:rPr>
        <w:t xml:space="preserve"> y </w:t>
      </w:r>
      <w:r w:rsidRPr="004E07B6">
        <w:rPr>
          <w:rFonts w:ascii="Times New Roman" w:hAnsi="Times New Roman" w:cs="Times New Roman"/>
          <w:sz w:val="24"/>
          <w:szCs w:val="24"/>
        </w:rPr>
        <w:t>tipifica</w:t>
      </w:r>
      <w:r>
        <w:rPr>
          <w:rFonts w:ascii="Times New Roman" w:hAnsi="Times New Roman" w:cs="Times New Roman"/>
          <w:sz w:val="24"/>
          <w:szCs w:val="24"/>
        </w:rPr>
        <w:t xml:space="preserve">ción de </w:t>
      </w:r>
      <w:r w:rsidRPr="004E07B6">
        <w:rPr>
          <w:rFonts w:ascii="Times New Roman" w:hAnsi="Times New Roman" w:cs="Times New Roman"/>
          <w:sz w:val="24"/>
          <w:szCs w:val="24"/>
        </w:rPr>
        <w:t>sistemas</w:t>
      </w:r>
      <w:r>
        <w:rPr>
          <w:rFonts w:ascii="Times New Roman" w:hAnsi="Times New Roman" w:cs="Times New Roman"/>
          <w:sz w:val="24"/>
          <w:szCs w:val="24"/>
        </w:rPr>
        <w:t xml:space="preserve"> </w:t>
      </w:r>
      <w:r w:rsidRPr="004E07B6">
        <w:rPr>
          <w:rFonts w:ascii="Times New Roman" w:hAnsi="Times New Roman" w:cs="Times New Roman"/>
          <w:sz w:val="24"/>
          <w:szCs w:val="24"/>
        </w:rPr>
        <w:t>productivos</w:t>
      </w:r>
      <w:r>
        <w:rPr>
          <w:rFonts w:ascii="Times New Roman" w:hAnsi="Times New Roman" w:cs="Times New Roman"/>
          <w:sz w:val="24"/>
          <w:szCs w:val="24"/>
        </w:rPr>
        <w:t xml:space="preserve"> en las áreas de baja y media intervención de los municipios de Calamar, San José del Guaviare y Cartagena del Chairá” (Anexo 15). Además de conocer el estado de cosas, esta línea de base será muy útil para orientar los acuerdos de cooperación con las autoridades </w:t>
      </w:r>
      <w:r>
        <w:rPr>
          <w:rFonts w:ascii="Times New Roman" w:hAnsi="Times New Roman" w:cs="Times New Roman"/>
          <w:sz w:val="24"/>
          <w:szCs w:val="24"/>
        </w:rPr>
        <w:lastRenderedPageBreak/>
        <w:t xml:space="preserve">ambientales (CDA y Corpoamazonia) y territoriales (Gobernación y Alcaldía), así como con las agencias del gobierno nacional (MADR, MCIT). </w:t>
      </w:r>
    </w:p>
    <w:p w14:paraId="4B027DAD" w14:textId="77777777" w:rsidR="000A2CE5" w:rsidRDefault="000A2CE5" w:rsidP="000A2CE5">
      <w:pPr>
        <w:spacing w:after="0" w:line="240" w:lineRule="auto"/>
        <w:jc w:val="both"/>
        <w:rPr>
          <w:rFonts w:ascii="Times New Roman" w:hAnsi="Times New Roman" w:cs="Times New Roman"/>
          <w:sz w:val="24"/>
          <w:szCs w:val="24"/>
        </w:rPr>
      </w:pPr>
    </w:p>
    <w:p w14:paraId="399C3B57" w14:textId="77777777" w:rsidR="000A2CE5" w:rsidRDefault="000A2CE5" w:rsidP="000A2C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forma complementaria, se suscribirá un “Acuerdo de voluntades para la conservación y la sostenibilidad” con las familias vinculadas al establecimiento de arreglos agroforestales” (Anexo 16), con el propósito de vincular al conjunto de destinatarios a la planificación, ejecución, seguimiento y evaluación de actividades, de modo que se puedan realizar ajustes de diseño y método sobre la marcha.</w:t>
      </w:r>
    </w:p>
    <w:p w14:paraId="399D408A" w14:textId="77777777" w:rsidR="000A2CE5" w:rsidRDefault="000A2CE5" w:rsidP="000A2CE5">
      <w:pPr>
        <w:spacing w:after="0" w:line="240" w:lineRule="auto"/>
        <w:jc w:val="both"/>
        <w:rPr>
          <w:rFonts w:ascii="Times New Roman" w:hAnsi="Times New Roman" w:cs="Times New Roman"/>
          <w:sz w:val="24"/>
          <w:szCs w:val="24"/>
        </w:rPr>
      </w:pPr>
    </w:p>
    <w:p w14:paraId="60C1AFFE" w14:textId="77777777" w:rsidR="000A2CE5" w:rsidRPr="004F3B5E" w:rsidRDefault="000A2CE5" w:rsidP="000A2C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relación con los efectos ambientales en las funciones de mantenimiento de </w:t>
      </w:r>
      <w:r w:rsidRPr="004F3B5E">
        <w:rPr>
          <w:rFonts w:ascii="Times New Roman" w:hAnsi="Times New Roman" w:cs="Times New Roman"/>
          <w:sz w:val="24"/>
          <w:szCs w:val="24"/>
        </w:rPr>
        <w:t>suelo, agua</w:t>
      </w:r>
      <w:r>
        <w:rPr>
          <w:rFonts w:ascii="Times New Roman" w:hAnsi="Times New Roman" w:cs="Times New Roman"/>
          <w:sz w:val="24"/>
          <w:szCs w:val="24"/>
        </w:rPr>
        <w:t xml:space="preserve"> y</w:t>
      </w:r>
      <w:r w:rsidRPr="004F3B5E">
        <w:rPr>
          <w:rFonts w:ascii="Times New Roman" w:hAnsi="Times New Roman" w:cs="Times New Roman"/>
          <w:sz w:val="24"/>
          <w:szCs w:val="24"/>
        </w:rPr>
        <w:t xml:space="preserve"> </w:t>
      </w:r>
      <w:r>
        <w:rPr>
          <w:rFonts w:ascii="Times New Roman" w:hAnsi="Times New Roman" w:cs="Times New Roman"/>
          <w:sz w:val="24"/>
          <w:szCs w:val="24"/>
        </w:rPr>
        <w:t>servicios agropecuarios, se  adoptará un enfoque de manejo predial integrado cuyos pilares son la adecuada selección de familias-predios, con base en un conjunto de criterios que privilegian la acción colectiva coordinada (Anexo 17), y el proceso participativo de planificación predial a escala de paisaje (Anexo 18), orientado a la sostenibilidad de los sistemas de producción. En adición, se desarrollará el “Procedimiento técnico para la implementación y seguimiento” (Anexo 19) y se atenderán, una a una, las indicaciones de la “Guía ambiental para la implementación de sistemas agroforestales” (Anexo 20).</w:t>
      </w:r>
    </w:p>
    <w:p w14:paraId="01899684" w14:textId="77777777" w:rsidR="000A2CE5" w:rsidRPr="00CD2377" w:rsidRDefault="000A2CE5" w:rsidP="000A2CE5">
      <w:pPr>
        <w:spacing w:after="0" w:line="240" w:lineRule="auto"/>
        <w:jc w:val="both"/>
        <w:rPr>
          <w:rFonts w:ascii="Times New Roman" w:hAnsi="Times New Roman" w:cs="Times New Roman"/>
          <w:sz w:val="24"/>
          <w:szCs w:val="24"/>
        </w:rPr>
      </w:pPr>
    </w:p>
    <w:p w14:paraId="1660075E" w14:textId="77777777" w:rsidR="000A2CE5" w:rsidRPr="00CD2377" w:rsidRDefault="000A2CE5" w:rsidP="000A2CE5">
      <w:pPr>
        <w:spacing w:after="0" w:line="240" w:lineRule="auto"/>
        <w:jc w:val="both"/>
        <w:rPr>
          <w:rFonts w:ascii="Times New Roman" w:hAnsi="Times New Roman" w:cs="Times New Roman"/>
          <w:sz w:val="24"/>
          <w:szCs w:val="24"/>
        </w:rPr>
      </w:pPr>
      <w:r w:rsidRPr="00CD2377">
        <w:rPr>
          <w:rFonts w:ascii="Times New Roman" w:hAnsi="Times New Roman" w:cs="Times New Roman"/>
          <w:sz w:val="24"/>
          <w:szCs w:val="24"/>
        </w:rPr>
        <w:t xml:space="preserve">Por último, se hará una </w:t>
      </w:r>
      <w:r>
        <w:rPr>
          <w:rFonts w:ascii="Times New Roman" w:hAnsi="Times New Roman" w:cs="Times New Roman"/>
          <w:sz w:val="24"/>
          <w:szCs w:val="24"/>
        </w:rPr>
        <w:t>medición pre y post de l</w:t>
      </w:r>
      <w:r w:rsidRPr="00CD2377">
        <w:rPr>
          <w:rFonts w:ascii="Times New Roman" w:hAnsi="Times New Roman" w:cs="Times New Roman"/>
          <w:sz w:val="24"/>
          <w:szCs w:val="24"/>
        </w:rPr>
        <w:t xml:space="preserve">os indicadores de impactos ambientales y sociales </w:t>
      </w:r>
      <w:r>
        <w:rPr>
          <w:rFonts w:ascii="Times New Roman" w:hAnsi="Times New Roman" w:cs="Times New Roman"/>
          <w:sz w:val="24"/>
          <w:szCs w:val="24"/>
        </w:rPr>
        <w:t xml:space="preserve">de las actividades de implementación y de la adopción de buenas prácticas, para </w:t>
      </w:r>
      <w:r w:rsidRPr="00CD2377">
        <w:rPr>
          <w:rFonts w:ascii="Times New Roman" w:hAnsi="Times New Roman" w:cs="Times New Roman"/>
          <w:sz w:val="24"/>
          <w:szCs w:val="24"/>
        </w:rPr>
        <w:t>determinar la efectividad de las medidas de pre</w:t>
      </w:r>
      <w:r>
        <w:rPr>
          <w:rFonts w:ascii="Times New Roman" w:hAnsi="Times New Roman" w:cs="Times New Roman"/>
          <w:sz w:val="24"/>
          <w:szCs w:val="24"/>
        </w:rPr>
        <w:t>vención y mitigación (Anexo 21, Anexo 22).</w:t>
      </w:r>
    </w:p>
    <w:p w14:paraId="7D076A93" w14:textId="77777777" w:rsidR="000A2CE5" w:rsidRPr="00CD2377" w:rsidRDefault="000A2CE5" w:rsidP="000A2CE5">
      <w:pPr>
        <w:spacing w:after="0" w:line="240" w:lineRule="auto"/>
        <w:jc w:val="both"/>
        <w:rPr>
          <w:rFonts w:ascii="Times New Roman" w:hAnsi="Times New Roman" w:cs="Times New Roman"/>
          <w:sz w:val="24"/>
          <w:szCs w:val="24"/>
        </w:rPr>
      </w:pPr>
    </w:p>
    <w:bookmarkEnd w:id="62"/>
    <w:p w14:paraId="20909568" w14:textId="77777777" w:rsidR="000A2CE5" w:rsidRDefault="000A2CE5" w:rsidP="000A2CE5">
      <w:pPr>
        <w:tabs>
          <w:tab w:val="left" w:pos="567"/>
        </w:tabs>
        <w:spacing w:after="0" w:line="240" w:lineRule="auto"/>
        <w:jc w:val="both"/>
        <w:rPr>
          <w:rFonts w:ascii="Times New Roman" w:hAnsi="Times New Roman" w:cs="Times New Roman"/>
          <w:b/>
          <w:sz w:val="24"/>
          <w:szCs w:val="24"/>
        </w:rPr>
      </w:pPr>
      <w:r w:rsidRPr="003E23ED">
        <w:rPr>
          <w:rFonts w:ascii="Times New Roman" w:hAnsi="Times New Roman" w:cs="Times New Roman"/>
          <w:b/>
          <w:sz w:val="24"/>
          <w:szCs w:val="24"/>
        </w:rPr>
        <w:t xml:space="preserve">5.3.2 </w:t>
      </w:r>
      <w:r w:rsidRPr="003E23ED">
        <w:rPr>
          <w:rFonts w:ascii="Times New Roman" w:hAnsi="Times New Roman" w:cs="Times New Roman"/>
          <w:b/>
          <w:sz w:val="24"/>
          <w:szCs w:val="24"/>
        </w:rPr>
        <w:tab/>
        <w:t>Instrumentos de gestión a</w:t>
      </w:r>
      <w:r w:rsidRPr="0033542C">
        <w:rPr>
          <w:rFonts w:ascii="Times New Roman" w:hAnsi="Times New Roman" w:cs="Times New Roman"/>
          <w:b/>
          <w:sz w:val="24"/>
          <w:szCs w:val="24"/>
        </w:rPr>
        <w:t xml:space="preserve">mbiental y social requeridos </w:t>
      </w:r>
    </w:p>
    <w:p w14:paraId="65C08CB9" w14:textId="77777777" w:rsidR="000A2CE5" w:rsidRDefault="000A2CE5" w:rsidP="000A2CE5">
      <w:pPr>
        <w:tabs>
          <w:tab w:val="left" w:pos="567"/>
        </w:tabs>
        <w:spacing w:after="0" w:line="240" w:lineRule="auto"/>
        <w:jc w:val="both"/>
        <w:rPr>
          <w:rFonts w:ascii="Times New Roman" w:hAnsi="Times New Roman" w:cs="Times New Roman"/>
          <w:sz w:val="24"/>
          <w:szCs w:val="24"/>
        </w:rPr>
      </w:pPr>
    </w:p>
    <w:p w14:paraId="26E37C29" w14:textId="77777777" w:rsidR="000A2CE5" w:rsidRDefault="000A2CE5" w:rsidP="000A2CE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gestión ambiental y social de este componente se apoya en los siguientes instrumentos: </w:t>
      </w:r>
    </w:p>
    <w:p w14:paraId="001EFA67" w14:textId="77777777" w:rsidR="000A2CE5"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color w:val="000000"/>
          <w:sz w:val="24"/>
          <w:szCs w:val="24"/>
        </w:rPr>
      </w:pPr>
      <w:r w:rsidRPr="00C35BE5">
        <w:rPr>
          <w:rFonts w:ascii="Times New Roman" w:hAnsi="Times New Roman" w:cs="Times New Roman"/>
          <w:color w:val="000000"/>
          <w:sz w:val="24"/>
          <w:szCs w:val="24"/>
        </w:rPr>
        <w:t>Marco de procedimiento para la prevención y mitigación de restricciones en el acceso a recursos naturales en áreas de Reserva Forestal de la Amazonia</w:t>
      </w:r>
    </w:p>
    <w:p w14:paraId="3F78FC2A" w14:textId="77777777" w:rsidR="000A2CE5" w:rsidRPr="00C35BE5"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rPr>
      </w:pPr>
      <w:r w:rsidRPr="00C35BE5">
        <w:rPr>
          <w:rFonts w:ascii="Times New Roman" w:hAnsi="Times New Roman" w:cs="Times New Roman"/>
          <w:color w:val="000000"/>
          <w:sz w:val="24"/>
          <w:szCs w:val="24"/>
        </w:rPr>
        <w:t>Lineamientos técnicos para la declaratoria y gestión en zonas amortiguadoras</w:t>
      </w:r>
    </w:p>
    <w:p w14:paraId="1F6E9A53" w14:textId="77777777" w:rsidR="000A2CE5" w:rsidRPr="00C35BE5"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rPr>
      </w:pPr>
      <w:r w:rsidRPr="00C35BE5">
        <w:rPr>
          <w:rFonts w:ascii="Times New Roman" w:hAnsi="Times New Roman" w:cs="Times New Roman"/>
          <w:color w:val="000000"/>
          <w:sz w:val="24"/>
          <w:szCs w:val="24"/>
        </w:rPr>
        <w:t>Manual para la Delimitación y Zonificación de Zonas Amortiguadoras</w:t>
      </w:r>
    </w:p>
    <w:p w14:paraId="71231374" w14:textId="77777777" w:rsidR="000A2CE5" w:rsidRPr="00C35BE5"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rPr>
      </w:pPr>
      <w:r w:rsidRPr="00861092">
        <w:rPr>
          <w:rFonts w:ascii="Times New Roman" w:hAnsi="Times New Roman" w:cs="Times New Roman"/>
          <w:sz w:val="24"/>
          <w:szCs w:val="24"/>
        </w:rPr>
        <w:t>Estrategia Nacional de Monitoreo de las Áreas del Sistema de Parques Nacionales Naturales</w:t>
      </w:r>
    </w:p>
    <w:p w14:paraId="69AE36E9" w14:textId="77777777" w:rsidR="000A2CE5" w:rsidRPr="00C35BE5"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rPr>
      </w:pPr>
      <w:r w:rsidRPr="00861092">
        <w:rPr>
          <w:rFonts w:ascii="Times New Roman" w:hAnsi="Times New Roman" w:cs="Times New Roman"/>
          <w:sz w:val="24"/>
          <w:szCs w:val="24"/>
        </w:rPr>
        <w:t>Manual de monitoreo del Sistema de Parques Nacionales Naturales</w:t>
      </w:r>
    </w:p>
    <w:p w14:paraId="5B7D6687" w14:textId="77777777" w:rsidR="000A2CE5" w:rsidRPr="00321016"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rPr>
      </w:pPr>
      <w:r>
        <w:rPr>
          <w:rFonts w:ascii="Times New Roman" w:hAnsi="Times New Roman" w:cs="Times New Roman"/>
          <w:sz w:val="24"/>
          <w:szCs w:val="24"/>
        </w:rPr>
        <w:t>Procedimiento de Prevención, Vigilancia y Control</w:t>
      </w:r>
    </w:p>
    <w:p w14:paraId="74D339BB" w14:textId="77777777" w:rsidR="000A2CE5" w:rsidRPr="00321016"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rPr>
      </w:pPr>
      <w:r w:rsidRPr="00C35BE5">
        <w:rPr>
          <w:rFonts w:ascii="Times New Roman" w:hAnsi="Times New Roman" w:cs="Times New Roman"/>
          <w:bCs/>
          <w:color w:val="000000"/>
          <w:sz w:val="24"/>
          <w:szCs w:val="24"/>
        </w:rPr>
        <w:t>O</w:t>
      </w:r>
      <w:r w:rsidRPr="00C35BE5">
        <w:rPr>
          <w:rFonts w:ascii="Times New Roman" w:hAnsi="Times New Roman" w:cs="Times New Roman"/>
          <w:color w:val="000000"/>
          <w:sz w:val="24"/>
          <w:szCs w:val="24"/>
        </w:rPr>
        <w:t>portunidades y riesgos en el desarrollo del componente</w:t>
      </w:r>
      <w:r>
        <w:rPr>
          <w:rFonts w:ascii="Times New Roman" w:hAnsi="Times New Roman" w:cs="Times New Roman"/>
          <w:color w:val="000000"/>
          <w:sz w:val="24"/>
          <w:szCs w:val="24"/>
        </w:rPr>
        <w:t xml:space="preserve"> “Mejor gobernanza, manejo y monitoreo de bosques”</w:t>
      </w:r>
    </w:p>
    <w:p w14:paraId="665AC254" w14:textId="77777777" w:rsidR="000A2CE5" w:rsidRPr="00B91B68"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sz w:val="24"/>
          <w:szCs w:val="24"/>
        </w:rPr>
      </w:pPr>
      <w:r w:rsidRPr="00B91B68">
        <w:rPr>
          <w:rFonts w:ascii="Times New Roman" w:hAnsi="Times New Roman" w:cs="Times New Roman"/>
          <w:bCs/>
          <w:color w:val="000000"/>
          <w:sz w:val="24"/>
          <w:szCs w:val="24"/>
        </w:rPr>
        <w:t>O</w:t>
      </w:r>
      <w:r w:rsidRPr="00B91B68">
        <w:rPr>
          <w:rFonts w:ascii="Times New Roman" w:hAnsi="Times New Roman" w:cs="Times New Roman"/>
          <w:color w:val="000000"/>
          <w:sz w:val="24"/>
          <w:szCs w:val="24"/>
        </w:rPr>
        <w:t>portunidades y riesgos en el desarrollo del componente “Acuerdos sectoriales para un manejo sostenible del paisaje”</w:t>
      </w:r>
    </w:p>
    <w:p w14:paraId="42DDF30C" w14:textId="77777777" w:rsidR="000A2CE5" w:rsidRPr="00421AAA"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bCs/>
          <w:sz w:val="24"/>
          <w:szCs w:val="24"/>
        </w:rPr>
        <w:t>Guía</w:t>
      </w:r>
      <w:r w:rsidRPr="00B91B68">
        <w:rPr>
          <w:rFonts w:ascii="Times New Roman" w:hAnsi="Times New Roman" w:cs="Times New Roman"/>
          <w:bCs/>
          <w:sz w:val="24"/>
          <w:szCs w:val="24"/>
        </w:rPr>
        <w:t xml:space="preserve"> para la Declaratoria de Nuevas Áreas y Ampliaci</w:t>
      </w:r>
      <w:r>
        <w:rPr>
          <w:rFonts w:ascii="Times New Roman" w:hAnsi="Times New Roman" w:cs="Times New Roman"/>
          <w:bCs/>
          <w:sz w:val="24"/>
          <w:szCs w:val="24"/>
        </w:rPr>
        <w:t>ones en el Sistema Nacional de Á</w:t>
      </w:r>
      <w:r w:rsidRPr="00B91B68">
        <w:rPr>
          <w:rFonts w:ascii="Times New Roman" w:hAnsi="Times New Roman" w:cs="Times New Roman"/>
          <w:bCs/>
          <w:sz w:val="24"/>
          <w:szCs w:val="24"/>
        </w:rPr>
        <w:t>reas Protegidas</w:t>
      </w:r>
    </w:p>
    <w:p w14:paraId="57C1E7BA" w14:textId="77777777" w:rsidR="000A2CE5"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sz w:val="24"/>
          <w:szCs w:val="24"/>
        </w:rPr>
      </w:pPr>
      <w:r w:rsidRPr="00421AAA">
        <w:rPr>
          <w:rFonts w:ascii="Times New Roman" w:hAnsi="Times New Roman" w:cs="Times New Roman"/>
          <w:sz w:val="24"/>
          <w:szCs w:val="24"/>
        </w:rPr>
        <w:t>Marco conceptual y metodológico para la evaluación de sostenibilidad de los sistemas productivos</w:t>
      </w:r>
    </w:p>
    <w:p w14:paraId="44E3B8A4" w14:textId="77777777" w:rsidR="000A2CE5" w:rsidRPr="00421AAA"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sz w:val="24"/>
          <w:szCs w:val="24"/>
        </w:rPr>
      </w:pPr>
      <w:r w:rsidRPr="00421AAA">
        <w:rPr>
          <w:rFonts w:ascii="Times New Roman" w:hAnsi="Times New Roman" w:cs="Times New Roman"/>
          <w:sz w:val="24"/>
          <w:szCs w:val="24"/>
        </w:rPr>
        <w:t xml:space="preserve">Formulario </w:t>
      </w:r>
      <w:r>
        <w:rPr>
          <w:rFonts w:ascii="Times New Roman" w:hAnsi="Times New Roman" w:cs="Times New Roman"/>
          <w:sz w:val="24"/>
          <w:szCs w:val="24"/>
        </w:rPr>
        <w:t xml:space="preserve">para la generación de </w:t>
      </w:r>
      <w:r w:rsidRPr="00421AAA">
        <w:rPr>
          <w:rFonts w:ascii="Times New Roman" w:hAnsi="Times New Roman" w:cs="Times New Roman"/>
          <w:lang w:val="es-MX"/>
        </w:rPr>
        <w:t>indicadores de sustentabilidad de los sistemas productivos</w:t>
      </w:r>
    </w:p>
    <w:p w14:paraId="6F2F3EE5" w14:textId="77777777" w:rsidR="000A2CE5" w:rsidRPr="00421AAA" w:rsidRDefault="000A2CE5" w:rsidP="000A2CE5">
      <w:pPr>
        <w:pStyle w:val="Prrafodelista"/>
        <w:numPr>
          <w:ilvl w:val="0"/>
          <w:numId w:val="49"/>
        </w:numPr>
        <w:tabs>
          <w:tab w:val="left" w:pos="567"/>
        </w:tabs>
        <w:spacing w:after="0" w:line="240" w:lineRule="auto"/>
        <w:ind w:left="567" w:hanging="567"/>
        <w:jc w:val="both"/>
        <w:rPr>
          <w:rFonts w:ascii="Times New Roman" w:eastAsia="Times New Roman" w:hAnsi="Times New Roman" w:cs="Times New Roman"/>
          <w:bCs/>
          <w:color w:val="000000"/>
          <w:sz w:val="24"/>
          <w:szCs w:val="24"/>
          <w:lang w:val="es-ES" w:eastAsia="es-CO"/>
        </w:rPr>
      </w:pPr>
      <w:r w:rsidRPr="00421AAA">
        <w:rPr>
          <w:rFonts w:ascii="Times New Roman" w:hAnsi="Times New Roman" w:cs="Times New Roman"/>
          <w:sz w:val="24"/>
          <w:szCs w:val="24"/>
        </w:rPr>
        <w:t xml:space="preserve">Encuesta de caracterización predial para tipificar los sistemas productivos en </w:t>
      </w:r>
      <w:r w:rsidRPr="00421AAA">
        <w:rPr>
          <w:rFonts w:ascii="Times New Roman" w:eastAsia="Times New Roman" w:hAnsi="Times New Roman" w:cs="Times New Roman"/>
          <w:bCs/>
          <w:color w:val="000000"/>
          <w:sz w:val="24"/>
          <w:szCs w:val="24"/>
          <w:lang w:val="es-ES" w:eastAsia="es-CO"/>
        </w:rPr>
        <w:t>en las áreas de baja y media intervención de San José del Guaviare, Calamar y Cartagena del Chairá</w:t>
      </w:r>
    </w:p>
    <w:p w14:paraId="028CD6CC" w14:textId="77777777" w:rsidR="000A2CE5"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Acuerdo de voluntades para la conservación y la sostenibilidad con las familias vinculadas al establecimiento de arreglos agroforestales a conservación y la sostenibilidad</w:t>
      </w:r>
    </w:p>
    <w:p w14:paraId="70191078" w14:textId="77777777" w:rsidR="000A2CE5"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sz w:val="24"/>
          <w:szCs w:val="24"/>
        </w:rPr>
      </w:pPr>
      <w:r w:rsidRPr="00B91B68">
        <w:rPr>
          <w:rFonts w:ascii="Times New Roman" w:hAnsi="Times New Roman" w:cs="Times New Roman"/>
          <w:sz w:val="24"/>
          <w:szCs w:val="24"/>
        </w:rPr>
        <w:t>Criterios de selección de familias-predios para el desarrollo de la estrategia de promoción de prácticas sostenibles para la prevención y el control de deforestación por ampliación de la frontera agropecuaria y colonización</w:t>
      </w:r>
    </w:p>
    <w:p w14:paraId="0C99CCED" w14:textId="77777777" w:rsidR="000A2CE5"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Lineamientos para la planificación predial participativa</w:t>
      </w:r>
    </w:p>
    <w:p w14:paraId="035757EC" w14:textId="77777777" w:rsidR="000A2CE5" w:rsidRPr="00421AAA" w:rsidRDefault="000A2CE5" w:rsidP="000A2CE5">
      <w:pPr>
        <w:pStyle w:val="Puesto"/>
        <w:numPr>
          <w:ilvl w:val="0"/>
          <w:numId w:val="49"/>
        </w:numPr>
        <w:pBdr>
          <w:bottom w:val="none" w:sz="0" w:space="0" w:color="auto"/>
        </w:pBdr>
        <w:tabs>
          <w:tab w:val="left" w:pos="567"/>
        </w:tabs>
        <w:spacing w:after="0"/>
        <w:ind w:left="567" w:hanging="567"/>
        <w:jc w:val="both"/>
        <w:rPr>
          <w:rFonts w:ascii="Times New Roman" w:hAnsi="Times New Roman" w:cs="Times New Roman"/>
          <w:color w:val="auto"/>
          <w:sz w:val="24"/>
          <w:szCs w:val="24"/>
        </w:rPr>
      </w:pPr>
      <w:r>
        <w:rPr>
          <w:rFonts w:ascii="Times New Roman" w:hAnsi="Times New Roman" w:cs="Times New Roman"/>
          <w:color w:val="auto"/>
          <w:sz w:val="24"/>
          <w:szCs w:val="24"/>
        </w:rPr>
        <w:t>Procedimiento té</w:t>
      </w:r>
      <w:r w:rsidRPr="00074BF4">
        <w:rPr>
          <w:rFonts w:ascii="Times New Roman" w:hAnsi="Times New Roman" w:cs="Times New Roman"/>
          <w:color w:val="auto"/>
          <w:sz w:val="24"/>
          <w:szCs w:val="24"/>
        </w:rPr>
        <w:t xml:space="preserve">cnico </w:t>
      </w:r>
      <w:r>
        <w:rPr>
          <w:rFonts w:ascii="Times New Roman" w:hAnsi="Times New Roman" w:cs="Times New Roman"/>
          <w:color w:val="auto"/>
          <w:sz w:val="24"/>
          <w:szCs w:val="24"/>
        </w:rPr>
        <w:t>para la implementació</w:t>
      </w:r>
      <w:r w:rsidRPr="00074BF4">
        <w:rPr>
          <w:rFonts w:ascii="Times New Roman" w:hAnsi="Times New Roman" w:cs="Times New Roman"/>
          <w:color w:val="auto"/>
          <w:sz w:val="24"/>
          <w:szCs w:val="24"/>
        </w:rPr>
        <w:t>n y seguimiento</w:t>
      </w:r>
      <w:r>
        <w:rPr>
          <w:rFonts w:ascii="Times New Roman" w:hAnsi="Times New Roman" w:cs="Times New Roman"/>
          <w:color w:val="auto"/>
          <w:sz w:val="24"/>
          <w:szCs w:val="24"/>
        </w:rPr>
        <w:t xml:space="preserve"> de sistemas </w:t>
      </w:r>
      <w:r w:rsidRPr="00421AAA">
        <w:rPr>
          <w:rFonts w:ascii="Times New Roman" w:hAnsi="Times New Roman" w:cs="Times New Roman"/>
          <w:color w:val="auto"/>
          <w:sz w:val="24"/>
          <w:szCs w:val="24"/>
        </w:rPr>
        <w:t>agroforestales.</w:t>
      </w:r>
    </w:p>
    <w:p w14:paraId="48D4B893" w14:textId="77777777" w:rsidR="000A2CE5" w:rsidRPr="00421AAA" w:rsidRDefault="000A2CE5" w:rsidP="000A2CE5">
      <w:pPr>
        <w:pStyle w:val="Puesto"/>
        <w:numPr>
          <w:ilvl w:val="0"/>
          <w:numId w:val="49"/>
        </w:numPr>
        <w:pBdr>
          <w:bottom w:val="none" w:sz="0" w:space="0" w:color="auto"/>
        </w:pBdr>
        <w:tabs>
          <w:tab w:val="left" w:pos="567"/>
        </w:tabs>
        <w:spacing w:after="0"/>
        <w:ind w:left="567" w:hanging="567"/>
        <w:jc w:val="both"/>
        <w:rPr>
          <w:rFonts w:ascii="Times New Roman" w:hAnsi="Times New Roman" w:cs="Times New Roman"/>
          <w:color w:val="auto"/>
          <w:sz w:val="24"/>
          <w:szCs w:val="24"/>
        </w:rPr>
      </w:pPr>
      <w:r w:rsidRPr="00421AAA">
        <w:rPr>
          <w:rFonts w:ascii="Times New Roman" w:hAnsi="Times New Roman" w:cs="Times New Roman"/>
          <w:color w:val="auto"/>
          <w:sz w:val="24"/>
          <w:szCs w:val="24"/>
        </w:rPr>
        <w:t xml:space="preserve">Guía </w:t>
      </w:r>
      <w:r>
        <w:rPr>
          <w:rFonts w:ascii="Times New Roman" w:hAnsi="Times New Roman" w:cs="Times New Roman"/>
          <w:color w:val="auto"/>
          <w:sz w:val="24"/>
          <w:szCs w:val="24"/>
        </w:rPr>
        <w:t>a</w:t>
      </w:r>
      <w:r w:rsidRPr="00421AAA">
        <w:rPr>
          <w:rFonts w:ascii="Times New Roman" w:hAnsi="Times New Roman" w:cs="Times New Roman"/>
          <w:color w:val="auto"/>
          <w:sz w:val="24"/>
          <w:szCs w:val="24"/>
        </w:rPr>
        <w:t>mbiental para la implementación de sistemas agroforestales</w:t>
      </w:r>
      <w:r>
        <w:rPr>
          <w:rFonts w:ascii="Times New Roman" w:hAnsi="Times New Roman" w:cs="Times New Roman"/>
          <w:color w:val="auto"/>
          <w:sz w:val="24"/>
          <w:szCs w:val="24"/>
        </w:rPr>
        <w:t>.</w:t>
      </w:r>
    </w:p>
    <w:p w14:paraId="23B9AFF4" w14:textId="77777777" w:rsidR="000A2CE5" w:rsidRPr="00421AAA"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sz w:val="24"/>
          <w:szCs w:val="24"/>
        </w:rPr>
      </w:pPr>
      <w:r w:rsidRPr="00421AAA">
        <w:rPr>
          <w:rFonts w:ascii="Times New Roman" w:hAnsi="Times New Roman" w:cs="Times New Roman"/>
          <w:sz w:val="24"/>
          <w:szCs w:val="24"/>
        </w:rPr>
        <w:t>Guía para la evaluación de impactos y el chequeo de buenas prácticas en la implementación de sistemas agroforestales.</w:t>
      </w:r>
    </w:p>
    <w:p w14:paraId="259FE13C" w14:textId="77777777" w:rsidR="000A2CE5" w:rsidRPr="00421AAA" w:rsidRDefault="000A2CE5" w:rsidP="000A2CE5">
      <w:pPr>
        <w:pStyle w:val="Prrafodelista"/>
        <w:numPr>
          <w:ilvl w:val="0"/>
          <w:numId w:val="49"/>
        </w:numPr>
        <w:tabs>
          <w:tab w:val="left" w:pos="567"/>
        </w:tabs>
        <w:spacing w:after="0" w:line="240" w:lineRule="auto"/>
        <w:ind w:left="567" w:hanging="567"/>
        <w:jc w:val="both"/>
        <w:rPr>
          <w:rFonts w:ascii="Times New Roman" w:hAnsi="Times New Roman" w:cs="Times New Roman"/>
          <w:color w:val="000000"/>
          <w:sz w:val="24"/>
          <w:szCs w:val="24"/>
        </w:rPr>
      </w:pPr>
      <w:r w:rsidRPr="00421AAA">
        <w:rPr>
          <w:rFonts w:ascii="Times New Roman" w:hAnsi="Times New Roman" w:cs="Times New Roman"/>
          <w:sz w:val="24"/>
          <w:szCs w:val="24"/>
        </w:rPr>
        <w:t>Formato para la identificación y valoración de impactos en la implementación de sistemas agroforestales.</w:t>
      </w:r>
    </w:p>
    <w:p w14:paraId="01907A1E" w14:textId="77777777" w:rsidR="000A2CE5" w:rsidRDefault="000A2CE5" w:rsidP="000A2CE5">
      <w:pPr>
        <w:tabs>
          <w:tab w:val="left" w:pos="567"/>
        </w:tabs>
        <w:spacing w:after="0" w:line="240" w:lineRule="auto"/>
        <w:jc w:val="both"/>
        <w:rPr>
          <w:rFonts w:ascii="Times New Roman" w:hAnsi="Times New Roman" w:cs="Times New Roman"/>
          <w:sz w:val="24"/>
          <w:szCs w:val="24"/>
        </w:rPr>
      </w:pPr>
    </w:p>
    <w:p w14:paraId="1EA970AC" w14:textId="77777777" w:rsidR="000A2CE5" w:rsidRPr="00DF67EA" w:rsidRDefault="000A2CE5" w:rsidP="000A2CE5">
      <w:pPr>
        <w:spacing w:after="0" w:line="240" w:lineRule="auto"/>
        <w:jc w:val="both"/>
        <w:rPr>
          <w:rFonts w:ascii="Times New Roman" w:eastAsiaTheme="majorEastAsia" w:hAnsi="Times New Roman" w:cs="Times New Roman"/>
          <w:bCs/>
          <w:sz w:val="24"/>
          <w:szCs w:val="24"/>
        </w:rPr>
      </w:pPr>
      <w:r>
        <w:rPr>
          <w:rFonts w:ascii="Times New Roman" w:hAnsi="Times New Roman" w:cs="Times New Roman"/>
          <w:color w:val="000000"/>
          <w:sz w:val="24"/>
          <w:szCs w:val="24"/>
        </w:rPr>
        <w:t>PNN, SINCHI y MADS son las responsables de la cabal aplicación de estos instrumentos, para lo cual efectuarán las previsiones necesarias en la programación semestral de actividades que someterán a consideración y aprobación de la UCP y del CE. De igual modo, bajo la orientación de la UCP, participarán en el monitoreo de la eficacia de las salvaguardas.</w:t>
      </w:r>
    </w:p>
    <w:p w14:paraId="65542A8F" w14:textId="77777777" w:rsidR="000A2CE5" w:rsidRDefault="000A2CE5" w:rsidP="000A2CE5">
      <w:pPr>
        <w:tabs>
          <w:tab w:val="left" w:pos="567"/>
        </w:tabs>
        <w:spacing w:after="0" w:line="240" w:lineRule="auto"/>
        <w:jc w:val="both"/>
        <w:rPr>
          <w:rFonts w:ascii="Times New Roman" w:hAnsi="Times New Roman" w:cs="Times New Roman"/>
          <w:sz w:val="24"/>
          <w:szCs w:val="24"/>
        </w:rPr>
      </w:pPr>
    </w:p>
    <w:p w14:paraId="185AA843" w14:textId="77777777" w:rsidR="000A2CE5" w:rsidRDefault="000A2CE5" w:rsidP="000A2CE5">
      <w:pPr>
        <w:tabs>
          <w:tab w:val="left" w:pos="567"/>
        </w:tabs>
        <w:spacing w:after="0" w:line="240" w:lineRule="auto"/>
        <w:jc w:val="both"/>
        <w:rPr>
          <w:rFonts w:ascii="Times New Roman" w:hAnsi="Times New Roman" w:cs="Times New Roman"/>
          <w:sz w:val="24"/>
          <w:szCs w:val="24"/>
        </w:rPr>
      </w:pPr>
    </w:p>
    <w:bookmarkEnd w:id="46"/>
    <w:p w14:paraId="4B8BE61F" w14:textId="6E18D884" w:rsidR="00D515BA" w:rsidRDefault="00D515BA" w:rsidP="00D515BA">
      <w:pPr>
        <w:pStyle w:val="Default"/>
        <w:numPr>
          <w:ilvl w:val="0"/>
          <w:numId w:val="42"/>
        </w:numPr>
        <w:ind w:left="567" w:hanging="567"/>
        <w:jc w:val="both"/>
        <w:rPr>
          <w:b/>
          <w:bCs/>
        </w:rPr>
      </w:pPr>
      <w:r>
        <w:rPr>
          <w:b/>
          <w:bCs/>
        </w:rPr>
        <w:t xml:space="preserve">PROCEDIMIENTOS Y MECANISMOS DE COMUNICACIÓN, PARTICIPACIÓN, ATENCIÓN DE PETICIONES Y </w:t>
      </w:r>
      <w:r w:rsidR="00DD7F8A">
        <w:rPr>
          <w:b/>
          <w:bCs/>
        </w:rPr>
        <w:t xml:space="preserve">RECLAMOS, RESOLUCIÓN DE CONFLICTOS Y MONITOREO Y </w:t>
      </w:r>
      <w:r>
        <w:rPr>
          <w:b/>
          <w:bCs/>
        </w:rPr>
        <w:t xml:space="preserve">RETROALIMENTACIÓN </w:t>
      </w:r>
    </w:p>
    <w:p w14:paraId="51081591" w14:textId="77777777" w:rsidR="00D515BA" w:rsidRPr="00D41734" w:rsidRDefault="00D515BA" w:rsidP="00D515BA">
      <w:pPr>
        <w:pStyle w:val="Default"/>
        <w:jc w:val="both"/>
      </w:pPr>
    </w:p>
    <w:p w14:paraId="0F7021F9" w14:textId="77777777" w:rsidR="00360606" w:rsidRPr="00D41734" w:rsidRDefault="00360606" w:rsidP="00360606">
      <w:pPr>
        <w:pStyle w:val="Default"/>
        <w:jc w:val="both"/>
      </w:pPr>
      <w:r>
        <w:t xml:space="preserve">El proyecto ha previsto cinco ámbitos  para la </w:t>
      </w:r>
      <w:r w:rsidRPr="00D41734">
        <w:rPr>
          <w:bCs/>
        </w:rPr>
        <w:t xml:space="preserve">divulgación y </w:t>
      </w:r>
      <w:r>
        <w:rPr>
          <w:bCs/>
        </w:rPr>
        <w:t>la interacción con los beneficiarios y actores interesados. Ellos son:</w:t>
      </w:r>
      <w:r w:rsidRPr="00D41734">
        <w:t xml:space="preserve"> diagnóstico social y consulta </w:t>
      </w:r>
      <w:r>
        <w:t>para</w:t>
      </w:r>
      <w:r w:rsidRPr="00D41734">
        <w:t xml:space="preserve"> el diseño del proyecto; </w:t>
      </w:r>
      <w:r>
        <w:t xml:space="preserve">divulgación </w:t>
      </w:r>
      <w:r w:rsidRPr="00D41734">
        <w:t xml:space="preserve">de MGAS, PPI y MP; </w:t>
      </w:r>
      <w:r>
        <w:t xml:space="preserve">intercambio de información, diálogo y concertación para la implementación de las actividades del proyecto; </w:t>
      </w:r>
      <w:r w:rsidRPr="00D41734">
        <w:rPr>
          <w:bCs/>
          <w:color w:val="auto"/>
        </w:rPr>
        <w:t xml:space="preserve">atención de </w:t>
      </w:r>
      <w:r>
        <w:rPr>
          <w:bCs/>
          <w:color w:val="auto"/>
        </w:rPr>
        <w:t xml:space="preserve">peticiones y </w:t>
      </w:r>
      <w:r w:rsidRPr="00D41734">
        <w:rPr>
          <w:bCs/>
          <w:color w:val="auto"/>
        </w:rPr>
        <w:t>rec</w:t>
      </w:r>
      <w:r>
        <w:rPr>
          <w:bCs/>
          <w:color w:val="auto"/>
        </w:rPr>
        <w:t>lamos y resolución de conflicto</w:t>
      </w:r>
      <w:r>
        <w:rPr>
          <w:b/>
          <w:bCs/>
          <w:color w:val="auto"/>
        </w:rPr>
        <w:t xml:space="preserve">s; </w:t>
      </w:r>
      <w:r>
        <w:rPr>
          <w:bCs/>
          <w:color w:val="auto"/>
        </w:rPr>
        <w:t>seguimiento</w:t>
      </w:r>
      <w:r w:rsidRPr="0077613D">
        <w:rPr>
          <w:bCs/>
          <w:color w:val="auto"/>
        </w:rPr>
        <w:t xml:space="preserve"> y retroalimentación</w:t>
      </w:r>
      <w:r>
        <w:rPr>
          <w:b/>
          <w:bCs/>
          <w:color w:val="auto"/>
        </w:rPr>
        <w:t>.</w:t>
      </w:r>
      <w:r w:rsidRPr="00D41734">
        <w:t xml:space="preserve"> Estas líneas de </w:t>
      </w:r>
      <w:r>
        <w:t xml:space="preserve">acción </w:t>
      </w:r>
      <w:r w:rsidRPr="00D41734">
        <w:t xml:space="preserve">se describen a continuación. </w:t>
      </w:r>
    </w:p>
    <w:p w14:paraId="5BD40A86" w14:textId="77777777" w:rsidR="00360606" w:rsidRPr="00D41734" w:rsidRDefault="00360606" w:rsidP="00360606">
      <w:pPr>
        <w:pStyle w:val="Default"/>
        <w:jc w:val="both"/>
      </w:pPr>
    </w:p>
    <w:p w14:paraId="70A491F1" w14:textId="77777777" w:rsidR="00360606" w:rsidRPr="00741184" w:rsidRDefault="00360606" w:rsidP="00360606">
      <w:pPr>
        <w:pStyle w:val="Default"/>
        <w:jc w:val="both"/>
        <w:rPr>
          <w:bCs/>
          <w:i/>
        </w:rPr>
      </w:pPr>
      <w:r w:rsidRPr="00741184">
        <w:rPr>
          <w:bCs/>
          <w:i/>
        </w:rPr>
        <w:t>Diagnóstico social y consulta para el diseño del proyecto</w:t>
      </w:r>
    </w:p>
    <w:p w14:paraId="747FAD87" w14:textId="77777777" w:rsidR="00360606" w:rsidRDefault="00360606" w:rsidP="00360606">
      <w:pPr>
        <w:pStyle w:val="Default"/>
        <w:jc w:val="both"/>
        <w:rPr>
          <w:b/>
          <w:bCs/>
        </w:rPr>
      </w:pPr>
    </w:p>
    <w:p w14:paraId="6131124C" w14:textId="77777777" w:rsidR="00360606" w:rsidRDefault="00360606" w:rsidP="00360606">
      <w:pPr>
        <w:pStyle w:val="Default"/>
        <w:jc w:val="both"/>
      </w:pPr>
      <w:r w:rsidRPr="00D41734">
        <w:t xml:space="preserve">Para aportar elementos de juicio y orientación para el diseño e instrumentación del </w:t>
      </w:r>
      <w:r>
        <w:t>pr</w:t>
      </w:r>
      <w:r w:rsidRPr="00D41734">
        <w:t>oyecto</w:t>
      </w:r>
      <w:r>
        <w:t xml:space="preserve">, se efectuó </w:t>
      </w:r>
      <w:r w:rsidRPr="00D41734">
        <w:t>un diagnóstico socio</w:t>
      </w:r>
      <w:r>
        <w:t>-ambiental</w:t>
      </w:r>
      <w:r w:rsidRPr="00D41734">
        <w:t xml:space="preserve"> y una propues</w:t>
      </w:r>
      <w:r>
        <w:t>ta de estrategia operativa</w:t>
      </w:r>
      <w:r w:rsidRPr="00D41734">
        <w:t xml:space="preserve">, </w:t>
      </w:r>
      <w:r>
        <w:t xml:space="preserve">la cual fue retroalimentada por </w:t>
      </w:r>
      <w:r w:rsidRPr="00D41734">
        <w:t>actores clave</w:t>
      </w:r>
      <w:r>
        <w:t>.</w:t>
      </w:r>
      <w:r w:rsidRPr="00D41734">
        <w:t xml:space="preserve"> El diagnóstico permitió además identificar las políticas de salvaguarda social y ambiental del Banco Mundial aplicables al proyecto, cuyo cumplimiento es obligatorio en todos sus proyectos y que son asimismo un requisito para la obtención del financiamiento del GEF. A partir de estos resultados y siguiendo los lineamientos de las salvaguardas aplicables se prepararon los instrumentos correspondientes para su cumplimiento, </w:t>
      </w:r>
      <w:r>
        <w:t>como son</w:t>
      </w:r>
      <w:r w:rsidRPr="00D41734">
        <w:t xml:space="preserve"> MGAS, PPI y MP. Los lineamientos correspondientes estarán incluidos en el Manual de </w:t>
      </w:r>
      <w:r>
        <w:t>Operaciones del proyecto.</w:t>
      </w:r>
    </w:p>
    <w:p w14:paraId="3297C9FF" w14:textId="77777777" w:rsidR="00360606" w:rsidRPr="004450C9" w:rsidRDefault="00360606" w:rsidP="00360606">
      <w:pPr>
        <w:pStyle w:val="Default"/>
        <w:jc w:val="both"/>
      </w:pPr>
    </w:p>
    <w:p w14:paraId="042D140E" w14:textId="75CEAFE2" w:rsidR="00360606" w:rsidRDefault="00360606" w:rsidP="00360606">
      <w:pPr>
        <w:pStyle w:val="Default"/>
        <w:jc w:val="both"/>
      </w:pPr>
      <w:r w:rsidRPr="004450C9">
        <w:lastRenderedPageBreak/>
        <w:t xml:space="preserve">El diagnóstico estuvo enfocado en </w:t>
      </w:r>
      <w:r w:rsidRPr="00224172">
        <w:t xml:space="preserve">la </w:t>
      </w:r>
      <w:r>
        <w:t>caracterización socioeconómica de los municipios del áreas de influencia del PNN</w:t>
      </w:r>
      <w:r w:rsidR="00DD5EA7">
        <w:t>SCH</w:t>
      </w:r>
      <w:r>
        <w:t xml:space="preserve"> y de los resguardos vinculados al proceso de ampliación del área protegida;  </w:t>
      </w:r>
      <w:r>
        <w:rPr>
          <w:lang w:val="es-AR"/>
        </w:rPr>
        <w:t>la revisión del proceso y los resultados de la consulta previa adelantada con ocasión de la ampliación del P</w:t>
      </w:r>
      <w:r w:rsidR="00DD5EA7">
        <w:rPr>
          <w:lang w:val="es-AR"/>
        </w:rPr>
        <w:t>NNSCH</w:t>
      </w:r>
      <w:r>
        <w:rPr>
          <w:lang w:val="es-AR"/>
        </w:rPr>
        <w:t xml:space="preserve">; </w:t>
      </w:r>
      <w:r w:rsidRPr="005A7946">
        <w:rPr>
          <w:lang w:val="es-AR"/>
        </w:rPr>
        <w:t xml:space="preserve">la </w:t>
      </w:r>
      <w:r w:rsidRPr="005A7946">
        <w:t xml:space="preserve">caracterización de los motores de deforestación en los municipios de San José y Calamar en el Guaviare; la caracterización de los sistemas de producción en los departamentos de Caquetá y Guaviare; la construcción de una tipología de estratos de intervención para </w:t>
      </w:r>
      <w:r w:rsidRPr="005A7946">
        <w:rPr>
          <w:bCs/>
        </w:rPr>
        <w:t>entender los procesos de ocupación del territorio y la transformación de los ecosistemas amazónicos</w:t>
      </w:r>
      <w:r w:rsidRPr="005A7946">
        <w:t xml:space="preserve">; la revisión de recomendaciones y elementos sobresalientes para justificar políticas y planear opciones – actividades REDD en la Amazonia; la definición de </w:t>
      </w:r>
      <w:r w:rsidRPr="005A7946">
        <w:rPr>
          <w:lang w:val="es-AR"/>
        </w:rPr>
        <w:t>criterios ambientales de análisis para la planeación de la vía Marginal de la Selva</w:t>
      </w:r>
      <w:r w:rsidR="005A7946" w:rsidRPr="005A7946">
        <w:rPr>
          <w:lang w:val="es-AR"/>
        </w:rPr>
        <w:t>.</w:t>
      </w:r>
      <w:r w:rsidRPr="005A7946">
        <w:t>.</w:t>
      </w:r>
    </w:p>
    <w:p w14:paraId="50671D73" w14:textId="77777777" w:rsidR="00360606" w:rsidRDefault="00360606" w:rsidP="00360606">
      <w:pPr>
        <w:pStyle w:val="Default"/>
        <w:jc w:val="both"/>
      </w:pPr>
    </w:p>
    <w:p w14:paraId="0B16F14B" w14:textId="153E71E8" w:rsidR="00360606" w:rsidRDefault="00360606" w:rsidP="005A7946">
      <w:pPr>
        <w:pStyle w:val="Default"/>
        <w:jc w:val="both"/>
      </w:pPr>
      <w:r>
        <w:t xml:space="preserve">Las </w:t>
      </w:r>
      <w:r w:rsidRPr="004450C9">
        <w:t>consulta</w:t>
      </w:r>
      <w:r>
        <w:t>s se realizaron en Bogotá y en los departamentos de Caquetá y Guaviare</w:t>
      </w:r>
      <w:r w:rsidRPr="004450C9">
        <w:t>, a través de la</w:t>
      </w:r>
      <w:r>
        <w:t>s</w:t>
      </w:r>
      <w:r w:rsidRPr="004450C9">
        <w:t xml:space="preserve"> convocatoria</w:t>
      </w:r>
      <w:r>
        <w:t>s</w:t>
      </w:r>
      <w:r w:rsidRPr="004450C9">
        <w:t xml:space="preserve"> realizada</w:t>
      </w:r>
      <w:r>
        <w:t>s</w:t>
      </w:r>
      <w:r w:rsidRPr="004450C9">
        <w:t xml:space="preserve"> por </w:t>
      </w:r>
      <w:r>
        <w:t xml:space="preserve">MADS, SINCHI y PNN. </w:t>
      </w:r>
      <w:r w:rsidRPr="003457D7">
        <w:t>En los 4 eventos realizados</w:t>
      </w:r>
      <w:r w:rsidRPr="003457D7">
        <w:rPr>
          <w:rStyle w:val="Refdenotaalpie"/>
        </w:rPr>
        <w:footnoteReference w:id="12"/>
      </w:r>
      <w:r w:rsidRPr="003457D7">
        <w:t xml:space="preserve"> s</w:t>
      </w:r>
      <w:r>
        <w:t xml:space="preserve">e contó con la participación de personas, entre autoridades nacionales, departamentales y municipales, </w:t>
      </w:r>
      <w:r w:rsidRPr="004450C9">
        <w:t xml:space="preserve">representantes de organizaciones con experiencia en la gestión ambiental </w:t>
      </w:r>
      <w:r>
        <w:t xml:space="preserve">y delegados de organismos de cooperación internacional. </w:t>
      </w:r>
      <w:r w:rsidRPr="00D41734">
        <w:t>Las opiniones de los participantes fueron documentadas e integradas al diseño del proyecto, así como al MGAS, PPI y MP. Estos dos últimos instrumentos detallan las opiniones vertidas y su incorporación en los compo</w:t>
      </w:r>
      <w:r>
        <w:t>nentes del proyecto.</w:t>
      </w:r>
      <w:r w:rsidR="005A7946">
        <w:t xml:space="preserve"> </w:t>
      </w:r>
    </w:p>
    <w:p w14:paraId="6B8FDD2D" w14:textId="77777777" w:rsidR="005A7946" w:rsidRPr="00D41734" w:rsidRDefault="005A7946" w:rsidP="005A7946">
      <w:pPr>
        <w:pStyle w:val="Default"/>
        <w:jc w:val="both"/>
        <w:rPr>
          <w:color w:val="auto"/>
        </w:rPr>
      </w:pPr>
    </w:p>
    <w:p w14:paraId="0A3377BB" w14:textId="77777777" w:rsidR="00360606" w:rsidRPr="00741184" w:rsidRDefault="00360606" w:rsidP="00360606">
      <w:pPr>
        <w:pStyle w:val="Default"/>
        <w:jc w:val="both"/>
        <w:rPr>
          <w:bCs/>
          <w:i/>
          <w:color w:val="auto"/>
        </w:rPr>
      </w:pPr>
      <w:r w:rsidRPr="00741184">
        <w:rPr>
          <w:bCs/>
          <w:i/>
          <w:color w:val="auto"/>
        </w:rPr>
        <w:t>Divulgación del Marco de Gestión Ambiental y Social</w:t>
      </w:r>
    </w:p>
    <w:p w14:paraId="7384FE39" w14:textId="77777777" w:rsidR="00360606" w:rsidRDefault="00360606" w:rsidP="00360606">
      <w:pPr>
        <w:pStyle w:val="Default"/>
        <w:jc w:val="both"/>
        <w:rPr>
          <w:color w:val="auto"/>
        </w:rPr>
      </w:pPr>
    </w:p>
    <w:p w14:paraId="5019C0E0" w14:textId="77777777" w:rsidR="00360606" w:rsidRDefault="00360606" w:rsidP="00360606">
      <w:pPr>
        <w:pStyle w:val="Default"/>
        <w:jc w:val="both"/>
        <w:rPr>
          <w:color w:val="auto"/>
        </w:rPr>
      </w:pPr>
      <w:r w:rsidRPr="00D41734">
        <w:rPr>
          <w:color w:val="auto"/>
        </w:rPr>
        <w:t xml:space="preserve">El MGAS, </w:t>
      </w:r>
      <w:r>
        <w:rPr>
          <w:color w:val="auto"/>
        </w:rPr>
        <w:t xml:space="preserve">los </w:t>
      </w:r>
      <w:r w:rsidRPr="00D41734">
        <w:rPr>
          <w:color w:val="auto"/>
        </w:rPr>
        <w:t xml:space="preserve">PPI </w:t>
      </w:r>
      <w:r>
        <w:rPr>
          <w:color w:val="auto"/>
        </w:rPr>
        <w:t>y el MP, así como los in</w:t>
      </w:r>
      <w:r w:rsidRPr="00650A14">
        <w:rPr>
          <w:bCs/>
        </w:rPr>
        <w:t>forme</w:t>
      </w:r>
      <w:r>
        <w:rPr>
          <w:bCs/>
        </w:rPr>
        <w:t>s</w:t>
      </w:r>
      <w:r w:rsidRPr="00650A14">
        <w:rPr>
          <w:bCs/>
        </w:rPr>
        <w:t xml:space="preserve"> de evaluación social </w:t>
      </w:r>
      <w:r>
        <w:rPr>
          <w:bCs/>
        </w:rPr>
        <w:t xml:space="preserve">de </w:t>
      </w:r>
      <w:r w:rsidRPr="00650A14">
        <w:rPr>
          <w:bCs/>
        </w:rPr>
        <w:t xml:space="preserve">los </w:t>
      </w:r>
      <w:r>
        <w:rPr>
          <w:bCs/>
        </w:rPr>
        <w:t xml:space="preserve">municipios y de los </w:t>
      </w:r>
      <w:r w:rsidRPr="00650A14">
        <w:rPr>
          <w:bCs/>
        </w:rPr>
        <w:t xml:space="preserve">resguardos indígenas </w:t>
      </w:r>
      <w:r>
        <w:rPr>
          <w:bCs/>
        </w:rPr>
        <w:t>del área del p</w:t>
      </w:r>
      <w:r w:rsidRPr="00650A14">
        <w:rPr>
          <w:bCs/>
        </w:rPr>
        <w:t xml:space="preserve">royecto, </w:t>
      </w:r>
      <w:r w:rsidRPr="00650A14">
        <w:rPr>
          <w:color w:val="auto"/>
        </w:rPr>
        <w:t xml:space="preserve">se encuentran </w:t>
      </w:r>
      <w:r>
        <w:rPr>
          <w:color w:val="auto"/>
        </w:rPr>
        <w:t>disponibles en las páginas de i</w:t>
      </w:r>
      <w:r w:rsidRPr="00650A14">
        <w:rPr>
          <w:color w:val="auto"/>
        </w:rPr>
        <w:t xml:space="preserve">nternet de FPN, PNN y SINCHI. </w:t>
      </w:r>
      <w:r>
        <w:rPr>
          <w:color w:val="auto"/>
        </w:rPr>
        <w:t>Estos documentos t</w:t>
      </w:r>
      <w:r w:rsidRPr="00650A14">
        <w:rPr>
          <w:color w:val="auto"/>
        </w:rPr>
        <w:t>ambién</w:t>
      </w:r>
      <w:r>
        <w:rPr>
          <w:color w:val="auto"/>
        </w:rPr>
        <w:t xml:space="preserve"> les fueron suministrados a las autoridades ambientales y territoriales, así como a las autoridades indígenas de los resguardos vinculados al proyecto. </w:t>
      </w:r>
    </w:p>
    <w:p w14:paraId="07092812" w14:textId="77777777" w:rsidR="00360606" w:rsidRPr="00D41734" w:rsidRDefault="00360606" w:rsidP="00360606">
      <w:pPr>
        <w:pStyle w:val="Default"/>
        <w:jc w:val="both"/>
        <w:rPr>
          <w:color w:val="auto"/>
        </w:rPr>
      </w:pPr>
    </w:p>
    <w:p w14:paraId="0552F417" w14:textId="77777777" w:rsidR="00360606" w:rsidRPr="00741184" w:rsidRDefault="00360606" w:rsidP="00360606">
      <w:pPr>
        <w:pStyle w:val="Default"/>
        <w:jc w:val="both"/>
        <w:rPr>
          <w:i/>
          <w:color w:val="auto"/>
        </w:rPr>
      </w:pPr>
      <w:r w:rsidRPr="00741184">
        <w:rPr>
          <w:i/>
        </w:rPr>
        <w:t>I</w:t>
      </w:r>
      <w:r>
        <w:rPr>
          <w:i/>
        </w:rPr>
        <w:t>ntercambio de i</w:t>
      </w:r>
      <w:r w:rsidRPr="00741184">
        <w:rPr>
          <w:i/>
        </w:rPr>
        <w:t xml:space="preserve">nformación, diálogo y concertación para la implementación de las actividades del proyecto </w:t>
      </w:r>
    </w:p>
    <w:p w14:paraId="5A6AB6A6" w14:textId="77777777" w:rsidR="00360606" w:rsidRDefault="00360606" w:rsidP="00360606">
      <w:pPr>
        <w:pStyle w:val="Default"/>
        <w:jc w:val="both"/>
        <w:rPr>
          <w:color w:val="auto"/>
        </w:rPr>
      </w:pPr>
    </w:p>
    <w:p w14:paraId="4AEDE328" w14:textId="77777777" w:rsidR="00360606" w:rsidRDefault="00360606" w:rsidP="00360606">
      <w:pPr>
        <w:pStyle w:val="Default"/>
        <w:jc w:val="both"/>
        <w:rPr>
          <w:color w:val="auto"/>
        </w:rPr>
      </w:pPr>
      <w:r w:rsidRPr="00D41734">
        <w:rPr>
          <w:color w:val="auto"/>
        </w:rPr>
        <w:t xml:space="preserve">La participación </w:t>
      </w:r>
      <w:r>
        <w:rPr>
          <w:color w:val="auto"/>
        </w:rPr>
        <w:t>social en</w:t>
      </w:r>
      <w:r w:rsidRPr="00D41734">
        <w:rPr>
          <w:color w:val="auto"/>
        </w:rPr>
        <w:t xml:space="preserve"> el proyecto </w:t>
      </w:r>
      <w:r>
        <w:rPr>
          <w:color w:val="auto"/>
        </w:rPr>
        <w:t>s</w:t>
      </w:r>
      <w:r w:rsidRPr="00D41734">
        <w:rPr>
          <w:color w:val="auto"/>
        </w:rPr>
        <w:t>e</w:t>
      </w:r>
      <w:r>
        <w:rPr>
          <w:color w:val="auto"/>
        </w:rPr>
        <w:t xml:space="preserve"> inscribe </w:t>
      </w:r>
      <w:r w:rsidRPr="00D41734">
        <w:rPr>
          <w:color w:val="auto"/>
        </w:rPr>
        <w:t xml:space="preserve">en </w:t>
      </w:r>
      <w:r>
        <w:rPr>
          <w:color w:val="auto"/>
        </w:rPr>
        <w:t>e</w:t>
      </w:r>
      <w:r w:rsidRPr="00D41734">
        <w:rPr>
          <w:color w:val="auto"/>
        </w:rPr>
        <w:t>l</w:t>
      </w:r>
      <w:r>
        <w:rPr>
          <w:color w:val="auto"/>
        </w:rPr>
        <w:t xml:space="preserve"> marco</w:t>
      </w:r>
      <w:r w:rsidRPr="00D41734">
        <w:rPr>
          <w:color w:val="auto"/>
        </w:rPr>
        <w:t xml:space="preserve"> jurídico-institucional que determina l</w:t>
      </w:r>
      <w:r>
        <w:rPr>
          <w:color w:val="auto"/>
        </w:rPr>
        <w:t>os mecanismos disponibles para el ejercicio del derecho a la participación, en los distintos niveles de incidencia: información, diálogo y concertación o coordinación de la función pública (según se trate de comunidades y organizaciones campesinas o de autoridades indígenas, ambientales o territoriales).</w:t>
      </w:r>
    </w:p>
    <w:p w14:paraId="2330621B" w14:textId="77777777" w:rsidR="00360606" w:rsidRDefault="00360606" w:rsidP="00360606">
      <w:pPr>
        <w:pStyle w:val="Default"/>
        <w:jc w:val="both"/>
        <w:rPr>
          <w:color w:val="auto"/>
        </w:rPr>
      </w:pPr>
    </w:p>
    <w:p w14:paraId="123060DB" w14:textId="77777777" w:rsidR="00360606" w:rsidRDefault="00360606" w:rsidP="00360606">
      <w:pPr>
        <w:pStyle w:val="Default"/>
        <w:jc w:val="both"/>
        <w:rPr>
          <w:color w:val="auto"/>
        </w:rPr>
      </w:pPr>
      <w:r w:rsidRPr="00D41734">
        <w:rPr>
          <w:color w:val="auto"/>
        </w:rPr>
        <w:t xml:space="preserve">El proceso </w:t>
      </w:r>
      <w:r>
        <w:rPr>
          <w:color w:val="auto"/>
        </w:rPr>
        <w:t xml:space="preserve">de participación que emana </w:t>
      </w:r>
      <w:r w:rsidRPr="00D41734">
        <w:rPr>
          <w:color w:val="auto"/>
        </w:rPr>
        <w:t xml:space="preserve">de </w:t>
      </w:r>
      <w:r>
        <w:rPr>
          <w:color w:val="auto"/>
        </w:rPr>
        <w:t xml:space="preserve">los distintos niveles o grados de incidencia </w:t>
      </w:r>
      <w:r w:rsidRPr="00D41734">
        <w:rPr>
          <w:color w:val="auto"/>
        </w:rPr>
        <w:t>se mantendrá a lo largo de la ejecución del proyecto</w:t>
      </w:r>
      <w:r>
        <w:rPr>
          <w:color w:val="auto"/>
        </w:rPr>
        <w:t xml:space="preserve">, para retroalimentar el diseño de las actividades y la planeación </w:t>
      </w:r>
      <w:r w:rsidRPr="004F72E9">
        <w:rPr>
          <w:color w:val="auto"/>
        </w:rPr>
        <w:t xml:space="preserve">operativa de las mismas, como también para propiciar una mayor apropiación y sostenibilidad de las estrategias y los resultados del proyecto. </w:t>
      </w:r>
      <w:r>
        <w:rPr>
          <w:color w:val="auto"/>
        </w:rPr>
        <w:t>En las líneas que siguen se establecen los ámbitos e instancias de participación establecidas para el desarrollo de cada uno de los componentes del proyecto.</w:t>
      </w:r>
    </w:p>
    <w:p w14:paraId="65006A21" w14:textId="77777777" w:rsidR="00360606" w:rsidRDefault="00360606" w:rsidP="00360606">
      <w:pPr>
        <w:pStyle w:val="Default"/>
        <w:jc w:val="both"/>
        <w:rPr>
          <w:color w:val="auto"/>
        </w:rPr>
      </w:pPr>
    </w:p>
    <w:p w14:paraId="5BF45325" w14:textId="77777777" w:rsidR="00360606" w:rsidRPr="00093917" w:rsidRDefault="00360606" w:rsidP="00360606">
      <w:pPr>
        <w:pStyle w:val="Default"/>
        <w:jc w:val="both"/>
        <w:rPr>
          <w:color w:val="FF0000"/>
        </w:rPr>
      </w:pPr>
      <w:r w:rsidRPr="00440DD8">
        <w:rPr>
          <w:color w:val="auto"/>
        </w:rPr>
        <w:t>El Componente 1 in</w:t>
      </w:r>
      <w:r>
        <w:rPr>
          <w:color w:val="auto"/>
        </w:rPr>
        <w:t>volucra procesos de</w:t>
      </w:r>
      <w:r w:rsidRPr="00440DD8">
        <w:rPr>
          <w:color w:val="auto"/>
        </w:rPr>
        <w:t xml:space="preserve"> participación </w:t>
      </w:r>
      <w:r>
        <w:rPr>
          <w:color w:val="auto"/>
        </w:rPr>
        <w:t xml:space="preserve">en tres ámbitos complementarios: la formulación del plan de manejo, la planeación, ejecución y evaluación de las estrategias de manejo (monitoreo e investigación; prevención, vigilancia y control), y la determinación de las áreas vinculadas a la función de amortiguación del área protegida. En el primer caso, se prevén ejercicios de información, diálogo y retroalimentación con las organizaciones campesinas, como también con las autoridades territoriales, ambientales e indígenas. En el segundo caso, se diseñara y pondrá en marcha una estrategia de articulación con distintos actores que implicará la construcción de consensos, la coordinación de acciones entre entidades públicas bajo los criterios de complementariedad, concurrencia y subsidiaridad y la colaboración público-pública. En el tercer ámbito, se desarrollará una estrategia de coordinación interinstitucional con las autoridades ambientales, territoriales e indígenas de la mano con la construcción de consensos con las comunidades y organizaciones campesinas asentadas en áreas de interés ambiental (para fines de amortiguación y conectividad), de conformidad con la ruta definida para tal fin. El modelo de gestión que se adopte para el manejo del área protegida, determinará en su momento la cantidad y la naturaleza precisa de los actores sociales que participarán en este último ámbito. </w:t>
      </w:r>
    </w:p>
    <w:p w14:paraId="4726A681" w14:textId="77777777" w:rsidR="00360606" w:rsidRDefault="00360606" w:rsidP="00360606">
      <w:pPr>
        <w:pStyle w:val="Default"/>
        <w:jc w:val="both"/>
        <w:rPr>
          <w:color w:val="auto"/>
        </w:rPr>
      </w:pPr>
    </w:p>
    <w:p w14:paraId="30CE8A91" w14:textId="39AD318E" w:rsidR="00360606" w:rsidRDefault="00360606" w:rsidP="00360606">
      <w:pPr>
        <w:pStyle w:val="Default"/>
        <w:jc w:val="both"/>
        <w:rPr>
          <w:color w:val="auto"/>
        </w:rPr>
      </w:pPr>
      <w:r>
        <w:rPr>
          <w:color w:val="auto"/>
        </w:rPr>
        <w:t>En el componente 2, con la consolidación y divulgación pública de los reportes periódicos de deforestación del S</w:t>
      </w:r>
      <w:r w:rsidR="00DD5EA7">
        <w:rPr>
          <w:color w:val="auto"/>
        </w:rPr>
        <w:t>NMBYC</w:t>
      </w:r>
      <w:r>
        <w:rPr>
          <w:color w:val="auto"/>
        </w:rPr>
        <w:t>, se avanzará hacia el establecimiento de instancias de participación y coordinación para (i) la definición e implementación de los protocolos de vigilancia y control de la deforestación con un enfoque de gobernanza democrática; y (ii) la definición e implementación del plan de fortalecimiento de las autoridades ambientales para la gobernanza forestal. Una de dichos instancias es el Comité Regional de Prevención, Control y Vigilancia Forestal. En adición, con recursos de contrapartida, se diseñará y promoverá una experiencia de monitoreo comunitario, con la participación de comunidades y organizaciones campesinas.</w:t>
      </w:r>
    </w:p>
    <w:p w14:paraId="7EA69F22" w14:textId="77777777" w:rsidR="00360606" w:rsidRDefault="00360606" w:rsidP="00360606">
      <w:pPr>
        <w:pStyle w:val="Default"/>
        <w:jc w:val="both"/>
        <w:rPr>
          <w:color w:val="auto"/>
        </w:rPr>
      </w:pPr>
    </w:p>
    <w:p w14:paraId="5933DFF9" w14:textId="77777777" w:rsidR="00360606" w:rsidRPr="000F6416" w:rsidRDefault="00360606" w:rsidP="00360606">
      <w:pPr>
        <w:pStyle w:val="Default"/>
        <w:jc w:val="both"/>
      </w:pPr>
      <w:r>
        <w:rPr>
          <w:color w:val="auto"/>
        </w:rPr>
        <w:t xml:space="preserve">De otra parte, este componente incluye un amplio ejercicio de participación de las autoridades y comunidades indígenas orientado  a fortalecer la gobernanza ambiental en los </w:t>
      </w:r>
      <w:r w:rsidRPr="004F72E9">
        <w:rPr>
          <w:color w:val="auto"/>
        </w:rPr>
        <w:t>resguardos indígena</w:t>
      </w:r>
      <w:r>
        <w:rPr>
          <w:color w:val="auto"/>
        </w:rPr>
        <w:t xml:space="preserve">s. En estos territorios colectivos, </w:t>
      </w:r>
      <w:r w:rsidRPr="004F72E9">
        <w:rPr>
          <w:color w:val="auto"/>
        </w:rPr>
        <w:t xml:space="preserve">el ejercicio de la participación se inscribe en el contexto más amplio del derecho a la </w:t>
      </w:r>
      <w:r w:rsidRPr="004F72E9">
        <w:t xml:space="preserve">autonomía de los pueblos </w:t>
      </w:r>
      <w:r w:rsidRPr="000F6416">
        <w:t>indígenas. Es decir, el derecho a decidir sobre sus propias prioridades de desarrollo económico, social y cultural</w:t>
      </w:r>
      <w:r w:rsidRPr="000F6416">
        <w:rPr>
          <w:rStyle w:val="Refdenotaalpie"/>
        </w:rPr>
        <w:footnoteReference w:id="13"/>
      </w:r>
      <w:r w:rsidRPr="000F6416">
        <w:t xml:space="preserve">. En consonancia con ello, el proyecto </w:t>
      </w:r>
      <w:r>
        <w:t>ha incorporado</w:t>
      </w:r>
      <w:r w:rsidRPr="000F6416">
        <w:t xml:space="preserve"> las siguientes medidas para prom</w:t>
      </w:r>
      <w:r>
        <w:t xml:space="preserve">over, </w:t>
      </w:r>
      <w:r w:rsidRPr="000F6416">
        <w:t>de la manera más amplia posible</w:t>
      </w:r>
      <w:r>
        <w:t>,</w:t>
      </w:r>
      <w:r w:rsidRPr="000F6416">
        <w:t xml:space="preserve"> la inclusión de los pueblos indígenas en la toma e implementación de las decisiones</w:t>
      </w:r>
      <w:r>
        <w:t>:</w:t>
      </w:r>
    </w:p>
    <w:p w14:paraId="362440C7" w14:textId="77777777" w:rsidR="00360606" w:rsidRDefault="00360606" w:rsidP="00360606">
      <w:pPr>
        <w:pStyle w:val="Prrafodelista"/>
        <w:numPr>
          <w:ilvl w:val="0"/>
          <w:numId w:val="41"/>
        </w:numPr>
        <w:autoSpaceDE w:val="0"/>
        <w:autoSpaceDN w:val="0"/>
        <w:adjustRightInd w:val="0"/>
        <w:spacing w:after="0" w:line="240" w:lineRule="auto"/>
        <w:ind w:left="567" w:hanging="567"/>
        <w:jc w:val="both"/>
        <w:rPr>
          <w:rFonts w:ascii="Times New Roman" w:hAnsi="Times New Roman" w:cs="Times New Roman"/>
          <w:sz w:val="24"/>
          <w:szCs w:val="24"/>
        </w:rPr>
      </w:pPr>
      <w:r w:rsidRPr="000F6416">
        <w:rPr>
          <w:rFonts w:ascii="Times New Roman" w:hAnsi="Times New Roman" w:cs="Times New Roman"/>
          <w:sz w:val="24"/>
          <w:szCs w:val="24"/>
        </w:rPr>
        <w:t xml:space="preserve">Fortalecimiento de mecanismos interculturales que permitan la concertación, e implementación de acuerdos y la superación de diferencias. </w:t>
      </w:r>
    </w:p>
    <w:p w14:paraId="27D5ECA9" w14:textId="77777777" w:rsidR="00360606" w:rsidRPr="000F6416" w:rsidRDefault="00360606" w:rsidP="00360606">
      <w:pPr>
        <w:pStyle w:val="Prrafodelista"/>
        <w:numPr>
          <w:ilvl w:val="0"/>
          <w:numId w:val="41"/>
        </w:numPr>
        <w:autoSpaceDE w:val="0"/>
        <w:autoSpaceDN w:val="0"/>
        <w:adjustRightInd w:val="0"/>
        <w:spacing w:after="0" w:line="240" w:lineRule="auto"/>
        <w:ind w:left="567" w:hanging="567"/>
        <w:jc w:val="both"/>
        <w:rPr>
          <w:rFonts w:ascii="Times New Roman" w:hAnsi="Times New Roman" w:cs="Times New Roman"/>
          <w:sz w:val="24"/>
          <w:szCs w:val="24"/>
        </w:rPr>
      </w:pPr>
      <w:r w:rsidRPr="000F6416">
        <w:rPr>
          <w:rFonts w:ascii="Times New Roman" w:hAnsi="Times New Roman" w:cs="Times New Roman"/>
          <w:sz w:val="24"/>
          <w:szCs w:val="24"/>
        </w:rPr>
        <w:t xml:space="preserve">Concertación </w:t>
      </w:r>
      <w:r>
        <w:rPr>
          <w:rFonts w:ascii="Times New Roman" w:hAnsi="Times New Roman" w:cs="Times New Roman"/>
          <w:sz w:val="24"/>
          <w:szCs w:val="24"/>
        </w:rPr>
        <w:t>de los planes y las agendas de implementación con las autoridades de c</w:t>
      </w:r>
      <w:r w:rsidRPr="000F6416">
        <w:rPr>
          <w:rFonts w:ascii="Times New Roman" w:hAnsi="Times New Roman" w:cs="Times New Roman"/>
          <w:sz w:val="24"/>
          <w:szCs w:val="24"/>
        </w:rPr>
        <w:t>ada uno de los resguardos</w:t>
      </w:r>
      <w:r>
        <w:rPr>
          <w:rFonts w:ascii="Times New Roman" w:hAnsi="Times New Roman" w:cs="Times New Roman"/>
          <w:sz w:val="24"/>
          <w:szCs w:val="24"/>
        </w:rPr>
        <w:t>.</w:t>
      </w:r>
    </w:p>
    <w:p w14:paraId="54E4C51E" w14:textId="77777777" w:rsidR="00360606" w:rsidRPr="00C601EB" w:rsidRDefault="00360606" w:rsidP="00360606">
      <w:pPr>
        <w:pStyle w:val="Prrafodelista"/>
        <w:numPr>
          <w:ilvl w:val="0"/>
          <w:numId w:val="41"/>
        </w:numPr>
        <w:autoSpaceDE w:val="0"/>
        <w:autoSpaceDN w:val="0"/>
        <w:adjustRightInd w:val="0"/>
        <w:spacing w:after="0" w:line="240" w:lineRule="auto"/>
        <w:ind w:left="567" w:hanging="567"/>
        <w:jc w:val="both"/>
        <w:rPr>
          <w:rFonts w:ascii="Times New Roman" w:hAnsi="Times New Roman" w:cs="Times New Roman"/>
          <w:sz w:val="24"/>
          <w:szCs w:val="24"/>
        </w:rPr>
      </w:pPr>
      <w:r w:rsidRPr="00C601EB">
        <w:rPr>
          <w:rFonts w:ascii="Times New Roman" w:hAnsi="Times New Roman" w:cs="Times New Roman"/>
          <w:sz w:val="24"/>
          <w:szCs w:val="24"/>
        </w:rPr>
        <w:t xml:space="preserve">Conformación y reglamentación conjunta de Comités de Seguimiento, articulados a los Comités Indígenas de Territorio de las </w:t>
      </w:r>
      <w:r>
        <w:rPr>
          <w:rFonts w:ascii="Times New Roman" w:hAnsi="Times New Roman" w:cs="Times New Roman"/>
          <w:sz w:val="24"/>
          <w:szCs w:val="24"/>
        </w:rPr>
        <w:t xml:space="preserve">autoridades indígenas, </w:t>
      </w:r>
      <w:r w:rsidRPr="00C601EB">
        <w:rPr>
          <w:rFonts w:ascii="Times New Roman" w:hAnsi="Times New Roman" w:cs="Times New Roman"/>
          <w:sz w:val="24"/>
          <w:szCs w:val="24"/>
        </w:rPr>
        <w:t xml:space="preserve">para definir mecanismos interculturales de toma de decisiones y acciones de monitoreo y evaluación </w:t>
      </w:r>
      <w:r>
        <w:rPr>
          <w:rFonts w:ascii="Times New Roman" w:hAnsi="Times New Roman" w:cs="Times New Roman"/>
          <w:sz w:val="24"/>
          <w:szCs w:val="24"/>
        </w:rPr>
        <w:t>que</w:t>
      </w:r>
      <w:r w:rsidRPr="00C601EB">
        <w:rPr>
          <w:rFonts w:ascii="Times New Roman" w:hAnsi="Times New Roman" w:cs="Times New Roman"/>
          <w:sz w:val="24"/>
          <w:szCs w:val="24"/>
        </w:rPr>
        <w:t xml:space="preserve"> garanti</w:t>
      </w:r>
      <w:r>
        <w:rPr>
          <w:rFonts w:ascii="Times New Roman" w:hAnsi="Times New Roman" w:cs="Times New Roman"/>
          <w:sz w:val="24"/>
          <w:szCs w:val="24"/>
        </w:rPr>
        <w:t>cen</w:t>
      </w:r>
      <w:r w:rsidRPr="00C601EB">
        <w:rPr>
          <w:rFonts w:ascii="Times New Roman" w:hAnsi="Times New Roman" w:cs="Times New Roman"/>
          <w:sz w:val="24"/>
          <w:szCs w:val="24"/>
        </w:rPr>
        <w:t xml:space="preserve"> el cumplimiento de los acuerdos.</w:t>
      </w:r>
    </w:p>
    <w:p w14:paraId="676AF2CD" w14:textId="77777777" w:rsidR="00360606" w:rsidRPr="00C601EB" w:rsidRDefault="00360606" w:rsidP="00360606">
      <w:pPr>
        <w:pStyle w:val="Prrafodelista"/>
        <w:numPr>
          <w:ilvl w:val="0"/>
          <w:numId w:val="41"/>
        </w:numPr>
        <w:autoSpaceDE w:val="0"/>
        <w:autoSpaceDN w:val="0"/>
        <w:adjustRightInd w:val="0"/>
        <w:spacing w:after="0" w:line="240" w:lineRule="auto"/>
        <w:ind w:left="567" w:hanging="567"/>
        <w:jc w:val="both"/>
        <w:rPr>
          <w:rFonts w:ascii="Times New Roman" w:hAnsi="Times New Roman" w:cs="Times New Roman"/>
          <w:sz w:val="24"/>
          <w:szCs w:val="24"/>
        </w:rPr>
      </w:pPr>
      <w:r w:rsidRPr="00C601EB">
        <w:rPr>
          <w:rFonts w:ascii="Times New Roman" w:hAnsi="Times New Roman" w:cs="Times New Roman"/>
          <w:sz w:val="24"/>
          <w:szCs w:val="24"/>
        </w:rPr>
        <w:lastRenderedPageBreak/>
        <w:t>Dota</w:t>
      </w:r>
      <w:r>
        <w:rPr>
          <w:rFonts w:ascii="Times New Roman" w:hAnsi="Times New Roman" w:cs="Times New Roman"/>
          <w:sz w:val="24"/>
          <w:szCs w:val="24"/>
        </w:rPr>
        <w:t>ción de</w:t>
      </w:r>
      <w:r w:rsidRPr="00C601EB">
        <w:rPr>
          <w:rFonts w:ascii="Times New Roman" w:hAnsi="Times New Roman" w:cs="Times New Roman"/>
          <w:sz w:val="24"/>
          <w:szCs w:val="24"/>
        </w:rPr>
        <w:t xml:space="preserve">l Comité de Seguimiento </w:t>
      </w:r>
      <w:r>
        <w:rPr>
          <w:rFonts w:ascii="Times New Roman" w:hAnsi="Times New Roman" w:cs="Times New Roman"/>
          <w:sz w:val="24"/>
          <w:szCs w:val="24"/>
        </w:rPr>
        <w:t xml:space="preserve">con </w:t>
      </w:r>
      <w:r w:rsidRPr="00C601EB">
        <w:rPr>
          <w:rFonts w:ascii="Times New Roman" w:hAnsi="Times New Roman" w:cs="Times New Roman"/>
          <w:sz w:val="24"/>
          <w:szCs w:val="24"/>
        </w:rPr>
        <w:t>funciones y mecanismos para la superación de controversias y la construcción de consensos entre las partes vinculadas al proyecto.</w:t>
      </w:r>
    </w:p>
    <w:p w14:paraId="0CF199B0" w14:textId="77777777" w:rsidR="00360606" w:rsidRPr="00C601EB" w:rsidRDefault="00360606" w:rsidP="00360606">
      <w:pPr>
        <w:pStyle w:val="Prrafodelista"/>
        <w:numPr>
          <w:ilvl w:val="0"/>
          <w:numId w:val="41"/>
        </w:numPr>
        <w:autoSpaceDE w:val="0"/>
        <w:autoSpaceDN w:val="0"/>
        <w:adjustRightInd w:val="0"/>
        <w:spacing w:after="0" w:line="240" w:lineRule="auto"/>
        <w:ind w:left="567" w:hanging="567"/>
        <w:jc w:val="both"/>
        <w:rPr>
          <w:rFonts w:ascii="Times New Roman" w:hAnsi="Times New Roman" w:cs="Times New Roman"/>
          <w:sz w:val="24"/>
          <w:szCs w:val="24"/>
        </w:rPr>
      </w:pPr>
      <w:r w:rsidRPr="00C601EB">
        <w:rPr>
          <w:rFonts w:ascii="Times New Roman" w:hAnsi="Times New Roman" w:cs="Times New Roman"/>
          <w:sz w:val="24"/>
          <w:szCs w:val="24"/>
        </w:rPr>
        <w:t xml:space="preserve">Apoyo de PNN a </w:t>
      </w:r>
      <w:r>
        <w:rPr>
          <w:rFonts w:ascii="Times New Roman" w:hAnsi="Times New Roman" w:cs="Times New Roman"/>
          <w:sz w:val="24"/>
          <w:szCs w:val="24"/>
        </w:rPr>
        <w:t xml:space="preserve">los </w:t>
      </w:r>
      <w:r w:rsidRPr="00C601EB">
        <w:rPr>
          <w:rFonts w:ascii="Times New Roman" w:hAnsi="Times New Roman" w:cs="Times New Roman"/>
          <w:sz w:val="24"/>
          <w:szCs w:val="24"/>
        </w:rPr>
        <w:t>procesos de fortalecimiento de las instituciones indígenas y el ejercicio del gobierno propio para la gobernanza ambiental, mediante la consolidación de los Planes de Vida y/o Planes de Ordenamiento Territorial y/o Manejo Ambiental.</w:t>
      </w:r>
    </w:p>
    <w:p w14:paraId="2BA1A80A" w14:textId="77777777" w:rsidR="00360606" w:rsidRPr="00C601EB" w:rsidRDefault="00360606" w:rsidP="00360606">
      <w:pPr>
        <w:pStyle w:val="Prrafodelista"/>
        <w:numPr>
          <w:ilvl w:val="0"/>
          <w:numId w:val="41"/>
        </w:numPr>
        <w:autoSpaceDE w:val="0"/>
        <w:autoSpaceDN w:val="0"/>
        <w:adjustRightInd w:val="0"/>
        <w:spacing w:after="0" w:line="240" w:lineRule="auto"/>
        <w:ind w:left="567" w:hanging="567"/>
        <w:jc w:val="both"/>
        <w:rPr>
          <w:rFonts w:ascii="Times New Roman" w:hAnsi="Times New Roman" w:cs="Times New Roman"/>
          <w:sz w:val="24"/>
          <w:szCs w:val="24"/>
        </w:rPr>
      </w:pPr>
      <w:r w:rsidRPr="00C601EB">
        <w:rPr>
          <w:rFonts w:ascii="Times New Roman" w:hAnsi="Times New Roman" w:cs="Times New Roman"/>
          <w:sz w:val="24"/>
          <w:szCs w:val="24"/>
        </w:rPr>
        <w:t xml:space="preserve">Consolidación del ejercicio de coordinación entre autoridades ambientales y autoridades indígenas públicas de carácter especial, mediante la definición de acuerdos de manejo y criterios para la gestión de proyectos, la promoción de una atención integral y coordinada de las </w:t>
      </w:r>
      <w:r>
        <w:rPr>
          <w:rFonts w:ascii="Times New Roman" w:hAnsi="Times New Roman" w:cs="Times New Roman"/>
          <w:sz w:val="24"/>
          <w:szCs w:val="24"/>
        </w:rPr>
        <w:t>entidades</w:t>
      </w:r>
      <w:r w:rsidRPr="00C601EB">
        <w:rPr>
          <w:rFonts w:ascii="Times New Roman" w:hAnsi="Times New Roman" w:cs="Times New Roman"/>
          <w:sz w:val="24"/>
          <w:szCs w:val="24"/>
        </w:rPr>
        <w:t xml:space="preserve"> públicas competen</w:t>
      </w:r>
      <w:r>
        <w:rPr>
          <w:rFonts w:ascii="Times New Roman" w:hAnsi="Times New Roman" w:cs="Times New Roman"/>
          <w:sz w:val="24"/>
          <w:szCs w:val="24"/>
        </w:rPr>
        <w:t>tes</w:t>
      </w:r>
      <w:r w:rsidRPr="00C601EB">
        <w:rPr>
          <w:rFonts w:ascii="Times New Roman" w:hAnsi="Times New Roman" w:cs="Times New Roman"/>
          <w:sz w:val="24"/>
          <w:szCs w:val="24"/>
        </w:rPr>
        <w:t xml:space="preserve"> y </w:t>
      </w:r>
      <w:r>
        <w:rPr>
          <w:rFonts w:ascii="Times New Roman" w:hAnsi="Times New Roman" w:cs="Times New Roman"/>
          <w:sz w:val="24"/>
          <w:szCs w:val="24"/>
        </w:rPr>
        <w:t xml:space="preserve">la </w:t>
      </w:r>
      <w:r w:rsidRPr="00C601EB">
        <w:rPr>
          <w:rFonts w:ascii="Times New Roman" w:hAnsi="Times New Roman" w:cs="Times New Roman"/>
          <w:sz w:val="24"/>
          <w:szCs w:val="24"/>
        </w:rPr>
        <w:t xml:space="preserve">promoción de procesos de interlocución regional entre </w:t>
      </w:r>
      <w:r>
        <w:rPr>
          <w:rFonts w:ascii="Times New Roman" w:hAnsi="Times New Roman" w:cs="Times New Roman"/>
          <w:sz w:val="24"/>
          <w:szCs w:val="24"/>
        </w:rPr>
        <w:t>a</w:t>
      </w:r>
      <w:r w:rsidRPr="00C601EB">
        <w:rPr>
          <w:rFonts w:ascii="Times New Roman" w:hAnsi="Times New Roman" w:cs="Times New Roman"/>
          <w:sz w:val="24"/>
          <w:szCs w:val="24"/>
        </w:rPr>
        <w:t xml:space="preserve">utoridades </w:t>
      </w:r>
      <w:r>
        <w:rPr>
          <w:rFonts w:ascii="Times New Roman" w:hAnsi="Times New Roman" w:cs="Times New Roman"/>
          <w:sz w:val="24"/>
          <w:szCs w:val="24"/>
        </w:rPr>
        <w:t>i</w:t>
      </w:r>
      <w:r w:rsidRPr="00C601EB">
        <w:rPr>
          <w:rFonts w:ascii="Times New Roman" w:hAnsi="Times New Roman" w:cs="Times New Roman"/>
          <w:sz w:val="24"/>
          <w:szCs w:val="24"/>
        </w:rPr>
        <w:t>ndígenas.</w:t>
      </w:r>
    </w:p>
    <w:p w14:paraId="73B85CD3" w14:textId="77777777" w:rsidR="00360606" w:rsidRPr="00C601EB" w:rsidRDefault="00360606" w:rsidP="00360606">
      <w:pPr>
        <w:pStyle w:val="Default"/>
        <w:ind w:left="567" w:hanging="567"/>
        <w:jc w:val="both"/>
        <w:rPr>
          <w:color w:val="auto"/>
        </w:rPr>
      </w:pPr>
    </w:p>
    <w:p w14:paraId="02CDF8A7" w14:textId="77777777" w:rsidR="00360606" w:rsidRPr="00440DD8" w:rsidRDefault="00360606" w:rsidP="00360606">
      <w:pPr>
        <w:pStyle w:val="Default"/>
        <w:jc w:val="both"/>
        <w:rPr>
          <w:color w:val="auto"/>
        </w:rPr>
      </w:pPr>
      <w:r w:rsidRPr="00C716D3">
        <w:rPr>
          <w:rFonts w:ascii="Times" w:hAnsi="Times" w:cs="Times"/>
        </w:rPr>
        <w:t>Las instancias indígenas reconocidas por PNN para adelantar los procesos de i</w:t>
      </w:r>
      <w:r w:rsidRPr="00C716D3">
        <w:t>nformación, diálogo, concertación</w:t>
      </w:r>
      <w:r>
        <w:t xml:space="preserve"> y coordinación d</w:t>
      </w:r>
      <w:r w:rsidRPr="00C716D3">
        <w:t>e</w:t>
      </w:r>
      <w:r>
        <w:t xml:space="preserve"> </w:t>
      </w:r>
      <w:r w:rsidRPr="00C716D3">
        <w:t>la función pública de la conservación y el ordenamiento ambiental</w:t>
      </w:r>
      <w:r>
        <w:t xml:space="preserve"> son (i) las autoridades tradicionales (maloquero, chamán y consejo de ancianos); (ii) las autoridades político-administrativas (tanto </w:t>
      </w:r>
      <w:r>
        <w:rPr>
          <w:rFonts w:ascii="Times" w:hAnsi="Times" w:cs="Times"/>
        </w:rPr>
        <w:t>capitanes y cabildos como las</w:t>
      </w:r>
      <w:r>
        <w:t xml:space="preserve"> </w:t>
      </w:r>
      <w:r w:rsidRPr="00440DD8">
        <w:t>Asociaciones de Autoridades Tradicionales Indígenas, AATI</w:t>
      </w:r>
      <w:r w:rsidRPr="00440DD8">
        <w:rPr>
          <w:rStyle w:val="Refdenotaalpie"/>
        </w:rPr>
        <w:footnoteReference w:id="14"/>
      </w:r>
      <w:r w:rsidRPr="00440DD8">
        <w:t>); y figuras complementarias de liderazgo</w:t>
      </w:r>
      <w:r w:rsidRPr="00440DD8">
        <w:rPr>
          <w:rStyle w:val="Refdenotaalpie"/>
        </w:rPr>
        <w:footnoteReference w:id="15"/>
      </w:r>
      <w:r w:rsidRPr="00440DD8">
        <w:t>.</w:t>
      </w:r>
    </w:p>
    <w:p w14:paraId="32C8C4A8" w14:textId="77777777" w:rsidR="00360606" w:rsidRPr="00440DD8" w:rsidRDefault="00360606" w:rsidP="00360606">
      <w:pPr>
        <w:pStyle w:val="Default"/>
        <w:jc w:val="both"/>
        <w:rPr>
          <w:color w:val="auto"/>
        </w:rPr>
      </w:pPr>
    </w:p>
    <w:p w14:paraId="5B2D3E65" w14:textId="77777777" w:rsidR="00360606" w:rsidRPr="00440DD8" w:rsidRDefault="00360606" w:rsidP="00360606">
      <w:pPr>
        <w:autoSpaceDE w:val="0"/>
        <w:autoSpaceDN w:val="0"/>
        <w:adjustRightInd w:val="0"/>
        <w:spacing w:after="0" w:line="240" w:lineRule="auto"/>
        <w:jc w:val="both"/>
        <w:rPr>
          <w:rFonts w:ascii="Times New Roman" w:hAnsi="Times New Roman" w:cs="Times New Roman"/>
          <w:sz w:val="24"/>
          <w:szCs w:val="24"/>
        </w:rPr>
      </w:pPr>
      <w:r w:rsidRPr="00440DD8">
        <w:rPr>
          <w:rFonts w:ascii="Times New Roman" w:hAnsi="Times New Roman" w:cs="Times New Roman"/>
          <w:sz w:val="24"/>
          <w:szCs w:val="24"/>
        </w:rPr>
        <w:t>En la memoria explicativa de PPI se describen en detalle los principios propuestos para la definición del protocolo de relacionamiento y participación</w:t>
      </w:r>
      <w:r>
        <w:rPr>
          <w:rFonts w:ascii="Times New Roman" w:hAnsi="Times New Roman" w:cs="Times New Roman"/>
          <w:sz w:val="24"/>
          <w:szCs w:val="24"/>
        </w:rPr>
        <w:t>, como también las acciones previstas para el fortalecimiento de los Comités de Seguimiento, en tanto escenarios de diálogo, concertación y resolución de conflictos</w:t>
      </w:r>
      <w:r w:rsidRPr="00440DD8">
        <w:rPr>
          <w:rFonts w:ascii="Times New Roman" w:hAnsi="Times New Roman" w:cs="Times New Roman"/>
          <w:sz w:val="24"/>
          <w:szCs w:val="24"/>
        </w:rPr>
        <w:t>.</w:t>
      </w:r>
    </w:p>
    <w:p w14:paraId="71BF7F9B" w14:textId="77777777" w:rsidR="00360606" w:rsidRDefault="00360606" w:rsidP="00360606">
      <w:pPr>
        <w:pStyle w:val="Default"/>
        <w:jc w:val="both"/>
        <w:rPr>
          <w:color w:val="auto"/>
        </w:rPr>
      </w:pPr>
    </w:p>
    <w:p w14:paraId="5A8F521F" w14:textId="77777777" w:rsidR="00360606" w:rsidRPr="00B6036E" w:rsidRDefault="00360606" w:rsidP="00360606">
      <w:pPr>
        <w:pStyle w:val="Default"/>
        <w:jc w:val="both"/>
        <w:rPr>
          <w:color w:val="auto"/>
        </w:rPr>
      </w:pPr>
      <w:r w:rsidRPr="00B6036E">
        <w:rPr>
          <w:color w:val="auto"/>
        </w:rPr>
        <w:t>En el Componente 3,  el proceso de diseño de nuevas áreas irá acompañado por un lado, de mesas de trabajo con las autoridades ambientales y territoriales, así como de delegados de las distintas agencias gubernamentales que respaldan cambios en el uso del suelo. Por otro lado, se apoyará en ejercicios de diálogo</w:t>
      </w:r>
      <w:r>
        <w:rPr>
          <w:color w:val="auto"/>
        </w:rPr>
        <w:t>,</w:t>
      </w:r>
      <w:r w:rsidRPr="00B6036E">
        <w:rPr>
          <w:color w:val="auto"/>
        </w:rPr>
        <w:t xml:space="preserve"> intercambio de información </w:t>
      </w:r>
      <w:r>
        <w:rPr>
          <w:color w:val="auto"/>
        </w:rPr>
        <w:t xml:space="preserve">y concertación </w:t>
      </w:r>
      <w:r w:rsidRPr="00B6036E">
        <w:rPr>
          <w:color w:val="auto"/>
        </w:rPr>
        <w:t>con las organizaciones sociales que poseen estrecha relación con los territorios vinculados. De igual forma se procederá para la construcción de la propuesta de estabilización de la frontera agropecuaria y ordenamiento de la inversión sectorial, en los departamentos de Caquetá, Guaviare y sur del Meta.</w:t>
      </w:r>
    </w:p>
    <w:p w14:paraId="474E4FFE" w14:textId="77777777" w:rsidR="00360606" w:rsidRPr="00B6036E" w:rsidRDefault="00360606" w:rsidP="00360606">
      <w:pPr>
        <w:pStyle w:val="Default"/>
        <w:jc w:val="both"/>
        <w:rPr>
          <w:color w:val="auto"/>
        </w:rPr>
      </w:pPr>
    </w:p>
    <w:p w14:paraId="225FB039" w14:textId="77777777" w:rsidR="00360606" w:rsidRDefault="00360606" w:rsidP="00360606">
      <w:pPr>
        <w:pStyle w:val="Default"/>
        <w:jc w:val="both"/>
        <w:rPr>
          <w:color w:val="auto"/>
        </w:rPr>
      </w:pPr>
      <w:r w:rsidRPr="00B6036E">
        <w:rPr>
          <w:color w:val="auto"/>
        </w:rPr>
        <w:t xml:space="preserve">A su vez, la </w:t>
      </w:r>
      <w:r>
        <w:rPr>
          <w:color w:val="auto"/>
        </w:rPr>
        <w:t>estrategia de p</w:t>
      </w:r>
      <w:r w:rsidRPr="00652CEE">
        <w:rPr>
          <w:color w:val="auto"/>
        </w:rPr>
        <w:t>romoción de prácticas sostenibles para la prevención y el control de deforestación por ampliación de la frontera agropecuaria y colonización</w:t>
      </w:r>
      <w:r>
        <w:rPr>
          <w:color w:val="auto"/>
        </w:rPr>
        <w:t xml:space="preserve"> incorporará procedimientos de consulta, diálogo y concertación en distintos momentos y espacios. </w:t>
      </w:r>
    </w:p>
    <w:p w14:paraId="4BF8323A" w14:textId="77777777" w:rsidR="00360606" w:rsidRDefault="00360606" w:rsidP="00360606">
      <w:pPr>
        <w:pStyle w:val="Default"/>
        <w:jc w:val="both"/>
        <w:rPr>
          <w:color w:val="auto"/>
        </w:rPr>
      </w:pPr>
    </w:p>
    <w:p w14:paraId="0BABCBC4" w14:textId="1AFC89FF" w:rsidR="00360606" w:rsidRDefault="00360606" w:rsidP="00360606">
      <w:pPr>
        <w:pStyle w:val="Default"/>
        <w:jc w:val="both"/>
        <w:rPr>
          <w:color w:val="auto"/>
        </w:rPr>
      </w:pPr>
      <w:r>
        <w:rPr>
          <w:color w:val="auto"/>
        </w:rPr>
        <w:t xml:space="preserve">La selección de las veredas, predios y familias supone un ejercicio de concertación institucional y social, en dos niveles. Primero, con las organizaciones sociales y luego con </w:t>
      </w:r>
      <w:r>
        <w:rPr>
          <w:color w:val="auto"/>
        </w:rPr>
        <w:lastRenderedPageBreak/>
        <w:t>las familias propietarias. Con las Juntas de Acción Comunal será preciso suscribir un “</w:t>
      </w:r>
      <w:r w:rsidRPr="000C7411">
        <w:rPr>
          <w:color w:val="auto"/>
        </w:rPr>
        <w:t xml:space="preserve">Pacto </w:t>
      </w:r>
      <w:r>
        <w:rPr>
          <w:color w:val="auto"/>
        </w:rPr>
        <w:t xml:space="preserve">territorial </w:t>
      </w:r>
      <w:r w:rsidRPr="000C7411">
        <w:rPr>
          <w:color w:val="auto"/>
        </w:rPr>
        <w:t>de buenas prácticas de prevención y reducción de la deforestación</w:t>
      </w:r>
      <w:r>
        <w:rPr>
          <w:color w:val="auto"/>
        </w:rPr>
        <w:t>” para el área de su jurisdicción, cuyos términos serán previamente acordados con las autoridades ambientales y territoriales. De igual modo, con ellas se deberán revisar y ajustar los criterios propuestos para la  selección de los predios-familias</w:t>
      </w:r>
      <w:r w:rsidR="0088315D">
        <w:rPr>
          <w:color w:val="auto"/>
        </w:rPr>
        <w:t>.</w:t>
      </w:r>
      <w:r>
        <w:rPr>
          <w:color w:val="auto"/>
        </w:rPr>
        <w:t xml:space="preserve"> Con cada una de las familias, se suscribirá un acuerdo, en el cual declaran compartir los propósitos del proyecto y asumir un conjunto de compromisos y deberes para el cabal desarrollo de las actividades</w:t>
      </w:r>
      <w:r w:rsidR="0088315D">
        <w:rPr>
          <w:color w:val="auto"/>
        </w:rPr>
        <w:t>.</w:t>
      </w:r>
    </w:p>
    <w:p w14:paraId="58B4D8DF" w14:textId="77777777" w:rsidR="00360606" w:rsidRDefault="00360606" w:rsidP="00360606">
      <w:pPr>
        <w:pStyle w:val="Default"/>
        <w:jc w:val="both"/>
        <w:rPr>
          <w:color w:val="auto"/>
        </w:rPr>
      </w:pPr>
    </w:p>
    <w:p w14:paraId="2CF0C578" w14:textId="77777777" w:rsidR="00360606" w:rsidRDefault="00360606" w:rsidP="00360606">
      <w:pPr>
        <w:pStyle w:val="Default"/>
        <w:jc w:val="both"/>
        <w:rPr>
          <w:color w:val="auto"/>
        </w:rPr>
      </w:pPr>
      <w:r>
        <w:rPr>
          <w:color w:val="auto"/>
        </w:rPr>
        <w:t>En las fases de diseño, implementación y monitoreo del establecimiento de sistemas agroforestales se mantendrán los espacios de consulta, diálogo y concertación tanto con las familias, como con las organizaciones. En el momento que se avance hacia la formación de la cadena de valor, se vincularán al  proceso las organizaciones de productores.</w:t>
      </w:r>
    </w:p>
    <w:p w14:paraId="0C8D5778" w14:textId="77777777" w:rsidR="00360606" w:rsidRDefault="00360606" w:rsidP="00360606">
      <w:pPr>
        <w:pStyle w:val="Default"/>
        <w:jc w:val="both"/>
        <w:rPr>
          <w:b/>
          <w:bCs/>
          <w:color w:val="auto"/>
        </w:rPr>
      </w:pPr>
    </w:p>
    <w:p w14:paraId="2561432E" w14:textId="77777777" w:rsidR="00360606" w:rsidRPr="00F20E88" w:rsidRDefault="00360606" w:rsidP="00360606">
      <w:pPr>
        <w:pStyle w:val="Default"/>
        <w:jc w:val="both"/>
        <w:rPr>
          <w:i/>
          <w:color w:val="auto"/>
        </w:rPr>
      </w:pPr>
      <w:r w:rsidRPr="00F20E88">
        <w:rPr>
          <w:bCs/>
          <w:i/>
          <w:color w:val="auto"/>
        </w:rPr>
        <w:t>Gestión de peticiones y reclamos y resolución de conflictos</w:t>
      </w:r>
    </w:p>
    <w:p w14:paraId="1F5AF21C" w14:textId="77777777" w:rsidR="00360606" w:rsidRDefault="00360606" w:rsidP="00360606">
      <w:pPr>
        <w:pStyle w:val="Default"/>
        <w:jc w:val="both"/>
        <w:rPr>
          <w:color w:val="auto"/>
        </w:rPr>
      </w:pPr>
    </w:p>
    <w:p w14:paraId="7F06F110" w14:textId="77777777" w:rsidR="00360606" w:rsidRDefault="00360606" w:rsidP="00360606">
      <w:pPr>
        <w:pStyle w:val="Default"/>
        <w:jc w:val="both"/>
        <w:rPr>
          <w:color w:val="auto"/>
        </w:rPr>
      </w:pPr>
      <w:r>
        <w:rPr>
          <w:color w:val="auto"/>
        </w:rPr>
        <w:t xml:space="preserve">El procedimiento de gestión de solicitudes, quejas </w:t>
      </w:r>
      <w:r w:rsidRPr="00126768">
        <w:rPr>
          <w:bCs/>
          <w:color w:val="auto"/>
        </w:rPr>
        <w:t>y reclamos</w:t>
      </w:r>
      <w:r>
        <w:rPr>
          <w:bCs/>
          <w:color w:val="auto"/>
        </w:rPr>
        <w:t>, SQR</w:t>
      </w:r>
      <w:r w:rsidRPr="00D41734">
        <w:rPr>
          <w:color w:val="auto"/>
        </w:rPr>
        <w:t xml:space="preserve"> </w:t>
      </w:r>
      <w:r>
        <w:rPr>
          <w:color w:val="auto"/>
        </w:rPr>
        <w:t>tiene por objeto asegurar la atención debida a los requerimientos elevados por los interesados y en particular, por las comunidades vinculadas al proyecto y promover la mejora continua de los procedimientos establecidos para el desarrollo de las actividades.</w:t>
      </w:r>
    </w:p>
    <w:p w14:paraId="485AEB4C" w14:textId="77777777" w:rsidR="00360606" w:rsidRDefault="00360606" w:rsidP="00360606">
      <w:pPr>
        <w:pStyle w:val="Default"/>
        <w:jc w:val="both"/>
        <w:rPr>
          <w:color w:val="auto"/>
        </w:rPr>
      </w:pPr>
    </w:p>
    <w:p w14:paraId="63019F72" w14:textId="77777777" w:rsidR="00360606" w:rsidRPr="00D41734" w:rsidRDefault="00360606" w:rsidP="00360606">
      <w:pPr>
        <w:pStyle w:val="Default"/>
        <w:jc w:val="both"/>
      </w:pPr>
      <w:r>
        <w:rPr>
          <w:color w:val="auto"/>
        </w:rPr>
        <w:t xml:space="preserve">El procedimiento de gestión de solicitudes, quejas </w:t>
      </w:r>
      <w:r w:rsidRPr="00126768">
        <w:rPr>
          <w:bCs/>
          <w:color w:val="auto"/>
        </w:rPr>
        <w:t>y reclamos</w:t>
      </w:r>
      <w:r>
        <w:rPr>
          <w:color w:val="auto"/>
        </w:rPr>
        <w:t xml:space="preserve"> se rige por un conjunto de criterios operativos. Primero, se dispone de m</w:t>
      </w:r>
      <w:r w:rsidRPr="00D41734">
        <w:t xml:space="preserve">últiples canales </w:t>
      </w:r>
      <w:r>
        <w:t xml:space="preserve">de acceso, los cuales serán </w:t>
      </w:r>
      <w:r w:rsidRPr="00D41734">
        <w:t xml:space="preserve"> difundidos</w:t>
      </w:r>
      <w:r>
        <w:t xml:space="preserve"> entre los interesados (persona a persona, teléfono, correo electrónico, página web)</w:t>
      </w:r>
      <w:r w:rsidRPr="00D41734">
        <w:t xml:space="preserve">. </w:t>
      </w:r>
      <w:r>
        <w:t xml:space="preserve">Segundo, </w:t>
      </w:r>
      <w:r>
        <w:rPr>
          <w:b/>
          <w:bCs/>
        </w:rPr>
        <w:t>c</w:t>
      </w:r>
      <w:r w:rsidRPr="00D41734">
        <w:t>uenta con procedimientos claros</w:t>
      </w:r>
      <w:r>
        <w:t xml:space="preserve"> y </w:t>
      </w:r>
      <w:r w:rsidRPr="00D41734">
        <w:t xml:space="preserve">plazos para </w:t>
      </w:r>
      <w:r>
        <w:t>dar respuesta a los interesados y r</w:t>
      </w:r>
      <w:r w:rsidRPr="00D41734">
        <w:t xml:space="preserve">espeta la confidencialidad cuando </w:t>
      </w:r>
      <w:r>
        <w:t>sea</w:t>
      </w:r>
      <w:r w:rsidRPr="00D41734">
        <w:t xml:space="preserve"> necesar</w:t>
      </w:r>
      <w:r>
        <w:t>io</w:t>
      </w:r>
      <w:r w:rsidRPr="00D41734">
        <w:t xml:space="preserve">. </w:t>
      </w:r>
      <w:r>
        <w:t xml:space="preserve">Tercero, reconoce y se apoya en los mecanismos </w:t>
      </w:r>
      <w:r w:rsidRPr="00D41734">
        <w:t xml:space="preserve"> tradicionales </w:t>
      </w:r>
      <w:r>
        <w:t xml:space="preserve">legítimos </w:t>
      </w:r>
      <w:r w:rsidRPr="00D41734">
        <w:t xml:space="preserve">de </w:t>
      </w:r>
      <w:r>
        <w:t xml:space="preserve">aclaración de inconformidades y </w:t>
      </w:r>
      <w:r w:rsidRPr="00D41734">
        <w:t xml:space="preserve">resolución de </w:t>
      </w:r>
      <w:r>
        <w:t>conflictos, para las actuaciones en las veredas y los resguardos indígenas. Y por último, produce inf</w:t>
      </w:r>
      <w:r w:rsidRPr="00D41734">
        <w:t xml:space="preserve">ormes </w:t>
      </w:r>
      <w:r>
        <w:t xml:space="preserve">periódicos sobre el desempeño de los mecanismos establecidos y </w:t>
      </w:r>
      <w:r w:rsidRPr="00D41734">
        <w:t>sus resultados</w:t>
      </w:r>
      <w:r>
        <w:t xml:space="preserve"> y los comparte con las entidades, organizaciones y comunidades participantes.</w:t>
      </w:r>
    </w:p>
    <w:p w14:paraId="504EB447" w14:textId="77777777" w:rsidR="00360606" w:rsidRDefault="00360606" w:rsidP="00360606">
      <w:pPr>
        <w:pStyle w:val="Default"/>
        <w:jc w:val="both"/>
      </w:pPr>
    </w:p>
    <w:p w14:paraId="7666D5CA" w14:textId="77777777" w:rsidR="00360606" w:rsidRDefault="00360606" w:rsidP="00360606">
      <w:pPr>
        <w:pStyle w:val="Default"/>
        <w:jc w:val="both"/>
        <w:rPr>
          <w:color w:val="auto"/>
        </w:rPr>
      </w:pPr>
      <w:r>
        <w:rPr>
          <w:color w:val="auto"/>
        </w:rPr>
        <w:t>El procedimiento se activa con la radicación, verbal o escrita, de una solicitud</w:t>
      </w:r>
      <w:r>
        <w:rPr>
          <w:rStyle w:val="Refdenotaalpie"/>
          <w:color w:val="auto"/>
        </w:rPr>
        <w:footnoteReference w:id="16"/>
      </w:r>
      <w:r>
        <w:rPr>
          <w:color w:val="auto"/>
        </w:rPr>
        <w:t>, queja</w:t>
      </w:r>
      <w:r>
        <w:rPr>
          <w:rStyle w:val="Refdenotaalpie"/>
          <w:color w:val="auto"/>
        </w:rPr>
        <w:footnoteReference w:id="17"/>
      </w:r>
      <w:r>
        <w:rPr>
          <w:color w:val="auto"/>
        </w:rPr>
        <w:t xml:space="preserve"> o reclamo ante alguna de las entidades socias del proyecto, por medios electrónicos,  correspondencia física, o persona a persona con el equipo en campo.</w:t>
      </w:r>
    </w:p>
    <w:p w14:paraId="6224A9F5" w14:textId="77777777" w:rsidR="00360606" w:rsidRDefault="00360606" w:rsidP="00360606">
      <w:pPr>
        <w:pStyle w:val="Default"/>
        <w:jc w:val="both"/>
      </w:pPr>
    </w:p>
    <w:p w14:paraId="3398F458" w14:textId="77777777" w:rsidR="00360606" w:rsidRPr="00D41734" w:rsidRDefault="00360606" w:rsidP="00360606">
      <w:pPr>
        <w:pStyle w:val="Default"/>
        <w:jc w:val="both"/>
      </w:pPr>
      <w:r w:rsidRPr="00D41734">
        <w:t xml:space="preserve">Para facilitar la solución de posibles controversias y atender </w:t>
      </w:r>
      <w:r>
        <w:t>reclamos,</w:t>
      </w:r>
      <w:r w:rsidRPr="00D41734">
        <w:t xml:space="preserve"> el proyecto tendrá los siguientes mecanismos: </w:t>
      </w:r>
    </w:p>
    <w:p w14:paraId="0DE2B3BB" w14:textId="77777777" w:rsidR="00360606" w:rsidRPr="00D41734" w:rsidRDefault="00360606" w:rsidP="00360606">
      <w:pPr>
        <w:pStyle w:val="Default"/>
        <w:jc w:val="both"/>
      </w:pPr>
    </w:p>
    <w:p w14:paraId="4D15C5A7" w14:textId="77777777" w:rsidR="00360606" w:rsidRPr="00D41734" w:rsidRDefault="00360606" w:rsidP="00360606">
      <w:pPr>
        <w:pStyle w:val="Default"/>
        <w:jc w:val="both"/>
      </w:pPr>
      <w:r w:rsidRPr="00D41734">
        <w:t xml:space="preserve">a. </w:t>
      </w:r>
      <w:r w:rsidRPr="00F20E88">
        <w:rPr>
          <w:iCs/>
        </w:rPr>
        <w:t>Acceso de primera instancia.</w:t>
      </w:r>
      <w:r w:rsidRPr="00741184">
        <w:rPr>
          <w:b/>
          <w:iCs/>
        </w:rPr>
        <w:t xml:space="preserve"> </w:t>
      </w:r>
      <w:r w:rsidRPr="00D41734">
        <w:t>La UCP tendrá a su cargo el cumplimiento de salvaguardas</w:t>
      </w:r>
      <w:r>
        <w:t>. Es</w:t>
      </w:r>
      <w:r w:rsidRPr="00D41734">
        <w:t xml:space="preserve"> la primera instancia de atención </w:t>
      </w:r>
      <w:r>
        <w:t>de</w:t>
      </w:r>
      <w:r w:rsidRPr="00D41734">
        <w:t xml:space="preserve"> </w:t>
      </w:r>
      <w:r>
        <w:t>SQR</w:t>
      </w:r>
      <w:r w:rsidRPr="00D41734">
        <w:t xml:space="preserve">. Como responsable del seguimiento del proyecto, la UCP contará con información actualizada que facilitará la atención de </w:t>
      </w:r>
      <w:r>
        <w:t>SQR</w:t>
      </w:r>
      <w:r w:rsidRPr="00D41734">
        <w:t xml:space="preserve">. </w:t>
      </w:r>
      <w:r>
        <w:t xml:space="preserve">En </w:t>
      </w:r>
      <w:r>
        <w:lastRenderedPageBreak/>
        <w:t xml:space="preserve">los resguardos indígenas, </w:t>
      </w:r>
      <w:r w:rsidRPr="00D41734">
        <w:t xml:space="preserve">la primera instancia de atención </w:t>
      </w:r>
      <w:r>
        <w:t>de</w:t>
      </w:r>
      <w:r w:rsidRPr="00D41734">
        <w:t xml:space="preserve"> </w:t>
      </w:r>
      <w:r>
        <w:t>SQR, será el Comité de Seguimiento. En todo caso, éste informará a la UCP de las SQR que reciba y del trámite dado a las mismas.</w:t>
      </w:r>
    </w:p>
    <w:p w14:paraId="574C84C3" w14:textId="77777777" w:rsidR="00360606" w:rsidRPr="00D41734" w:rsidRDefault="00360606" w:rsidP="00360606">
      <w:pPr>
        <w:pStyle w:val="Default"/>
        <w:jc w:val="both"/>
      </w:pPr>
    </w:p>
    <w:p w14:paraId="2D8E18AA" w14:textId="77777777" w:rsidR="00360606" w:rsidRDefault="00360606" w:rsidP="00360606">
      <w:pPr>
        <w:pStyle w:val="Default"/>
        <w:jc w:val="both"/>
      </w:pPr>
      <w:r w:rsidRPr="00D41734">
        <w:t xml:space="preserve">b. </w:t>
      </w:r>
      <w:r w:rsidRPr="00F20E88">
        <w:t>Instancia de conocimiento po</w:t>
      </w:r>
      <w:r w:rsidRPr="00F20E88">
        <w:rPr>
          <w:iCs/>
        </w:rPr>
        <w:t xml:space="preserve">r tipo de SQR. </w:t>
      </w:r>
      <w:r w:rsidRPr="00F20E88">
        <w:t>En cas</w:t>
      </w:r>
      <w:r w:rsidRPr="00D41734">
        <w:t xml:space="preserve">o de </w:t>
      </w:r>
      <w:r>
        <w:t>SQR</w:t>
      </w:r>
      <w:r w:rsidRPr="00D41734">
        <w:t xml:space="preserve"> relacionad</w:t>
      </w:r>
      <w:r>
        <w:t>o</w:t>
      </w:r>
      <w:r w:rsidRPr="00D41734">
        <w:t xml:space="preserve">s </w:t>
      </w:r>
      <w:r>
        <w:t>con la programación o la ejecución de las actividades de</w:t>
      </w:r>
      <w:r w:rsidRPr="00D41734">
        <w:t xml:space="preserve">l proyecto, </w:t>
      </w:r>
      <w:r>
        <w:t>el interesado</w:t>
      </w:r>
      <w:r w:rsidRPr="00D41734">
        <w:t xml:space="preserve"> podrá contactar directamente</w:t>
      </w:r>
      <w:r>
        <w:t>, en cualquier momento,</w:t>
      </w:r>
      <w:r w:rsidRPr="00D41734">
        <w:t xml:space="preserve"> </w:t>
      </w:r>
      <w:r>
        <w:t xml:space="preserve">a cualquiera de los miembros de las entidades socias integrantes de la </w:t>
      </w:r>
      <w:r w:rsidRPr="00D41734">
        <w:t>U</w:t>
      </w:r>
      <w:r>
        <w:t xml:space="preserve">nidad de </w:t>
      </w:r>
      <w:r w:rsidRPr="00D41734">
        <w:t>C</w:t>
      </w:r>
      <w:r>
        <w:t xml:space="preserve">oordinación del </w:t>
      </w:r>
      <w:r w:rsidRPr="00D41734">
        <w:t>P</w:t>
      </w:r>
      <w:r>
        <w:t>royecto, quienes recibirán y tramitarán la solicitud. En los resguardos indígenas, contactarán a los miembros del Comité de Seguimiento que éste designe. En todos los casos, es de obligatorio cumplimiento informar lo correspondiente a la Coordinación del Proyecto, para asegurar la consolidación de la información, efectuar el seguimiento y retroalimentar la ejecución del proyecto. Para ello, el integrante de la UCP efectuará el registro de la solicitud o reclamo y de la respuesta o solución dada, en la plantilla diseñada para tal fin.</w:t>
      </w:r>
    </w:p>
    <w:p w14:paraId="3F54F3D8" w14:textId="77777777" w:rsidR="00360606" w:rsidRDefault="00360606" w:rsidP="00360606">
      <w:pPr>
        <w:pStyle w:val="Default"/>
        <w:jc w:val="both"/>
      </w:pPr>
    </w:p>
    <w:p w14:paraId="391B8740" w14:textId="77777777" w:rsidR="00360606" w:rsidRDefault="00360606" w:rsidP="00360606">
      <w:pPr>
        <w:pStyle w:val="Default"/>
        <w:jc w:val="both"/>
      </w:pPr>
      <w:r w:rsidRPr="00D41734">
        <w:t xml:space="preserve">Si el reclamo está relacionado con la falta de coordinación </w:t>
      </w:r>
      <w:r>
        <w:t xml:space="preserve">interinstitucional, el integrante de la UCP que reciba la inquietud, la </w:t>
      </w:r>
      <w:r w:rsidRPr="00D41734">
        <w:t>llevará a</w:t>
      </w:r>
      <w:r>
        <w:t xml:space="preserve"> </w:t>
      </w:r>
      <w:r w:rsidRPr="00D41734">
        <w:t>l</w:t>
      </w:r>
      <w:r>
        <w:t>a</w:t>
      </w:r>
      <w:r w:rsidRPr="00D41734">
        <w:t xml:space="preserve"> </w:t>
      </w:r>
      <w:r>
        <w:t xml:space="preserve">Unidad de Coordinación del Proyecto. El (la) Coordinador(a) informará a los directores de las entidades correspondientes. </w:t>
      </w:r>
    </w:p>
    <w:p w14:paraId="70207DA9" w14:textId="77777777" w:rsidR="00360606" w:rsidRDefault="00360606" w:rsidP="00360606">
      <w:pPr>
        <w:pStyle w:val="Default"/>
        <w:jc w:val="both"/>
      </w:pPr>
    </w:p>
    <w:p w14:paraId="2981AD50" w14:textId="6F36BB68" w:rsidR="00360606" w:rsidRDefault="00360606" w:rsidP="00360606">
      <w:pPr>
        <w:pStyle w:val="Default"/>
        <w:jc w:val="both"/>
      </w:pPr>
      <w:r w:rsidRPr="00D41734">
        <w:t>Si el reclamo está relacionado con el manejo</w:t>
      </w:r>
      <w:r>
        <w:t xml:space="preserve"> administrativo y de recursos</w:t>
      </w:r>
      <w:r w:rsidRPr="00D41734">
        <w:t xml:space="preserve"> del proyecto y la UCP no puede resolverlo, el</w:t>
      </w:r>
      <w:r>
        <w:t>(la)</w:t>
      </w:r>
      <w:r w:rsidRPr="00D41734">
        <w:t xml:space="preserve"> Coordinador</w:t>
      </w:r>
      <w:r>
        <w:t>(a)</w:t>
      </w:r>
      <w:r w:rsidRPr="00D41734">
        <w:t xml:space="preserve"> de la UCP lo presentará al C</w:t>
      </w:r>
      <w:r w:rsidR="0088315D">
        <w:t>E</w:t>
      </w:r>
      <w:r w:rsidRPr="00D41734">
        <w:t xml:space="preserve">. </w:t>
      </w:r>
    </w:p>
    <w:p w14:paraId="6EE2A5B5" w14:textId="77777777" w:rsidR="00360606" w:rsidRDefault="00360606" w:rsidP="00360606">
      <w:pPr>
        <w:pStyle w:val="Default"/>
        <w:jc w:val="both"/>
      </w:pPr>
    </w:p>
    <w:p w14:paraId="07FC142F" w14:textId="77777777" w:rsidR="00360606" w:rsidRDefault="00360606" w:rsidP="00360606">
      <w:pPr>
        <w:pStyle w:val="Default"/>
        <w:jc w:val="both"/>
      </w:pPr>
      <w:r>
        <w:t>Por último</w:t>
      </w:r>
      <w:r w:rsidRPr="00D41734">
        <w:t>, si el reclamo está relacionado con la C</w:t>
      </w:r>
      <w:r>
        <w:t>oordinación</w:t>
      </w:r>
      <w:r w:rsidRPr="00D41734">
        <w:t>, éste podrá presentarse directamente al Director de</w:t>
      </w:r>
      <w:r>
        <w:t xml:space="preserve"> Patrimonio Natural</w:t>
      </w:r>
      <w:r w:rsidRPr="00D41734">
        <w:t>. E</w:t>
      </w:r>
      <w:r>
        <w:t xml:space="preserve">ste expondrá </w:t>
      </w:r>
      <w:r w:rsidRPr="00D41734">
        <w:t xml:space="preserve">el caso </w:t>
      </w:r>
      <w:r>
        <w:t xml:space="preserve">en el CE e </w:t>
      </w:r>
      <w:r w:rsidRPr="00D41734">
        <w:t>informa</w:t>
      </w:r>
      <w:r>
        <w:t xml:space="preserve">rá al peticionario o reclamante la solución dada. </w:t>
      </w:r>
      <w:r w:rsidRPr="00D41734">
        <w:t xml:space="preserve"> </w:t>
      </w:r>
    </w:p>
    <w:p w14:paraId="6C9EF343" w14:textId="77777777" w:rsidR="00360606" w:rsidRDefault="00360606" w:rsidP="00360606">
      <w:pPr>
        <w:pStyle w:val="Default"/>
        <w:jc w:val="both"/>
      </w:pPr>
    </w:p>
    <w:p w14:paraId="28E74747" w14:textId="77777777" w:rsidR="00360606" w:rsidRPr="00D41734" w:rsidRDefault="00360606" w:rsidP="00360606">
      <w:pPr>
        <w:pStyle w:val="Default"/>
        <w:jc w:val="both"/>
      </w:pPr>
      <w:r w:rsidRPr="00F20E88">
        <w:t xml:space="preserve">c. </w:t>
      </w:r>
      <w:r w:rsidRPr="00F20E88">
        <w:rPr>
          <w:iCs/>
        </w:rPr>
        <w:t>Procedimientos</w:t>
      </w:r>
      <w:r w:rsidRPr="00741184">
        <w:rPr>
          <w:b/>
          <w:iCs/>
        </w:rPr>
        <w:t xml:space="preserve">. </w:t>
      </w:r>
      <w:r w:rsidRPr="00D41734">
        <w:t xml:space="preserve">Las </w:t>
      </w:r>
      <w:r>
        <w:t>SQR</w:t>
      </w:r>
      <w:r w:rsidRPr="00D41734">
        <w:t xml:space="preserve"> deberán </w:t>
      </w:r>
      <w:r>
        <w:t>quedar documentada</w:t>
      </w:r>
      <w:r w:rsidRPr="00D41734">
        <w:t>s</w:t>
      </w:r>
      <w:r>
        <w:t>, inclusive en aquellos casos en los cuales se presentan de manera verbal. Para el primer y segundo caso antes descritos, los integrantes de la UCP tendrán un plazo máximo de cinco días hábiles para dar respuesta</w:t>
      </w:r>
      <w:r w:rsidRPr="005F0107">
        <w:t xml:space="preserve"> </w:t>
      </w:r>
      <w:r>
        <w:t>a las SQR. En los dos últimos casos, dicho término se ampliará a diez días hábiles.  En caso de que la complejidad del asunto lo amerite, podrá ampliarse dicho término, lo cual se comunicará por escrito al respectivo peticionario. La respuesta se deberá comunicar al peticionario a través de los medios que él mismo hubiese puesto a disposición (comparecencia personal, remisión por servicio postal, correo electrónico, etc)</w:t>
      </w:r>
    </w:p>
    <w:p w14:paraId="4BA64509" w14:textId="77777777" w:rsidR="00360606" w:rsidRDefault="00360606" w:rsidP="00360606">
      <w:pPr>
        <w:pStyle w:val="Default"/>
        <w:jc w:val="both"/>
      </w:pPr>
    </w:p>
    <w:p w14:paraId="44B346BB" w14:textId="77777777" w:rsidR="00360606" w:rsidRDefault="00360606" w:rsidP="00360606">
      <w:pPr>
        <w:pStyle w:val="Default"/>
        <w:jc w:val="both"/>
      </w:pPr>
      <w:r>
        <w:t>La Coordinación General</w:t>
      </w:r>
      <w:r w:rsidRPr="00D41734">
        <w:t xml:space="preserve"> llevará una bitácora de l</w:t>
      </w:r>
      <w:r>
        <w:t>as</w:t>
      </w:r>
      <w:r w:rsidRPr="00D41734">
        <w:t xml:space="preserve"> </w:t>
      </w:r>
      <w:r>
        <w:t>SQR</w:t>
      </w:r>
      <w:r w:rsidRPr="00D41734">
        <w:t xml:space="preserve">. El estatus de </w:t>
      </w:r>
      <w:r>
        <w:t xml:space="preserve">los reclamos y peticiones </w:t>
      </w:r>
      <w:r w:rsidRPr="00D41734">
        <w:t xml:space="preserve">será presentado </w:t>
      </w:r>
      <w:r>
        <w:t xml:space="preserve">en las sesiones ordinarias de la UCP. De igual modo, la Coordinación del Proyecto pondrá en conocimiento de los mismos </w:t>
      </w:r>
      <w:r w:rsidRPr="00D41734">
        <w:t>al C</w:t>
      </w:r>
      <w:r>
        <w:t xml:space="preserve">omité Ejecutivo, </w:t>
      </w:r>
      <w:r w:rsidRPr="00D41734">
        <w:t xml:space="preserve">en sus sesiones ordinarias. </w:t>
      </w:r>
    </w:p>
    <w:p w14:paraId="2CAD5352" w14:textId="77777777" w:rsidR="00360606" w:rsidRDefault="00360606" w:rsidP="00360606">
      <w:pPr>
        <w:pStyle w:val="Default"/>
        <w:jc w:val="both"/>
      </w:pPr>
    </w:p>
    <w:p w14:paraId="10622D09" w14:textId="77777777" w:rsidR="00360606" w:rsidRDefault="00360606" w:rsidP="00360606">
      <w:pPr>
        <w:pStyle w:val="Default"/>
        <w:jc w:val="both"/>
      </w:pPr>
      <w:r w:rsidRPr="00D41734">
        <w:t>La descripción del procedimiento a seguir</w:t>
      </w:r>
      <w:r>
        <w:t>,</w:t>
      </w:r>
      <w:r w:rsidRPr="00D41734">
        <w:t xml:space="preserve"> con los contactos a los cuales dirigir los reclamos</w:t>
      </w:r>
      <w:r>
        <w:t>,</w:t>
      </w:r>
      <w:r w:rsidRPr="00D41734">
        <w:t xml:space="preserve"> estarán contenidos en el Manual de Operaciones, el cual estará disponible en la página de internet del proyecto</w:t>
      </w:r>
      <w:r>
        <w:t>, en Patrimonio Natural</w:t>
      </w:r>
      <w:r w:rsidRPr="00D41734">
        <w:t xml:space="preserve">. </w:t>
      </w:r>
    </w:p>
    <w:p w14:paraId="2166673F" w14:textId="77777777" w:rsidR="00360606" w:rsidRDefault="00360606" w:rsidP="00360606">
      <w:pPr>
        <w:pStyle w:val="Default"/>
        <w:jc w:val="both"/>
      </w:pPr>
    </w:p>
    <w:p w14:paraId="70939F78" w14:textId="77777777" w:rsidR="00360606" w:rsidRPr="00D41734" w:rsidRDefault="00360606" w:rsidP="00360606">
      <w:pPr>
        <w:pStyle w:val="Default"/>
        <w:jc w:val="both"/>
        <w:rPr>
          <w:color w:val="auto"/>
        </w:rPr>
      </w:pPr>
      <w:r w:rsidRPr="00D41734">
        <w:t>En l</w:t>
      </w:r>
      <w:r>
        <w:t>a</w:t>
      </w:r>
      <w:r w:rsidRPr="00D41734">
        <w:t xml:space="preserve">s </w:t>
      </w:r>
      <w:r>
        <w:t>reuniones y talleres de programación y seguimiento que se realicen con las entidades, organizaciones y comunidades</w:t>
      </w:r>
      <w:r w:rsidRPr="00D41734">
        <w:rPr>
          <w:color w:val="auto"/>
        </w:rPr>
        <w:t xml:space="preserve">, la UCP informará a los </w:t>
      </w:r>
      <w:r>
        <w:rPr>
          <w:color w:val="auto"/>
        </w:rPr>
        <w:t>p</w:t>
      </w:r>
      <w:r w:rsidRPr="00D41734">
        <w:rPr>
          <w:color w:val="auto"/>
        </w:rPr>
        <w:t>a</w:t>
      </w:r>
      <w:r>
        <w:rPr>
          <w:color w:val="auto"/>
        </w:rPr>
        <w:t>rticipan</w:t>
      </w:r>
      <w:r w:rsidRPr="00D41734">
        <w:rPr>
          <w:color w:val="auto"/>
        </w:rPr>
        <w:t>tes de l</w:t>
      </w:r>
      <w:r>
        <w:rPr>
          <w:color w:val="auto"/>
        </w:rPr>
        <w:t>os mecanismos y procedimientos</w:t>
      </w:r>
      <w:r w:rsidRPr="00D41734">
        <w:rPr>
          <w:color w:val="auto"/>
        </w:rPr>
        <w:t xml:space="preserve"> de</w:t>
      </w:r>
      <w:r>
        <w:rPr>
          <w:color w:val="auto"/>
        </w:rPr>
        <w:t xml:space="preserve"> gestión de SQR y de las actuaciones adelantadas en este </w:t>
      </w:r>
      <w:r>
        <w:rPr>
          <w:color w:val="auto"/>
        </w:rPr>
        <w:lastRenderedPageBreak/>
        <w:t>terreno</w:t>
      </w:r>
      <w:r w:rsidRPr="00D41734">
        <w:rPr>
          <w:color w:val="auto"/>
        </w:rPr>
        <w:t>.</w:t>
      </w:r>
      <w:r w:rsidRPr="00040E77">
        <w:rPr>
          <w:color w:val="auto"/>
        </w:rPr>
        <w:t xml:space="preserve"> </w:t>
      </w:r>
      <w:r>
        <w:rPr>
          <w:color w:val="auto"/>
        </w:rPr>
        <w:t>De igual modo, consultará el nivel de satisfacción de los distintos actores interesados, a través del mecanismo que se convenga por y entre las entidades socias y documentará los resultados. Lo propio efectuará el Comité de Seguimiento en los resguardos indígenas.</w:t>
      </w:r>
      <w:r w:rsidRPr="00D41734">
        <w:rPr>
          <w:color w:val="auto"/>
        </w:rPr>
        <w:t xml:space="preserve"> En los talleres </w:t>
      </w:r>
      <w:r>
        <w:rPr>
          <w:color w:val="auto"/>
        </w:rPr>
        <w:t xml:space="preserve">semestrales de evaluación y programación, </w:t>
      </w:r>
      <w:r w:rsidRPr="00D41734">
        <w:rPr>
          <w:color w:val="auto"/>
        </w:rPr>
        <w:t xml:space="preserve">la UCP </w:t>
      </w:r>
      <w:r>
        <w:rPr>
          <w:color w:val="auto"/>
        </w:rPr>
        <w:t>analizará</w:t>
      </w:r>
      <w:r w:rsidRPr="00D41734">
        <w:rPr>
          <w:color w:val="auto"/>
        </w:rPr>
        <w:t xml:space="preserve"> </w:t>
      </w:r>
      <w:r>
        <w:rPr>
          <w:color w:val="auto"/>
        </w:rPr>
        <w:t>el consolidado de SQR</w:t>
      </w:r>
      <w:r w:rsidRPr="00D41734">
        <w:rPr>
          <w:color w:val="auto"/>
        </w:rPr>
        <w:t xml:space="preserve"> </w:t>
      </w:r>
      <w:r>
        <w:rPr>
          <w:color w:val="auto"/>
        </w:rPr>
        <w:t xml:space="preserve">y los resultados de las consultas sobre satisfacción. Este análisis </w:t>
      </w:r>
      <w:r w:rsidRPr="00D41734">
        <w:rPr>
          <w:color w:val="auto"/>
        </w:rPr>
        <w:t>se incluirá en los informes del proyecto en la sección de salvaguardas</w:t>
      </w:r>
      <w:r>
        <w:rPr>
          <w:color w:val="auto"/>
        </w:rPr>
        <w:t>. De ellos tendrá conocimiento e</w:t>
      </w:r>
      <w:r w:rsidRPr="00D41734">
        <w:rPr>
          <w:color w:val="auto"/>
        </w:rPr>
        <w:t>l C</w:t>
      </w:r>
      <w:r>
        <w:rPr>
          <w:color w:val="auto"/>
        </w:rPr>
        <w:t>E, a través de</w:t>
      </w:r>
      <w:r w:rsidRPr="00D41734">
        <w:rPr>
          <w:color w:val="auto"/>
        </w:rPr>
        <w:t xml:space="preserve"> la </w:t>
      </w:r>
      <w:r>
        <w:rPr>
          <w:color w:val="auto"/>
        </w:rPr>
        <w:t>Coordinación General.</w:t>
      </w:r>
    </w:p>
    <w:p w14:paraId="6A59B8A6" w14:textId="77777777" w:rsidR="00360606" w:rsidRPr="00D41734" w:rsidRDefault="00360606" w:rsidP="00360606">
      <w:pPr>
        <w:pStyle w:val="Default"/>
        <w:jc w:val="both"/>
        <w:rPr>
          <w:color w:val="auto"/>
        </w:rPr>
      </w:pPr>
    </w:p>
    <w:p w14:paraId="0F0DB477" w14:textId="77777777" w:rsidR="00360606" w:rsidRPr="00D41734" w:rsidRDefault="00360606" w:rsidP="00360606">
      <w:pPr>
        <w:pStyle w:val="Default"/>
        <w:jc w:val="both"/>
        <w:rPr>
          <w:color w:val="auto"/>
        </w:rPr>
      </w:pPr>
      <w:r w:rsidRPr="00F20E88">
        <w:rPr>
          <w:color w:val="auto"/>
        </w:rPr>
        <w:t xml:space="preserve">d. </w:t>
      </w:r>
      <w:r w:rsidRPr="00F20E88">
        <w:rPr>
          <w:iCs/>
          <w:color w:val="auto"/>
        </w:rPr>
        <w:t>Prevención de conflictos</w:t>
      </w:r>
      <w:r>
        <w:rPr>
          <w:iCs/>
          <w:color w:val="auto"/>
        </w:rPr>
        <w:t>.</w:t>
      </w:r>
      <w:r w:rsidRPr="00741184">
        <w:rPr>
          <w:b/>
          <w:iCs/>
          <w:color w:val="auto"/>
        </w:rPr>
        <w:t xml:space="preserve"> </w:t>
      </w:r>
      <w:r w:rsidRPr="00D41734">
        <w:rPr>
          <w:color w:val="auto"/>
        </w:rPr>
        <w:t>Para prevenir posibles conflictos, el proyecto contará con un</w:t>
      </w:r>
      <w:r>
        <w:rPr>
          <w:color w:val="auto"/>
        </w:rPr>
        <w:t>a</w:t>
      </w:r>
      <w:r w:rsidRPr="00D41734">
        <w:rPr>
          <w:color w:val="auto"/>
        </w:rPr>
        <w:t xml:space="preserve"> </w:t>
      </w:r>
      <w:r>
        <w:rPr>
          <w:color w:val="auto"/>
        </w:rPr>
        <w:t>estrategi</w:t>
      </w:r>
      <w:r w:rsidRPr="00D41734">
        <w:rPr>
          <w:color w:val="auto"/>
        </w:rPr>
        <w:t>a de monitoreo y evaluación de las actividades. El resultado de este monitoreo estará contenido en los reportes semestrales de la UCP, los cuales tendrán una sección específic</w:t>
      </w:r>
      <w:r>
        <w:rPr>
          <w:color w:val="auto"/>
        </w:rPr>
        <w:t xml:space="preserve">a sobre la ejecución del MGAS, </w:t>
      </w:r>
      <w:r w:rsidRPr="00D41734">
        <w:rPr>
          <w:color w:val="auto"/>
        </w:rPr>
        <w:t>PPI y MP. La UCP presentará los reportes al C</w:t>
      </w:r>
      <w:r>
        <w:rPr>
          <w:color w:val="auto"/>
        </w:rPr>
        <w:t>E</w:t>
      </w:r>
      <w:r w:rsidRPr="00D41734">
        <w:rPr>
          <w:color w:val="auto"/>
        </w:rPr>
        <w:t xml:space="preserve"> antes de su envío al Banco Mundial. Durante la evaluación de medio término del proyecto</w:t>
      </w:r>
      <w:r>
        <w:rPr>
          <w:color w:val="auto"/>
        </w:rPr>
        <w:t>,</w:t>
      </w:r>
      <w:r w:rsidRPr="00D41734">
        <w:rPr>
          <w:color w:val="auto"/>
        </w:rPr>
        <w:t xml:space="preserve"> el Banco Mundial efectuará una evaluación de los mecanismos de quejas para efectuar los ajustes que sean necesarios. </w:t>
      </w:r>
    </w:p>
    <w:p w14:paraId="1BD0EBE2" w14:textId="77777777" w:rsidR="00360606" w:rsidRPr="00D41734" w:rsidRDefault="00360606" w:rsidP="00360606">
      <w:pPr>
        <w:pStyle w:val="Default"/>
        <w:jc w:val="both"/>
        <w:rPr>
          <w:color w:val="auto"/>
        </w:rPr>
      </w:pPr>
    </w:p>
    <w:p w14:paraId="38F60ED9" w14:textId="77777777" w:rsidR="00360606" w:rsidRPr="00D41734" w:rsidRDefault="00360606" w:rsidP="00360606">
      <w:pPr>
        <w:pStyle w:val="Default"/>
        <w:jc w:val="both"/>
        <w:rPr>
          <w:color w:val="auto"/>
        </w:rPr>
      </w:pPr>
      <w:r w:rsidRPr="00F20E88">
        <w:rPr>
          <w:color w:val="auto"/>
        </w:rPr>
        <w:t xml:space="preserve">e. </w:t>
      </w:r>
      <w:r w:rsidRPr="00F20E88">
        <w:rPr>
          <w:iCs/>
          <w:color w:val="auto"/>
        </w:rPr>
        <w:t>Mecanismos de mediación</w:t>
      </w:r>
      <w:r>
        <w:rPr>
          <w:iCs/>
          <w:color w:val="auto"/>
        </w:rPr>
        <w:t>.</w:t>
      </w:r>
      <w:r w:rsidRPr="00F20E88">
        <w:rPr>
          <w:bCs/>
          <w:color w:val="auto"/>
        </w:rPr>
        <w:t xml:space="preserve"> </w:t>
      </w:r>
      <w:r w:rsidRPr="006F429C">
        <w:rPr>
          <w:bCs/>
          <w:color w:val="auto"/>
        </w:rPr>
        <w:t>E</w:t>
      </w:r>
      <w:r w:rsidRPr="00C112DA">
        <w:rPr>
          <w:color w:val="auto"/>
        </w:rPr>
        <w:t>l</w:t>
      </w:r>
      <w:r w:rsidRPr="00D41734">
        <w:rPr>
          <w:color w:val="auto"/>
        </w:rPr>
        <w:t xml:space="preserve"> C</w:t>
      </w:r>
      <w:r>
        <w:rPr>
          <w:color w:val="auto"/>
        </w:rPr>
        <w:t>E</w:t>
      </w:r>
      <w:r w:rsidRPr="00D41734">
        <w:rPr>
          <w:color w:val="auto"/>
        </w:rPr>
        <w:t>, integrado por las c</w:t>
      </w:r>
      <w:r>
        <w:rPr>
          <w:color w:val="auto"/>
        </w:rPr>
        <w:t>inc</w:t>
      </w:r>
      <w:r w:rsidRPr="00D41734">
        <w:rPr>
          <w:color w:val="auto"/>
        </w:rPr>
        <w:t xml:space="preserve">o </w:t>
      </w:r>
      <w:r>
        <w:rPr>
          <w:color w:val="auto"/>
        </w:rPr>
        <w:t>entidades socias</w:t>
      </w:r>
      <w:r w:rsidRPr="00D41734">
        <w:rPr>
          <w:color w:val="auto"/>
        </w:rPr>
        <w:t xml:space="preserve"> actuar</w:t>
      </w:r>
      <w:r>
        <w:rPr>
          <w:color w:val="auto"/>
        </w:rPr>
        <w:t>á</w:t>
      </w:r>
      <w:r w:rsidRPr="00D41734">
        <w:rPr>
          <w:color w:val="auto"/>
        </w:rPr>
        <w:t xml:space="preserve"> como mediador</w:t>
      </w:r>
      <w:r>
        <w:rPr>
          <w:color w:val="auto"/>
        </w:rPr>
        <w:t>,</w:t>
      </w:r>
      <w:r w:rsidRPr="00D41734">
        <w:rPr>
          <w:color w:val="auto"/>
        </w:rPr>
        <w:t xml:space="preserve"> en </w:t>
      </w:r>
      <w:r>
        <w:rPr>
          <w:color w:val="auto"/>
        </w:rPr>
        <w:t xml:space="preserve">aquellos </w:t>
      </w:r>
      <w:r w:rsidRPr="00D41734">
        <w:rPr>
          <w:color w:val="auto"/>
        </w:rPr>
        <w:t>casos que lo requieran</w:t>
      </w:r>
      <w:r>
        <w:rPr>
          <w:color w:val="auto"/>
        </w:rPr>
        <w:t xml:space="preserve">. En </w:t>
      </w:r>
      <w:r w:rsidRPr="00D41734">
        <w:rPr>
          <w:color w:val="auto"/>
        </w:rPr>
        <w:t>asuntos de gravedad</w:t>
      </w:r>
      <w:r>
        <w:rPr>
          <w:color w:val="auto"/>
        </w:rPr>
        <w:t>, definirá el trámite a seguir y canalizará el asunto hacia las entidades competentes</w:t>
      </w:r>
      <w:r w:rsidRPr="00D41734">
        <w:rPr>
          <w:color w:val="auto"/>
        </w:rPr>
        <w:t xml:space="preserve">. </w:t>
      </w:r>
    </w:p>
    <w:p w14:paraId="52A47B30" w14:textId="77777777" w:rsidR="00360606" w:rsidRPr="00D41734" w:rsidRDefault="00360606" w:rsidP="00360606">
      <w:pPr>
        <w:pStyle w:val="Default"/>
        <w:jc w:val="both"/>
        <w:rPr>
          <w:color w:val="auto"/>
        </w:rPr>
      </w:pPr>
    </w:p>
    <w:p w14:paraId="0B16D0E9" w14:textId="77777777" w:rsidR="00360606" w:rsidRDefault="00360606" w:rsidP="00360606">
      <w:pPr>
        <w:pStyle w:val="Default"/>
        <w:jc w:val="both"/>
        <w:rPr>
          <w:color w:val="auto"/>
        </w:rPr>
      </w:pPr>
      <w:r>
        <w:rPr>
          <w:color w:val="auto"/>
        </w:rPr>
        <w:t xml:space="preserve">En los asentamientos campesinos y en los resguardos indígenas se reconocerán los espacios y los mecanismos propios de </w:t>
      </w:r>
      <w:r w:rsidRPr="00D41734">
        <w:rPr>
          <w:color w:val="auto"/>
        </w:rPr>
        <w:t>solución de conflictos internos</w:t>
      </w:r>
      <w:r>
        <w:rPr>
          <w:color w:val="auto"/>
        </w:rPr>
        <w:t xml:space="preserve"> (p. e, asambleas de las juntas de acción comunal, Comité de Seguimiento de los acuerdos de consulta previa)</w:t>
      </w:r>
      <w:r w:rsidRPr="00D41734">
        <w:rPr>
          <w:color w:val="auto"/>
        </w:rPr>
        <w:t xml:space="preserve">. La UCP </w:t>
      </w:r>
      <w:r>
        <w:rPr>
          <w:color w:val="auto"/>
        </w:rPr>
        <w:t>a</w:t>
      </w:r>
      <w:r w:rsidRPr="00D41734">
        <w:rPr>
          <w:color w:val="auto"/>
        </w:rPr>
        <w:t xml:space="preserve">poyará el fortalecimiento de las comunidades en resolución de conflictos. En el caso de que se presenten conflictos relacionados </w:t>
      </w:r>
      <w:r>
        <w:rPr>
          <w:color w:val="auto"/>
        </w:rPr>
        <w:t>co</w:t>
      </w:r>
      <w:r w:rsidRPr="00D41734">
        <w:rPr>
          <w:color w:val="auto"/>
        </w:rPr>
        <w:t xml:space="preserve">n la restricción </w:t>
      </w:r>
      <w:r>
        <w:rPr>
          <w:color w:val="auto"/>
        </w:rPr>
        <w:t xml:space="preserve">en el acceso </w:t>
      </w:r>
      <w:r w:rsidRPr="00D41734">
        <w:rPr>
          <w:color w:val="auto"/>
        </w:rPr>
        <w:t xml:space="preserve">a los recursos naturales o </w:t>
      </w:r>
      <w:r>
        <w:rPr>
          <w:color w:val="auto"/>
        </w:rPr>
        <w:t xml:space="preserve">con </w:t>
      </w:r>
      <w:r w:rsidRPr="00D41734">
        <w:rPr>
          <w:color w:val="auto"/>
        </w:rPr>
        <w:t>la implementación de</w:t>
      </w:r>
      <w:r>
        <w:rPr>
          <w:color w:val="auto"/>
        </w:rPr>
        <w:t xml:space="preserve"> los </w:t>
      </w:r>
      <w:r w:rsidRPr="00D41734">
        <w:rPr>
          <w:color w:val="auto"/>
        </w:rPr>
        <w:t xml:space="preserve">PPI o del </w:t>
      </w:r>
      <w:r>
        <w:rPr>
          <w:color w:val="auto"/>
        </w:rPr>
        <w:t>M</w:t>
      </w:r>
      <w:r w:rsidRPr="00D41734">
        <w:rPr>
          <w:color w:val="auto"/>
        </w:rPr>
        <w:t>P, éstos deberán resolverse en primera instancia en el C</w:t>
      </w:r>
      <w:r>
        <w:rPr>
          <w:color w:val="auto"/>
        </w:rPr>
        <w:t>E</w:t>
      </w:r>
      <w:r w:rsidRPr="00D41734">
        <w:rPr>
          <w:color w:val="auto"/>
        </w:rPr>
        <w:t xml:space="preserve">. </w:t>
      </w:r>
    </w:p>
    <w:p w14:paraId="0559206A" w14:textId="77777777" w:rsidR="00360606" w:rsidRDefault="00360606" w:rsidP="00360606">
      <w:pPr>
        <w:pStyle w:val="Default"/>
        <w:jc w:val="both"/>
        <w:rPr>
          <w:b/>
          <w:bCs/>
          <w:i/>
          <w:color w:val="auto"/>
        </w:rPr>
      </w:pPr>
    </w:p>
    <w:p w14:paraId="473D249A" w14:textId="77777777" w:rsidR="00360606" w:rsidRPr="001D4D1E" w:rsidRDefault="00360606" w:rsidP="00360606">
      <w:pPr>
        <w:pStyle w:val="Default"/>
        <w:jc w:val="both"/>
        <w:rPr>
          <w:bCs/>
          <w:i/>
        </w:rPr>
      </w:pPr>
      <w:r w:rsidRPr="001D4D1E">
        <w:rPr>
          <w:bCs/>
          <w:i/>
          <w:color w:val="auto"/>
        </w:rPr>
        <w:t>Seguimiento y retroalimentación</w:t>
      </w:r>
    </w:p>
    <w:p w14:paraId="0FB1F43A" w14:textId="77777777" w:rsidR="00360606" w:rsidRPr="00360606" w:rsidRDefault="00360606" w:rsidP="00360606">
      <w:pPr>
        <w:pStyle w:val="Default"/>
        <w:jc w:val="both"/>
        <w:rPr>
          <w:b/>
          <w:bCs/>
        </w:rPr>
      </w:pPr>
    </w:p>
    <w:p w14:paraId="38F3051A" w14:textId="77777777" w:rsidR="00360606" w:rsidRPr="00360606" w:rsidRDefault="00360606" w:rsidP="00360606">
      <w:pPr>
        <w:pStyle w:val="Default"/>
        <w:jc w:val="both"/>
      </w:pPr>
      <w:r w:rsidRPr="00360606">
        <w:t xml:space="preserve">El seguimiento </w:t>
      </w:r>
      <w:r w:rsidRPr="00360606">
        <w:rPr>
          <w:bCs/>
          <w:color w:val="auto"/>
        </w:rPr>
        <w:t>es fundamental para</w:t>
      </w:r>
      <w:r w:rsidRPr="00360606">
        <w:rPr>
          <w:b/>
          <w:bCs/>
          <w:color w:val="auto"/>
        </w:rPr>
        <w:t xml:space="preserve"> </w:t>
      </w:r>
      <w:r w:rsidRPr="00360606">
        <w:t xml:space="preserve">determinar los efectos sociales y ambientales que desencadenan las distintas actividades del proyecto, establecer la necesidad de activar las  medidas de prevención y/o mitigación y valorar su eficacia y decidir los ajustes en el diseño o en la ejecución de las actividades, según lo recomiende el análisis de los resultados del seguimiento. </w:t>
      </w:r>
    </w:p>
    <w:p w14:paraId="5E177A7B" w14:textId="77777777" w:rsidR="00360606" w:rsidRPr="00360606" w:rsidRDefault="00360606" w:rsidP="00360606">
      <w:pPr>
        <w:pStyle w:val="Default"/>
        <w:jc w:val="both"/>
      </w:pPr>
    </w:p>
    <w:p w14:paraId="45C297D3" w14:textId="77777777" w:rsidR="00360606" w:rsidRPr="00360606" w:rsidRDefault="00360606" w:rsidP="00360606">
      <w:pPr>
        <w:pStyle w:val="Default"/>
        <w:jc w:val="both"/>
      </w:pPr>
      <w:r w:rsidRPr="00360606">
        <w:t>Especial atención se prestará en el seguimiento a los siguientes criterios:</w:t>
      </w:r>
    </w:p>
    <w:p w14:paraId="55475D02" w14:textId="77777777" w:rsidR="00360606" w:rsidRPr="00360606" w:rsidRDefault="00360606" w:rsidP="00360606">
      <w:pPr>
        <w:pStyle w:val="Textoindependiente2"/>
        <w:numPr>
          <w:ilvl w:val="0"/>
          <w:numId w:val="47"/>
        </w:numPr>
        <w:tabs>
          <w:tab w:val="clear" w:pos="720"/>
        </w:tabs>
        <w:spacing w:after="0" w:line="240" w:lineRule="auto"/>
        <w:ind w:left="567" w:hanging="567"/>
        <w:jc w:val="both"/>
        <w:rPr>
          <w:rFonts w:ascii="Times New Roman" w:hAnsi="Times New Roman" w:cs="Times New Roman"/>
          <w:sz w:val="24"/>
          <w:szCs w:val="24"/>
        </w:rPr>
      </w:pPr>
      <w:r w:rsidRPr="00360606">
        <w:rPr>
          <w:rFonts w:ascii="Times New Roman" w:hAnsi="Times New Roman" w:cs="Times New Roman"/>
          <w:sz w:val="24"/>
          <w:szCs w:val="24"/>
        </w:rPr>
        <w:t>Que las actividades de determinación y zonificación de las áreas para fines de amortiguación de presiones, las actividades de diseño de nuevas áreas para mantener la conectividad y la funcionalidad ecosistémica y las actividades para procurar la integración de la biodiversidad en las actividades agropecuarias, de infraestructura e hidrocarburos cumplan con las condiciones establecidas para promover las oportunidades de sostenibilidad ambiental y cultural y prevenir los riesgos de restricción en el acceso a los recursos naturales.</w:t>
      </w:r>
    </w:p>
    <w:p w14:paraId="2DC7EA06" w14:textId="77777777" w:rsidR="00360606" w:rsidRPr="00360606" w:rsidRDefault="00360606" w:rsidP="00360606">
      <w:pPr>
        <w:pStyle w:val="Textoindependiente2"/>
        <w:numPr>
          <w:ilvl w:val="0"/>
          <w:numId w:val="47"/>
        </w:numPr>
        <w:tabs>
          <w:tab w:val="clear" w:pos="720"/>
        </w:tabs>
        <w:spacing w:after="0" w:line="240" w:lineRule="auto"/>
        <w:ind w:left="567" w:hanging="567"/>
        <w:jc w:val="both"/>
        <w:rPr>
          <w:rFonts w:ascii="Times New Roman" w:hAnsi="Times New Roman" w:cs="Times New Roman"/>
          <w:sz w:val="24"/>
          <w:szCs w:val="24"/>
        </w:rPr>
      </w:pPr>
      <w:r w:rsidRPr="00360606">
        <w:rPr>
          <w:rFonts w:ascii="Times New Roman" w:hAnsi="Times New Roman" w:cs="Times New Roman"/>
          <w:sz w:val="24"/>
          <w:szCs w:val="24"/>
        </w:rPr>
        <w:t>Que las actividades de fortalecimiento de la gobernanza forestal, incluidas las actividades de vigilancia y control, cumplan con las condiciones establecidas para prevenir el cambio de uso en nuevas áreas o el desplazamiento de la deforestación.</w:t>
      </w:r>
    </w:p>
    <w:p w14:paraId="6969A8EA" w14:textId="77777777" w:rsidR="00360606" w:rsidRPr="00360606" w:rsidRDefault="00360606" w:rsidP="00360606">
      <w:pPr>
        <w:pStyle w:val="Textoindependiente2"/>
        <w:numPr>
          <w:ilvl w:val="0"/>
          <w:numId w:val="47"/>
        </w:numPr>
        <w:tabs>
          <w:tab w:val="clear" w:pos="720"/>
        </w:tabs>
        <w:spacing w:after="0" w:line="240" w:lineRule="auto"/>
        <w:ind w:left="567" w:hanging="567"/>
        <w:jc w:val="both"/>
        <w:rPr>
          <w:rFonts w:ascii="Times New Roman" w:hAnsi="Times New Roman" w:cs="Times New Roman"/>
          <w:sz w:val="24"/>
          <w:szCs w:val="24"/>
        </w:rPr>
      </w:pPr>
      <w:r w:rsidRPr="00360606">
        <w:rPr>
          <w:rFonts w:ascii="Times New Roman" w:hAnsi="Times New Roman" w:cs="Times New Roman"/>
          <w:sz w:val="24"/>
          <w:szCs w:val="24"/>
        </w:rPr>
        <w:lastRenderedPageBreak/>
        <w:t>Que las actividades agroforestales no creen problemas ambientales como la erosión, compactación, pérdida de la fertilidad del suelo, modificación de la calidad del agua, etc.</w:t>
      </w:r>
    </w:p>
    <w:p w14:paraId="158216D1" w14:textId="77777777" w:rsidR="00360606" w:rsidRPr="00360606" w:rsidRDefault="00360606" w:rsidP="00360606">
      <w:pPr>
        <w:pStyle w:val="Textoindependiente2"/>
        <w:spacing w:after="0" w:line="240" w:lineRule="auto"/>
        <w:rPr>
          <w:rFonts w:ascii="Times New Roman" w:hAnsi="Times New Roman" w:cs="Times New Roman"/>
          <w:sz w:val="24"/>
          <w:szCs w:val="24"/>
        </w:rPr>
      </w:pPr>
    </w:p>
    <w:p w14:paraId="3AB2026E" w14:textId="77777777" w:rsidR="00360606" w:rsidRPr="00360606" w:rsidRDefault="00360606" w:rsidP="00360606">
      <w:pPr>
        <w:pStyle w:val="Textoindependiente2"/>
        <w:spacing w:after="0" w:line="240" w:lineRule="auto"/>
        <w:jc w:val="both"/>
        <w:rPr>
          <w:rFonts w:ascii="Times New Roman" w:hAnsi="Times New Roman" w:cs="Times New Roman"/>
          <w:sz w:val="24"/>
          <w:szCs w:val="24"/>
        </w:rPr>
      </w:pPr>
      <w:r w:rsidRPr="00360606">
        <w:rPr>
          <w:rFonts w:ascii="Times New Roman" w:hAnsi="Times New Roman" w:cs="Times New Roman"/>
          <w:sz w:val="24"/>
          <w:szCs w:val="24"/>
        </w:rPr>
        <w:t xml:space="preserve">Para que el monitoreo genere productos integrados, simples y de fácil lectura y acceso, se diseñará y alimentará periódicamente una base de datos a la cual se ingresarán los registros de las distintas variables definidas para verificar sobre la marcha el cumplimiento de las salvaguardas. </w:t>
      </w:r>
    </w:p>
    <w:p w14:paraId="5A13F9C5" w14:textId="77777777" w:rsidR="00360606" w:rsidRPr="00360606" w:rsidRDefault="00360606" w:rsidP="00360606">
      <w:pPr>
        <w:pStyle w:val="Textoindependiente2"/>
        <w:tabs>
          <w:tab w:val="left" w:pos="720"/>
        </w:tabs>
        <w:spacing w:after="0" w:line="240" w:lineRule="auto"/>
        <w:jc w:val="both"/>
        <w:rPr>
          <w:rFonts w:ascii="Times New Roman" w:hAnsi="Times New Roman" w:cs="Times New Roman"/>
          <w:sz w:val="24"/>
          <w:szCs w:val="24"/>
        </w:rPr>
      </w:pPr>
    </w:p>
    <w:p w14:paraId="4B61E32A" w14:textId="77777777" w:rsidR="00360606" w:rsidRDefault="00360606" w:rsidP="00360606">
      <w:pPr>
        <w:pStyle w:val="Textoindependiente2"/>
        <w:spacing w:after="0" w:line="240" w:lineRule="auto"/>
        <w:jc w:val="both"/>
      </w:pPr>
      <w:r w:rsidRPr="00360606">
        <w:rPr>
          <w:rFonts w:ascii="Times New Roman" w:hAnsi="Times New Roman" w:cs="Times New Roman"/>
          <w:sz w:val="24"/>
          <w:szCs w:val="24"/>
        </w:rPr>
        <w:t>La UCP, bajo la orientación de la Coordinación General, es la responsable de administrar la base de datos y generar los reportes correspondientes</w:t>
      </w:r>
      <w:r>
        <w:t xml:space="preserve">, para consideración del CE del proyecto. </w:t>
      </w:r>
    </w:p>
    <w:p w14:paraId="59EA2322" w14:textId="77777777" w:rsidR="004945D0" w:rsidRPr="00DE2771" w:rsidRDefault="004945D0" w:rsidP="00DE2771">
      <w:pPr>
        <w:pStyle w:val="Default"/>
        <w:jc w:val="both"/>
        <w:rPr>
          <w:color w:val="FF0000"/>
        </w:rPr>
      </w:pPr>
    </w:p>
    <w:p w14:paraId="3EB7A88C" w14:textId="1433889F" w:rsidR="00DF423E" w:rsidRPr="00DE2771" w:rsidRDefault="00DF423E" w:rsidP="00DE2771">
      <w:pPr>
        <w:spacing w:after="0" w:line="240" w:lineRule="auto"/>
        <w:rPr>
          <w:rFonts w:ascii="Times New Roman" w:eastAsia="Times New Roman" w:hAnsi="Times New Roman" w:cs="Times New Roman"/>
          <w:color w:val="500050"/>
          <w:sz w:val="24"/>
          <w:szCs w:val="24"/>
        </w:rPr>
      </w:pPr>
      <w:r w:rsidRPr="00DE2771">
        <w:rPr>
          <w:rFonts w:ascii="Times New Roman" w:eastAsia="Times New Roman" w:hAnsi="Times New Roman" w:cs="Times New Roman"/>
          <w:color w:val="500050"/>
          <w:sz w:val="24"/>
          <w:szCs w:val="24"/>
        </w:rPr>
        <w:br w:type="page"/>
      </w:r>
    </w:p>
    <w:p w14:paraId="69E96D07" w14:textId="77777777" w:rsidR="004D3F08" w:rsidRPr="00DE2771" w:rsidRDefault="004D3F08" w:rsidP="004D3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lang w:val="es-ES"/>
        </w:rPr>
      </w:pPr>
      <w:bookmarkStart w:id="63" w:name="_Toc263913236"/>
      <w:bookmarkStart w:id="64" w:name="_Toc264007338"/>
      <w:bookmarkStart w:id="65" w:name="_Toc390785802"/>
      <w:bookmarkEnd w:id="47"/>
    </w:p>
    <w:p w14:paraId="0666E3AF" w14:textId="269DE3C9" w:rsidR="004600D1" w:rsidRPr="00D41734" w:rsidRDefault="00D71BCC" w:rsidP="008A1054">
      <w:pPr>
        <w:pStyle w:val="Default"/>
        <w:tabs>
          <w:tab w:val="left" w:pos="567"/>
        </w:tabs>
        <w:jc w:val="both"/>
      </w:pPr>
      <w:r>
        <w:rPr>
          <w:b/>
          <w:bCs/>
        </w:rPr>
        <w:t xml:space="preserve">7 </w:t>
      </w:r>
      <w:r w:rsidR="008A1054">
        <w:rPr>
          <w:b/>
          <w:bCs/>
        </w:rPr>
        <w:tab/>
      </w:r>
      <w:r w:rsidR="004600D1" w:rsidRPr="00D41734">
        <w:rPr>
          <w:b/>
          <w:bCs/>
        </w:rPr>
        <w:t xml:space="preserve">FORTALECIMIENTO DE LA GESTIÓN AMBIENTAL Y SOCIAL </w:t>
      </w:r>
    </w:p>
    <w:p w14:paraId="34396CE5" w14:textId="77777777" w:rsidR="004600D1" w:rsidRDefault="004600D1" w:rsidP="004600D1">
      <w:pPr>
        <w:pStyle w:val="Default"/>
        <w:jc w:val="both"/>
      </w:pPr>
    </w:p>
    <w:p w14:paraId="266B9C46" w14:textId="77777777" w:rsidR="00360606" w:rsidRDefault="00360606" w:rsidP="00360606">
      <w:pPr>
        <w:pStyle w:val="Default"/>
        <w:jc w:val="both"/>
      </w:pPr>
      <w:r w:rsidRPr="00D41734">
        <w:t xml:space="preserve">El proyecto </w:t>
      </w:r>
      <w:r>
        <w:t xml:space="preserve">desarrollará </w:t>
      </w:r>
      <w:r w:rsidRPr="00D41734">
        <w:t xml:space="preserve">un innovador </w:t>
      </w:r>
      <w:r>
        <w:t xml:space="preserve">esquema de coordinación interinstitucional e intergubernamental </w:t>
      </w:r>
      <w:r w:rsidRPr="00D41734">
        <w:t>para fortalecer capacidades</w:t>
      </w:r>
      <w:r>
        <w:t xml:space="preserve"> orientadas a </w:t>
      </w:r>
      <w:r w:rsidRPr="00D41734">
        <w:t>la conservación de la biodiversidad</w:t>
      </w:r>
      <w:r>
        <w:t xml:space="preserve"> in situ, </w:t>
      </w:r>
      <w:r w:rsidRPr="00D41734">
        <w:t xml:space="preserve">la </w:t>
      </w:r>
      <w:r>
        <w:t>gobernanza y el manejo forestal sostenible, y la integración de la biodiversidad en las actividades sectoriales y productivas para prevenir y controlar la deforestación</w:t>
      </w:r>
      <w:r w:rsidRPr="00D41734">
        <w:t>. Las c</w:t>
      </w:r>
      <w:r>
        <w:t>inco</w:t>
      </w:r>
      <w:r w:rsidRPr="00D41734">
        <w:t xml:space="preserve"> </w:t>
      </w:r>
      <w:r>
        <w:t>entidades ejecutoras</w:t>
      </w:r>
      <w:r w:rsidRPr="00D41734">
        <w:t xml:space="preserve"> construirán capacidades en </w:t>
      </w:r>
      <w:r>
        <w:t>el ámbito de sus competencias y consolidarán mecanismo</w:t>
      </w:r>
      <w:r w:rsidRPr="00D41734">
        <w:t xml:space="preserve">s </w:t>
      </w:r>
      <w:r>
        <w:t xml:space="preserve">de complementariedad, concurrencia y subsidiaridad cuyas </w:t>
      </w:r>
      <w:r w:rsidRPr="00D41734">
        <w:t xml:space="preserve">sinergias </w:t>
      </w:r>
      <w:r>
        <w:t xml:space="preserve">favorecerán </w:t>
      </w:r>
      <w:r w:rsidRPr="00D41734">
        <w:t>la capacidad</w:t>
      </w:r>
      <w:r>
        <w:t xml:space="preserve"> de manejo más allá del área de influencia del proyecto, </w:t>
      </w:r>
      <w:r w:rsidRPr="00D41734">
        <w:t xml:space="preserve">a nivel nacional. El Componente 1 construirá capacidades técnicas y financieras para </w:t>
      </w:r>
      <w:r>
        <w:t xml:space="preserve">incrementar la efectividad en </w:t>
      </w:r>
      <w:r w:rsidRPr="00D41734">
        <w:t xml:space="preserve">el manejo </w:t>
      </w:r>
      <w:r>
        <w:t>de áreas protegidas</w:t>
      </w:r>
      <w:r w:rsidRPr="00D41734">
        <w:t xml:space="preserve">. El Componente 2 desarrollará habilidades para </w:t>
      </w:r>
      <w:r>
        <w:t>monitorear los cambios en los bosques y las emisiones de carbono, así como para definir estrategias de manejo sostenible, vigilancia y control, bajo un enfoque renovado de gobernanza ambiental territorial</w:t>
      </w:r>
      <w:r w:rsidRPr="00D41734">
        <w:t xml:space="preserve">. </w:t>
      </w:r>
      <w:r>
        <w:t>Además, fortalecerá la coordinación entre autoridades ambientales y autoridades públicas de carácter especial, y la gobernanza en los territorios indígenas. Bajo</w:t>
      </w:r>
      <w:r w:rsidRPr="00D41734">
        <w:t xml:space="preserve"> el Componente 3</w:t>
      </w:r>
      <w:r>
        <w:t>,</w:t>
      </w:r>
      <w:r w:rsidRPr="00D41734">
        <w:t xml:space="preserve"> las comunidades asegurarán su participación y aprendizaje al desarrollar e implementar </w:t>
      </w:r>
      <w:r>
        <w:t xml:space="preserve">sistemas de producción </w:t>
      </w:r>
      <w:r w:rsidRPr="00D41734">
        <w:t xml:space="preserve">agroforestal y de conservación de suelo con el objetivo de lograr modos de vida sustentables. </w:t>
      </w:r>
      <w:r>
        <w:t xml:space="preserve">De igual modo, las agencias del gobierno nacional que regulan las actividades de sectores productivos que pueden inducir deforestación contarán con estrategias e instrumentos para promover prácticas amigables con la biodiversidad. En pocas palabras, cada una de los componentes del proyecto ha incorporado los medios  necesarios e instrumentos necesarios para el fortalecimiento de la gestión social y ambiental. </w:t>
      </w:r>
    </w:p>
    <w:p w14:paraId="0956E022" w14:textId="77777777" w:rsidR="00360606" w:rsidRDefault="00360606" w:rsidP="00360606">
      <w:pPr>
        <w:pStyle w:val="Default"/>
        <w:jc w:val="both"/>
      </w:pPr>
    </w:p>
    <w:p w14:paraId="64E11C64" w14:textId="77777777" w:rsidR="00360606" w:rsidRPr="00D41734" w:rsidRDefault="00360606" w:rsidP="00360606">
      <w:pPr>
        <w:pStyle w:val="Default"/>
        <w:jc w:val="both"/>
      </w:pPr>
      <w:r>
        <w:rPr>
          <w:lang w:val="es-ES"/>
        </w:rPr>
        <w:t>A ello se suma el capital social que aportan las entidades que  cuentan con una estrategia de gestión territorial, como son PNN y SINCHI.  D</w:t>
      </w:r>
      <w:r w:rsidRPr="008A1054">
        <w:rPr>
          <w:lang w:val="es-ES"/>
        </w:rPr>
        <w:t>ada</w:t>
      </w:r>
      <w:r>
        <w:rPr>
          <w:lang w:val="es-ES"/>
        </w:rPr>
        <w:t>s</w:t>
      </w:r>
      <w:r w:rsidRPr="008A1054">
        <w:rPr>
          <w:lang w:val="es-ES"/>
        </w:rPr>
        <w:t xml:space="preserve"> las limitaciones para acceder a</w:t>
      </w:r>
      <w:r>
        <w:rPr>
          <w:lang w:val="es-ES"/>
        </w:rPr>
        <w:t xml:space="preserve"> algunas de las áreas de actuación</w:t>
      </w:r>
      <w:r w:rsidRPr="008A1054">
        <w:rPr>
          <w:lang w:val="es-ES"/>
        </w:rPr>
        <w:t xml:space="preserve"> del Proyecto, l</w:t>
      </w:r>
      <w:r>
        <w:rPr>
          <w:lang w:val="es-ES"/>
        </w:rPr>
        <w:t xml:space="preserve">os vínculos </w:t>
      </w:r>
      <w:r w:rsidRPr="008A1054">
        <w:rPr>
          <w:lang w:val="es-ES"/>
        </w:rPr>
        <w:t>con alcaldías, gobernaciones</w:t>
      </w:r>
      <w:r>
        <w:rPr>
          <w:lang w:val="es-ES"/>
        </w:rPr>
        <w:t xml:space="preserve"> y </w:t>
      </w:r>
      <w:r w:rsidRPr="008A1054">
        <w:rPr>
          <w:lang w:val="es-ES"/>
        </w:rPr>
        <w:t>CDS</w:t>
      </w:r>
      <w:r>
        <w:rPr>
          <w:lang w:val="es-ES"/>
        </w:rPr>
        <w:t xml:space="preserve"> y la legitimidad con </w:t>
      </w:r>
      <w:r w:rsidRPr="008A1054">
        <w:rPr>
          <w:lang w:val="es-ES"/>
        </w:rPr>
        <w:t xml:space="preserve">organizaciones campesinas y resguardos indígenas, </w:t>
      </w:r>
      <w:r>
        <w:rPr>
          <w:lang w:val="es-ES"/>
        </w:rPr>
        <w:t>son</w:t>
      </w:r>
      <w:r w:rsidRPr="008A1054">
        <w:rPr>
          <w:lang w:val="es-ES"/>
        </w:rPr>
        <w:t xml:space="preserve"> fundamental</w:t>
      </w:r>
      <w:r>
        <w:rPr>
          <w:lang w:val="es-ES"/>
        </w:rPr>
        <w:t xml:space="preserve">es </w:t>
      </w:r>
      <w:r w:rsidRPr="008A1054">
        <w:rPr>
          <w:lang w:val="es-ES"/>
        </w:rPr>
        <w:t xml:space="preserve">para </w:t>
      </w:r>
      <w:r>
        <w:rPr>
          <w:lang w:val="es-ES"/>
        </w:rPr>
        <w:t xml:space="preserve">la gestión social del proyecto y con ello, para </w:t>
      </w:r>
      <w:r w:rsidRPr="008A1054">
        <w:rPr>
          <w:lang w:val="es-ES"/>
        </w:rPr>
        <w:t>el logro de los objetivos</w:t>
      </w:r>
      <w:r>
        <w:rPr>
          <w:lang w:val="es-ES"/>
        </w:rPr>
        <w:t xml:space="preserve"> del mismo</w:t>
      </w:r>
      <w:r w:rsidRPr="008A1054">
        <w:rPr>
          <w:lang w:val="es-ES"/>
        </w:rPr>
        <w:t>. La permanencia de PNNC y del SINCHI en el territorio, es garante de la continuidad de los procesos, más allá de la duración del proyecto</w:t>
      </w:r>
      <w:r>
        <w:rPr>
          <w:lang w:val="es-ES"/>
        </w:rPr>
        <w:t>.</w:t>
      </w:r>
    </w:p>
    <w:p w14:paraId="731D8C92" w14:textId="4FA6A1F8" w:rsidR="004D3F08" w:rsidRPr="004600D1" w:rsidRDefault="004D3F08" w:rsidP="00DE2771">
      <w:pPr>
        <w:pStyle w:val="Ttulo1"/>
        <w:spacing w:before="0" w:line="240" w:lineRule="auto"/>
        <w:rPr>
          <w:rFonts w:ascii="Times New Roman" w:hAnsi="Times New Roman" w:cs="Times New Roman"/>
          <w:lang w:eastAsia="es-CO"/>
        </w:rPr>
      </w:pPr>
    </w:p>
    <w:bookmarkEnd w:id="63"/>
    <w:bookmarkEnd w:id="64"/>
    <w:bookmarkEnd w:id="65"/>
    <w:p w14:paraId="0C2C27E4" w14:textId="77777777" w:rsidR="00C9026B" w:rsidRPr="00E0485F" w:rsidRDefault="00C9026B" w:rsidP="00DE2771">
      <w:pPr>
        <w:spacing w:after="0" w:line="240" w:lineRule="auto"/>
        <w:ind w:left="851" w:hanging="851"/>
        <w:jc w:val="both"/>
        <w:rPr>
          <w:rFonts w:ascii="Times New Roman" w:hAnsi="Times New Roman" w:cs="Times New Roman"/>
          <w:color w:val="000000" w:themeColor="text1"/>
          <w:sz w:val="24"/>
          <w:szCs w:val="24"/>
        </w:rPr>
      </w:pPr>
    </w:p>
    <w:p w14:paraId="5EC077D1" w14:textId="31B30D2D" w:rsidR="0000575D" w:rsidRPr="00E0485F" w:rsidRDefault="0000575D" w:rsidP="00DE2771">
      <w:pPr>
        <w:spacing w:after="0" w:line="240" w:lineRule="auto"/>
        <w:ind w:left="851" w:hanging="851"/>
        <w:jc w:val="both"/>
        <w:rPr>
          <w:rFonts w:ascii="Times New Roman" w:hAnsi="Times New Roman" w:cs="Times New Roman"/>
          <w:caps/>
          <w:color w:val="000000" w:themeColor="text1"/>
          <w:sz w:val="24"/>
          <w:szCs w:val="24"/>
        </w:rPr>
      </w:pPr>
      <w:r w:rsidRPr="00E0485F">
        <w:rPr>
          <w:rFonts w:ascii="Times New Roman" w:hAnsi="Times New Roman" w:cs="Times New Roman"/>
          <w:color w:val="000000" w:themeColor="text1"/>
          <w:sz w:val="24"/>
          <w:szCs w:val="24"/>
        </w:rPr>
        <w:t xml:space="preserve"> </w:t>
      </w:r>
    </w:p>
    <w:p w14:paraId="4908BD8E" w14:textId="7866B35B" w:rsidR="00C042F5" w:rsidRPr="00E0485F" w:rsidRDefault="00AB4FAA" w:rsidP="00DE2771">
      <w:pPr>
        <w:spacing w:after="0" w:line="240" w:lineRule="auto"/>
        <w:rPr>
          <w:rFonts w:ascii="Times New Roman" w:hAnsi="Times New Roman" w:cs="Times New Roman"/>
          <w:color w:val="000000" w:themeColor="text1"/>
          <w:sz w:val="24"/>
          <w:szCs w:val="24"/>
        </w:rPr>
      </w:pPr>
      <w:r w:rsidRPr="00E0485F">
        <w:rPr>
          <w:rFonts w:ascii="Times New Roman" w:hAnsi="Times New Roman" w:cs="Times New Roman"/>
          <w:color w:val="000000" w:themeColor="text1"/>
          <w:sz w:val="24"/>
          <w:szCs w:val="24"/>
        </w:rPr>
        <w:br w:type="page"/>
      </w:r>
    </w:p>
    <w:p w14:paraId="70499EF4" w14:textId="424526BA" w:rsidR="007D3617" w:rsidRDefault="00FA068E" w:rsidP="00FA068E">
      <w:pPr>
        <w:pStyle w:val="Ttulo1"/>
        <w:tabs>
          <w:tab w:val="left" w:pos="567"/>
        </w:tabs>
        <w:spacing w:before="0" w:line="240" w:lineRule="auto"/>
        <w:rPr>
          <w:rFonts w:ascii="Times New Roman" w:hAnsi="Times New Roman" w:cs="Times New Roman"/>
          <w:lang w:eastAsia="es-CO"/>
        </w:rPr>
      </w:pPr>
      <w:bookmarkStart w:id="66" w:name="_Toc264007340"/>
      <w:bookmarkStart w:id="67" w:name="_Toc390785804"/>
      <w:r>
        <w:rPr>
          <w:rFonts w:ascii="Times New Roman" w:hAnsi="Times New Roman" w:cs="Times New Roman"/>
          <w:lang w:eastAsia="es-CO"/>
        </w:rPr>
        <w:lastRenderedPageBreak/>
        <w:t xml:space="preserve">8. </w:t>
      </w:r>
      <w:r>
        <w:rPr>
          <w:rFonts w:ascii="Times New Roman" w:hAnsi="Times New Roman" w:cs="Times New Roman"/>
          <w:lang w:eastAsia="es-CO"/>
        </w:rPr>
        <w:tab/>
      </w:r>
      <w:r w:rsidR="006F1AD3">
        <w:rPr>
          <w:rFonts w:ascii="Times New Roman" w:hAnsi="Times New Roman" w:cs="Times New Roman"/>
          <w:lang w:eastAsia="es-CO"/>
        </w:rPr>
        <w:t>A</w:t>
      </w:r>
      <w:r w:rsidR="007D3617" w:rsidRPr="00DE2771">
        <w:rPr>
          <w:rFonts w:ascii="Times New Roman" w:hAnsi="Times New Roman" w:cs="Times New Roman"/>
          <w:lang w:eastAsia="es-CO"/>
        </w:rPr>
        <w:t>NEXOS</w:t>
      </w:r>
      <w:bookmarkEnd w:id="66"/>
      <w:bookmarkEnd w:id="67"/>
    </w:p>
    <w:p w14:paraId="71EB7D5E" w14:textId="77777777" w:rsidR="00FA068E" w:rsidRDefault="00FA068E" w:rsidP="00FA068E">
      <w:pPr>
        <w:rPr>
          <w:lang w:eastAsia="es-CO"/>
        </w:rPr>
      </w:pPr>
    </w:p>
    <w:p w14:paraId="1D3B50D8" w14:textId="5283EBF2" w:rsidR="000A2CE5" w:rsidRPr="00561279" w:rsidRDefault="00561279" w:rsidP="00561279">
      <w:pPr>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Anexo 1</w:t>
      </w:r>
      <w:r>
        <w:rPr>
          <w:rFonts w:ascii="Times New Roman" w:hAnsi="Times New Roman" w:cs="Times New Roman"/>
          <w:bCs/>
          <w:color w:val="000000"/>
          <w:sz w:val="24"/>
          <w:szCs w:val="24"/>
        </w:rPr>
        <w:tab/>
      </w:r>
      <w:r w:rsidR="000A2CE5" w:rsidRPr="00561279">
        <w:rPr>
          <w:rFonts w:ascii="Times New Roman" w:hAnsi="Times New Roman" w:cs="Times New Roman"/>
          <w:bCs/>
          <w:color w:val="000000"/>
          <w:sz w:val="24"/>
          <w:szCs w:val="24"/>
        </w:rPr>
        <w:t>O</w:t>
      </w:r>
      <w:r w:rsidR="000A2CE5" w:rsidRPr="00561279">
        <w:rPr>
          <w:rFonts w:ascii="Times New Roman" w:hAnsi="Times New Roman" w:cs="Times New Roman"/>
          <w:color w:val="000000"/>
          <w:sz w:val="24"/>
          <w:szCs w:val="24"/>
        </w:rPr>
        <w:t>portunidades y riesgos en el desarrollo del componente “Áreas protegidas”</w:t>
      </w:r>
    </w:p>
    <w:p w14:paraId="07991F2D" w14:textId="35168711" w:rsidR="000A2CE5" w:rsidRPr="00561279" w:rsidRDefault="00561279" w:rsidP="00561279">
      <w:pPr>
        <w:spacing w:after="0" w:line="240" w:lineRule="auto"/>
        <w:ind w:left="1418" w:hanging="1418"/>
        <w:jc w:val="both"/>
        <w:rPr>
          <w:rFonts w:ascii="Times New Roman" w:hAnsi="Times New Roman" w:cs="Times New Roman"/>
          <w:color w:val="000000"/>
          <w:sz w:val="24"/>
          <w:szCs w:val="24"/>
        </w:rPr>
      </w:pPr>
      <w:r>
        <w:rPr>
          <w:rFonts w:ascii="Times New Roman" w:hAnsi="Times New Roman" w:cs="Times New Roman"/>
          <w:color w:val="000000"/>
          <w:sz w:val="24"/>
          <w:szCs w:val="24"/>
        </w:rPr>
        <w:t>Anexo 2</w:t>
      </w:r>
      <w:r>
        <w:rPr>
          <w:rFonts w:ascii="Times New Roman" w:hAnsi="Times New Roman" w:cs="Times New Roman"/>
          <w:color w:val="000000"/>
          <w:sz w:val="24"/>
          <w:szCs w:val="24"/>
        </w:rPr>
        <w:tab/>
      </w:r>
      <w:r w:rsidR="000A2CE5" w:rsidRPr="00561279">
        <w:rPr>
          <w:rFonts w:ascii="Times New Roman" w:hAnsi="Times New Roman" w:cs="Times New Roman"/>
          <w:color w:val="000000"/>
          <w:sz w:val="24"/>
          <w:szCs w:val="24"/>
        </w:rPr>
        <w:t>Guía Institucional para la Protección de los Pueblos Indígenas en Aislamiento Voluntario o Contacto Inicial</w:t>
      </w:r>
    </w:p>
    <w:p w14:paraId="184DB760" w14:textId="1B06EBF6" w:rsidR="000A2CE5" w:rsidRPr="00561279" w:rsidRDefault="00561279" w:rsidP="00561279">
      <w:pPr>
        <w:spacing w:after="0" w:line="240" w:lineRule="auto"/>
        <w:ind w:left="1418" w:hanging="1418"/>
        <w:jc w:val="both"/>
        <w:rPr>
          <w:rFonts w:ascii="Times New Roman" w:hAnsi="Times New Roman" w:cs="Times New Roman"/>
          <w:color w:val="000000"/>
          <w:sz w:val="24"/>
          <w:szCs w:val="24"/>
        </w:rPr>
      </w:pPr>
      <w:r>
        <w:rPr>
          <w:rFonts w:ascii="Times New Roman" w:hAnsi="Times New Roman" w:cs="Times New Roman"/>
          <w:color w:val="000000"/>
          <w:sz w:val="24"/>
          <w:szCs w:val="24"/>
        </w:rPr>
        <w:t>Anexo 3</w:t>
      </w:r>
      <w:r>
        <w:rPr>
          <w:rFonts w:ascii="Times New Roman" w:hAnsi="Times New Roman" w:cs="Times New Roman"/>
          <w:color w:val="000000"/>
          <w:sz w:val="24"/>
          <w:szCs w:val="24"/>
        </w:rPr>
        <w:tab/>
      </w:r>
      <w:r w:rsidR="000A2CE5" w:rsidRPr="00561279">
        <w:rPr>
          <w:rFonts w:ascii="Times New Roman" w:hAnsi="Times New Roman" w:cs="Times New Roman"/>
          <w:color w:val="000000"/>
          <w:sz w:val="24"/>
          <w:szCs w:val="24"/>
        </w:rPr>
        <w:t>Marco de Referencia para Planes de Pueblos Indígenas (PPI) y desarrollo de los PPI de los resguardos de Mirití Paraná, Villazul, Aduche, Mesay, Yaguara II, Monochoa y Puerto Zábalo-Los Monos</w:t>
      </w:r>
    </w:p>
    <w:p w14:paraId="78808FED" w14:textId="17DADEC9" w:rsidR="000A2CE5" w:rsidRPr="00561279" w:rsidRDefault="00561279" w:rsidP="00561279">
      <w:pPr>
        <w:spacing w:after="0" w:line="240" w:lineRule="auto"/>
        <w:ind w:left="1418" w:hanging="14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Anexo 4 </w:t>
      </w:r>
      <w:r>
        <w:rPr>
          <w:rFonts w:ascii="Times New Roman" w:hAnsi="Times New Roman" w:cs="Times New Roman"/>
          <w:color w:val="000000"/>
          <w:sz w:val="24"/>
          <w:szCs w:val="24"/>
        </w:rPr>
        <w:tab/>
      </w:r>
      <w:r w:rsidR="000A2CE5" w:rsidRPr="00561279">
        <w:rPr>
          <w:rFonts w:ascii="Times New Roman" w:hAnsi="Times New Roman" w:cs="Times New Roman"/>
          <w:color w:val="000000"/>
          <w:sz w:val="24"/>
          <w:szCs w:val="24"/>
        </w:rPr>
        <w:t>Marco de procedimiento para la prevención y mitigación de restricciones en el acceso a recursos naturales en áreas de Reserva Forestal de la Amazonia</w:t>
      </w:r>
    </w:p>
    <w:p w14:paraId="771E5DD2" w14:textId="42A191D2" w:rsidR="000A2CE5" w:rsidRPr="00561279" w:rsidRDefault="00561279" w:rsidP="00561279">
      <w:pPr>
        <w:spacing w:after="0" w:line="240" w:lineRule="auto"/>
        <w:ind w:left="1418" w:hanging="1418"/>
        <w:jc w:val="both"/>
        <w:rPr>
          <w:rFonts w:ascii="Times New Roman" w:hAnsi="Times New Roman" w:cs="Times New Roman"/>
        </w:rPr>
      </w:pPr>
      <w:r>
        <w:rPr>
          <w:rFonts w:ascii="Times New Roman" w:hAnsi="Times New Roman" w:cs="Times New Roman"/>
          <w:color w:val="000000"/>
          <w:sz w:val="24"/>
          <w:szCs w:val="24"/>
        </w:rPr>
        <w:t xml:space="preserve">Anexo 5 </w:t>
      </w:r>
      <w:r>
        <w:rPr>
          <w:rFonts w:ascii="Times New Roman" w:hAnsi="Times New Roman" w:cs="Times New Roman"/>
          <w:color w:val="000000"/>
          <w:sz w:val="24"/>
          <w:szCs w:val="24"/>
        </w:rPr>
        <w:tab/>
      </w:r>
      <w:r w:rsidR="000A2CE5" w:rsidRPr="00561279">
        <w:rPr>
          <w:rFonts w:ascii="Times New Roman" w:hAnsi="Times New Roman" w:cs="Times New Roman"/>
          <w:color w:val="000000"/>
          <w:sz w:val="24"/>
          <w:szCs w:val="24"/>
        </w:rPr>
        <w:t>Lineamientos técnicos para la declaratoria y gestión en zonas amortiguadoras</w:t>
      </w:r>
    </w:p>
    <w:p w14:paraId="630242B0" w14:textId="2EDFB0DB" w:rsidR="000A2CE5" w:rsidRPr="00561279" w:rsidRDefault="00561279" w:rsidP="00561279">
      <w:pPr>
        <w:spacing w:after="0" w:line="240" w:lineRule="auto"/>
        <w:ind w:left="1418" w:hanging="1418"/>
        <w:jc w:val="both"/>
        <w:rPr>
          <w:rFonts w:ascii="Times New Roman" w:hAnsi="Times New Roman" w:cs="Times New Roman"/>
        </w:rPr>
      </w:pPr>
      <w:r>
        <w:rPr>
          <w:rFonts w:ascii="Times New Roman" w:hAnsi="Times New Roman" w:cs="Times New Roman"/>
          <w:color w:val="000000"/>
          <w:sz w:val="24"/>
          <w:szCs w:val="24"/>
        </w:rPr>
        <w:t>Anexo 6</w:t>
      </w:r>
      <w:r>
        <w:rPr>
          <w:rFonts w:ascii="Times New Roman" w:hAnsi="Times New Roman" w:cs="Times New Roman"/>
          <w:color w:val="000000"/>
          <w:sz w:val="24"/>
          <w:szCs w:val="24"/>
        </w:rPr>
        <w:tab/>
      </w:r>
      <w:r w:rsidR="000A2CE5" w:rsidRPr="00561279">
        <w:rPr>
          <w:rFonts w:ascii="Times New Roman" w:hAnsi="Times New Roman" w:cs="Times New Roman"/>
          <w:color w:val="000000"/>
          <w:sz w:val="24"/>
          <w:szCs w:val="24"/>
        </w:rPr>
        <w:t>Manual para la Delimitación y Zonificación de Zonas Amortiguadoras</w:t>
      </w:r>
    </w:p>
    <w:p w14:paraId="68C54E73" w14:textId="5BCE58EC" w:rsidR="000A2CE5" w:rsidRPr="00561279" w:rsidRDefault="00561279" w:rsidP="00561279">
      <w:pPr>
        <w:spacing w:after="0" w:line="240" w:lineRule="auto"/>
        <w:ind w:left="1418" w:hanging="1418"/>
        <w:jc w:val="both"/>
        <w:rPr>
          <w:rFonts w:ascii="Times New Roman" w:hAnsi="Times New Roman" w:cs="Times New Roman"/>
        </w:rPr>
      </w:pPr>
      <w:r>
        <w:rPr>
          <w:rFonts w:ascii="Times New Roman" w:hAnsi="Times New Roman" w:cs="Times New Roman"/>
          <w:sz w:val="24"/>
          <w:szCs w:val="24"/>
        </w:rPr>
        <w:t>Anexo 7</w:t>
      </w:r>
      <w:r>
        <w:rPr>
          <w:rFonts w:ascii="Times New Roman" w:hAnsi="Times New Roman" w:cs="Times New Roman"/>
          <w:sz w:val="24"/>
          <w:szCs w:val="24"/>
        </w:rPr>
        <w:tab/>
      </w:r>
      <w:r w:rsidR="000A2CE5" w:rsidRPr="00561279">
        <w:rPr>
          <w:rFonts w:ascii="Times New Roman" w:hAnsi="Times New Roman" w:cs="Times New Roman"/>
          <w:sz w:val="24"/>
          <w:szCs w:val="24"/>
        </w:rPr>
        <w:t>Estrategia Nacional de Monitoreo de las Áreas del Sistema de Parques Nacionales Naturales</w:t>
      </w:r>
    </w:p>
    <w:p w14:paraId="745F7CEC" w14:textId="42E2D0C0" w:rsidR="000A2CE5" w:rsidRPr="00561279" w:rsidRDefault="00561279" w:rsidP="00561279">
      <w:pPr>
        <w:spacing w:after="0" w:line="240" w:lineRule="auto"/>
        <w:ind w:left="1418" w:hanging="1418"/>
        <w:jc w:val="both"/>
        <w:rPr>
          <w:rFonts w:ascii="Times New Roman" w:hAnsi="Times New Roman" w:cs="Times New Roman"/>
        </w:rPr>
      </w:pPr>
      <w:r>
        <w:rPr>
          <w:rFonts w:ascii="Times New Roman" w:hAnsi="Times New Roman" w:cs="Times New Roman"/>
          <w:sz w:val="24"/>
          <w:szCs w:val="24"/>
        </w:rPr>
        <w:t>Anexo 8</w:t>
      </w:r>
      <w:r>
        <w:rPr>
          <w:rFonts w:ascii="Times New Roman" w:hAnsi="Times New Roman" w:cs="Times New Roman"/>
          <w:sz w:val="24"/>
          <w:szCs w:val="24"/>
        </w:rPr>
        <w:tab/>
      </w:r>
      <w:r w:rsidR="000A2CE5" w:rsidRPr="00561279">
        <w:rPr>
          <w:rFonts w:ascii="Times New Roman" w:hAnsi="Times New Roman" w:cs="Times New Roman"/>
          <w:sz w:val="24"/>
          <w:szCs w:val="24"/>
        </w:rPr>
        <w:t>Manual de monitoreo del Sistema de Parques Nacionales Naturales</w:t>
      </w:r>
    </w:p>
    <w:p w14:paraId="0E486033" w14:textId="7C0584A0" w:rsidR="000A2CE5" w:rsidRPr="00561279" w:rsidRDefault="00561279" w:rsidP="00561279">
      <w:pPr>
        <w:spacing w:after="0" w:line="240" w:lineRule="auto"/>
        <w:ind w:left="1418" w:hanging="1418"/>
        <w:jc w:val="both"/>
        <w:rPr>
          <w:rFonts w:ascii="Times New Roman" w:hAnsi="Times New Roman" w:cs="Times New Roman"/>
        </w:rPr>
      </w:pPr>
      <w:r>
        <w:rPr>
          <w:rFonts w:ascii="Times New Roman" w:hAnsi="Times New Roman" w:cs="Times New Roman"/>
          <w:sz w:val="24"/>
          <w:szCs w:val="24"/>
        </w:rPr>
        <w:t>Anexo 9</w:t>
      </w:r>
      <w:r>
        <w:rPr>
          <w:rFonts w:ascii="Times New Roman" w:hAnsi="Times New Roman" w:cs="Times New Roman"/>
          <w:sz w:val="24"/>
          <w:szCs w:val="24"/>
        </w:rPr>
        <w:tab/>
      </w:r>
      <w:r w:rsidR="000A2CE5" w:rsidRPr="00561279">
        <w:rPr>
          <w:rFonts w:ascii="Times New Roman" w:hAnsi="Times New Roman" w:cs="Times New Roman"/>
          <w:sz w:val="24"/>
          <w:szCs w:val="24"/>
        </w:rPr>
        <w:t>Procedimiento de Prevención, Vigilancia y Control</w:t>
      </w:r>
    </w:p>
    <w:p w14:paraId="099F3EC0" w14:textId="4EDE0194" w:rsidR="000A2CE5" w:rsidRPr="00561279" w:rsidRDefault="00561279" w:rsidP="00561279">
      <w:pPr>
        <w:spacing w:after="0" w:line="240" w:lineRule="auto"/>
        <w:ind w:left="1418" w:hanging="1418"/>
        <w:jc w:val="both"/>
        <w:rPr>
          <w:rFonts w:ascii="Times New Roman" w:hAnsi="Times New Roman" w:cs="Times New Roman"/>
        </w:rPr>
      </w:pPr>
      <w:r>
        <w:rPr>
          <w:rFonts w:ascii="Times New Roman" w:hAnsi="Times New Roman" w:cs="Times New Roman"/>
          <w:bCs/>
          <w:color w:val="000000"/>
          <w:sz w:val="24"/>
          <w:szCs w:val="24"/>
        </w:rPr>
        <w:t xml:space="preserve">Anexo 10 </w:t>
      </w:r>
      <w:r>
        <w:rPr>
          <w:rFonts w:ascii="Times New Roman" w:hAnsi="Times New Roman" w:cs="Times New Roman"/>
          <w:bCs/>
          <w:color w:val="000000"/>
          <w:sz w:val="24"/>
          <w:szCs w:val="24"/>
        </w:rPr>
        <w:tab/>
      </w:r>
      <w:r w:rsidR="000A2CE5" w:rsidRPr="00561279">
        <w:rPr>
          <w:rFonts w:ascii="Times New Roman" w:hAnsi="Times New Roman" w:cs="Times New Roman"/>
          <w:bCs/>
          <w:color w:val="000000"/>
          <w:sz w:val="24"/>
          <w:szCs w:val="24"/>
        </w:rPr>
        <w:t>O</w:t>
      </w:r>
      <w:r w:rsidR="000A2CE5" w:rsidRPr="00561279">
        <w:rPr>
          <w:rFonts w:ascii="Times New Roman" w:hAnsi="Times New Roman" w:cs="Times New Roman"/>
          <w:color w:val="000000"/>
          <w:sz w:val="24"/>
          <w:szCs w:val="24"/>
        </w:rPr>
        <w:t>portunidades y riesgos en el desarrollo del componente “Mejor gobernanza, manejo y monitoreo de bosques”</w:t>
      </w:r>
    </w:p>
    <w:p w14:paraId="3D370465" w14:textId="3876ABBE" w:rsidR="000A2CE5" w:rsidRPr="00561279" w:rsidRDefault="00561279" w:rsidP="00561279">
      <w:pPr>
        <w:spacing w:after="0" w:line="240" w:lineRule="auto"/>
        <w:ind w:left="1418" w:hanging="1418"/>
        <w:jc w:val="both"/>
        <w:rPr>
          <w:rFonts w:ascii="Times New Roman" w:hAnsi="Times New Roman" w:cs="Times New Roman"/>
          <w:sz w:val="24"/>
          <w:szCs w:val="24"/>
        </w:rPr>
      </w:pPr>
      <w:r>
        <w:rPr>
          <w:rFonts w:ascii="Times New Roman" w:hAnsi="Times New Roman" w:cs="Times New Roman"/>
          <w:bCs/>
          <w:color w:val="000000"/>
          <w:sz w:val="24"/>
          <w:szCs w:val="24"/>
        </w:rPr>
        <w:t>Anexo 11</w:t>
      </w:r>
      <w:r>
        <w:rPr>
          <w:rFonts w:ascii="Times New Roman" w:hAnsi="Times New Roman" w:cs="Times New Roman"/>
          <w:bCs/>
          <w:color w:val="000000"/>
          <w:sz w:val="24"/>
          <w:szCs w:val="24"/>
        </w:rPr>
        <w:tab/>
      </w:r>
      <w:r w:rsidR="000A2CE5" w:rsidRPr="00561279">
        <w:rPr>
          <w:rFonts w:ascii="Times New Roman" w:hAnsi="Times New Roman" w:cs="Times New Roman"/>
          <w:bCs/>
          <w:color w:val="000000"/>
          <w:sz w:val="24"/>
          <w:szCs w:val="24"/>
        </w:rPr>
        <w:t>O</w:t>
      </w:r>
      <w:r w:rsidR="000A2CE5" w:rsidRPr="00561279">
        <w:rPr>
          <w:rFonts w:ascii="Times New Roman" w:hAnsi="Times New Roman" w:cs="Times New Roman"/>
          <w:color w:val="000000"/>
          <w:sz w:val="24"/>
          <w:szCs w:val="24"/>
        </w:rPr>
        <w:t>portunidades y riesgos en el desarrollo del componente “Acuerdos sectoriales para un manejo sostenible del paisaje”</w:t>
      </w:r>
    </w:p>
    <w:p w14:paraId="02B07CD3" w14:textId="0E90877F" w:rsidR="000A2CE5" w:rsidRPr="00561279" w:rsidRDefault="00561279" w:rsidP="00561279">
      <w:pPr>
        <w:spacing w:after="0" w:line="240" w:lineRule="auto"/>
        <w:ind w:left="1418" w:hanging="1418"/>
        <w:jc w:val="both"/>
        <w:rPr>
          <w:rFonts w:ascii="Times New Roman" w:hAnsi="Times New Roman" w:cs="Times New Roman"/>
          <w:sz w:val="24"/>
          <w:szCs w:val="24"/>
        </w:rPr>
      </w:pPr>
      <w:r>
        <w:rPr>
          <w:rFonts w:ascii="Times New Roman" w:hAnsi="Times New Roman" w:cs="Times New Roman"/>
          <w:bCs/>
          <w:sz w:val="24"/>
          <w:szCs w:val="24"/>
        </w:rPr>
        <w:t>Anexo 12</w:t>
      </w:r>
      <w:r>
        <w:rPr>
          <w:rFonts w:ascii="Times New Roman" w:hAnsi="Times New Roman" w:cs="Times New Roman"/>
          <w:bCs/>
          <w:sz w:val="24"/>
          <w:szCs w:val="24"/>
        </w:rPr>
        <w:tab/>
      </w:r>
      <w:r w:rsidR="000A2CE5" w:rsidRPr="00561279">
        <w:rPr>
          <w:rFonts w:ascii="Times New Roman" w:hAnsi="Times New Roman" w:cs="Times New Roman"/>
          <w:bCs/>
          <w:sz w:val="24"/>
          <w:szCs w:val="24"/>
        </w:rPr>
        <w:t>Guía para la Declaratoria de Nuevas Áreas y Ampliaciones en el Sistema Nacional de Áreas Protegidas</w:t>
      </w:r>
    </w:p>
    <w:p w14:paraId="47B14DDE" w14:textId="0822D951" w:rsidR="000A2CE5" w:rsidRPr="00561279" w:rsidRDefault="00561279" w:rsidP="0056127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Anexo 13</w:t>
      </w:r>
      <w:r>
        <w:rPr>
          <w:rFonts w:ascii="Times New Roman" w:hAnsi="Times New Roman" w:cs="Times New Roman"/>
          <w:sz w:val="24"/>
          <w:szCs w:val="24"/>
        </w:rPr>
        <w:tab/>
      </w:r>
      <w:r w:rsidR="000A2CE5" w:rsidRPr="00561279">
        <w:rPr>
          <w:rFonts w:ascii="Times New Roman" w:hAnsi="Times New Roman" w:cs="Times New Roman"/>
          <w:sz w:val="24"/>
          <w:szCs w:val="24"/>
        </w:rPr>
        <w:t>Marco conceptual y metodológico para la evaluación de sostenibilidad de los sistemas productivos</w:t>
      </w:r>
    </w:p>
    <w:p w14:paraId="780525B9" w14:textId="6DE720CB" w:rsidR="000A2CE5" w:rsidRPr="00561279" w:rsidRDefault="00561279" w:rsidP="0056127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Anexo 14</w:t>
      </w:r>
      <w:r>
        <w:rPr>
          <w:rFonts w:ascii="Times New Roman" w:hAnsi="Times New Roman" w:cs="Times New Roman"/>
          <w:sz w:val="24"/>
          <w:szCs w:val="24"/>
        </w:rPr>
        <w:tab/>
      </w:r>
      <w:r w:rsidR="000A2CE5" w:rsidRPr="00561279">
        <w:rPr>
          <w:rFonts w:ascii="Times New Roman" w:hAnsi="Times New Roman" w:cs="Times New Roman"/>
          <w:sz w:val="24"/>
          <w:szCs w:val="24"/>
        </w:rPr>
        <w:t xml:space="preserve">Formulario para la generación de </w:t>
      </w:r>
      <w:r w:rsidR="000A2CE5" w:rsidRPr="00561279">
        <w:rPr>
          <w:rFonts w:ascii="Times New Roman" w:hAnsi="Times New Roman" w:cs="Times New Roman"/>
          <w:lang w:val="es-MX"/>
        </w:rPr>
        <w:t>indicadores de sustentabilidad de los sistemas productivos</w:t>
      </w:r>
    </w:p>
    <w:p w14:paraId="78852683" w14:textId="07E18AF0" w:rsidR="000A2CE5" w:rsidRPr="00561279" w:rsidRDefault="00561279" w:rsidP="00561279">
      <w:pPr>
        <w:spacing w:after="0" w:line="240" w:lineRule="auto"/>
        <w:ind w:left="1418" w:hanging="1418"/>
        <w:jc w:val="both"/>
        <w:rPr>
          <w:rFonts w:ascii="Times New Roman" w:eastAsia="Times New Roman" w:hAnsi="Times New Roman" w:cs="Times New Roman"/>
          <w:bCs/>
          <w:color w:val="000000"/>
          <w:sz w:val="24"/>
          <w:szCs w:val="24"/>
          <w:lang w:val="es-ES" w:eastAsia="es-CO"/>
        </w:rPr>
      </w:pPr>
      <w:r>
        <w:rPr>
          <w:rFonts w:ascii="Times New Roman" w:hAnsi="Times New Roman" w:cs="Times New Roman"/>
          <w:sz w:val="24"/>
          <w:szCs w:val="24"/>
        </w:rPr>
        <w:t>Anexo 15</w:t>
      </w:r>
      <w:r>
        <w:rPr>
          <w:rFonts w:ascii="Times New Roman" w:hAnsi="Times New Roman" w:cs="Times New Roman"/>
          <w:sz w:val="24"/>
          <w:szCs w:val="24"/>
        </w:rPr>
        <w:tab/>
      </w:r>
      <w:r w:rsidR="000A2CE5" w:rsidRPr="00561279">
        <w:rPr>
          <w:rFonts w:ascii="Times New Roman" w:hAnsi="Times New Roman" w:cs="Times New Roman"/>
          <w:sz w:val="24"/>
          <w:szCs w:val="24"/>
        </w:rPr>
        <w:t xml:space="preserve">Encuesta de caracterización predial para tipificar los sistemas productivos en </w:t>
      </w:r>
      <w:r w:rsidR="000A2CE5" w:rsidRPr="00561279">
        <w:rPr>
          <w:rFonts w:ascii="Times New Roman" w:eastAsia="Times New Roman" w:hAnsi="Times New Roman" w:cs="Times New Roman"/>
          <w:bCs/>
          <w:color w:val="000000"/>
          <w:sz w:val="24"/>
          <w:szCs w:val="24"/>
          <w:lang w:val="es-ES" w:eastAsia="es-CO"/>
        </w:rPr>
        <w:t>en las áreas de baja y media intervención de San José del Guaviare, Calamar y Cartagena del Chairá</w:t>
      </w:r>
    </w:p>
    <w:p w14:paraId="2723569E" w14:textId="3908EE47" w:rsidR="000A2CE5" w:rsidRPr="00561279" w:rsidRDefault="00561279" w:rsidP="0056127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Anexo 16</w:t>
      </w:r>
      <w:r>
        <w:rPr>
          <w:rFonts w:ascii="Times New Roman" w:hAnsi="Times New Roman" w:cs="Times New Roman"/>
          <w:sz w:val="24"/>
          <w:szCs w:val="24"/>
        </w:rPr>
        <w:tab/>
      </w:r>
      <w:r w:rsidR="000A2CE5" w:rsidRPr="00561279">
        <w:rPr>
          <w:rFonts w:ascii="Times New Roman" w:hAnsi="Times New Roman" w:cs="Times New Roman"/>
          <w:sz w:val="24"/>
          <w:szCs w:val="24"/>
        </w:rPr>
        <w:t>Acuerdo de voluntades para la conservación y la sostenibilidad con las familias vinculadas al establecimiento de arreglos agroforestales a conservación y la sostenibilidad</w:t>
      </w:r>
    </w:p>
    <w:p w14:paraId="11BEBBF3" w14:textId="3F5C7D20" w:rsidR="000A2CE5" w:rsidRPr="00561279" w:rsidRDefault="00561279" w:rsidP="0056127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Anexo 17</w:t>
      </w:r>
      <w:r>
        <w:rPr>
          <w:rFonts w:ascii="Times New Roman" w:hAnsi="Times New Roman" w:cs="Times New Roman"/>
          <w:sz w:val="24"/>
          <w:szCs w:val="24"/>
        </w:rPr>
        <w:tab/>
      </w:r>
      <w:r w:rsidR="000A2CE5" w:rsidRPr="00561279">
        <w:rPr>
          <w:rFonts w:ascii="Times New Roman" w:hAnsi="Times New Roman" w:cs="Times New Roman"/>
          <w:sz w:val="24"/>
          <w:szCs w:val="24"/>
        </w:rPr>
        <w:t>Criterios de selección de familias-predios para el desarrollo de la estrategia de promoción de prácticas sostenibles para la prevención y el control de deforestación por ampliación de la frontera agropecuaria y colonización</w:t>
      </w:r>
    </w:p>
    <w:p w14:paraId="5D3D16DE" w14:textId="186A0F41" w:rsidR="000A2CE5" w:rsidRPr="00561279" w:rsidRDefault="00561279" w:rsidP="0056127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Anexo 18</w:t>
      </w:r>
      <w:r>
        <w:rPr>
          <w:rFonts w:ascii="Times New Roman" w:hAnsi="Times New Roman" w:cs="Times New Roman"/>
          <w:sz w:val="24"/>
          <w:szCs w:val="24"/>
        </w:rPr>
        <w:tab/>
      </w:r>
      <w:r w:rsidR="000A2CE5" w:rsidRPr="00561279">
        <w:rPr>
          <w:rFonts w:ascii="Times New Roman" w:hAnsi="Times New Roman" w:cs="Times New Roman"/>
          <w:sz w:val="24"/>
          <w:szCs w:val="24"/>
        </w:rPr>
        <w:t>Lineamientos para la planificación predial participativa</w:t>
      </w:r>
    </w:p>
    <w:p w14:paraId="0BA32854" w14:textId="37D7FD6A" w:rsidR="000A2CE5" w:rsidRPr="00421AAA" w:rsidRDefault="00561279" w:rsidP="00561279">
      <w:pPr>
        <w:pStyle w:val="Puesto"/>
        <w:pBdr>
          <w:bottom w:val="none" w:sz="0" w:space="0" w:color="auto"/>
        </w:pBdr>
        <w:spacing w:after="0"/>
        <w:ind w:left="1418" w:hanging="1418"/>
        <w:jc w:val="both"/>
        <w:rPr>
          <w:rFonts w:ascii="Times New Roman" w:hAnsi="Times New Roman" w:cs="Times New Roman"/>
          <w:color w:val="auto"/>
          <w:sz w:val="24"/>
          <w:szCs w:val="24"/>
        </w:rPr>
      </w:pPr>
      <w:r>
        <w:rPr>
          <w:rFonts w:ascii="Times New Roman" w:hAnsi="Times New Roman" w:cs="Times New Roman"/>
          <w:color w:val="auto"/>
          <w:sz w:val="24"/>
          <w:szCs w:val="24"/>
        </w:rPr>
        <w:t>Anexo 19</w:t>
      </w:r>
      <w:r>
        <w:rPr>
          <w:rFonts w:ascii="Times New Roman" w:hAnsi="Times New Roman" w:cs="Times New Roman"/>
          <w:color w:val="auto"/>
          <w:sz w:val="24"/>
          <w:szCs w:val="24"/>
        </w:rPr>
        <w:tab/>
      </w:r>
      <w:r w:rsidR="000A2CE5">
        <w:rPr>
          <w:rFonts w:ascii="Times New Roman" w:hAnsi="Times New Roman" w:cs="Times New Roman"/>
          <w:color w:val="auto"/>
          <w:sz w:val="24"/>
          <w:szCs w:val="24"/>
        </w:rPr>
        <w:t>Procedimiento té</w:t>
      </w:r>
      <w:r w:rsidR="000A2CE5" w:rsidRPr="00074BF4">
        <w:rPr>
          <w:rFonts w:ascii="Times New Roman" w:hAnsi="Times New Roman" w:cs="Times New Roman"/>
          <w:color w:val="auto"/>
          <w:sz w:val="24"/>
          <w:szCs w:val="24"/>
        </w:rPr>
        <w:t xml:space="preserve">cnico </w:t>
      </w:r>
      <w:r w:rsidR="000A2CE5">
        <w:rPr>
          <w:rFonts w:ascii="Times New Roman" w:hAnsi="Times New Roman" w:cs="Times New Roman"/>
          <w:color w:val="auto"/>
          <w:sz w:val="24"/>
          <w:szCs w:val="24"/>
        </w:rPr>
        <w:t>para la implementació</w:t>
      </w:r>
      <w:r w:rsidR="000A2CE5" w:rsidRPr="00074BF4">
        <w:rPr>
          <w:rFonts w:ascii="Times New Roman" w:hAnsi="Times New Roman" w:cs="Times New Roman"/>
          <w:color w:val="auto"/>
          <w:sz w:val="24"/>
          <w:szCs w:val="24"/>
        </w:rPr>
        <w:t>n y seguimiento</w:t>
      </w:r>
      <w:r w:rsidR="000A2CE5">
        <w:rPr>
          <w:rFonts w:ascii="Times New Roman" w:hAnsi="Times New Roman" w:cs="Times New Roman"/>
          <w:color w:val="auto"/>
          <w:sz w:val="24"/>
          <w:szCs w:val="24"/>
        </w:rPr>
        <w:t xml:space="preserve"> de sistemas </w:t>
      </w:r>
      <w:r w:rsidR="000A2CE5" w:rsidRPr="00421AAA">
        <w:rPr>
          <w:rFonts w:ascii="Times New Roman" w:hAnsi="Times New Roman" w:cs="Times New Roman"/>
          <w:color w:val="auto"/>
          <w:sz w:val="24"/>
          <w:szCs w:val="24"/>
        </w:rPr>
        <w:t>agroforestales.</w:t>
      </w:r>
    </w:p>
    <w:p w14:paraId="0D4EE4A7" w14:textId="7421AC50" w:rsidR="000A2CE5" w:rsidRPr="00421AAA" w:rsidRDefault="00561279" w:rsidP="00561279">
      <w:pPr>
        <w:pStyle w:val="Puesto"/>
        <w:pBdr>
          <w:bottom w:val="none" w:sz="0" w:space="0" w:color="auto"/>
        </w:pBdr>
        <w:spacing w:after="0"/>
        <w:ind w:left="1418" w:hanging="1418"/>
        <w:jc w:val="both"/>
        <w:rPr>
          <w:rFonts w:ascii="Times New Roman" w:hAnsi="Times New Roman" w:cs="Times New Roman"/>
          <w:color w:val="auto"/>
          <w:sz w:val="24"/>
          <w:szCs w:val="24"/>
        </w:rPr>
      </w:pPr>
      <w:r>
        <w:rPr>
          <w:rFonts w:ascii="Times New Roman" w:hAnsi="Times New Roman" w:cs="Times New Roman"/>
          <w:color w:val="auto"/>
          <w:sz w:val="24"/>
          <w:szCs w:val="24"/>
        </w:rPr>
        <w:t>Anexo 20</w:t>
      </w:r>
      <w:r>
        <w:rPr>
          <w:rFonts w:ascii="Times New Roman" w:hAnsi="Times New Roman" w:cs="Times New Roman"/>
          <w:color w:val="auto"/>
          <w:sz w:val="24"/>
          <w:szCs w:val="24"/>
        </w:rPr>
        <w:tab/>
      </w:r>
      <w:r w:rsidR="000A2CE5" w:rsidRPr="00421AAA">
        <w:rPr>
          <w:rFonts w:ascii="Times New Roman" w:hAnsi="Times New Roman" w:cs="Times New Roman"/>
          <w:color w:val="auto"/>
          <w:sz w:val="24"/>
          <w:szCs w:val="24"/>
        </w:rPr>
        <w:t xml:space="preserve">Guía </w:t>
      </w:r>
      <w:r w:rsidR="000A2CE5">
        <w:rPr>
          <w:rFonts w:ascii="Times New Roman" w:hAnsi="Times New Roman" w:cs="Times New Roman"/>
          <w:color w:val="auto"/>
          <w:sz w:val="24"/>
          <w:szCs w:val="24"/>
        </w:rPr>
        <w:t>a</w:t>
      </w:r>
      <w:r w:rsidR="000A2CE5" w:rsidRPr="00421AAA">
        <w:rPr>
          <w:rFonts w:ascii="Times New Roman" w:hAnsi="Times New Roman" w:cs="Times New Roman"/>
          <w:color w:val="auto"/>
          <w:sz w:val="24"/>
          <w:szCs w:val="24"/>
        </w:rPr>
        <w:t>mbiental para la implementación de sistemas agroforestales</w:t>
      </w:r>
      <w:r w:rsidR="000A2CE5">
        <w:rPr>
          <w:rFonts w:ascii="Times New Roman" w:hAnsi="Times New Roman" w:cs="Times New Roman"/>
          <w:color w:val="auto"/>
          <w:sz w:val="24"/>
          <w:szCs w:val="24"/>
        </w:rPr>
        <w:t>.</w:t>
      </w:r>
    </w:p>
    <w:p w14:paraId="26A68EBF" w14:textId="69DC23AB" w:rsidR="000A2CE5" w:rsidRPr="00561279" w:rsidRDefault="00561279" w:rsidP="0056127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Anexo 21</w:t>
      </w:r>
      <w:r>
        <w:rPr>
          <w:rFonts w:ascii="Times New Roman" w:hAnsi="Times New Roman" w:cs="Times New Roman"/>
          <w:sz w:val="24"/>
          <w:szCs w:val="24"/>
        </w:rPr>
        <w:tab/>
      </w:r>
      <w:r w:rsidR="000A2CE5" w:rsidRPr="00561279">
        <w:rPr>
          <w:rFonts w:ascii="Times New Roman" w:hAnsi="Times New Roman" w:cs="Times New Roman"/>
          <w:sz w:val="24"/>
          <w:szCs w:val="24"/>
        </w:rPr>
        <w:t>Guía para la evaluación de impactos y el chequeo de buenas prácticas en la implementación de sistemas agroforestales.</w:t>
      </w:r>
    </w:p>
    <w:p w14:paraId="5EBEF214" w14:textId="794E6726" w:rsidR="000A2CE5" w:rsidRPr="00561279" w:rsidRDefault="00561279" w:rsidP="00561279">
      <w:pPr>
        <w:spacing w:after="0" w:line="240" w:lineRule="auto"/>
        <w:ind w:left="1418" w:hanging="1418"/>
        <w:jc w:val="both"/>
        <w:rPr>
          <w:rFonts w:ascii="Times New Roman" w:hAnsi="Times New Roman" w:cs="Times New Roman"/>
          <w:color w:val="000000"/>
          <w:sz w:val="24"/>
          <w:szCs w:val="24"/>
        </w:rPr>
      </w:pPr>
      <w:r>
        <w:rPr>
          <w:rFonts w:ascii="Times New Roman" w:hAnsi="Times New Roman" w:cs="Times New Roman"/>
          <w:sz w:val="24"/>
          <w:szCs w:val="24"/>
        </w:rPr>
        <w:t>Anexo 22</w:t>
      </w:r>
      <w:r>
        <w:rPr>
          <w:rFonts w:ascii="Times New Roman" w:hAnsi="Times New Roman" w:cs="Times New Roman"/>
          <w:sz w:val="24"/>
          <w:szCs w:val="24"/>
        </w:rPr>
        <w:tab/>
      </w:r>
      <w:r w:rsidR="000A2CE5" w:rsidRPr="00561279">
        <w:rPr>
          <w:rFonts w:ascii="Times New Roman" w:hAnsi="Times New Roman" w:cs="Times New Roman"/>
          <w:sz w:val="24"/>
          <w:szCs w:val="24"/>
        </w:rPr>
        <w:t>Formato para la identificación y valoración de impactos en la implementación de sistemas agroforestales.</w:t>
      </w:r>
    </w:p>
    <w:sectPr w:rsidR="000A2CE5" w:rsidRPr="00561279" w:rsidSect="00A34747">
      <w:pgSz w:w="12242" w:h="15842"/>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76BED" w14:textId="77777777" w:rsidR="002409EE" w:rsidRDefault="002409EE" w:rsidP="007B5EF0">
      <w:pPr>
        <w:spacing w:after="0" w:line="240" w:lineRule="auto"/>
      </w:pPr>
      <w:r>
        <w:separator/>
      </w:r>
    </w:p>
  </w:endnote>
  <w:endnote w:type="continuationSeparator" w:id="0">
    <w:p w14:paraId="2C5D8329" w14:textId="77777777" w:rsidR="002409EE" w:rsidRDefault="002409EE" w:rsidP="007B5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7C17D" w14:textId="77777777" w:rsidR="00F224CD" w:rsidRDefault="00F224CD" w:rsidP="00D6228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36C44E" w14:textId="77777777" w:rsidR="00F224CD" w:rsidRDefault="00F224CD" w:rsidP="007C500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70C5" w14:textId="77777777" w:rsidR="00F224CD" w:rsidRDefault="00F224CD" w:rsidP="00D6228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6B77">
      <w:rPr>
        <w:rStyle w:val="Nmerodepgina"/>
        <w:noProof/>
      </w:rPr>
      <w:t>5</w:t>
    </w:r>
    <w:r>
      <w:rPr>
        <w:rStyle w:val="Nmerodepgina"/>
      </w:rPr>
      <w:fldChar w:fldCharType="end"/>
    </w:r>
  </w:p>
  <w:p w14:paraId="231837B9" w14:textId="77777777" w:rsidR="00F224CD" w:rsidRDefault="00F224CD" w:rsidP="007C500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2E643" w14:textId="77777777" w:rsidR="00F224CD" w:rsidRDefault="00F224CD" w:rsidP="00D6228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4EC471" w14:textId="77777777" w:rsidR="00F224CD" w:rsidRDefault="00F224CD" w:rsidP="007C5008">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B7B08" w14:textId="77777777" w:rsidR="00F224CD" w:rsidRDefault="00F224CD" w:rsidP="00D6228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6B77">
      <w:rPr>
        <w:rStyle w:val="Nmerodepgina"/>
        <w:noProof/>
      </w:rPr>
      <w:t>20</w:t>
    </w:r>
    <w:r>
      <w:rPr>
        <w:rStyle w:val="Nmerodepgina"/>
      </w:rPr>
      <w:fldChar w:fldCharType="end"/>
    </w:r>
  </w:p>
  <w:p w14:paraId="783C905F" w14:textId="77777777" w:rsidR="00F224CD" w:rsidRDefault="00F224CD" w:rsidP="007C500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7383F" w14:textId="77777777" w:rsidR="002409EE" w:rsidRDefault="002409EE" w:rsidP="007B5EF0">
      <w:pPr>
        <w:spacing w:after="0" w:line="240" w:lineRule="auto"/>
      </w:pPr>
      <w:r>
        <w:separator/>
      </w:r>
    </w:p>
  </w:footnote>
  <w:footnote w:type="continuationSeparator" w:id="0">
    <w:p w14:paraId="550C3C63" w14:textId="77777777" w:rsidR="002409EE" w:rsidRDefault="002409EE" w:rsidP="007B5EF0">
      <w:pPr>
        <w:spacing w:after="0" w:line="240" w:lineRule="auto"/>
      </w:pPr>
      <w:r>
        <w:continuationSeparator/>
      </w:r>
    </w:p>
  </w:footnote>
  <w:footnote w:id="1">
    <w:p w14:paraId="051BB58E" w14:textId="1CC83F35" w:rsidR="003869E5" w:rsidRPr="003869E5" w:rsidRDefault="003869E5" w:rsidP="003869E5">
      <w:pPr>
        <w:pStyle w:val="Textonotapie"/>
        <w:jc w:val="both"/>
        <w:rPr>
          <w:rFonts w:ascii="Times New Roman" w:hAnsi="Times New Roman" w:cs="Times New Roman"/>
        </w:rPr>
      </w:pPr>
      <w:r w:rsidRPr="003869E5">
        <w:rPr>
          <w:rStyle w:val="Refdenotaalpie"/>
          <w:rFonts w:ascii="Times New Roman" w:hAnsi="Times New Roman" w:cs="Times New Roman"/>
        </w:rPr>
        <w:footnoteRef/>
      </w:r>
      <w:r w:rsidRPr="003869E5">
        <w:rPr>
          <w:rFonts w:ascii="Times New Roman" w:hAnsi="Times New Roman" w:cs="Times New Roman"/>
        </w:rPr>
        <w:t xml:space="preserve"> </w:t>
      </w:r>
      <w:r>
        <w:rPr>
          <w:rFonts w:ascii="Times New Roman" w:hAnsi="Times New Roman" w:cs="Times New Roman"/>
        </w:rPr>
        <w:t>Este documento fue elaborado por la Coordinación del proceso de preparación del proyecto, en cabeza de Doris Ochoa, con la colaboración de Jaime Barrera, coordinador de Sostenibilidad de la Intervención del Instituto Amazónico de Investigaciones Científicas SINCHI, María Cristina Pacheco, profesional de la Dirección Territorial Amazonia de Parques Nacionales Naturales de Colombia y Patricia Falla y Deyanira Vanegas, consultoras.</w:t>
      </w:r>
    </w:p>
  </w:footnote>
  <w:footnote w:id="2">
    <w:p w14:paraId="40400601" w14:textId="2DD320D5" w:rsidR="00F224CD" w:rsidRPr="00DD2747" w:rsidRDefault="00F224CD">
      <w:pPr>
        <w:pStyle w:val="Textonotapie"/>
        <w:rPr>
          <w:rFonts w:ascii="Times New Roman" w:hAnsi="Times New Roman" w:cs="Times New Roman"/>
        </w:rPr>
      </w:pPr>
      <w:r w:rsidRPr="00DD2747">
        <w:rPr>
          <w:rStyle w:val="Refdenotaalpie"/>
          <w:rFonts w:ascii="Times New Roman" w:hAnsi="Times New Roman" w:cs="Times New Roman"/>
        </w:rPr>
        <w:footnoteRef/>
      </w:r>
      <w:r w:rsidRPr="00DD2747">
        <w:rPr>
          <w:rFonts w:ascii="Times New Roman" w:hAnsi="Times New Roman" w:cs="Times New Roman"/>
        </w:rPr>
        <w:t xml:space="preserve"> Ministerio de Ambiente, Vivienda y Desarrollo Territorial, 2010</w:t>
      </w:r>
    </w:p>
  </w:footnote>
  <w:footnote w:id="3">
    <w:p w14:paraId="555AB0C6" w14:textId="65E34DA2" w:rsidR="00F224CD" w:rsidRPr="00DD2747" w:rsidRDefault="00F224CD" w:rsidP="00DD2747">
      <w:pPr>
        <w:pStyle w:val="Textonotapie"/>
        <w:jc w:val="both"/>
        <w:rPr>
          <w:rFonts w:ascii="Times New Roman" w:hAnsi="Times New Roman" w:cs="Times New Roman"/>
        </w:rPr>
      </w:pPr>
      <w:r w:rsidRPr="00DD2747">
        <w:rPr>
          <w:rStyle w:val="Refdenotaalpie"/>
          <w:rFonts w:ascii="Times New Roman" w:hAnsi="Times New Roman" w:cs="Times New Roman"/>
        </w:rPr>
        <w:footnoteRef/>
      </w:r>
      <w:r w:rsidRPr="00DD2747">
        <w:rPr>
          <w:rFonts w:ascii="Times New Roman" w:hAnsi="Times New Roman" w:cs="Times New Roman"/>
        </w:rPr>
        <w:t xml:space="preserve"> Ministerio de Ambiente y Desarrollo Sostenible, </w:t>
      </w:r>
      <w:r>
        <w:rPr>
          <w:rFonts w:ascii="Times New Roman" w:hAnsi="Times New Roman" w:cs="Times New Roman"/>
        </w:rPr>
        <w:t xml:space="preserve">Parques Nacionales Naturales de Colombia, Instituto  Amazónico de Investigaciones Científicas SINCHI e </w:t>
      </w:r>
      <w:r w:rsidRPr="00DD2747">
        <w:rPr>
          <w:rFonts w:ascii="Times New Roman" w:hAnsi="Times New Roman" w:cs="Times New Roman"/>
        </w:rPr>
        <w:t xml:space="preserve">Instituto de </w:t>
      </w:r>
      <w:r w:rsidRPr="00DD2747">
        <w:rPr>
          <w:rFonts w:ascii="Times New Roman" w:hAnsi="Times New Roman" w:cs="Times New Roman"/>
          <w:color w:val="000000"/>
          <w:lang w:val="es-ES"/>
        </w:rPr>
        <w:t>Hidrología, Meteorología y Estudios Ambientales</w:t>
      </w:r>
      <w:r w:rsidRPr="00DD2747">
        <w:rPr>
          <w:rFonts w:ascii="Times New Roman" w:hAnsi="Times New Roman" w:cs="Times New Roman"/>
        </w:rPr>
        <w:t xml:space="preserve"> </w:t>
      </w:r>
      <w:r>
        <w:rPr>
          <w:rFonts w:ascii="Times New Roman" w:hAnsi="Times New Roman" w:cs="Times New Roman"/>
        </w:rPr>
        <w:t>-</w:t>
      </w:r>
      <w:r w:rsidRPr="00DD2747">
        <w:rPr>
          <w:rFonts w:ascii="Times New Roman" w:hAnsi="Times New Roman" w:cs="Times New Roman"/>
        </w:rPr>
        <w:t xml:space="preserve"> IDEAM</w:t>
      </w:r>
      <w:r>
        <w:rPr>
          <w:rFonts w:ascii="Times New Roman" w:hAnsi="Times New Roman" w:cs="Times New Roman"/>
        </w:rPr>
        <w:t xml:space="preserve">, </w:t>
      </w:r>
      <w:r w:rsidRPr="00DD2747">
        <w:rPr>
          <w:rFonts w:ascii="Times New Roman" w:hAnsi="Times New Roman" w:cs="Times New Roman"/>
        </w:rPr>
        <w:t>2013</w:t>
      </w:r>
      <w:r>
        <w:rPr>
          <w:rFonts w:ascii="Times New Roman" w:hAnsi="Times New Roman" w:cs="Times New Roman"/>
        </w:rPr>
        <w:t>.</w:t>
      </w:r>
    </w:p>
  </w:footnote>
  <w:footnote w:id="4">
    <w:p w14:paraId="5E7F1538" w14:textId="4512621F" w:rsidR="00F224CD" w:rsidRPr="000574F5" w:rsidRDefault="00F224CD" w:rsidP="00997F0B">
      <w:pPr>
        <w:pStyle w:val="Textonotapie"/>
        <w:jc w:val="both"/>
        <w:rPr>
          <w:rFonts w:ascii="Times New Roman" w:hAnsi="Times New Roman" w:cs="Times New Roman"/>
        </w:rPr>
      </w:pPr>
      <w:r w:rsidRPr="000574F5">
        <w:rPr>
          <w:rStyle w:val="Refdenotaalpie"/>
          <w:rFonts w:ascii="Times New Roman" w:hAnsi="Times New Roman" w:cs="Times New Roman"/>
        </w:rPr>
        <w:footnoteRef/>
      </w:r>
      <w:r w:rsidRPr="000574F5">
        <w:rPr>
          <w:rFonts w:ascii="Times New Roman" w:hAnsi="Times New Roman" w:cs="Times New Roman"/>
        </w:rPr>
        <w:t xml:space="preserve"> Cuando se compara con el nivel de referencia sub</w:t>
      </w:r>
      <w:r>
        <w:rPr>
          <w:rFonts w:ascii="Times New Roman" w:hAnsi="Times New Roman" w:cs="Times New Roman"/>
        </w:rPr>
        <w:t>-</w:t>
      </w:r>
      <w:r w:rsidRPr="000574F5">
        <w:rPr>
          <w:rFonts w:ascii="Times New Roman" w:hAnsi="Times New Roman" w:cs="Times New Roman"/>
        </w:rPr>
        <w:t>nacional de la Amazonia para Colombia, el cual es calculado por el IDEAM.</w:t>
      </w:r>
    </w:p>
  </w:footnote>
  <w:footnote w:id="5">
    <w:p w14:paraId="4C5DF98F" w14:textId="7B24926D" w:rsidR="00F224CD" w:rsidRPr="000574F5" w:rsidRDefault="00F224CD" w:rsidP="00D345E1">
      <w:pPr>
        <w:jc w:val="both"/>
        <w:rPr>
          <w:rFonts w:ascii="Times New Roman" w:hAnsi="Times New Roman" w:cs="Times New Roman"/>
          <w:i/>
          <w:sz w:val="20"/>
          <w:szCs w:val="20"/>
        </w:rPr>
      </w:pPr>
      <w:r w:rsidRPr="000574F5">
        <w:rPr>
          <w:rStyle w:val="Refdenotaalpie"/>
          <w:rFonts w:ascii="Times New Roman" w:hAnsi="Times New Roman" w:cs="Times New Roman"/>
          <w:sz w:val="20"/>
          <w:szCs w:val="20"/>
        </w:rPr>
        <w:footnoteRef/>
      </w:r>
      <w:r w:rsidRPr="000574F5">
        <w:rPr>
          <w:rFonts w:ascii="Times New Roman" w:hAnsi="Times New Roman" w:cs="Times New Roman"/>
          <w:sz w:val="20"/>
          <w:szCs w:val="20"/>
        </w:rPr>
        <w:t xml:space="preserve"> Hay 2.578 M ha de bosques húmedos tropicales en el PNN Serranía de Chiribiquete ampliado, con unas reservas estimadas de carbono de 129.4 t/ha (IDEAM, 2011). La información sobre reservas de carbono se está mejorando y por tanto los datos están sujetos a cambios.</w:t>
      </w:r>
    </w:p>
    <w:p w14:paraId="4C3BB239" w14:textId="77777777" w:rsidR="00F224CD" w:rsidRPr="000574F5" w:rsidRDefault="00F224CD" w:rsidP="00D345E1">
      <w:pPr>
        <w:pStyle w:val="Textonotapie"/>
      </w:pPr>
    </w:p>
  </w:footnote>
  <w:footnote w:id="6">
    <w:p w14:paraId="3E8DA1B4" w14:textId="77777777" w:rsidR="00F224CD" w:rsidRPr="0043375C" w:rsidRDefault="00F224CD" w:rsidP="0043375C">
      <w:pPr>
        <w:pStyle w:val="Textonotapie"/>
        <w:jc w:val="both"/>
        <w:rPr>
          <w:rFonts w:ascii="Times New Roman" w:hAnsi="Times New Roman" w:cs="Times New Roman"/>
        </w:rPr>
      </w:pPr>
      <w:r w:rsidRPr="0043375C">
        <w:rPr>
          <w:rStyle w:val="Refdenotaalpie"/>
          <w:rFonts w:ascii="Times New Roman" w:hAnsi="Times New Roman" w:cs="Times New Roman"/>
        </w:rPr>
        <w:footnoteRef/>
      </w:r>
      <w:r w:rsidRPr="0043375C">
        <w:rPr>
          <w:rFonts w:ascii="Times New Roman" w:hAnsi="Times New Roman" w:cs="Times New Roman"/>
        </w:rPr>
        <w:t xml:space="preserve"> Se excluyó el Departamento del Meta por la distorsión que provoca</w:t>
      </w:r>
      <w:r>
        <w:rPr>
          <w:rFonts w:ascii="Times New Roman" w:hAnsi="Times New Roman" w:cs="Times New Roman"/>
        </w:rPr>
        <w:t xml:space="preserve"> la participación de hidrocarburos en el PIB. El municipio de La Macarena, no obstante, tiene un desempeño similar al de las demás entidades territoriales reseñadas.</w:t>
      </w:r>
    </w:p>
  </w:footnote>
  <w:footnote w:id="7">
    <w:p w14:paraId="13947DCA" w14:textId="77777777" w:rsidR="00F224CD" w:rsidRPr="00E53F1F" w:rsidRDefault="00F224CD" w:rsidP="0030693C">
      <w:pPr>
        <w:pStyle w:val="Textonotapie"/>
        <w:jc w:val="both"/>
      </w:pPr>
      <w:r w:rsidRPr="00E53F1F">
        <w:rPr>
          <w:rStyle w:val="Refdenotaalpie"/>
        </w:rPr>
        <w:footnoteRef/>
      </w:r>
      <w:r w:rsidRPr="00E53F1F">
        <w:t xml:space="preserve"> </w:t>
      </w:r>
      <w:r w:rsidRPr="00E53F1F">
        <w:rPr>
          <w:rFonts w:ascii="Times" w:hAnsi="Times" w:cs="Times"/>
        </w:rPr>
        <w:t xml:space="preserve"> INCODER. Subgerencia de Promoción y Seguimiento y Asuntos Étnicos. Consolidado de constitución y ampliación de resguardos indígenas</w:t>
      </w:r>
      <w:r>
        <w:rPr>
          <w:rFonts w:ascii="Times" w:hAnsi="Times" w:cs="Times"/>
        </w:rPr>
        <w:t>.</w:t>
      </w:r>
      <w:r w:rsidRPr="00E53F1F">
        <w:rPr>
          <w:rFonts w:ascii="Times" w:hAnsi="Times" w:cs="Times"/>
        </w:rPr>
        <w:t xml:space="preserve"> </w:t>
      </w:r>
      <w:r>
        <w:rPr>
          <w:rFonts w:ascii="Times" w:hAnsi="Times" w:cs="Times"/>
        </w:rPr>
        <w:t>C</w:t>
      </w:r>
      <w:r w:rsidRPr="00E53F1F">
        <w:rPr>
          <w:rFonts w:ascii="Times" w:hAnsi="Times" w:cs="Times"/>
        </w:rPr>
        <w:t>orte abril de 2012.</w:t>
      </w:r>
    </w:p>
  </w:footnote>
  <w:footnote w:id="8">
    <w:p w14:paraId="42AA7916" w14:textId="77777777" w:rsidR="00F224CD" w:rsidRPr="00E22088" w:rsidRDefault="00F224CD" w:rsidP="0030693C">
      <w:pPr>
        <w:pStyle w:val="Textonotapie"/>
        <w:jc w:val="both"/>
        <w:rPr>
          <w:rFonts w:ascii="Times New Roman" w:hAnsi="Times New Roman" w:cs="Times New Roman"/>
        </w:rPr>
      </w:pPr>
      <w:r w:rsidRPr="00E22088">
        <w:rPr>
          <w:rStyle w:val="Refdenotaalpie"/>
          <w:rFonts w:ascii="Times New Roman" w:hAnsi="Times New Roman" w:cs="Times New Roman"/>
        </w:rPr>
        <w:footnoteRef/>
      </w:r>
      <w:r w:rsidRPr="00E22088">
        <w:rPr>
          <w:rFonts w:ascii="Times New Roman" w:hAnsi="Times New Roman" w:cs="Times New Roman"/>
        </w:rPr>
        <w:t xml:space="preserve"> Ibid em.</w:t>
      </w:r>
    </w:p>
  </w:footnote>
  <w:footnote w:id="9">
    <w:p w14:paraId="4C9D1E69" w14:textId="77777777" w:rsidR="00F224CD" w:rsidRPr="00E22088" w:rsidRDefault="00F224CD" w:rsidP="00E22088">
      <w:pPr>
        <w:pStyle w:val="Textonotapie"/>
        <w:jc w:val="both"/>
        <w:rPr>
          <w:rFonts w:ascii="Times New Roman" w:hAnsi="Times New Roman" w:cs="Times New Roman"/>
        </w:rPr>
      </w:pPr>
      <w:r w:rsidRPr="00E22088">
        <w:rPr>
          <w:rStyle w:val="Refdenotaalpie"/>
          <w:rFonts w:ascii="Times New Roman" w:hAnsi="Times New Roman" w:cs="Times New Roman"/>
        </w:rPr>
        <w:footnoteRef/>
      </w:r>
      <w:r w:rsidRPr="00E22088">
        <w:rPr>
          <w:rFonts w:ascii="Times New Roman" w:hAnsi="Times New Roman" w:cs="Times New Roman"/>
        </w:rPr>
        <w:t xml:space="preserve"> IDEAM, Sistema de Monitoreo de Bosques y Carbono para Colombia. Reporte de Alertas Tempranas de Deforestación para Colombia. Primer semestre de 2013.</w:t>
      </w:r>
    </w:p>
  </w:footnote>
  <w:footnote w:id="10">
    <w:p w14:paraId="2B1AE23B" w14:textId="591A9210" w:rsidR="00F224CD" w:rsidRPr="00E14CFE" w:rsidRDefault="00F224CD" w:rsidP="00E14CFE">
      <w:pPr>
        <w:pStyle w:val="Textonotapie"/>
        <w:jc w:val="both"/>
        <w:rPr>
          <w:rFonts w:ascii="Times New Roman" w:hAnsi="Times New Roman" w:cs="Times New Roman"/>
        </w:rPr>
      </w:pPr>
      <w:r w:rsidRPr="00C76FD7">
        <w:rPr>
          <w:rStyle w:val="Refdenotaalpie"/>
          <w:rFonts w:ascii="Times New Roman" w:hAnsi="Times New Roman" w:cs="Times New Roman"/>
        </w:rPr>
        <w:footnoteRef/>
      </w:r>
      <w:r>
        <w:rPr>
          <w:rFonts w:ascii="Times New Roman" w:hAnsi="Times New Roman" w:cs="Times New Roman"/>
        </w:rPr>
        <w:t xml:space="preserve"> Como son </w:t>
      </w:r>
      <w:r w:rsidRPr="00C76FD7">
        <w:rPr>
          <w:rFonts w:ascii="Times New Roman" w:hAnsi="Times New Roman" w:cs="Times New Roman"/>
        </w:rPr>
        <w:t xml:space="preserve">Juntas </w:t>
      </w:r>
      <w:r>
        <w:rPr>
          <w:rFonts w:ascii="Times New Roman" w:hAnsi="Times New Roman" w:cs="Times New Roman"/>
        </w:rPr>
        <w:t>de Acción Comunal, núcleos v</w:t>
      </w:r>
      <w:r w:rsidRPr="00C76FD7">
        <w:rPr>
          <w:rFonts w:ascii="Times New Roman" w:hAnsi="Times New Roman" w:cs="Times New Roman"/>
        </w:rPr>
        <w:t>eredales, Asociaciones de Juntas de Acción Comunal</w:t>
      </w:r>
      <w:r>
        <w:rPr>
          <w:rFonts w:ascii="Times New Roman" w:hAnsi="Times New Roman" w:cs="Times New Roman"/>
        </w:rPr>
        <w:t xml:space="preserve">, </w:t>
      </w:r>
      <w:r w:rsidRPr="00874AE3">
        <w:rPr>
          <w:rFonts w:ascii="Times New Roman" w:hAnsi="Times New Roman" w:cs="Times New Roman"/>
        </w:rPr>
        <w:t xml:space="preserve">ASOJUNTAS, </w:t>
      </w:r>
      <w:r w:rsidRPr="00874AE3">
        <w:rPr>
          <w:rFonts w:ascii="Times New Roman" w:hAnsi="Times New Roman" w:cs="Times New Roman"/>
          <w:shd w:val="clear" w:color="auto" w:fill="FFFFFF"/>
        </w:rPr>
        <w:t>Cooperativa Multiactiva Agropecuaria del Guaviare</w:t>
      </w:r>
      <w:r>
        <w:rPr>
          <w:rFonts w:ascii="Times New Roman" w:hAnsi="Times New Roman" w:cs="Times New Roman"/>
          <w:shd w:val="clear" w:color="auto" w:fill="FFFFFF"/>
        </w:rPr>
        <w:t xml:space="preserve">, </w:t>
      </w:r>
      <w:r w:rsidRPr="00874AE3">
        <w:rPr>
          <w:rFonts w:ascii="Times New Roman" w:hAnsi="Times New Roman" w:cs="Times New Roman"/>
        </w:rPr>
        <w:t xml:space="preserve">COAGROGUAVIARE, </w:t>
      </w:r>
      <w:r>
        <w:rPr>
          <w:rFonts w:ascii="Times New Roman" w:hAnsi="Times New Roman" w:cs="Times New Roman"/>
          <w:shd w:val="clear" w:color="auto" w:fill="FFFFFF"/>
        </w:rPr>
        <w:t>C</w:t>
      </w:r>
      <w:r w:rsidRPr="00874AE3">
        <w:rPr>
          <w:rFonts w:ascii="Times New Roman" w:hAnsi="Times New Roman" w:cs="Times New Roman"/>
          <w:shd w:val="clear" w:color="auto" w:fill="FFFFFF"/>
        </w:rPr>
        <w:t xml:space="preserve">omité de </w:t>
      </w:r>
      <w:r>
        <w:rPr>
          <w:rFonts w:ascii="Times New Roman" w:hAnsi="Times New Roman" w:cs="Times New Roman"/>
          <w:shd w:val="clear" w:color="auto" w:fill="FFFFFF"/>
        </w:rPr>
        <w:t>C</w:t>
      </w:r>
      <w:r w:rsidRPr="00874AE3">
        <w:rPr>
          <w:rFonts w:ascii="Times New Roman" w:hAnsi="Times New Roman" w:cs="Times New Roman"/>
          <w:shd w:val="clear" w:color="auto" w:fill="FFFFFF"/>
        </w:rPr>
        <w:t xml:space="preserve">acaoteros del </w:t>
      </w:r>
      <w:r>
        <w:rPr>
          <w:rFonts w:ascii="Times New Roman" w:hAnsi="Times New Roman" w:cs="Times New Roman"/>
          <w:shd w:val="clear" w:color="auto" w:fill="FFFFFF"/>
        </w:rPr>
        <w:t>Caguán y S</w:t>
      </w:r>
      <w:r w:rsidRPr="00874AE3">
        <w:rPr>
          <w:rFonts w:ascii="Times New Roman" w:hAnsi="Times New Roman" w:cs="Times New Roman"/>
          <w:shd w:val="clear" w:color="auto" w:fill="FFFFFF"/>
        </w:rPr>
        <w:t>uncillas</w:t>
      </w:r>
      <w:r>
        <w:rPr>
          <w:rFonts w:ascii="Times New Roman" w:hAnsi="Times New Roman" w:cs="Times New Roman"/>
          <w:shd w:val="clear" w:color="auto" w:fill="FFFFFF"/>
        </w:rPr>
        <w:t xml:space="preserve">, </w:t>
      </w:r>
      <w:r w:rsidRPr="00874AE3">
        <w:rPr>
          <w:rStyle w:val="nfasis"/>
          <w:rFonts w:ascii="Times New Roman" w:hAnsi="Times New Roman" w:cs="Times New Roman"/>
          <w:bCs/>
          <w:i w:val="0"/>
          <w:iCs w:val="0"/>
          <w:shd w:val="clear" w:color="auto" w:fill="FFFFFF"/>
        </w:rPr>
        <w:t>CHOCAGUÁN</w:t>
      </w:r>
      <w:r w:rsidRPr="00E14CFE">
        <w:rPr>
          <w:rFonts w:ascii="Times New Roman" w:hAnsi="Times New Roman" w:cs="Times New Roman"/>
          <w:shd w:val="clear" w:color="auto" w:fill="FFFFFF"/>
        </w:rPr>
        <w:t>, Asociación de Campesinos y Trabajadores del Guayabero</w:t>
      </w:r>
      <w:r>
        <w:rPr>
          <w:rFonts w:ascii="Times New Roman" w:hAnsi="Times New Roman" w:cs="Times New Roman"/>
          <w:shd w:val="clear" w:color="auto" w:fill="FFFFFF"/>
        </w:rPr>
        <w:t xml:space="preserve">, </w:t>
      </w:r>
      <w:r w:rsidRPr="00E14CFE">
        <w:rPr>
          <w:rFonts w:ascii="Times New Roman" w:hAnsi="Times New Roman" w:cs="Times New Roman"/>
          <w:shd w:val="clear" w:color="auto" w:fill="FFFFFF"/>
        </w:rPr>
        <w:t>ASCATRAGUA, Asociación de Productores de Caucho del Guaviare</w:t>
      </w:r>
      <w:r w:rsidRPr="00E14CFE">
        <w:rPr>
          <w:rStyle w:val="nfasis"/>
          <w:rFonts w:ascii="Times New Roman" w:hAnsi="Times New Roman" w:cs="Times New Roman"/>
          <w:b/>
          <w:bCs/>
          <w:i w:val="0"/>
          <w:iCs w:val="0"/>
          <w:shd w:val="clear" w:color="auto" w:fill="FFFFFF"/>
        </w:rPr>
        <w:t xml:space="preserve">, </w:t>
      </w:r>
      <w:r w:rsidRPr="00E14CFE">
        <w:rPr>
          <w:rFonts w:ascii="Times New Roman" w:hAnsi="Times New Roman" w:cs="Times New Roman"/>
          <w:shd w:val="clear" w:color="auto" w:fill="FFFFFF"/>
        </w:rPr>
        <w:t>ASOPROCAUCHO</w:t>
      </w:r>
      <w:r>
        <w:rPr>
          <w:rFonts w:ascii="Times New Roman" w:hAnsi="Times New Roman" w:cs="Times New Roman"/>
          <w:shd w:val="clear" w:color="auto" w:fill="FFFFFF"/>
        </w:rPr>
        <w:t>, y ASOCAGUAN, entre otras.</w:t>
      </w:r>
    </w:p>
  </w:footnote>
  <w:footnote w:id="11">
    <w:p w14:paraId="32AD7C3E" w14:textId="5D6B9BCA" w:rsidR="00F224CD" w:rsidRPr="009C4879" w:rsidRDefault="00F224CD" w:rsidP="009C4879">
      <w:pPr>
        <w:pStyle w:val="Textonotapie"/>
        <w:jc w:val="both"/>
        <w:rPr>
          <w:rFonts w:ascii="Times New Roman" w:hAnsi="Times New Roman" w:cs="Times New Roman"/>
        </w:rPr>
      </w:pPr>
      <w:r w:rsidRPr="009C4879">
        <w:rPr>
          <w:rStyle w:val="Refdenotaalpie"/>
          <w:rFonts w:ascii="Times New Roman" w:hAnsi="Times New Roman" w:cs="Times New Roman"/>
        </w:rPr>
        <w:footnoteRef/>
      </w:r>
      <w:r w:rsidRPr="009C4879">
        <w:rPr>
          <w:rFonts w:ascii="Times New Roman" w:hAnsi="Times New Roman" w:cs="Times New Roman"/>
        </w:rPr>
        <w:t xml:space="preserve"> Dicho seguimiento implica (i) verificar</w:t>
      </w:r>
      <w:r>
        <w:rPr>
          <w:rFonts w:ascii="Times New Roman" w:hAnsi="Times New Roman" w:cs="Times New Roman"/>
        </w:rPr>
        <w:t xml:space="preserve"> que la planeación operativa de cada entidad socia</w:t>
      </w:r>
      <w:r w:rsidRPr="009C4879">
        <w:rPr>
          <w:rFonts w:ascii="Times New Roman" w:hAnsi="Times New Roman" w:cs="Times New Roman"/>
        </w:rPr>
        <w:t xml:space="preserve"> incorpore los i</w:t>
      </w:r>
      <w:r>
        <w:rPr>
          <w:rFonts w:ascii="Times New Roman" w:hAnsi="Times New Roman" w:cs="Times New Roman"/>
        </w:rPr>
        <w:t>nsumos y procedimientos necesari</w:t>
      </w:r>
      <w:r w:rsidRPr="009C4879">
        <w:rPr>
          <w:rFonts w:ascii="Times New Roman" w:hAnsi="Times New Roman" w:cs="Times New Roman"/>
        </w:rPr>
        <w:t>os para la cabal aplicación de los instrumentos definidos para</w:t>
      </w:r>
      <w:r>
        <w:rPr>
          <w:rFonts w:ascii="Times New Roman" w:hAnsi="Times New Roman" w:cs="Times New Roman"/>
        </w:rPr>
        <w:t xml:space="preserve"> hacer efectivas </w:t>
      </w:r>
      <w:r w:rsidRPr="009C4879">
        <w:rPr>
          <w:rFonts w:ascii="Times New Roman" w:hAnsi="Times New Roman" w:cs="Times New Roman"/>
        </w:rPr>
        <w:t xml:space="preserve">las salvaguardas; y (ii) alimentar la planeación operativa con los resultados del monitoreo de los indicadores establecidos para determinar el cumplimiento de las salvaguardas. </w:t>
      </w:r>
    </w:p>
  </w:footnote>
  <w:footnote w:id="12">
    <w:p w14:paraId="0554B1FB" w14:textId="77777777" w:rsidR="00F224CD" w:rsidRPr="00040B65" w:rsidRDefault="00F224CD" w:rsidP="00360606">
      <w:pPr>
        <w:pStyle w:val="Textonotapie"/>
        <w:rPr>
          <w:rFonts w:ascii="Times New Roman" w:hAnsi="Times New Roman" w:cs="Times New Roman"/>
        </w:rPr>
      </w:pPr>
      <w:r w:rsidRPr="00040B65">
        <w:rPr>
          <w:rStyle w:val="Refdenotaalpie"/>
          <w:rFonts w:ascii="Times New Roman" w:hAnsi="Times New Roman" w:cs="Times New Roman"/>
        </w:rPr>
        <w:footnoteRef/>
      </w:r>
      <w:r>
        <w:rPr>
          <w:rFonts w:ascii="Times New Roman" w:hAnsi="Times New Roman" w:cs="Times New Roman"/>
        </w:rPr>
        <w:t xml:space="preserve"> S</w:t>
      </w:r>
      <w:r w:rsidRPr="00040B65">
        <w:rPr>
          <w:rFonts w:ascii="Times New Roman" w:hAnsi="Times New Roman" w:cs="Times New Roman"/>
        </w:rPr>
        <w:t>e</w:t>
      </w:r>
      <w:r>
        <w:rPr>
          <w:rFonts w:ascii="Times New Roman" w:hAnsi="Times New Roman" w:cs="Times New Roman"/>
        </w:rPr>
        <w:t xml:space="preserve"> desarrollaron</w:t>
      </w:r>
      <w:r w:rsidRPr="00040B65">
        <w:rPr>
          <w:rFonts w:ascii="Times New Roman" w:hAnsi="Times New Roman" w:cs="Times New Roman"/>
        </w:rPr>
        <w:t xml:space="preserve"> </w:t>
      </w:r>
      <w:r>
        <w:rPr>
          <w:rFonts w:ascii="Times New Roman" w:hAnsi="Times New Roman" w:cs="Times New Roman"/>
        </w:rPr>
        <w:t>dos eventos en Florencia (diciembre de 2013 y junio de 2014); dos eventos en San José del Guaviare (diciembre de 2013, agosto de 2014) y un evento en Bogotá (mayo de 2014).</w:t>
      </w:r>
    </w:p>
  </w:footnote>
  <w:footnote w:id="13">
    <w:p w14:paraId="1D3C96FE" w14:textId="77777777" w:rsidR="00F224CD" w:rsidRPr="004F72E9" w:rsidRDefault="00F224CD" w:rsidP="00360606">
      <w:pPr>
        <w:pStyle w:val="Textonotapie"/>
        <w:rPr>
          <w:rFonts w:ascii="Times New Roman" w:hAnsi="Times New Roman" w:cs="Times New Roman"/>
        </w:rPr>
      </w:pPr>
      <w:r w:rsidRPr="004F72E9">
        <w:rPr>
          <w:rStyle w:val="Refdenotaalpie"/>
          <w:rFonts w:ascii="Times New Roman" w:hAnsi="Times New Roman" w:cs="Times New Roman"/>
        </w:rPr>
        <w:footnoteRef/>
      </w:r>
      <w:r>
        <w:rPr>
          <w:rFonts w:ascii="Times New Roman" w:hAnsi="Times New Roman" w:cs="Times New Roman"/>
        </w:rPr>
        <w:t xml:space="preserve"> Ver: Convenio 169 de 1</w:t>
      </w:r>
      <w:r w:rsidRPr="004F72E9">
        <w:rPr>
          <w:rFonts w:ascii="Times New Roman" w:hAnsi="Times New Roman" w:cs="Times New Roman"/>
        </w:rPr>
        <w:t>98</w:t>
      </w:r>
      <w:r>
        <w:rPr>
          <w:rFonts w:ascii="Times New Roman" w:hAnsi="Times New Roman" w:cs="Times New Roman"/>
        </w:rPr>
        <w:t>9</w:t>
      </w:r>
      <w:r w:rsidRPr="004F72E9">
        <w:rPr>
          <w:rFonts w:ascii="Times New Roman" w:hAnsi="Times New Roman" w:cs="Times New Roman"/>
        </w:rPr>
        <w:t xml:space="preserve"> de la O</w:t>
      </w:r>
      <w:r>
        <w:rPr>
          <w:rFonts w:ascii="Times New Roman" w:hAnsi="Times New Roman" w:cs="Times New Roman"/>
        </w:rPr>
        <w:t xml:space="preserve">rganización </w:t>
      </w:r>
      <w:r w:rsidRPr="004F72E9">
        <w:rPr>
          <w:rFonts w:ascii="Times New Roman" w:hAnsi="Times New Roman" w:cs="Times New Roman"/>
        </w:rPr>
        <w:t>I</w:t>
      </w:r>
      <w:r>
        <w:rPr>
          <w:rFonts w:ascii="Times New Roman" w:hAnsi="Times New Roman" w:cs="Times New Roman"/>
        </w:rPr>
        <w:t xml:space="preserve">nternacional del </w:t>
      </w:r>
      <w:r w:rsidRPr="004F72E9">
        <w:rPr>
          <w:rFonts w:ascii="Times New Roman" w:hAnsi="Times New Roman" w:cs="Times New Roman"/>
        </w:rPr>
        <w:t>T</w:t>
      </w:r>
      <w:r>
        <w:rPr>
          <w:rFonts w:ascii="Times New Roman" w:hAnsi="Times New Roman" w:cs="Times New Roman"/>
        </w:rPr>
        <w:t>rabajo, a</w:t>
      </w:r>
      <w:r w:rsidRPr="004F72E9">
        <w:rPr>
          <w:rFonts w:ascii="Times New Roman" w:hAnsi="Times New Roman" w:cs="Times New Roman"/>
        </w:rPr>
        <w:t>rt</w:t>
      </w:r>
      <w:r>
        <w:rPr>
          <w:rFonts w:ascii="Times New Roman" w:hAnsi="Times New Roman" w:cs="Times New Roman"/>
        </w:rPr>
        <w:t>ículo</w:t>
      </w:r>
      <w:r w:rsidRPr="004F72E9">
        <w:rPr>
          <w:rFonts w:ascii="Times New Roman" w:hAnsi="Times New Roman" w:cs="Times New Roman"/>
        </w:rPr>
        <w:t xml:space="preserve"> 7.</w:t>
      </w:r>
    </w:p>
  </w:footnote>
  <w:footnote w:id="14">
    <w:p w14:paraId="38795994" w14:textId="77777777" w:rsidR="00F224CD" w:rsidRPr="006838DF" w:rsidRDefault="00F224CD" w:rsidP="00360606">
      <w:pPr>
        <w:spacing w:after="0" w:line="240" w:lineRule="auto"/>
        <w:jc w:val="both"/>
        <w:rPr>
          <w:rFonts w:ascii="Times New Roman" w:hAnsi="Times New Roman" w:cs="Times New Roman"/>
        </w:rPr>
      </w:pPr>
      <w:r w:rsidRPr="00C716D3">
        <w:rPr>
          <w:rStyle w:val="Refdenotaalpie"/>
          <w:rFonts w:ascii="Times New Roman" w:hAnsi="Times New Roman" w:cs="Times New Roman"/>
          <w:sz w:val="20"/>
          <w:szCs w:val="20"/>
        </w:rPr>
        <w:footnoteRef/>
      </w:r>
      <w:r w:rsidRPr="00C716D3">
        <w:rPr>
          <w:rFonts w:ascii="Times New Roman" w:hAnsi="Times New Roman" w:cs="Times New Roman"/>
          <w:sz w:val="20"/>
          <w:szCs w:val="20"/>
        </w:rPr>
        <w:t xml:space="preserve"> </w:t>
      </w:r>
      <w:r>
        <w:rPr>
          <w:rFonts w:ascii="Times New Roman" w:hAnsi="Times New Roman" w:cs="Times New Roman"/>
          <w:sz w:val="20"/>
          <w:szCs w:val="20"/>
        </w:rPr>
        <w:t xml:space="preserve">Para el caso son: (i) </w:t>
      </w:r>
      <w:r w:rsidRPr="00C716D3">
        <w:rPr>
          <w:rFonts w:ascii="Times New Roman" w:hAnsi="Times New Roman" w:cs="Times New Roman"/>
          <w:sz w:val="20"/>
          <w:szCs w:val="20"/>
        </w:rPr>
        <w:t xml:space="preserve">Consejo Regional Indígena del </w:t>
      </w:r>
      <w:r w:rsidRPr="006838DF">
        <w:rPr>
          <w:rFonts w:ascii="Times New Roman" w:hAnsi="Times New Roman" w:cs="Times New Roman"/>
          <w:sz w:val="20"/>
          <w:szCs w:val="20"/>
        </w:rPr>
        <w:t>Medio Amazonas. Su jurisdicción cubre los territorios de los resguardos de Aduche, Nonuya-Villazul, Mesay, Monochoa y Puerto Zábalo-Los Monos. (ii) Asociación de Capitanes Indígenas del Mirití Amazonas. Su jurisdicción cubre el resguardo de Mirití-Paraná. (iii) Asociación de Cabildos Indígenas de San Vicente del Caguán. El resguardo de Yaguara II cuenta actualmente con un cabildo gobernador del pueblo nasa, que está adscrito a esta AATI.</w:t>
      </w:r>
    </w:p>
  </w:footnote>
  <w:footnote w:id="15">
    <w:p w14:paraId="226E4B4C" w14:textId="77777777" w:rsidR="00F224CD" w:rsidRPr="006838DF" w:rsidRDefault="00F224CD" w:rsidP="00360606">
      <w:pPr>
        <w:pStyle w:val="Textonotapie"/>
        <w:jc w:val="both"/>
        <w:rPr>
          <w:rFonts w:ascii="Times New Roman" w:hAnsi="Times New Roman" w:cs="Times New Roman"/>
        </w:rPr>
      </w:pPr>
      <w:r w:rsidRPr="006838DF">
        <w:rPr>
          <w:rStyle w:val="Refdenotaalpie"/>
          <w:rFonts w:ascii="Times New Roman" w:hAnsi="Times New Roman" w:cs="Times New Roman"/>
        </w:rPr>
        <w:footnoteRef/>
      </w:r>
      <w:r w:rsidRPr="006838DF">
        <w:rPr>
          <w:rFonts w:ascii="Times New Roman" w:hAnsi="Times New Roman" w:cs="Times New Roman"/>
        </w:rPr>
        <w:t xml:space="preserve"> Entre éstas se hallan los miembros de la OPIAC, Organización de Pueblos Indígenas de la Amazonía Colombiana.</w:t>
      </w:r>
    </w:p>
  </w:footnote>
  <w:footnote w:id="16">
    <w:p w14:paraId="7C4B75DA" w14:textId="77777777" w:rsidR="00F224CD" w:rsidRPr="006838DF" w:rsidRDefault="00F224CD" w:rsidP="00360606">
      <w:pPr>
        <w:pStyle w:val="Textonotapie"/>
        <w:jc w:val="both"/>
        <w:rPr>
          <w:rFonts w:ascii="Times New Roman" w:hAnsi="Times New Roman" w:cs="Times New Roman"/>
        </w:rPr>
      </w:pPr>
      <w:r w:rsidRPr="006838DF">
        <w:rPr>
          <w:rStyle w:val="Refdenotaalpie"/>
          <w:rFonts w:ascii="Times New Roman" w:hAnsi="Times New Roman" w:cs="Times New Roman"/>
        </w:rPr>
        <w:footnoteRef/>
      </w:r>
      <w:r w:rsidRPr="006838DF">
        <w:rPr>
          <w:rFonts w:ascii="Times New Roman" w:hAnsi="Times New Roman" w:cs="Times New Roman"/>
        </w:rPr>
        <w:t xml:space="preserve"> Comunicación verbal o escrita en la que se solicita información o se eleva una consulta sobre aspectos del proyecto o de las entidades socias del mismo y/o se solicita adelantar una gestión. Las solicitudes formuladas en ejercicio del derecho que consagra el artículo 23 de la Constitución Nacional, se denominan peticiones</w:t>
      </w:r>
      <w:r>
        <w:rPr>
          <w:rFonts w:ascii="Times New Roman" w:hAnsi="Times New Roman" w:cs="Times New Roman"/>
        </w:rPr>
        <w:t xml:space="preserve"> y se responderán en los términos fijados por el Código Contencioso Administrativo.</w:t>
      </w:r>
      <w:r w:rsidRPr="006838DF">
        <w:rPr>
          <w:rFonts w:ascii="Times New Roman" w:hAnsi="Times New Roman" w:cs="Times New Roman"/>
        </w:rPr>
        <w:t xml:space="preserve"> </w:t>
      </w:r>
    </w:p>
  </w:footnote>
  <w:footnote w:id="17">
    <w:p w14:paraId="75F524D4" w14:textId="77777777" w:rsidR="00F224CD" w:rsidRPr="006838DF" w:rsidRDefault="00F224CD" w:rsidP="00360606">
      <w:pPr>
        <w:pStyle w:val="Textonotapie"/>
        <w:rPr>
          <w:rFonts w:ascii="Times New Roman" w:hAnsi="Times New Roman" w:cs="Times New Roman"/>
        </w:rPr>
      </w:pPr>
      <w:r w:rsidRPr="006838DF">
        <w:rPr>
          <w:rStyle w:val="Refdenotaalpie"/>
          <w:rFonts w:ascii="Times New Roman" w:hAnsi="Times New Roman" w:cs="Times New Roman"/>
        </w:rPr>
        <w:footnoteRef/>
      </w:r>
      <w:r w:rsidRPr="006838DF">
        <w:rPr>
          <w:rFonts w:ascii="Times New Roman" w:hAnsi="Times New Roman" w:cs="Times New Roman"/>
        </w:rPr>
        <w:t xml:space="preserve"> Manifestación de inconformidad, descontento o censura por inoportuna o indebida ejecución de los compromisos en cabeza de las entidades socias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0A537" w14:textId="77777777" w:rsidR="00F224CD" w:rsidRDefault="00F224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56D1A" w14:textId="77777777" w:rsidR="00F224CD" w:rsidRDefault="00F224C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D6F00" w14:textId="77777777" w:rsidR="00F224CD" w:rsidRDefault="00F224C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3FCBD" w14:textId="32B628C1" w:rsidR="00F224CD" w:rsidRDefault="00F224CD">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CA157" w14:textId="11464257" w:rsidR="00F224CD" w:rsidRDefault="00F224CD">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E6BD0" w14:textId="36493D01" w:rsidR="00F224CD" w:rsidRDefault="00F224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593A"/>
    <w:multiLevelType w:val="hybridMultilevel"/>
    <w:tmpl w:val="25EAE6F6"/>
    <w:lvl w:ilvl="0" w:tplc="1BD4DF04">
      <w:start w:val="1"/>
      <w:numFmt w:val="decimal"/>
      <w:lvlText w:val="%1."/>
      <w:lvlJc w:val="left"/>
      <w:pPr>
        <w:tabs>
          <w:tab w:val="num" w:pos="414"/>
        </w:tabs>
        <w:ind w:left="270" w:firstLine="0"/>
      </w:pPr>
      <w:rPr>
        <w:rFonts w:ascii="Times New Roman" w:hAnsi="Times New Roman" w:cs="Times New Roman" w:hint="default"/>
        <w:b w:val="0"/>
        <w:sz w:val="24"/>
        <w:szCs w:val="24"/>
      </w:rPr>
    </w:lvl>
    <w:lvl w:ilvl="1" w:tplc="C43CBA48">
      <w:start w:val="1"/>
      <w:numFmt w:val="lowerRoman"/>
      <w:lvlText w:val="(%2)"/>
      <w:lvlJc w:val="left"/>
      <w:pPr>
        <w:tabs>
          <w:tab w:val="num" w:pos="1008"/>
        </w:tabs>
        <w:ind w:left="720" w:firstLine="0"/>
      </w:pPr>
      <w:rPr>
        <w:i w:val="0"/>
      </w:rPr>
    </w:lvl>
    <w:lvl w:ilvl="2" w:tplc="73C4CA50">
      <w:start w:val="1"/>
      <w:numFmt w:val="lowerRoman"/>
      <w:lvlText w:val="(%3)"/>
      <w:lvlJc w:val="left"/>
      <w:pPr>
        <w:tabs>
          <w:tab w:val="num" w:pos="2340"/>
        </w:tabs>
        <w:ind w:left="2340" w:hanging="360"/>
      </w:pPr>
    </w:lvl>
    <w:lvl w:ilvl="3" w:tplc="44E6780C">
      <w:start w:val="2"/>
      <w:numFmt w:val="lowerLetter"/>
      <w:lvlText w:val="(%4)"/>
      <w:lvlJc w:val="left"/>
      <w:pPr>
        <w:ind w:left="2880" w:hanging="360"/>
      </w:pPr>
      <w:rPr>
        <w:i/>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3283879"/>
    <w:multiLevelType w:val="multilevel"/>
    <w:tmpl w:val="D3A849C2"/>
    <w:lvl w:ilvl="0">
      <w:start w:val="4"/>
      <w:numFmt w:val="decimal"/>
      <w:lvlText w:val="%1."/>
      <w:lvlJc w:val="left"/>
      <w:pPr>
        <w:ind w:left="1571" w:hanging="360"/>
      </w:pPr>
      <w:rPr>
        <w:rFonts w:hint="default"/>
      </w:rPr>
    </w:lvl>
    <w:lvl w:ilvl="1">
      <w:start w:val="2"/>
      <w:numFmt w:val="decimal"/>
      <w:isLgl/>
      <w:lvlText w:val="%1.%2."/>
      <w:lvlJc w:val="left"/>
      <w:pPr>
        <w:ind w:left="1571" w:hanging="360"/>
      </w:pPr>
      <w:rPr>
        <w:rFonts w:hint="default"/>
        <w:b/>
      </w:rPr>
    </w:lvl>
    <w:lvl w:ilvl="2">
      <w:start w:val="1"/>
      <w:numFmt w:val="decimal"/>
      <w:isLgl/>
      <w:lvlText w:val="%1.%2.%3."/>
      <w:lvlJc w:val="left"/>
      <w:pPr>
        <w:ind w:left="1931" w:hanging="720"/>
      </w:pPr>
      <w:rPr>
        <w:rFonts w:hint="default"/>
        <w:b/>
      </w:rPr>
    </w:lvl>
    <w:lvl w:ilvl="3">
      <w:start w:val="1"/>
      <w:numFmt w:val="decimal"/>
      <w:isLgl/>
      <w:lvlText w:val="%1.%2.%3.%4."/>
      <w:lvlJc w:val="left"/>
      <w:pPr>
        <w:ind w:left="1931" w:hanging="720"/>
      </w:pPr>
      <w:rPr>
        <w:rFonts w:hint="default"/>
        <w:b/>
      </w:rPr>
    </w:lvl>
    <w:lvl w:ilvl="4">
      <w:start w:val="1"/>
      <w:numFmt w:val="decimal"/>
      <w:isLgl/>
      <w:lvlText w:val="%1.%2.%3.%4.%5."/>
      <w:lvlJc w:val="left"/>
      <w:pPr>
        <w:ind w:left="2291" w:hanging="1080"/>
      </w:pPr>
      <w:rPr>
        <w:rFonts w:hint="default"/>
        <w:b/>
      </w:rPr>
    </w:lvl>
    <w:lvl w:ilvl="5">
      <w:start w:val="1"/>
      <w:numFmt w:val="decimal"/>
      <w:isLgl/>
      <w:lvlText w:val="%1.%2.%3.%4.%5.%6."/>
      <w:lvlJc w:val="left"/>
      <w:pPr>
        <w:ind w:left="2291" w:hanging="1080"/>
      </w:pPr>
      <w:rPr>
        <w:rFonts w:hint="default"/>
        <w:b/>
      </w:rPr>
    </w:lvl>
    <w:lvl w:ilvl="6">
      <w:start w:val="1"/>
      <w:numFmt w:val="decimal"/>
      <w:isLgl/>
      <w:lvlText w:val="%1.%2.%3.%4.%5.%6.%7."/>
      <w:lvlJc w:val="left"/>
      <w:pPr>
        <w:ind w:left="2651" w:hanging="1440"/>
      </w:pPr>
      <w:rPr>
        <w:rFonts w:hint="default"/>
        <w:b/>
      </w:rPr>
    </w:lvl>
    <w:lvl w:ilvl="7">
      <w:start w:val="1"/>
      <w:numFmt w:val="decimal"/>
      <w:isLgl/>
      <w:lvlText w:val="%1.%2.%3.%4.%5.%6.%7.%8."/>
      <w:lvlJc w:val="left"/>
      <w:pPr>
        <w:ind w:left="2651" w:hanging="1440"/>
      </w:pPr>
      <w:rPr>
        <w:rFonts w:hint="default"/>
        <w:b/>
      </w:rPr>
    </w:lvl>
    <w:lvl w:ilvl="8">
      <w:start w:val="1"/>
      <w:numFmt w:val="decimal"/>
      <w:isLgl/>
      <w:lvlText w:val="%1.%2.%3.%4.%5.%6.%7.%8.%9."/>
      <w:lvlJc w:val="left"/>
      <w:pPr>
        <w:ind w:left="3011" w:hanging="1800"/>
      </w:pPr>
      <w:rPr>
        <w:rFonts w:hint="default"/>
        <w:b/>
      </w:rPr>
    </w:lvl>
  </w:abstractNum>
  <w:abstractNum w:abstractNumId="2">
    <w:nsid w:val="044213F2"/>
    <w:multiLevelType w:val="hybridMultilevel"/>
    <w:tmpl w:val="AD48317C"/>
    <w:lvl w:ilvl="0" w:tplc="0C0A0001">
      <w:start w:val="1"/>
      <w:numFmt w:val="bullet"/>
      <w:lvlText w:val=""/>
      <w:lvlJc w:val="left"/>
      <w:pPr>
        <w:ind w:left="1416" w:hanging="360"/>
      </w:pPr>
      <w:rPr>
        <w:rFonts w:ascii="Symbol" w:hAnsi="Symbol" w:hint="default"/>
      </w:rPr>
    </w:lvl>
    <w:lvl w:ilvl="1" w:tplc="0C0A0019" w:tentative="1">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3">
    <w:nsid w:val="060F2C97"/>
    <w:multiLevelType w:val="hybridMultilevel"/>
    <w:tmpl w:val="B11632BA"/>
    <w:lvl w:ilvl="0" w:tplc="F44001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A20A97"/>
    <w:multiLevelType w:val="hybridMultilevel"/>
    <w:tmpl w:val="982E90FA"/>
    <w:lvl w:ilvl="0" w:tplc="0C0A000D">
      <w:start w:val="1"/>
      <w:numFmt w:val="bullet"/>
      <w:lvlText w:val=""/>
      <w:lvlJc w:val="left"/>
      <w:pPr>
        <w:ind w:left="1038" w:hanging="360"/>
      </w:pPr>
      <w:rPr>
        <w:rFonts w:ascii="Wingdings" w:hAnsi="Wingdings" w:hint="default"/>
      </w:rPr>
    </w:lvl>
    <w:lvl w:ilvl="1" w:tplc="0C0A0003" w:tentative="1">
      <w:start w:val="1"/>
      <w:numFmt w:val="bullet"/>
      <w:lvlText w:val="o"/>
      <w:lvlJc w:val="left"/>
      <w:pPr>
        <w:ind w:left="1758" w:hanging="360"/>
      </w:pPr>
      <w:rPr>
        <w:rFonts w:ascii="Courier New" w:hAnsi="Courier New" w:hint="default"/>
      </w:rPr>
    </w:lvl>
    <w:lvl w:ilvl="2" w:tplc="0C0A0005" w:tentative="1">
      <w:start w:val="1"/>
      <w:numFmt w:val="bullet"/>
      <w:lvlText w:val=""/>
      <w:lvlJc w:val="left"/>
      <w:pPr>
        <w:ind w:left="2478" w:hanging="360"/>
      </w:pPr>
      <w:rPr>
        <w:rFonts w:ascii="Wingdings" w:hAnsi="Wingdings" w:hint="default"/>
      </w:rPr>
    </w:lvl>
    <w:lvl w:ilvl="3" w:tplc="0C0A0001" w:tentative="1">
      <w:start w:val="1"/>
      <w:numFmt w:val="bullet"/>
      <w:lvlText w:val=""/>
      <w:lvlJc w:val="left"/>
      <w:pPr>
        <w:ind w:left="3198" w:hanging="360"/>
      </w:pPr>
      <w:rPr>
        <w:rFonts w:ascii="Symbol" w:hAnsi="Symbol" w:hint="default"/>
      </w:rPr>
    </w:lvl>
    <w:lvl w:ilvl="4" w:tplc="0C0A0003" w:tentative="1">
      <w:start w:val="1"/>
      <w:numFmt w:val="bullet"/>
      <w:lvlText w:val="o"/>
      <w:lvlJc w:val="left"/>
      <w:pPr>
        <w:ind w:left="3918" w:hanging="360"/>
      </w:pPr>
      <w:rPr>
        <w:rFonts w:ascii="Courier New" w:hAnsi="Courier New" w:hint="default"/>
      </w:rPr>
    </w:lvl>
    <w:lvl w:ilvl="5" w:tplc="0C0A0005" w:tentative="1">
      <w:start w:val="1"/>
      <w:numFmt w:val="bullet"/>
      <w:lvlText w:val=""/>
      <w:lvlJc w:val="left"/>
      <w:pPr>
        <w:ind w:left="4638" w:hanging="360"/>
      </w:pPr>
      <w:rPr>
        <w:rFonts w:ascii="Wingdings" w:hAnsi="Wingdings" w:hint="default"/>
      </w:rPr>
    </w:lvl>
    <w:lvl w:ilvl="6" w:tplc="0C0A0001" w:tentative="1">
      <w:start w:val="1"/>
      <w:numFmt w:val="bullet"/>
      <w:lvlText w:val=""/>
      <w:lvlJc w:val="left"/>
      <w:pPr>
        <w:ind w:left="5358" w:hanging="360"/>
      </w:pPr>
      <w:rPr>
        <w:rFonts w:ascii="Symbol" w:hAnsi="Symbol" w:hint="default"/>
      </w:rPr>
    </w:lvl>
    <w:lvl w:ilvl="7" w:tplc="0C0A0003" w:tentative="1">
      <w:start w:val="1"/>
      <w:numFmt w:val="bullet"/>
      <w:lvlText w:val="o"/>
      <w:lvlJc w:val="left"/>
      <w:pPr>
        <w:ind w:left="6078" w:hanging="360"/>
      </w:pPr>
      <w:rPr>
        <w:rFonts w:ascii="Courier New" w:hAnsi="Courier New" w:hint="default"/>
      </w:rPr>
    </w:lvl>
    <w:lvl w:ilvl="8" w:tplc="0C0A0005" w:tentative="1">
      <w:start w:val="1"/>
      <w:numFmt w:val="bullet"/>
      <w:lvlText w:val=""/>
      <w:lvlJc w:val="left"/>
      <w:pPr>
        <w:ind w:left="6798" w:hanging="360"/>
      </w:pPr>
      <w:rPr>
        <w:rFonts w:ascii="Wingdings" w:hAnsi="Wingdings" w:hint="default"/>
      </w:rPr>
    </w:lvl>
  </w:abstractNum>
  <w:abstractNum w:abstractNumId="5">
    <w:nsid w:val="10F5370B"/>
    <w:multiLevelType w:val="hybridMultilevel"/>
    <w:tmpl w:val="410CB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A154E8"/>
    <w:multiLevelType w:val="hybridMultilevel"/>
    <w:tmpl w:val="3E8E31BC"/>
    <w:lvl w:ilvl="0" w:tplc="BEE62800">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nsid w:val="145C30BC"/>
    <w:multiLevelType w:val="hybridMultilevel"/>
    <w:tmpl w:val="088652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4802531"/>
    <w:multiLevelType w:val="hybridMultilevel"/>
    <w:tmpl w:val="60260BB4"/>
    <w:lvl w:ilvl="0" w:tplc="F440016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74E4481"/>
    <w:multiLevelType w:val="hybridMultilevel"/>
    <w:tmpl w:val="70CA4E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B983B45"/>
    <w:multiLevelType w:val="hybridMultilevel"/>
    <w:tmpl w:val="7800263C"/>
    <w:lvl w:ilvl="0" w:tplc="0C0A000D">
      <w:start w:val="1"/>
      <w:numFmt w:val="bullet"/>
      <w:lvlText w:val=""/>
      <w:lvlJc w:val="left"/>
      <w:pPr>
        <w:ind w:left="754" w:hanging="360"/>
      </w:pPr>
      <w:rPr>
        <w:rFonts w:ascii="Wingdings" w:hAnsi="Wingdings" w:hint="default"/>
      </w:rPr>
    </w:lvl>
    <w:lvl w:ilvl="1" w:tplc="0C0A0003" w:tentative="1">
      <w:start w:val="1"/>
      <w:numFmt w:val="bullet"/>
      <w:lvlText w:val="o"/>
      <w:lvlJc w:val="left"/>
      <w:pPr>
        <w:ind w:left="1474" w:hanging="360"/>
      </w:pPr>
      <w:rPr>
        <w:rFonts w:ascii="Courier New" w:hAnsi="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11">
    <w:nsid w:val="1F3310CB"/>
    <w:multiLevelType w:val="hybridMultilevel"/>
    <w:tmpl w:val="B9323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3024B5E"/>
    <w:multiLevelType w:val="hybridMultilevel"/>
    <w:tmpl w:val="260055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614747D"/>
    <w:multiLevelType w:val="hybridMultilevel"/>
    <w:tmpl w:val="749872EC"/>
    <w:lvl w:ilvl="0" w:tplc="080A0005">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4">
    <w:nsid w:val="2C6C6C20"/>
    <w:multiLevelType w:val="hybridMultilevel"/>
    <w:tmpl w:val="9686413C"/>
    <w:lvl w:ilvl="0" w:tplc="BEE62800">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F5D4CE8"/>
    <w:multiLevelType w:val="hybridMultilevel"/>
    <w:tmpl w:val="6C52FC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05B4622"/>
    <w:multiLevelType w:val="hybridMultilevel"/>
    <w:tmpl w:val="80002868"/>
    <w:lvl w:ilvl="0" w:tplc="F44001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1E02861"/>
    <w:multiLevelType w:val="hybridMultilevel"/>
    <w:tmpl w:val="20E8E992"/>
    <w:lvl w:ilvl="0" w:tplc="946EAD4E">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5D44617"/>
    <w:multiLevelType w:val="hybridMultilevel"/>
    <w:tmpl w:val="0E5070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725350"/>
    <w:multiLevelType w:val="hybridMultilevel"/>
    <w:tmpl w:val="F0EAE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7ED4745"/>
    <w:multiLevelType w:val="hybridMultilevel"/>
    <w:tmpl w:val="C60A11DE"/>
    <w:lvl w:ilvl="0" w:tplc="F440016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A2B4C29"/>
    <w:multiLevelType w:val="hybridMultilevel"/>
    <w:tmpl w:val="315882D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C554B98"/>
    <w:multiLevelType w:val="hybridMultilevel"/>
    <w:tmpl w:val="5950D2E4"/>
    <w:lvl w:ilvl="0" w:tplc="EFD8EA70">
      <w:start w:val="4"/>
      <w:numFmt w:val="decimal"/>
      <w:lvlText w:val="%1"/>
      <w:lvlJc w:val="left"/>
      <w:pPr>
        <w:ind w:left="720" w:hanging="360"/>
      </w:pPr>
      <w:rPr>
        <w:rFonts w:eastAsia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10B0CE8"/>
    <w:multiLevelType w:val="hybridMultilevel"/>
    <w:tmpl w:val="B0EE251E"/>
    <w:lvl w:ilvl="0" w:tplc="610A2010">
      <w:start w:val="1"/>
      <w:numFmt w:val="lowerRoman"/>
      <w:lvlText w:val="%1."/>
      <w:lvlJc w:val="left"/>
      <w:pPr>
        <w:ind w:left="475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1AA5E33"/>
    <w:multiLevelType w:val="hybridMultilevel"/>
    <w:tmpl w:val="ED08E32A"/>
    <w:lvl w:ilvl="0" w:tplc="240A000F">
      <w:start w:val="1"/>
      <w:numFmt w:val="decimal"/>
      <w:lvlText w:val="%1."/>
      <w:lvlJc w:val="left"/>
      <w:pPr>
        <w:ind w:left="5889"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1F17AFD"/>
    <w:multiLevelType w:val="hybridMultilevel"/>
    <w:tmpl w:val="37B48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33F186B"/>
    <w:multiLevelType w:val="hybridMultilevel"/>
    <w:tmpl w:val="CCE86F88"/>
    <w:lvl w:ilvl="0" w:tplc="BEE62800">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43432767"/>
    <w:multiLevelType w:val="hybridMultilevel"/>
    <w:tmpl w:val="BB1A8736"/>
    <w:lvl w:ilvl="0" w:tplc="E2E4E17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54DC5285"/>
    <w:multiLevelType w:val="hybridMultilevel"/>
    <w:tmpl w:val="E3BE6C88"/>
    <w:lvl w:ilvl="0" w:tplc="240A000F">
      <w:start w:val="1"/>
      <w:numFmt w:val="decimal"/>
      <w:lvlText w:val="%1."/>
      <w:lvlJc w:val="left"/>
      <w:pPr>
        <w:ind w:left="720"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9">
    <w:nsid w:val="55990FC3"/>
    <w:multiLevelType w:val="hybridMultilevel"/>
    <w:tmpl w:val="B0B6A6A8"/>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5CFA2786"/>
    <w:multiLevelType w:val="hybridMultilevel"/>
    <w:tmpl w:val="FEE4F7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DE139CF"/>
    <w:multiLevelType w:val="multilevel"/>
    <w:tmpl w:val="5A2E1E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C462C1"/>
    <w:multiLevelType w:val="hybridMultilevel"/>
    <w:tmpl w:val="B9C0AA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F2265CF"/>
    <w:multiLevelType w:val="hybridMultilevel"/>
    <w:tmpl w:val="E96EAA88"/>
    <w:lvl w:ilvl="0" w:tplc="BEE62800">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4">
    <w:nsid w:val="5F300D5E"/>
    <w:multiLevelType w:val="hybridMultilevel"/>
    <w:tmpl w:val="E38AAA48"/>
    <w:lvl w:ilvl="0" w:tplc="BEE62800">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0252BFE"/>
    <w:multiLevelType w:val="hybridMultilevel"/>
    <w:tmpl w:val="D2386E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7A5773A"/>
    <w:multiLevelType w:val="hybridMultilevel"/>
    <w:tmpl w:val="A0E02048"/>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9581304"/>
    <w:multiLevelType w:val="hybridMultilevel"/>
    <w:tmpl w:val="3976E5E8"/>
    <w:lvl w:ilvl="0" w:tplc="871EF344">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E807582"/>
    <w:multiLevelType w:val="hybridMultilevel"/>
    <w:tmpl w:val="9F26F07A"/>
    <w:lvl w:ilvl="0" w:tplc="BEE6280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3A668E8"/>
    <w:multiLevelType w:val="hybridMultilevel"/>
    <w:tmpl w:val="47ACE4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745063D2"/>
    <w:multiLevelType w:val="hybridMultilevel"/>
    <w:tmpl w:val="38F6899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74677530"/>
    <w:multiLevelType w:val="hybridMultilevel"/>
    <w:tmpl w:val="A586AC9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74E13D3B"/>
    <w:multiLevelType w:val="hybridMultilevel"/>
    <w:tmpl w:val="91E2F678"/>
    <w:lvl w:ilvl="0" w:tplc="0C0A000F">
      <w:start w:val="1"/>
      <w:numFmt w:val="decimal"/>
      <w:lvlText w:val="%1."/>
      <w:lvlJc w:val="left"/>
      <w:pPr>
        <w:ind w:left="1416" w:hanging="360"/>
      </w:pPr>
    </w:lvl>
    <w:lvl w:ilvl="1" w:tplc="0C0A0019" w:tentative="1">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43">
    <w:nsid w:val="75A220C8"/>
    <w:multiLevelType w:val="hybridMultilevel"/>
    <w:tmpl w:val="BB4CCAA6"/>
    <w:lvl w:ilvl="0" w:tplc="0C0A000D">
      <w:start w:val="1"/>
      <w:numFmt w:val="bullet"/>
      <w:lvlText w:val=""/>
      <w:lvlJc w:val="left"/>
      <w:pPr>
        <w:ind w:left="895" w:hanging="360"/>
      </w:pPr>
      <w:rPr>
        <w:rFonts w:ascii="Wingdings" w:hAnsi="Wingdings" w:hint="default"/>
      </w:rPr>
    </w:lvl>
    <w:lvl w:ilvl="1" w:tplc="0C0A0003" w:tentative="1">
      <w:start w:val="1"/>
      <w:numFmt w:val="bullet"/>
      <w:lvlText w:val="o"/>
      <w:lvlJc w:val="left"/>
      <w:pPr>
        <w:ind w:left="1615" w:hanging="360"/>
      </w:pPr>
      <w:rPr>
        <w:rFonts w:ascii="Courier New" w:hAnsi="Courier New" w:hint="default"/>
      </w:rPr>
    </w:lvl>
    <w:lvl w:ilvl="2" w:tplc="0C0A0005" w:tentative="1">
      <w:start w:val="1"/>
      <w:numFmt w:val="bullet"/>
      <w:lvlText w:val=""/>
      <w:lvlJc w:val="left"/>
      <w:pPr>
        <w:ind w:left="2335" w:hanging="360"/>
      </w:pPr>
      <w:rPr>
        <w:rFonts w:ascii="Wingdings" w:hAnsi="Wingdings" w:hint="default"/>
      </w:rPr>
    </w:lvl>
    <w:lvl w:ilvl="3" w:tplc="0C0A0001" w:tentative="1">
      <w:start w:val="1"/>
      <w:numFmt w:val="bullet"/>
      <w:lvlText w:val=""/>
      <w:lvlJc w:val="left"/>
      <w:pPr>
        <w:ind w:left="3055" w:hanging="360"/>
      </w:pPr>
      <w:rPr>
        <w:rFonts w:ascii="Symbol" w:hAnsi="Symbol" w:hint="default"/>
      </w:rPr>
    </w:lvl>
    <w:lvl w:ilvl="4" w:tplc="0C0A0003" w:tentative="1">
      <w:start w:val="1"/>
      <w:numFmt w:val="bullet"/>
      <w:lvlText w:val="o"/>
      <w:lvlJc w:val="left"/>
      <w:pPr>
        <w:ind w:left="3775" w:hanging="360"/>
      </w:pPr>
      <w:rPr>
        <w:rFonts w:ascii="Courier New" w:hAnsi="Courier New" w:hint="default"/>
      </w:rPr>
    </w:lvl>
    <w:lvl w:ilvl="5" w:tplc="0C0A0005" w:tentative="1">
      <w:start w:val="1"/>
      <w:numFmt w:val="bullet"/>
      <w:lvlText w:val=""/>
      <w:lvlJc w:val="left"/>
      <w:pPr>
        <w:ind w:left="4495" w:hanging="360"/>
      </w:pPr>
      <w:rPr>
        <w:rFonts w:ascii="Wingdings" w:hAnsi="Wingdings" w:hint="default"/>
      </w:rPr>
    </w:lvl>
    <w:lvl w:ilvl="6" w:tplc="0C0A0001" w:tentative="1">
      <w:start w:val="1"/>
      <w:numFmt w:val="bullet"/>
      <w:lvlText w:val=""/>
      <w:lvlJc w:val="left"/>
      <w:pPr>
        <w:ind w:left="5215" w:hanging="360"/>
      </w:pPr>
      <w:rPr>
        <w:rFonts w:ascii="Symbol" w:hAnsi="Symbol" w:hint="default"/>
      </w:rPr>
    </w:lvl>
    <w:lvl w:ilvl="7" w:tplc="0C0A0003" w:tentative="1">
      <w:start w:val="1"/>
      <w:numFmt w:val="bullet"/>
      <w:lvlText w:val="o"/>
      <w:lvlJc w:val="left"/>
      <w:pPr>
        <w:ind w:left="5935" w:hanging="360"/>
      </w:pPr>
      <w:rPr>
        <w:rFonts w:ascii="Courier New" w:hAnsi="Courier New" w:hint="default"/>
      </w:rPr>
    </w:lvl>
    <w:lvl w:ilvl="8" w:tplc="0C0A0005" w:tentative="1">
      <w:start w:val="1"/>
      <w:numFmt w:val="bullet"/>
      <w:lvlText w:val=""/>
      <w:lvlJc w:val="left"/>
      <w:pPr>
        <w:ind w:left="6655" w:hanging="360"/>
      </w:pPr>
      <w:rPr>
        <w:rFonts w:ascii="Wingdings" w:hAnsi="Wingdings" w:hint="default"/>
      </w:rPr>
    </w:lvl>
  </w:abstractNum>
  <w:abstractNum w:abstractNumId="44">
    <w:nsid w:val="78CA3871"/>
    <w:multiLevelType w:val="hybridMultilevel"/>
    <w:tmpl w:val="1B4C850C"/>
    <w:lvl w:ilvl="0" w:tplc="F44001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A9A2730"/>
    <w:multiLevelType w:val="multilevel"/>
    <w:tmpl w:val="3C621014"/>
    <w:lvl w:ilvl="0">
      <w:start w:val="1"/>
      <w:numFmt w:val="decimal"/>
      <w:lvlText w:val="%1."/>
      <w:lvlJc w:val="left"/>
      <w:pPr>
        <w:ind w:left="1571" w:hanging="360"/>
      </w:pPr>
    </w:lvl>
    <w:lvl w:ilvl="1">
      <w:start w:val="2"/>
      <w:numFmt w:val="decimal"/>
      <w:isLgl/>
      <w:lvlText w:val="%1.%2."/>
      <w:lvlJc w:val="left"/>
      <w:pPr>
        <w:ind w:left="1571" w:hanging="360"/>
      </w:pPr>
      <w:rPr>
        <w:rFonts w:hint="default"/>
        <w:b/>
      </w:rPr>
    </w:lvl>
    <w:lvl w:ilvl="2">
      <w:start w:val="1"/>
      <w:numFmt w:val="decimal"/>
      <w:isLgl/>
      <w:lvlText w:val="%1.%2.%3."/>
      <w:lvlJc w:val="left"/>
      <w:pPr>
        <w:ind w:left="1931" w:hanging="720"/>
      </w:pPr>
      <w:rPr>
        <w:rFonts w:hint="default"/>
        <w:b/>
      </w:rPr>
    </w:lvl>
    <w:lvl w:ilvl="3">
      <w:start w:val="1"/>
      <w:numFmt w:val="decimal"/>
      <w:isLgl/>
      <w:lvlText w:val="%1.%2.%3.%4."/>
      <w:lvlJc w:val="left"/>
      <w:pPr>
        <w:ind w:left="1931" w:hanging="720"/>
      </w:pPr>
      <w:rPr>
        <w:rFonts w:hint="default"/>
        <w:b/>
      </w:rPr>
    </w:lvl>
    <w:lvl w:ilvl="4">
      <w:start w:val="1"/>
      <w:numFmt w:val="decimal"/>
      <w:isLgl/>
      <w:lvlText w:val="%1.%2.%3.%4.%5."/>
      <w:lvlJc w:val="left"/>
      <w:pPr>
        <w:ind w:left="2291" w:hanging="1080"/>
      </w:pPr>
      <w:rPr>
        <w:rFonts w:hint="default"/>
        <w:b/>
      </w:rPr>
    </w:lvl>
    <w:lvl w:ilvl="5">
      <w:start w:val="1"/>
      <w:numFmt w:val="decimal"/>
      <w:isLgl/>
      <w:lvlText w:val="%1.%2.%3.%4.%5.%6."/>
      <w:lvlJc w:val="left"/>
      <w:pPr>
        <w:ind w:left="2291" w:hanging="1080"/>
      </w:pPr>
      <w:rPr>
        <w:rFonts w:hint="default"/>
        <w:b/>
      </w:rPr>
    </w:lvl>
    <w:lvl w:ilvl="6">
      <w:start w:val="1"/>
      <w:numFmt w:val="decimal"/>
      <w:isLgl/>
      <w:lvlText w:val="%1.%2.%3.%4.%5.%6.%7."/>
      <w:lvlJc w:val="left"/>
      <w:pPr>
        <w:ind w:left="2651" w:hanging="1440"/>
      </w:pPr>
      <w:rPr>
        <w:rFonts w:hint="default"/>
        <w:b/>
      </w:rPr>
    </w:lvl>
    <w:lvl w:ilvl="7">
      <w:start w:val="1"/>
      <w:numFmt w:val="decimal"/>
      <w:isLgl/>
      <w:lvlText w:val="%1.%2.%3.%4.%5.%6.%7.%8."/>
      <w:lvlJc w:val="left"/>
      <w:pPr>
        <w:ind w:left="2651" w:hanging="1440"/>
      </w:pPr>
      <w:rPr>
        <w:rFonts w:hint="default"/>
        <w:b/>
      </w:rPr>
    </w:lvl>
    <w:lvl w:ilvl="8">
      <w:start w:val="1"/>
      <w:numFmt w:val="decimal"/>
      <w:isLgl/>
      <w:lvlText w:val="%1.%2.%3.%4.%5.%6.%7.%8.%9."/>
      <w:lvlJc w:val="left"/>
      <w:pPr>
        <w:ind w:left="3011" w:hanging="1800"/>
      </w:pPr>
      <w:rPr>
        <w:rFonts w:hint="default"/>
        <w:b/>
      </w:rPr>
    </w:lvl>
  </w:abstractNum>
  <w:abstractNum w:abstractNumId="46">
    <w:nsid w:val="7C907034"/>
    <w:multiLevelType w:val="multilevel"/>
    <w:tmpl w:val="82380E90"/>
    <w:lvl w:ilvl="0">
      <w:start w:val="3"/>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D6B4035"/>
    <w:multiLevelType w:val="hybridMultilevel"/>
    <w:tmpl w:val="E5AA4D38"/>
    <w:lvl w:ilvl="0" w:tplc="F4400160">
      <w:start w:val="1"/>
      <w:numFmt w:val="bullet"/>
      <w:lvlText w:val=""/>
      <w:lvlJc w:val="left"/>
      <w:pPr>
        <w:ind w:left="72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nsid w:val="7EB64F06"/>
    <w:multiLevelType w:val="hybridMultilevel"/>
    <w:tmpl w:val="FCCE2F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5"/>
  </w:num>
  <w:num w:numId="2">
    <w:abstractNumId w:val="46"/>
  </w:num>
  <w:num w:numId="3">
    <w:abstractNumId w:val="35"/>
  </w:num>
  <w:num w:numId="4">
    <w:abstractNumId w:val="27"/>
  </w:num>
  <w:num w:numId="5">
    <w:abstractNumId w:val="8"/>
  </w:num>
  <w:num w:numId="6">
    <w:abstractNumId w:val="9"/>
  </w:num>
  <w:num w:numId="7">
    <w:abstractNumId w:val="12"/>
  </w:num>
  <w:num w:numId="8">
    <w:abstractNumId w:val="36"/>
  </w:num>
  <w:num w:numId="9">
    <w:abstractNumId w:val="19"/>
  </w:num>
  <w:num w:numId="10">
    <w:abstractNumId w:val="4"/>
  </w:num>
  <w:num w:numId="11">
    <w:abstractNumId w:val="48"/>
  </w:num>
  <w:num w:numId="12">
    <w:abstractNumId w:val="21"/>
  </w:num>
  <w:num w:numId="13">
    <w:abstractNumId w:val="18"/>
  </w:num>
  <w:num w:numId="14">
    <w:abstractNumId w:val="43"/>
  </w:num>
  <w:num w:numId="15">
    <w:abstractNumId w:val="3"/>
  </w:num>
  <w:num w:numId="16">
    <w:abstractNumId w:val="16"/>
  </w:num>
  <w:num w:numId="17">
    <w:abstractNumId w:val="47"/>
  </w:num>
  <w:num w:numId="18">
    <w:abstractNumId w:val="42"/>
  </w:num>
  <w:num w:numId="19">
    <w:abstractNumId w:val="20"/>
  </w:num>
  <w:num w:numId="20">
    <w:abstractNumId w:val="44"/>
  </w:num>
  <w:num w:numId="21">
    <w:abstractNumId w:val="15"/>
  </w:num>
  <w:num w:numId="22">
    <w:abstractNumId w:val="41"/>
  </w:num>
  <w:num w:numId="23">
    <w:abstractNumId w:val="30"/>
  </w:num>
  <w:num w:numId="24">
    <w:abstractNumId w:val="29"/>
  </w:num>
  <w:num w:numId="25">
    <w:abstractNumId w:val="10"/>
  </w:num>
  <w:num w:numId="26">
    <w:abstractNumId w:val="39"/>
  </w:num>
  <w:num w:numId="27">
    <w:abstractNumId w:val="25"/>
  </w:num>
  <w:num w:numId="28">
    <w:abstractNumId w:val="11"/>
  </w:num>
  <w:num w:numId="29">
    <w:abstractNumId w:val="5"/>
  </w:num>
  <w:num w:numId="30">
    <w:abstractNumId w:val="2"/>
  </w:num>
  <w:num w:numId="31">
    <w:abstractNumId w:val="28"/>
  </w:num>
  <w:num w:numId="32">
    <w:abstractNumId w:val="7"/>
  </w:num>
  <w:num w:numId="33">
    <w:abstractNumId w:val="13"/>
  </w:num>
  <w:num w:numId="34">
    <w:abstractNumId w:val="40"/>
  </w:num>
  <w:num w:numId="35">
    <w:abstractNumId w:val="32"/>
  </w:num>
  <w:num w:numId="36">
    <w:abstractNumId w:val="22"/>
  </w:num>
  <w:num w:numId="37">
    <w:abstractNumId w:val="37"/>
  </w:num>
  <w:num w:numId="38">
    <w:abstractNumId w:val="1"/>
  </w:num>
  <w:num w:numId="39">
    <w:abstractNumId w:val="38"/>
  </w:num>
  <w:num w:numId="40">
    <w:abstractNumId w:val="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17"/>
  </w:num>
  <w:num w:numId="43">
    <w:abstractNumId w:val="31"/>
  </w:num>
  <w:num w:numId="44">
    <w:abstractNumId w:val="14"/>
  </w:num>
  <w:num w:numId="45">
    <w:abstractNumId w:val="34"/>
  </w:num>
  <w:num w:numId="46">
    <w:abstractNumId w:val="6"/>
  </w:num>
  <w:num w:numId="47">
    <w:abstractNumId w:val="33"/>
  </w:num>
  <w:num w:numId="48">
    <w:abstractNumId w:val="24"/>
  </w:num>
  <w:num w:numId="49">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4F5"/>
    <w:rsid w:val="00000F20"/>
    <w:rsid w:val="0000575D"/>
    <w:rsid w:val="00011BF6"/>
    <w:rsid w:val="00011EF7"/>
    <w:rsid w:val="000126EF"/>
    <w:rsid w:val="00015360"/>
    <w:rsid w:val="0001584F"/>
    <w:rsid w:val="00016310"/>
    <w:rsid w:val="00020489"/>
    <w:rsid w:val="0002053B"/>
    <w:rsid w:val="000223CC"/>
    <w:rsid w:val="00026E7B"/>
    <w:rsid w:val="00027174"/>
    <w:rsid w:val="00027C8D"/>
    <w:rsid w:val="000329A2"/>
    <w:rsid w:val="00032FE5"/>
    <w:rsid w:val="00033B51"/>
    <w:rsid w:val="00034666"/>
    <w:rsid w:val="00035077"/>
    <w:rsid w:val="000351F1"/>
    <w:rsid w:val="00035CAA"/>
    <w:rsid w:val="00041202"/>
    <w:rsid w:val="00042A38"/>
    <w:rsid w:val="00045106"/>
    <w:rsid w:val="000453DC"/>
    <w:rsid w:val="00045D9F"/>
    <w:rsid w:val="00045F02"/>
    <w:rsid w:val="000461FA"/>
    <w:rsid w:val="00051482"/>
    <w:rsid w:val="00052075"/>
    <w:rsid w:val="00054385"/>
    <w:rsid w:val="00055377"/>
    <w:rsid w:val="000574F5"/>
    <w:rsid w:val="00060E82"/>
    <w:rsid w:val="00061A31"/>
    <w:rsid w:val="0006334A"/>
    <w:rsid w:val="000645E2"/>
    <w:rsid w:val="00067A07"/>
    <w:rsid w:val="00067F76"/>
    <w:rsid w:val="000734CA"/>
    <w:rsid w:val="00077CD0"/>
    <w:rsid w:val="00080FDF"/>
    <w:rsid w:val="000815C8"/>
    <w:rsid w:val="0008731B"/>
    <w:rsid w:val="00091BD1"/>
    <w:rsid w:val="00092CA7"/>
    <w:rsid w:val="00095267"/>
    <w:rsid w:val="00096BDE"/>
    <w:rsid w:val="00096E7A"/>
    <w:rsid w:val="00097255"/>
    <w:rsid w:val="000A0005"/>
    <w:rsid w:val="000A10FC"/>
    <w:rsid w:val="000A2CE5"/>
    <w:rsid w:val="000A2D18"/>
    <w:rsid w:val="000A3BCC"/>
    <w:rsid w:val="000A7C11"/>
    <w:rsid w:val="000B4A88"/>
    <w:rsid w:val="000B5185"/>
    <w:rsid w:val="000B56A8"/>
    <w:rsid w:val="000B59FA"/>
    <w:rsid w:val="000B71E6"/>
    <w:rsid w:val="000C06EC"/>
    <w:rsid w:val="000C0E9C"/>
    <w:rsid w:val="000C396D"/>
    <w:rsid w:val="000C5CE4"/>
    <w:rsid w:val="000C6DE3"/>
    <w:rsid w:val="000D1FF4"/>
    <w:rsid w:val="000D264F"/>
    <w:rsid w:val="000D584F"/>
    <w:rsid w:val="000D724D"/>
    <w:rsid w:val="000D79E8"/>
    <w:rsid w:val="000E21FC"/>
    <w:rsid w:val="000F0A07"/>
    <w:rsid w:val="000F0B51"/>
    <w:rsid w:val="000F21AC"/>
    <w:rsid w:val="000F34D0"/>
    <w:rsid w:val="000F46EF"/>
    <w:rsid w:val="000F5031"/>
    <w:rsid w:val="00100FDC"/>
    <w:rsid w:val="00103E6C"/>
    <w:rsid w:val="0010651B"/>
    <w:rsid w:val="00111628"/>
    <w:rsid w:val="00111B27"/>
    <w:rsid w:val="00113344"/>
    <w:rsid w:val="001140AD"/>
    <w:rsid w:val="0011752E"/>
    <w:rsid w:val="00121CEF"/>
    <w:rsid w:val="001221AD"/>
    <w:rsid w:val="0012228B"/>
    <w:rsid w:val="001225B6"/>
    <w:rsid w:val="00122650"/>
    <w:rsid w:val="001230F6"/>
    <w:rsid w:val="00123B84"/>
    <w:rsid w:val="00124925"/>
    <w:rsid w:val="00127774"/>
    <w:rsid w:val="001278FB"/>
    <w:rsid w:val="0013092A"/>
    <w:rsid w:val="0014090D"/>
    <w:rsid w:val="00141938"/>
    <w:rsid w:val="00146A11"/>
    <w:rsid w:val="00147BC1"/>
    <w:rsid w:val="00147CE6"/>
    <w:rsid w:val="00147DC1"/>
    <w:rsid w:val="00154400"/>
    <w:rsid w:val="001546EE"/>
    <w:rsid w:val="0015489F"/>
    <w:rsid w:val="001614E6"/>
    <w:rsid w:val="00161AB9"/>
    <w:rsid w:val="00162CC4"/>
    <w:rsid w:val="00163EE3"/>
    <w:rsid w:val="0016533B"/>
    <w:rsid w:val="001660EC"/>
    <w:rsid w:val="00170126"/>
    <w:rsid w:val="00171154"/>
    <w:rsid w:val="00173D89"/>
    <w:rsid w:val="00174133"/>
    <w:rsid w:val="00174E74"/>
    <w:rsid w:val="001772E8"/>
    <w:rsid w:val="001801B2"/>
    <w:rsid w:val="0018196B"/>
    <w:rsid w:val="00183519"/>
    <w:rsid w:val="00187FC5"/>
    <w:rsid w:val="00192AC4"/>
    <w:rsid w:val="00193525"/>
    <w:rsid w:val="0019613D"/>
    <w:rsid w:val="00197698"/>
    <w:rsid w:val="001A0F97"/>
    <w:rsid w:val="001A1B94"/>
    <w:rsid w:val="001A4A7B"/>
    <w:rsid w:val="001A7799"/>
    <w:rsid w:val="001B035E"/>
    <w:rsid w:val="001B23E6"/>
    <w:rsid w:val="001B322A"/>
    <w:rsid w:val="001B3F76"/>
    <w:rsid w:val="001B4491"/>
    <w:rsid w:val="001C059D"/>
    <w:rsid w:val="001C4FA7"/>
    <w:rsid w:val="001D6945"/>
    <w:rsid w:val="001D6DB3"/>
    <w:rsid w:val="001D755E"/>
    <w:rsid w:val="001E09CB"/>
    <w:rsid w:val="001E0A93"/>
    <w:rsid w:val="001E0A98"/>
    <w:rsid w:val="001E14E9"/>
    <w:rsid w:val="001E1CCE"/>
    <w:rsid w:val="001E2D00"/>
    <w:rsid w:val="001E3A50"/>
    <w:rsid w:val="001E3CE0"/>
    <w:rsid w:val="001E4AFD"/>
    <w:rsid w:val="001E711F"/>
    <w:rsid w:val="001F0735"/>
    <w:rsid w:val="001F4817"/>
    <w:rsid w:val="001F52C7"/>
    <w:rsid w:val="001F5C36"/>
    <w:rsid w:val="00201070"/>
    <w:rsid w:val="00201123"/>
    <w:rsid w:val="00210777"/>
    <w:rsid w:val="00210A39"/>
    <w:rsid w:val="0021291A"/>
    <w:rsid w:val="00216107"/>
    <w:rsid w:val="00216DFB"/>
    <w:rsid w:val="002174F4"/>
    <w:rsid w:val="00217C73"/>
    <w:rsid w:val="00217CE8"/>
    <w:rsid w:val="002217F1"/>
    <w:rsid w:val="002222D5"/>
    <w:rsid w:val="0022350B"/>
    <w:rsid w:val="00223C3D"/>
    <w:rsid w:val="00227147"/>
    <w:rsid w:val="00227C20"/>
    <w:rsid w:val="002318A6"/>
    <w:rsid w:val="00232D24"/>
    <w:rsid w:val="00236EFA"/>
    <w:rsid w:val="00237491"/>
    <w:rsid w:val="002409EE"/>
    <w:rsid w:val="00243BC7"/>
    <w:rsid w:val="002454D5"/>
    <w:rsid w:val="00245D59"/>
    <w:rsid w:val="00245F78"/>
    <w:rsid w:val="002513D4"/>
    <w:rsid w:val="002550E5"/>
    <w:rsid w:val="002553A6"/>
    <w:rsid w:val="002561D7"/>
    <w:rsid w:val="002577A7"/>
    <w:rsid w:val="00262868"/>
    <w:rsid w:val="00270DB2"/>
    <w:rsid w:val="00274FDC"/>
    <w:rsid w:val="0028203F"/>
    <w:rsid w:val="00283259"/>
    <w:rsid w:val="002849F2"/>
    <w:rsid w:val="002909D7"/>
    <w:rsid w:val="00293907"/>
    <w:rsid w:val="002971CA"/>
    <w:rsid w:val="0029764E"/>
    <w:rsid w:val="00297D9C"/>
    <w:rsid w:val="002A079C"/>
    <w:rsid w:val="002A1F35"/>
    <w:rsid w:val="002A37CD"/>
    <w:rsid w:val="002A486C"/>
    <w:rsid w:val="002A58F2"/>
    <w:rsid w:val="002A6545"/>
    <w:rsid w:val="002A7D1A"/>
    <w:rsid w:val="002B09AF"/>
    <w:rsid w:val="002B3EC4"/>
    <w:rsid w:val="002B48DC"/>
    <w:rsid w:val="002B53E0"/>
    <w:rsid w:val="002B73FE"/>
    <w:rsid w:val="002C0534"/>
    <w:rsid w:val="002C0D76"/>
    <w:rsid w:val="002C33F4"/>
    <w:rsid w:val="002C41C8"/>
    <w:rsid w:val="002C4AE8"/>
    <w:rsid w:val="002C4E5F"/>
    <w:rsid w:val="002C4F95"/>
    <w:rsid w:val="002C5842"/>
    <w:rsid w:val="002D136A"/>
    <w:rsid w:val="002D5603"/>
    <w:rsid w:val="002D6938"/>
    <w:rsid w:val="002D6F32"/>
    <w:rsid w:val="002D71C8"/>
    <w:rsid w:val="002E3F7C"/>
    <w:rsid w:val="002E42B0"/>
    <w:rsid w:val="002E4E4E"/>
    <w:rsid w:val="002E7732"/>
    <w:rsid w:val="002F3D45"/>
    <w:rsid w:val="002F4568"/>
    <w:rsid w:val="00301E98"/>
    <w:rsid w:val="00302246"/>
    <w:rsid w:val="00303504"/>
    <w:rsid w:val="0030693C"/>
    <w:rsid w:val="00306A6F"/>
    <w:rsid w:val="00307B9A"/>
    <w:rsid w:val="003118B3"/>
    <w:rsid w:val="00316CE0"/>
    <w:rsid w:val="00325011"/>
    <w:rsid w:val="0032628A"/>
    <w:rsid w:val="00326752"/>
    <w:rsid w:val="00327FAC"/>
    <w:rsid w:val="00332542"/>
    <w:rsid w:val="00333D53"/>
    <w:rsid w:val="0033542C"/>
    <w:rsid w:val="00335D5D"/>
    <w:rsid w:val="0034154D"/>
    <w:rsid w:val="00341D4F"/>
    <w:rsid w:val="0034216C"/>
    <w:rsid w:val="00347C01"/>
    <w:rsid w:val="0035112B"/>
    <w:rsid w:val="003515FC"/>
    <w:rsid w:val="00354820"/>
    <w:rsid w:val="003558C1"/>
    <w:rsid w:val="00355952"/>
    <w:rsid w:val="00360606"/>
    <w:rsid w:val="00362736"/>
    <w:rsid w:val="003640FE"/>
    <w:rsid w:val="0036449C"/>
    <w:rsid w:val="00367FE1"/>
    <w:rsid w:val="00370362"/>
    <w:rsid w:val="00374B88"/>
    <w:rsid w:val="00380E43"/>
    <w:rsid w:val="003818AC"/>
    <w:rsid w:val="00382D0B"/>
    <w:rsid w:val="00383AF9"/>
    <w:rsid w:val="0038528B"/>
    <w:rsid w:val="00385335"/>
    <w:rsid w:val="00385E93"/>
    <w:rsid w:val="003869E5"/>
    <w:rsid w:val="00393C5B"/>
    <w:rsid w:val="00395C0C"/>
    <w:rsid w:val="003A0E2C"/>
    <w:rsid w:val="003A0EB0"/>
    <w:rsid w:val="003A3C88"/>
    <w:rsid w:val="003A497A"/>
    <w:rsid w:val="003A54CE"/>
    <w:rsid w:val="003A5852"/>
    <w:rsid w:val="003A72DE"/>
    <w:rsid w:val="003B0E5C"/>
    <w:rsid w:val="003B10D5"/>
    <w:rsid w:val="003B17F0"/>
    <w:rsid w:val="003B18D0"/>
    <w:rsid w:val="003B2132"/>
    <w:rsid w:val="003B3E0F"/>
    <w:rsid w:val="003C06B4"/>
    <w:rsid w:val="003C169E"/>
    <w:rsid w:val="003C16E0"/>
    <w:rsid w:val="003C2072"/>
    <w:rsid w:val="003C3C93"/>
    <w:rsid w:val="003C5ADF"/>
    <w:rsid w:val="003C7765"/>
    <w:rsid w:val="003D046D"/>
    <w:rsid w:val="003D10BF"/>
    <w:rsid w:val="003D2FF8"/>
    <w:rsid w:val="003D3180"/>
    <w:rsid w:val="003D5AD7"/>
    <w:rsid w:val="003D7592"/>
    <w:rsid w:val="003D7A17"/>
    <w:rsid w:val="003E0C65"/>
    <w:rsid w:val="003E213B"/>
    <w:rsid w:val="003E517F"/>
    <w:rsid w:val="003E667D"/>
    <w:rsid w:val="003E6838"/>
    <w:rsid w:val="003F07CF"/>
    <w:rsid w:val="003F2154"/>
    <w:rsid w:val="003F3D4D"/>
    <w:rsid w:val="00400293"/>
    <w:rsid w:val="0040142F"/>
    <w:rsid w:val="00403BC9"/>
    <w:rsid w:val="004040A9"/>
    <w:rsid w:val="00405247"/>
    <w:rsid w:val="00407592"/>
    <w:rsid w:val="00407704"/>
    <w:rsid w:val="00411D22"/>
    <w:rsid w:val="004135F0"/>
    <w:rsid w:val="00413A0B"/>
    <w:rsid w:val="0041427A"/>
    <w:rsid w:val="00414C51"/>
    <w:rsid w:val="00417423"/>
    <w:rsid w:val="00421FFD"/>
    <w:rsid w:val="004220A4"/>
    <w:rsid w:val="004227C3"/>
    <w:rsid w:val="00423044"/>
    <w:rsid w:val="00423CB1"/>
    <w:rsid w:val="00425990"/>
    <w:rsid w:val="00431AE2"/>
    <w:rsid w:val="0043375C"/>
    <w:rsid w:val="00433ABF"/>
    <w:rsid w:val="00435F89"/>
    <w:rsid w:val="0043794B"/>
    <w:rsid w:val="0044098B"/>
    <w:rsid w:val="00443E42"/>
    <w:rsid w:val="00450549"/>
    <w:rsid w:val="00454E28"/>
    <w:rsid w:val="004560E8"/>
    <w:rsid w:val="00456E92"/>
    <w:rsid w:val="004600D1"/>
    <w:rsid w:val="00460439"/>
    <w:rsid w:val="00465039"/>
    <w:rsid w:val="004662EF"/>
    <w:rsid w:val="00467444"/>
    <w:rsid w:val="00471757"/>
    <w:rsid w:val="00471F48"/>
    <w:rsid w:val="004728E7"/>
    <w:rsid w:val="0047339C"/>
    <w:rsid w:val="00474332"/>
    <w:rsid w:val="004802F6"/>
    <w:rsid w:val="00487A41"/>
    <w:rsid w:val="00490212"/>
    <w:rsid w:val="00491E84"/>
    <w:rsid w:val="00493745"/>
    <w:rsid w:val="004945D0"/>
    <w:rsid w:val="004957BF"/>
    <w:rsid w:val="00497A4A"/>
    <w:rsid w:val="004A2DC2"/>
    <w:rsid w:val="004A3EF8"/>
    <w:rsid w:val="004B274A"/>
    <w:rsid w:val="004B5CC1"/>
    <w:rsid w:val="004C34FA"/>
    <w:rsid w:val="004C4A7D"/>
    <w:rsid w:val="004C7966"/>
    <w:rsid w:val="004C7B6F"/>
    <w:rsid w:val="004D3F08"/>
    <w:rsid w:val="004D6B77"/>
    <w:rsid w:val="004E0421"/>
    <w:rsid w:val="004E2A1A"/>
    <w:rsid w:val="004E770C"/>
    <w:rsid w:val="004E7AC1"/>
    <w:rsid w:val="004F044C"/>
    <w:rsid w:val="004F686A"/>
    <w:rsid w:val="004F6D92"/>
    <w:rsid w:val="004F7DA0"/>
    <w:rsid w:val="005056EE"/>
    <w:rsid w:val="00505E8C"/>
    <w:rsid w:val="0051088E"/>
    <w:rsid w:val="00511A3F"/>
    <w:rsid w:val="00512716"/>
    <w:rsid w:val="00512C7C"/>
    <w:rsid w:val="005150D0"/>
    <w:rsid w:val="00515614"/>
    <w:rsid w:val="00516EC2"/>
    <w:rsid w:val="005247EB"/>
    <w:rsid w:val="00525F34"/>
    <w:rsid w:val="00535DB8"/>
    <w:rsid w:val="00543D8B"/>
    <w:rsid w:val="005468CE"/>
    <w:rsid w:val="005471EB"/>
    <w:rsid w:val="00550A38"/>
    <w:rsid w:val="005538D9"/>
    <w:rsid w:val="0055447D"/>
    <w:rsid w:val="00554ADA"/>
    <w:rsid w:val="00555D96"/>
    <w:rsid w:val="00556938"/>
    <w:rsid w:val="00556C1B"/>
    <w:rsid w:val="00557346"/>
    <w:rsid w:val="0056067D"/>
    <w:rsid w:val="00561279"/>
    <w:rsid w:val="00562710"/>
    <w:rsid w:val="00563074"/>
    <w:rsid w:val="0056337D"/>
    <w:rsid w:val="00564795"/>
    <w:rsid w:val="005648E8"/>
    <w:rsid w:val="00566ACA"/>
    <w:rsid w:val="00567A4D"/>
    <w:rsid w:val="00571C23"/>
    <w:rsid w:val="00572844"/>
    <w:rsid w:val="0057284A"/>
    <w:rsid w:val="005739E2"/>
    <w:rsid w:val="005758D3"/>
    <w:rsid w:val="00576BDF"/>
    <w:rsid w:val="0057775F"/>
    <w:rsid w:val="005809E7"/>
    <w:rsid w:val="005834CE"/>
    <w:rsid w:val="00586CED"/>
    <w:rsid w:val="00587918"/>
    <w:rsid w:val="00590FC9"/>
    <w:rsid w:val="0059181C"/>
    <w:rsid w:val="0059373E"/>
    <w:rsid w:val="005953DA"/>
    <w:rsid w:val="00596A9D"/>
    <w:rsid w:val="0059707C"/>
    <w:rsid w:val="005A01D8"/>
    <w:rsid w:val="005A3C5B"/>
    <w:rsid w:val="005A56B0"/>
    <w:rsid w:val="005A7421"/>
    <w:rsid w:val="005A7946"/>
    <w:rsid w:val="005B1595"/>
    <w:rsid w:val="005C4F7B"/>
    <w:rsid w:val="005D0DF4"/>
    <w:rsid w:val="005D1DDE"/>
    <w:rsid w:val="005D27B9"/>
    <w:rsid w:val="005D33DB"/>
    <w:rsid w:val="005D34AE"/>
    <w:rsid w:val="005D3975"/>
    <w:rsid w:val="005D466F"/>
    <w:rsid w:val="005E2267"/>
    <w:rsid w:val="005E2B7F"/>
    <w:rsid w:val="005E367E"/>
    <w:rsid w:val="005E507D"/>
    <w:rsid w:val="005E5CCE"/>
    <w:rsid w:val="005F0793"/>
    <w:rsid w:val="005F2C72"/>
    <w:rsid w:val="005F341D"/>
    <w:rsid w:val="005F3D6C"/>
    <w:rsid w:val="005F6093"/>
    <w:rsid w:val="005F637D"/>
    <w:rsid w:val="005F7FB4"/>
    <w:rsid w:val="006065E3"/>
    <w:rsid w:val="006114EE"/>
    <w:rsid w:val="006132EA"/>
    <w:rsid w:val="006133BB"/>
    <w:rsid w:val="00613670"/>
    <w:rsid w:val="006141B3"/>
    <w:rsid w:val="006151FB"/>
    <w:rsid w:val="00617148"/>
    <w:rsid w:val="006237C3"/>
    <w:rsid w:val="0062421B"/>
    <w:rsid w:val="00631401"/>
    <w:rsid w:val="00631CF0"/>
    <w:rsid w:val="0063507B"/>
    <w:rsid w:val="00636690"/>
    <w:rsid w:val="006375C4"/>
    <w:rsid w:val="00637C0B"/>
    <w:rsid w:val="006466E1"/>
    <w:rsid w:val="006520E6"/>
    <w:rsid w:val="00654CEE"/>
    <w:rsid w:val="00655ABA"/>
    <w:rsid w:val="0065799B"/>
    <w:rsid w:val="006615FB"/>
    <w:rsid w:val="006617AB"/>
    <w:rsid w:val="006645D5"/>
    <w:rsid w:val="00665DD5"/>
    <w:rsid w:val="00666813"/>
    <w:rsid w:val="00674919"/>
    <w:rsid w:val="006764E1"/>
    <w:rsid w:val="00676659"/>
    <w:rsid w:val="00677C1C"/>
    <w:rsid w:val="0068023C"/>
    <w:rsid w:val="00683E66"/>
    <w:rsid w:val="00684C3E"/>
    <w:rsid w:val="00685576"/>
    <w:rsid w:val="00686AD5"/>
    <w:rsid w:val="006923D2"/>
    <w:rsid w:val="006A2456"/>
    <w:rsid w:val="006A4276"/>
    <w:rsid w:val="006A4928"/>
    <w:rsid w:val="006A5557"/>
    <w:rsid w:val="006B024B"/>
    <w:rsid w:val="006B0CF1"/>
    <w:rsid w:val="006B321F"/>
    <w:rsid w:val="006B68ED"/>
    <w:rsid w:val="006C02F2"/>
    <w:rsid w:val="006C3902"/>
    <w:rsid w:val="006C45A9"/>
    <w:rsid w:val="006C497C"/>
    <w:rsid w:val="006C6799"/>
    <w:rsid w:val="006D0375"/>
    <w:rsid w:val="006D1A0D"/>
    <w:rsid w:val="006D5F99"/>
    <w:rsid w:val="006D7558"/>
    <w:rsid w:val="006E1D5B"/>
    <w:rsid w:val="006E2166"/>
    <w:rsid w:val="006E7D92"/>
    <w:rsid w:val="006F1AD3"/>
    <w:rsid w:val="006F553A"/>
    <w:rsid w:val="006F5F7C"/>
    <w:rsid w:val="006F70DB"/>
    <w:rsid w:val="006F7125"/>
    <w:rsid w:val="006F7B45"/>
    <w:rsid w:val="00707B13"/>
    <w:rsid w:val="00711920"/>
    <w:rsid w:val="00712A7D"/>
    <w:rsid w:val="00714220"/>
    <w:rsid w:val="007148D9"/>
    <w:rsid w:val="00720CBD"/>
    <w:rsid w:val="00720CF9"/>
    <w:rsid w:val="00723A06"/>
    <w:rsid w:val="00723F2A"/>
    <w:rsid w:val="0072637A"/>
    <w:rsid w:val="00726C0E"/>
    <w:rsid w:val="007279EE"/>
    <w:rsid w:val="00730740"/>
    <w:rsid w:val="00730F26"/>
    <w:rsid w:val="00731517"/>
    <w:rsid w:val="0073373D"/>
    <w:rsid w:val="00734F5B"/>
    <w:rsid w:val="00735DE6"/>
    <w:rsid w:val="00737196"/>
    <w:rsid w:val="007378E9"/>
    <w:rsid w:val="00741CD1"/>
    <w:rsid w:val="007437E0"/>
    <w:rsid w:val="0074576B"/>
    <w:rsid w:val="007464D4"/>
    <w:rsid w:val="00750790"/>
    <w:rsid w:val="00752947"/>
    <w:rsid w:val="0075430B"/>
    <w:rsid w:val="00754758"/>
    <w:rsid w:val="00756B19"/>
    <w:rsid w:val="007624F5"/>
    <w:rsid w:val="00767143"/>
    <w:rsid w:val="00767CCB"/>
    <w:rsid w:val="007701D9"/>
    <w:rsid w:val="007709E6"/>
    <w:rsid w:val="00771DE2"/>
    <w:rsid w:val="007723C6"/>
    <w:rsid w:val="00773F42"/>
    <w:rsid w:val="00776C57"/>
    <w:rsid w:val="0078013E"/>
    <w:rsid w:val="0078136E"/>
    <w:rsid w:val="007828D4"/>
    <w:rsid w:val="00782F2A"/>
    <w:rsid w:val="00784C08"/>
    <w:rsid w:val="00787C56"/>
    <w:rsid w:val="00792CF5"/>
    <w:rsid w:val="00793A2F"/>
    <w:rsid w:val="007962BB"/>
    <w:rsid w:val="007A3B32"/>
    <w:rsid w:val="007B0E02"/>
    <w:rsid w:val="007B19E6"/>
    <w:rsid w:val="007B1BAA"/>
    <w:rsid w:val="007B1D30"/>
    <w:rsid w:val="007B2F37"/>
    <w:rsid w:val="007B3B07"/>
    <w:rsid w:val="007B5EF0"/>
    <w:rsid w:val="007B79D0"/>
    <w:rsid w:val="007B7B23"/>
    <w:rsid w:val="007C2EC1"/>
    <w:rsid w:val="007C37A5"/>
    <w:rsid w:val="007C4638"/>
    <w:rsid w:val="007C5008"/>
    <w:rsid w:val="007C5A21"/>
    <w:rsid w:val="007C7036"/>
    <w:rsid w:val="007C7812"/>
    <w:rsid w:val="007D1AC4"/>
    <w:rsid w:val="007D314E"/>
    <w:rsid w:val="007D3617"/>
    <w:rsid w:val="007D427A"/>
    <w:rsid w:val="007D4A6C"/>
    <w:rsid w:val="007D56A7"/>
    <w:rsid w:val="007D6C72"/>
    <w:rsid w:val="007D6ED6"/>
    <w:rsid w:val="007D7A5F"/>
    <w:rsid w:val="007E14AB"/>
    <w:rsid w:val="007E336E"/>
    <w:rsid w:val="007E3E2B"/>
    <w:rsid w:val="007E64CB"/>
    <w:rsid w:val="007F5F38"/>
    <w:rsid w:val="007F7DE8"/>
    <w:rsid w:val="008011FE"/>
    <w:rsid w:val="00806C02"/>
    <w:rsid w:val="00806E53"/>
    <w:rsid w:val="008070D6"/>
    <w:rsid w:val="00807EFF"/>
    <w:rsid w:val="00810FF3"/>
    <w:rsid w:val="008113A1"/>
    <w:rsid w:val="00811416"/>
    <w:rsid w:val="0081599C"/>
    <w:rsid w:val="0082084A"/>
    <w:rsid w:val="008210A9"/>
    <w:rsid w:val="00821EB3"/>
    <w:rsid w:val="008275D3"/>
    <w:rsid w:val="008320D8"/>
    <w:rsid w:val="008329A9"/>
    <w:rsid w:val="00833E8D"/>
    <w:rsid w:val="00833EE6"/>
    <w:rsid w:val="00834BBB"/>
    <w:rsid w:val="00844AD6"/>
    <w:rsid w:val="00845A29"/>
    <w:rsid w:val="0084692A"/>
    <w:rsid w:val="00850319"/>
    <w:rsid w:val="008520B1"/>
    <w:rsid w:val="008528CC"/>
    <w:rsid w:val="00854BA3"/>
    <w:rsid w:val="0086111F"/>
    <w:rsid w:val="00862554"/>
    <w:rsid w:val="00864C82"/>
    <w:rsid w:val="00867262"/>
    <w:rsid w:val="00872010"/>
    <w:rsid w:val="00873BB3"/>
    <w:rsid w:val="00874AE3"/>
    <w:rsid w:val="008752D5"/>
    <w:rsid w:val="00880F35"/>
    <w:rsid w:val="0088315D"/>
    <w:rsid w:val="008852F6"/>
    <w:rsid w:val="00886D4E"/>
    <w:rsid w:val="008901A1"/>
    <w:rsid w:val="00891532"/>
    <w:rsid w:val="0089392B"/>
    <w:rsid w:val="008A1054"/>
    <w:rsid w:val="008A46FD"/>
    <w:rsid w:val="008A4984"/>
    <w:rsid w:val="008B0713"/>
    <w:rsid w:val="008B0855"/>
    <w:rsid w:val="008B22F8"/>
    <w:rsid w:val="008B3080"/>
    <w:rsid w:val="008B4D39"/>
    <w:rsid w:val="008B6B3B"/>
    <w:rsid w:val="008B6C05"/>
    <w:rsid w:val="008C2543"/>
    <w:rsid w:val="008C2FF2"/>
    <w:rsid w:val="008D050B"/>
    <w:rsid w:val="008D174B"/>
    <w:rsid w:val="008D1BBD"/>
    <w:rsid w:val="008D28E9"/>
    <w:rsid w:val="008D2D37"/>
    <w:rsid w:val="008D3A16"/>
    <w:rsid w:val="008D3E76"/>
    <w:rsid w:val="008D4E4B"/>
    <w:rsid w:val="008D4EE6"/>
    <w:rsid w:val="008D5008"/>
    <w:rsid w:val="008D6AF2"/>
    <w:rsid w:val="008D6DC4"/>
    <w:rsid w:val="008D7A45"/>
    <w:rsid w:val="008E06FC"/>
    <w:rsid w:val="008E28F2"/>
    <w:rsid w:val="008E5786"/>
    <w:rsid w:val="008E633C"/>
    <w:rsid w:val="008F11C6"/>
    <w:rsid w:val="008F19FC"/>
    <w:rsid w:val="008F2EFF"/>
    <w:rsid w:val="008F4388"/>
    <w:rsid w:val="008F472D"/>
    <w:rsid w:val="009009D4"/>
    <w:rsid w:val="009013E6"/>
    <w:rsid w:val="00903F14"/>
    <w:rsid w:val="0090429D"/>
    <w:rsid w:val="00905127"/>
    <w:rsid w:val="00906533"/>
    <w:rsid w:val="00912BDB"/>
    <w:rsid w:val="00913624"/>
    <w:rsid w:val="00916DCD"/>
    <w:rsid w:val="00917FA8"/>
    <w:rsid w:val="009202D9"/>
    <w:rsid w:val="0092114E"/>
    <w:rsid w:val="00923852"/>
    <w:rsid w:val="00923B78"/>
    <w:rsid w:val="0092592E"/>
    <w:rsid w:val="00925A80"/>
    <w:rsid w:val="00926CAF"/>
    <w:rsid w:val="00931893"/>
    <w:rsid w:val="0093229F"/>
    <w:rsid w:val="00934C19"/>
    <w:rsid w:val="00935B1F"/>
    <w:rsid w:val="00936595"/>
    <w:rsid w:val="009371BA"/>
    <w:rsid w:val="0094793D"/>
    <w:rsid w:val="00951923"/>
    <w:rsid w:val="00951E8A"/>
    <w:rsid w:val="009523B1"/>
    <w:rsid w:val="009550F7"/>
    <w:rsid w:val="00956742"/>
    <w:rsid w:val="00956D64"/>
    <w:rsid w:val="00961547"/>
    <w:rsid w:val="00966609"/>
    <w:rsid w:val="00971F57"/>
    <w:rsid w:val="009725A3"/>
    <w:rsid w:val="0097273C"/>
    <w:rsid w:val="00976D46"/>
    <w:rsid w:val="00976F1D"/>
    <w:rsid w:val="009773BD"/>
    <w:rsid w:val="009818B1"/>
    <w:rsid w:val="00984B62"/>
    <w:rsid w:val="0098575B"/>
    <w:rsid w:val="0098666D"/>
    <w:rsid w:val="00986C67"/>
    <w:rsid w:val="00996257"/>
    <w:rsid w:val="00997F0B"/>
    <w:rsid w:val="009A0A99"/>
    <w:rsid w:val="009A36E0"/>
    <w:rsid w:val="009A73C1"/>
    <w:rsid w:val="009B1271"/>
    <w:rsid w:val="009B1978"/>
    <w:rsid w:val="009B6305"/>
    <w:rsid w:val="009B68B7"/>
    <w:rsid w:val="009B70E0"/>
    <w:rsid w:val="009C0CA3"/>
    <w:rsid w:val="009C1B3F"/>
    <w:rsid w:val="009C1C49"/>
    <w:rsid w:val="009C2079"/>
    <w:rsid w:val="009C3730"/>
    <w:rsid w:val="009C39BF"/>
    <w:rsid w:val="009C4879"/>
    <w:rsid w:val="009C4886"/>
    <w:rsid w:val="009C5D88"/>
    <w:rsid w:val="009C6823"/>
    <w:rsid w:val="009D51CA"/>
    <w:rsid w:val="009E2978"/>
    <w:rsid w:val="009E6904"/>
    <w:rsid w:val="009F0579"/>
    <w:rsid w:val="009F1DE4"/>
    <w:rsid w:val="009F7B50"/>
    <w:rsid w:val="009F7ECF"/>
    <w:rsid w:val="00A07EFB"/>
    <w:rsid w:val="00A12223"/>
    <w:rsid w:val="00A12F78"/>
    <w:rsid w:val="00A16B4E"/>
    <w:rsid w:val="00A17816"/>
    <w:rsid w:val="00A20540"/>
    <w:rsid w:val="00A21D03"/>
    <w:rsid w:val="00A22178"/>
    <w:rsid w:val="00A234DF"/>
    <w:rsid w:val="00A258F6"/>
    <w:rsid w:val="00A26A51"/>
    <w:rsid w:val="00A273B7"/>
    <w:rsid w:val="00A32F29"/>
    <w:rsid w:val="00A34747"/>
    <w:rsid w:val="00A36B4B"/>
    <w:rsid w:val="00A36B6E"/>
    <w:rsid w:val="00A37B5A"/>
    <w:rsid w:val="00A403A9"/>
    <w:rsid w:val="00A41117"/>
    <w:rsid w:val="00A420ED"/>
    <w:rsid w:val="00A442CE"/>
    <w:rsid w:val="00A44EF1"/>
    <w:rsid w:val="00A45A5E"/>
    <w:rsid w:val="00A50DE8"/>
    <w:rsid w:val="00A57189"/>
    <w:rsid w:val="00A611F1"/>
    <w:rsid w:val="00A62E1A"/>
    <w:rsid w:val="00A65282"/>
    <w:rsid w:val="00A65FF0"/>
    <w:rsid w:val="00A67AFD"/>
    <w:rsid w:val="00A70FE1"/>
    <w:rsid w:val="00A75A1A"/>
    <w:rsid w:val="00A768D3"/>
    <w:rsid w:val="00A816AD"/>
    <w:rsid w:val="00A84C46"/>
    <w:rsid w:val="00A8586D"/>
    <w:rsid w:val="00A85E52"/>
    <w:rsid w:val="00A873BE"/>
    <w:rsid w:val="00A90E03"/>
    <w:rsid w:val="00A918A6"/>
    <w:rsid w:val="00A91B54"/>
    <w:rsid w:val="00A93E91"/>
    <w:rsid w:val="00A9430D"/>
    <w:rsid w:val="00A9489B"/>
    <w:rsid w:val="00A97BF4"/>
    <w:rsid w:val="00A97E05"/>
    <w:rsid w:val="00AA0039"/>
    <w:rsid w:val="00AA0430"/>
    <w:rsid w:val="00AA3CEB"/>
    <w:rsid w:val="00AA4653"/>
    <w:rsid w:val="00AB196D"/>
    <w:rsid w:val="00AB4FAA"/>
    <w:rsid w:val="00AC72BF"/>
    <w:rsid w:val="00AD1063"/>
    <w:rsid w:val="00AD4D78"/>
    <w:rsid w:val="00AD59FE"/>
    <w:rsid w:val="00AD5AF7"/>
    <w:rsid w:val="00AE0B37"/>
    <w:rsid w:val="00AE0FD9"/>
    <w:rsid w:val="00AE25A8"/>
    <w:rsid w:val="00AE2AD7"/>
    <w:rsid w:val="00AE4F9B"/>
    <w:rsid w:val="00AE5DF6"/>
    <w:rsid w:val="00AE644E"/>
    <w:rsid w:val="00AF012D"/>
    <w:rsid w:val="00AF1077"/>
    <w:rsid w:val="00AF20E5"/>
    <w:rsid w:val="00AF20ED"/>
    <w:rsid w:val="00AF6B2C"/>
    <w:rsid w:val="00B01E33"/>
    <w:rsid w:val="00B02F73"/>
    <w:rsid w:val="00B034C3"/>
    <w:rsid w:val="00B054C2"/>
    <w:rsid w:val="00B10E51"/>
    <w:rsid w:val="00B10F90"/>
    <w:rsid w:val="00B1504A"/>
    <w:rsid w:val="00B165E2"/>
    <w:rsid w:val="00B2258D"/>
    <w:rsid w:val="00B24494"/>
    <w:rsid w:val="00B24828"/>
    <w:rsid w:val="00B251D8"/>
    <w:rsid w:val="00B26F81"/>
    <w:rsid w:val="00B31C53"/>
    <w:rsid w:val="00B34008"/>
    <w:rsid w:val="00B340B6"/>
    <w:rsid w:val="00B35EAE"/>
    <w:rsid w:val="00B363F3"/>
    <w:rsid w:val="00B37335"/>
    <w:rsid w:val="00B416DC"/>
    <w:rsid w:val="00B42F79"/>
    <w:rsid w:val="00B47572"/>
    <w:rsid w:val="00B51D04"/>
    <w:rsid w:val="00B52ABB"/>
    <w:rsid w:val="00B5560B"/>
    <w:rsid w:val="00B55BC3"/>
    <w:rsid w:val="00B5698D"/>
    <w:rsid w:val="00B6364F"/>
    <w:rsid w:val="00B64102"/>
    <w:rsid w:val="00B642B1"/>
    <w:rsid w:val="00B67CF0"/>
    <w:rsid w:val="00B71942"/>
    <w:rsid w:val="00B71986"/>
    <w:rsid w:val="00B73AFA"/>
    <w:rsid w:val="00B7442E"/>
    <w:rsid w:val="00B74B6C"/>
    <w:rsid w:val="00B82790"/>
    <w:rsid w:val="00B828E4"/>
    <w:rsid w:val="00B84146"/>
    <w:rsid w:val="00B8620C"/>
    <w:rsid w:val="00B927D1"/>
    <w:rsid w:val="00B94437"/>
    <w:rsid w:val="00B94DB5"/>
    <w:rsid w:val="00B97056"/>
    <w:rsid w:val="00B97EF4"/>
    <w:rsid w:val="00BA0318"/>
    <w:rsid w:val="00BA15D7"/>
    <w:rsid w:val="00BA443C"/>
    <w:rsid w:val="00BA5D80"/>
    <w:rsid w:val="00BA65AF"/>
    <w:rsid w:val="00BB23B0"/>
    <w:rsid w:val="00BB2581"/>
    <w:rsid w:val="00BB4F1D"/>
    <w:rsid w:val="00BB56FD"/>
    <w:rsid w:val="00BB700E"/>
    <w:rsid w:val="00BB7492"/>
    <w:rsid w:val="00BC0BE7"/>
    <w:rsid w:val="00BC2954"/>
    <w:rsid w:val="00BC4099"/>
    <w:rsid w:val="00BC4736"/>
    <w:rsid w:val="00BC5BA1"/>
    <w:rsid w:val="00BD1CE8"/>
    <w:rsid w:val="00BD1E76"/>
    <w:rsid w:val="00BE3AE7"/>
    <w:rsid w:val="00BE429A"/>
    <w:rsid w:val="00BE4E1A"/>
    <w:rsid w:val="00BE5A14"/>
    <w:rsid w:val="00BF0370"/>
    <w:rsid w:val="00BF1C2F"/>
    <w:rsid w:val="00BF316B"/>
    <w:rsid w:val="00BF46B4"/>
    <w:rsid w:val="00BF7346"/>
    <w:rsid w:val="00C00B45"/>
    <w:rsid w:val="00C0116D"/>
    <w:rsid w:val="00C0153E"/>
    <w:rsid w:val="00C02077"/>
    <w:rsid w:val="00C02445"/>
    <w:rsid w:val="00C0407C"/>
    <w:rsid w:val="00C042F5"/>
    <w:rsid w:val="00C05473"/>
    <w:rsid w:val="00C065D5"/>
    <w:rsid w:val="00C0761F"/>
    <w:rsid w:val="00C10B95"/>
    <w:rsid w:val="00C10E4D"/>
    <w:rsid w:val="00C14E42"/>
    <w:rsid w:val="00C266E0"/>
    <w:rsid w:val="00C30CB1"/>
    <w:rsid w:val="00C33CBA"/>
    <w:rsid w:val="00C3420E"/>
    <w:rsid w:val="00C404A7"/>
    <w:rsid w:val="00C421D3"/>
    <w:rsid w:val="00C4259A"/>
    <w:rsid w:val="00C431F4"/>
    <w:rsid w:val="00C4353B"/>
    <w:rsid w:val="00C4410A"/>
    <w:rsid w:val="00C46F7D"/>
    <w:rsid w:val="00C476A1"/>
    <w:rsid w:val="00C50692"/>
    <w:rsid w:val="00C50A39"/>
    <w:rsid w:val="00C52931"/>
    <w:rsid w:val="00C534CE"/>
    <w:rsid w:val="00C53842"/>
    <w:rsid w:val="00C55673"/>
    <w:rsid w:val="00C6187F"/>
    <w:rsid w:val="00C61A9F"/>
    <w:rsid w:val="00C663B1"/>
    <w:rsid w:val="00C667D3"/>
    <w:rsid w:val="00C73F5F"/>
    <w:rsid w:val="00C76FD7"/>
    <w:rsid w:val="00C81616"/>
    <w:rsid w:val="00C817FF"/>
    <w:rsid w:val="00C818DD"/>
    <w:rsid w:val="00C84318"/>
    <w:rsid w:val="00C9026B"/>
    <w:rsid w:val="00C91ADD"/>
    <w:rsid w:val="00C91C53"/>
    <w:rsid w:val="00C94907"/>
    <w:rsid w:val="00C95E4D"/>
    <w:rsid w:val="00CA01DC"/>
    <w:rsid w:val="00CA166D"/>
    <w:rsid w:val="00CA2A08"/>
    <w:rsid w:val="00CA361B"/>
    <w:rsid w:val="00CA49B0"/>
    <w:rsid w:val="00CA4AD6"/>
    <w:rsid w:val="00CA6229"/>
    <w:rsid w:val="00CA6783"/>
    <w:rsid w:val="00CB45AD"/>
    <w:rsid w:val="00CB5687"/>
    <w:rsid w:val="00CB5F9B"/>
    <w:rsid w:val="00CC4CED"/>
    <w:rsid w:val="00CC60D0"/>
    <w:rsid w:val="00CC68A0"/>
    <w:rsid w:val="00CD1E15"/>
    <w:rsid w:val="00CD28B9"/>
    <w:rsid w:val="00CD35D5"/>
    <w:rsid w:val="00CD3EF4"/>
    <w:rsid w:val="00CD3FDC"/>
    <w:rsid w:val="00CD5A26"/>
    <w:rsid w:val="00CD67F8"/>
    <w:rsid w:val="00CE16B0"/>
    <w:rsid w:val="00CE1C14"/>
    <w:rsid w:val="00CE22A7"/>
    <w:rsid w:val="00CE3529"/>
    <w:rsid w:val="00CF0074"/>
    <w:rsid w:val="00CF0199"/>
    <w:rsid w:val="00CF0F34"/>
    <w:rsid w:val="00CF0FCA"/>
    <w:rsid w:val="00CF3824"/>
    <w:rsid w:val="00CF57D6"/>
    <w:rsid w:val="00D03746"/>
    <w:rsid w:val="00D0492D"/>
    <w:rsid w:val="00D05F75"/>
    <w:rsid w:val="00D06D63"/>
    <w:rsid w:val="00D07DF3"/>
    <w:rsid w:val="00D1155A"/>
    <w:rsid w:val="00D12F31"/>
    <w:rsid w:val="00D13C97"/>
    <w:rsid w:val="00D15104"/>
    <w:rsid w:val="00D1598D"/>
    <w:rsid w:val="00D204A1"/>
    <w:rsid w:val="00D22476"/>
    <w:rsid w:val="00D24EAB"/>
    <w:rsid w:val="00D30A2D"/>
    <w:rsid w:val="00D30E22"/>
    <w:rsid w:val="00D31067"/>
    <w:rsid w:val="00D345E1"/>
    <w:rsid w:val="00D41950"/>
    <w:rsid w:val="00D42327"/>
    <w:rsid w:val="00D43E6A"/>
    <w:rsid w:val="00D4686F"/>
    <w:rsid w:val="00D515BA"/>
    <w:rsid w:val="00D529AB"/>
    <w:rsid w:val="00D56534"/>
    <w:rsid w:val="00D572AF"/>
    <w:rsid w:val="00D6014E"/>
    <w:rsid w:val="00D6228B"/>
    <w:rsid w:val="00D6398E"/>
    <w:rsid w:val="00D716C8"/>
    <w:rsid w:val="00D71BCC"/>
    <w:rsid w:val="00D727F9"/>
    <w:rsid w:val="00D7303A"/>
    <w:rsid w:val="00D7435E"/>
    <w:rsid w:val="00D7509C"/>
    <w:rsid w:val="00D75B36"/>
    <w:rsid w:val="00D912C6"/>
    <w:rsid w:val="00D91540"/>
    <w:rsid w:val="00D92464"/>
    <w:rsid w:val="00D93CB6"/>
    <w:rsid w:val="00D94066"/>
    <w:rsid w:val="00D962D8"/>
    <w:rsid w:val="00DA18BB"/>
    <w:rsid w:val="00DA48A0"/>
    <w:rsid w:val="00DA59F8"/>
    <w:rsid w:val="00DA6872"/>
    <w:rsid w:val="00DA7C1D"/>
    <w:rsid w:val="00DB130C"/>
    <w:rsid w:val="00DB697F"/>
    <w:rsid w:val="00DB6A39"/>
    <w:rsid w:val="00DC5A35"/>
    <w:rsid w:val="00DC6DAF"/>
    <w:rsid w:val="00DD2747"/>
    <w:rsid w:val="00DD42F3"/>
    <w:rsid w:val="00DD5268"/>
    <w:rsid w:val="00DD5EA7"/>
    <w:rsid w:val="00DD7F8A"/>
    <w:rsid w:val="00DE2771"/>
    <w:rsid w:val="00DE35B4"/>
    <w:rsid w:val="00DE38F6"/>
    <w:rsid w:val="00DE438D"/>
    <w:rsid w:val="00DE496B"/>
    <w:rsid w:val="00DE5416"/>
    <w:rsid w:val="00DE58A7"/>
    <w:rsid w:val="00DE7A58"/>
    <w:rsid w:val="00DF423E"/>
    <w:rsid w:val="00E01C12"/>
    <w:rsid w:val="00E0368B"/>
    <w:rsid w:val="00E0485F"/>
    <w:rsid w:val="00E10BEF"/>
    <w:rsid w:val="00E148EC"/>
    <w:rsid w:val="00E14CFE"/>
    <w:rsid w:val="00E204D3"/>
    <w:rsid w:val="00E22088"/>
    <w:rsid w:val="00E239B8"/>
    <w:rsid w:val="00E30357"/>
    <w:rsid w:val="00E32C0D"/>
    <w:rsid w:val="00E36A07"/>
    <w:rsid w:val="00E40582"/>
    <w:rsid w:val="00E405E5"/>
    <w:rsid w:val="00E41583"/>
    <w:rsid w:val="00E447BD"/>
    <w:rsid w:val="00E44A11"/>
    <w:rsid w:val="00E459BB"/>
    <w:rsid w:val="00E50315"/>
    <w:rsid w:val="00E52040"/>
    <w:rsid w:val="00E55CB5"/>
    <w:rsid w:val="00E62904"/>
    <w:rsid w:val="00E632E6"/>
    <w:rsid w:val="00E640DA"/>
    <w:rsid w:val="00E64561"/>
    <w:rsid w:val="00E64E94"/>
    <w:rsid w:val="00E662B0"/>
    <w:rsid w:val="00E72C8F"/>
    <w:rsid w:val="00E741AE"/>
    <w:rsid w:val="00E751AF"/>
    <w:rsid w:val="00E776A9"/>
    <w:rsid w:val="00E77C94"/>
    <w:rsid w:val="00E82215"/>
    <w:rsid w:val="00E865A8"/>
    <w:rsid w:val="00E93F3A"/>
    <w:rsid w:val="00E94770"/>
    <w:rsid w:val="00E9481C"/>
    <w:rsid w:val="00E97D3A"/>
    <w:rsid w:val="00EA2B1E"/>
    <w:rsid w:val="00EA380A"/>
    <w:rsid w:val="00EA5480"/>
    <w:rsid w:val="00EA753F"/>
    <w:rsid w:val="00EB0BD3"/>
    <w:rsid w:val="00EB1026"/>
    <w:rsid w:val="00EB172C"/>
    <w:rsid w:val="00EB3348"/>
    <w:rsid w:val="00EB4F2C"/>
    <w:rsid w:val="00EB5551"/>
    <w:rsid w:val="00EC083C"/>
    <w:rsid w:val="00EC1529"/>
    <w:rsid w:val="00EC3C5A"/>
    <w:rsid w:val="00EC7815"/>
    <w:rsid w:val="00ED0702"/>
    <w:rsid w:val="00ED75A9"/>
    <w:rsid w:val="00ED75C8"/>
    <w:rsid w:val="00EE24E0"/>
    <w:rsid w:val="00EE2CF7"/>
    <w:rsid w:val="00EE6D9C"/>
    <w:rsid w:val="00EE75D0"/>
    <w:rsid w:val="00EF1F77"/>
    <w:rsid w:val="00EF57A0"/>
    <w:rsid w:val="00F01B9A"/>
    <w:rsid w:val="00F03258"/>
    <w:rsid w:val="00F03A09"/>
    <w:rsid w:val="00F05390"/>
    <w:rsid w:val="00F065E8"/>
    <w:rsid w:val="00F1149D"/>
    <w:rsid w:val="00F1234F"/>
    <w:rsid w:val="00F12487"/>
    <w:rsid w:val="00F15C92"/>
    <w:rsid w:val="00F20003"/>
    <w:rsid w:val="00F204CE"/>
    <w:rsid w:val="00F20E44"/>
    <w:rsid w:val="00F224CD"/>
    <w:rsid w:val="00F23716"/>
    <w:rsid w:val="00F23B19"/>
    <w:rsid w:val="00F24131"/>
    <w:rsid w:val="00F25736"/>
    <w:rsid w:val="00F26770"/>
    <w:rsid w:val="00F267C8"/>
    <w:rsid w:val="00F32630"/>
    <w:rsid w:val="00F35F2A"/>
    <w:rsid w:val="00F36DB4"/>
    <w:rsid w:val="00F42147"/>
    <w:rsid w:val="00F42E14"/>
    <w:rsid w:val="00F43446"/>
    <w:rsid w:val="00F43AA0"/>
    <w:rsid w:val="00F50637"/>
    <w:rsid w:val="00F51228"/>
    <w:rsid w:val="00F52289"/>
    <w:rsid w:val="00F545E9"/>
    <w:rsid w:val="00F60A2D"/>
    <w:rsid w:val="00F61945"/>
    <w:rsid w:val="00F629F4"/>
    <w:rsid w:val="00F64BA0"/>
    <w:rsid w:val="00F65D06"/>
    <w:rsid w:val="00F724C7"/>
    <w:rsid w:val="00F72764"/>
    <w:rsid w:val="00F7436E"/>
    <w:rsid w:val="00F74E97"/>
    <w:rsid w:val="00F75738"/>
    <w:rsid w:val="00F77912"/>
    <w:rsid w:val="00F824F4"/>
    <w:rsid w:val="00F8277C"/>
    <w:rsid w:val="00F84EAD"/>
    <w:rsid w:val="00F852CF"/>
    <w:rsid w:val="00F91686"/>
    <w:rsid w:val="00F92485"/>
    <w:rsid w:val="00F92FB6"/>
    <w:rsid w:val="00F9528B"/>
    <w:rsid w:val="00F97A99"/>
    <w:rsid w:val="00FA068E"/>
    <w:rsid w:val="00FA4458"/>
    <w:rsid w:val="00FA4464"/>
    <w:rsid w:val="00FA6051"/>
    <w:rsid w:val="00FB1781"/>
    <w:rsid w:val="00FB1FE4"/>
    <w:rsid w:val="00FB255E"/>
    <w:rsid w:val="00FB2C6B"/>
    <w:rsid w:val="00FB659B"/>
    <w:rsid w:val="00FC0809"/>
    <w:rsid w:val="00FC1DA9"/>
    <w:rsid w:val="00FC3244"/>
    <w:rsid w:val="00FC53AC"/>
    <w:rsid w:val="00FC7128"/>
    <w:rsid w:val="00FC73EB"/>
    <w:rsid w:val="00FD0574"/>
    <w:rsid w:val="00FD36DD"/>
    <w:rsid w:val="00FD6952"/>
    <w:rsid w:val="00FE1BC8"/>
    <w:rsid w:val="00FE1CC3"/>
    <w:rsid w:val="00FE26F3"/>
    <w:rsid w:val="00FE4394"/>
    <w:rsid w:val="00FE6053"/>
    <w:rsid w:val="00FF56E8"/>
    <w:rsid w:val="00FF75D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858F6E"/>
  <w15:docId w15:val="{511FD569-87B2-4E12-96DB-903BCBAA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154"/>
  </w:style>
  <w:style w:type="paragraph" w:styleId="Ttulo1">
    <w:name w:val="heading 1"/>
    <w:basedOn w:val="Normal"/>
    <w:next w:val="Normal"/>
    <w:link w:val="Ttulo1Car"/>
    <w:uiPriority w:val="9"/>
    <w:qFormat/>
    <w:rsid w:val="008D7A45"/>
    <w:pPr>
      <w:keepNext/>
      <w:keepLines/>
      <w:spacing w:before="480" w:after="0"/>
      <w:outlineLvl w:val="0"/>
    </w:pPr>
    <w:rPr>
      <w:rFonts w:eastAsiaTheme="majorEastAsia" w:cstheme="majorBidi"/>
      <w:b/>
      <w:bCs/>
      <w:sz w:val="24"/>
      <w:szCs w:val="24"/>
    </w:rPr>
  </w:style>
  <w:style w:type="paragraph" w:styleId="Ttulo2">
    <w:name w:val="heading 2"/>
    <w:basedOn w:val="Normal"/>
    <w:next w:val="Normal"/>
    <w:link w:val="Ttulo2Car"/>
    <w:uiPriority w:val="9"/>
    <w:unhideWhenUsed/>
    <w:qFormat/>
    <w:rsid w:val="0098575B"/>
    <w:pPr>
      <w:keepNext/>
      <w:keepLines/>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8D4E4B"/>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EF57A0"/>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4945D0"/>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unhideWhenUsed/>
    <w:qFormat/>
    <w:rsid w:val="004945D0"/>
    <w:pPr>
      <w:keepNext/>
      <w:keepLines/>
      <w:spacing w:before="200" w:after="0" w:line="360" w:lineRule="auto"/>
      <w:jc w:val="both"/>
      <w:outlineLvl w:val="6"/>
    </w:pPr>
    <w:rPr>
      <w:rFonts w:asciiTheme="majorHAnsi" w:eastAsiaTheme="majorEastAsia" w:hAnsiTheme="majorHAnsi" w:cstheme="majorBidi"/>
      <w:i/>
      <w:iCs/>
      <w:color w:val="404040" w:themeColor="text1" w:themeTint="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624F5"/>
    <w:pPr>
      <w:ind w:left="720"/>
      <w:contextualSpacing/>
    </w:pPr>
  </w:style>
  <w:style w:type="paragraph" w:styleId="Textodeglobo">
    <w:name w:val="Balloon Text"/>
    <w:basedOn w:val="Normal"/>
    <w:link w:val="TextodegloboCar"/>
    <w:uiPriority w:val="99"/>
    <w:semiHidden/>
    <w:unhideWhenUsed/>
    <w:rsid w:val="00535D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5DB8"/>
    <w:rPr>
      <w:rFonts w:ascii="Tahoma" w:hAnsi="Tahoma" w:cs="Tahoma"/>
      <w:sz w:val="16"/>
      <w:szCs w:val="16"/>
    </w:rPr>
  </w:style>
  <w:style w:type="paragraph" w:customStyle="1" w:styleId="Default">
    <w:name w:val="Default"/>
    <w:rsid w:val="00170126"/>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r"/>
    <w:basedOn w:val="Normal"/>
    <w:link w:val="TextonotapieCar"/>
    <w:uiPriority w:val="99"/>
    <w:unhideWhenUsed/>
    <w:rsid w:val="007B5E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B5EF0"/>
    <w:rPr>
      <w:sz w:val="20"/>
      <w:szCs w:val="20"/>
    </w:rPr>
  </w:style>
  <w:style w:type="character" w:styleId="Refdenotaalpie">
    <w:name w:val="footnote reference"/>
    <w:aliases w:val="Texto nota al pie,referencia nota al pie,Nota de pie,Footnotes refss,Texto de nota al pie,Appel note de bas de page,Footnote number,BVI fnr,f,Appel note de bas de...,Footnote Text Char1 Car Car Car Car,Char Car Car Car Car,16 Point"/>
    <w:basedOn w:val="Fuentedeprrafopredeter"/>
    <w:uiPriority w:val="99"/>
    <w:unhideWhenUsed/>
    <w:rsid w:val="007B5EF0"/>
    <w:rPr>
      <w:vertAlign w:val="superscript"/>
    </w:rPr>
  </w:style>
  <w:style w:type="character" w:styleId="Refdecomentario">
    <w:name w:val="annotation reference"/>
    <w:basedOn w:val="Fuentedeprrafopredeter"/>
    <w:semiHidden/>
    <w:unhideWhenUsed/>
    <w:rsid w:val="008E5786"/>
    <w:rPr>
      <w:sz w:val="18"/>
      <w:szCs w:val="18"/>
    </w:rPr>
  </w:style>
  <w:style w:type="paragraph" w:styleId="Textocomentario">
    <w:name w:val="annotation text"/>
    <w:basedOn w:val="Normal"/>
    <w:link w:val="TextocomentarioCar"/>
    <w:unhideWhenUsed/>
    <w:rsid w:val="008E5786"/>
    <w:pPr>
      <w:spacing w:line="240" w:lineRule="auto"/>
    </w:pPr>
    <w:rPr>
      <w:sz w:val="24"/>
      <w:szCs w:val="24"/>
    </w:rPr>
  </w:style>
  <w:style w:type="character" w:customStyle="1" w:styleId="TextocomentarioCar">
    <w:name w:val="Texto comentario Car"/>
    <w:basedOn w:val="Fuentedeprrafopredeter"/>
    <w:link w:val="Textocomentario"/>
    <w:rsid w:val="008E5786"/>
    <w:rPr>
      <w:sz w:val="24"/>
      <w:szCs w:val="24"/>
    </w:rPr>
  </w:style>
  <w:style w:type="paragraph" w:styleId="Asuntodelcomentario">
    <w:name w:val="annotation subject"/>
    <w:basedOn w:val="Textocomentario"/>
    <w:next w:val="Textocomentario"/>
    <w:link w:val="AsuntodelcomentarioCar"/>
    <w:uiPriority w:val="99"/>
    <w:semiHidden/>
    <w:unhideWhenUsed/>
    <w:rsid w:val="008E5786"/>
    <w:rPr>
      <w:b/>
      <w:bCs/>
      <w:sz w:val="20"/>
      <w:szCs w:val="20"/>
    </w:rPr>
  </w:style>
  <w:style w:type="character" w:customStyle="1" w:styleId="AsuntodelcomentarioCar">
    <w:name w:val="Asunto del comentario Car"/>
    <w:basedOn w:val="TextocomentarioCar"/>
    <w:link w:val="Asuntodelcomentario"/>
    <w:uiPriority w:val="99"/>
    <w:semiHidden/>
    <w:rsid w:val="008E5786"/>
    <w:rPr>
      <w:b/>
      <w:bCs/>
      <w:sz w:val="20"/>
      <w:szCs w:val="20"/>
    </w:rPr>
  </w:style>
  <w:style w:type="table" w:styleId="Tablaconcuadrcula">
    <w:name w:val="Table Grid"/>
    <w:basedOn w:val="Tablanormal"/>
    <w:uiPriority w:val="59"/>
    <w:rsid w:val="008D6DC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1">
    <w:name w:val="Light List Accent 1"/>
    <w:basedOn w:val="Tablanormal"/>
    <w:uiPriority w:val="61"/>
    <w:rsid w:val="00CB568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Descripcin">
    <w:name w:val="caption"/>
    <w:aliases w:val="Epígrafe1,Descripción1"/>
    <w:basedOn w:val="Normal"/>
    <w:next w:val="Normal"/>
    <w:uiPriority w:val="35"/>
    <w:unhideWhenUsed/>
    <w:qFormat/>
    <w:rsid w:val="00FB2C6B"/>
    <w:pPr>
      <w:spacing w:after="240" w:line="240" w:lineRule="auto"/>
      <w:jc w:val="both"/>
    </w:pPr>
    <w:rPr>
      <w:b/>
      <w:bCs/>
      <w:color w:val="5B9BD5" w:themeColor="accent1"/>
      <w:sz w:val="18"/>
      <w:szCs w:val="18"/>
    </w:rPr>
  </w:style>
  <w:style w:type="paragraph" w:styleId="Sinespaciado">
    <w:name w:val="No Spacing"/>
    <w:link w:val="SinespaciadoCar"/>
    <w:qFormat/>
    <w:rsid w:val="00FB2C6B"/>
    <w:pPr>
      <w:spacing w:after="0" w:line="240" w:lineRule="auto"/>
    </w:pPr>
  </w:style>
  <w:style w:type="paragraph" w:styleId="Cita">
    <w:name w:val="Quote"/>
    <w:basedOn w:val="Normal"/>
    <w:next w:val="Normal"/>
    <w:link w:val="CitaCar"/>
    <w:uiPriority w:val="29"/>
    <w:qFormat/>
    <w:rsid w:val="00FB2C6B"/>
    <w:pPr>
      <w:spacing w:after="0" w:line="288" w:lineRule="auto"/>
      <w:jc w:val="center"/>
    </w:pPr>
    <w:rPr>
      <w:rFonts w:eastAsiaTheme="minorEastAsia"/>
      <w:i/>
      <w:iCs/>
      <w:color w:val="5A5A5A" w:themeColor="text1" w:themeTint="A5"/>
      <w:sz w:val="18"/>
      <w:szCs w:val="18"/>
      <w:lang w:bidi="en-US"/>
    </w:rPr>
  </w:style>
  <w:style w:type="character" w:customStyle="1" w:styleId="CitaCar">
    <w:name w:val="Cita Car"/>
    <w:basedOn w:val="Fuentedeprrafopredeter"/>
    <w:link w:val="Cita"/>
    <w:uiPriority w:val="29"/>
    <w:rsid w:val="00FB2C6B"/>
    <w:rPr>
      <w:rFonts w:eastAsiaTheme="minorEastAsia"/>
      <w:i/>
      <w:iCs/>
      <w:color w:val="5A5A5A" w:themeColor="text1" w:themeTint="A5"/>
      <w:sz w:val="18"/>
      <w:szCs w:val="18"/>
      <w:lang w:bidi="en-US"/>
    </w:rPr>
  </w:style>
  <w:style w:type="table" w:customStyle="1" w:styleId="Listaclara-nfasis11">
    <w:name w:val="Lista clara - Énfasis 11"/>
    <w:basedOn w:val="Tablanormal"/>
    <w:uiPriority w:val="61"/>
    <w:rsid w:val="00FB2C6B"/>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4">
    <w:name w:val="Light List Accent 4"/>
    <w:basedOn w:val="Tablanormal"/>
    <w:uiPriority w:val="61"/>
    <w:rsid w:val="00E865A8"/>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ombreadoclaro-nfasis4">
    <w:name w:val="Light Shading Accent 4"/>
    <w:basedOn w:val="Tablanormal"/>
    <w:uiPriority w:val="60"/>
    <w:rsid w:val="00362736"/>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staclara-nfasis2">
    <w:name w:val="Light List Accent 2"/>
    <w:basedOn w:val="Tablanormal"/>
    <w:uiPriority w:val="61"/>
    <w:rsid w:val="00362736"/>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Cuadrculaclara-nfasis4">
    <w:name w:val="Light Grid Accent 4"/>
    <w:basedOn w:val="Tablanormal"/>
    <w:uiPriority w:val="62"/>
    <w:rsid w:val="00362736"/>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2">
    <w:name w:val="Light Grid Accent 2"/>
    <w:basedOn w:val="Tablanormal"/>
    <w:uiPriority w:val="62"/>
    <w:rsid w:val="00362736"/>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media3-nfasis4">
    <w:name w:val="Medium Grid 3 Accent 4"/>
    <w:basedOn w:val="Tablanormal"/>
    <w:uiPriority w:val="69"/>
    <w:rsid w:val="003627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oscura-nfasis4">
    <w:name w:val="Dark List Accent 4"/>
    <w:basedOn w:val="Tablanormal"/>
    <w:uiPriority w:val="70"/>
    <w:rsid w:val="003E667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Sombreadovistoso-nfasis4">
    <w:name w:val="Colorful Shading Accent 4"/>
    <w:basedOn w:val="Tablanormal"/>
    <w:uiPriority w:val="71"/>
    <w:rsid w:val="003E667D"/>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Listavistosa-nfasis4">
    <w:name w:val="Colorful List Accent 4"/>
    <w:basedOn w:val="Tablanormal"/>
    <w:uiPriority w:val="72"/>
    <w:rsid w:val="003E667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3">
    <w:name w:val="Colorful List Accent 3"/>
    <w:basedOn w:val="Tablanormal"/>
    <w:uiPriority w:val="72"/>
    <w:rsid w:val="003E667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clara-nfasis3">
    <w:name w:val="Light List Accent 3"/>
    <w:basedOn w:val="Tablanormal"/>
    <w:uiPriority w:val="61"/>
    <w:rsid w:val="00423044"/>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4">
    <w:name w:val="Medium Shading 1 Accent 4"/>
    <w:basedOn w:val="Tablanormal"/>
    <w:uiPriority w:val="63"/>
    <w:rsid w:val="00423044"/>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913624"/>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Cuadrculaclara-nfasis3">
    <w:name w:val="Light Grid Accent 3"/>
    <w:basedOn w:val="Tablanormal"/>
    <w:uiPriority w:val="62"/>
    <w:rsid w:val="00913624"/>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SinespaciadoCar">
    <w:name w:val="Sin espaciado Car"/>
    <w:basedOn w:val="Fuentedeprrafopredeter"/>
    <w:link w:val="Sinespaciado"/>
    <w:rsid w:val="00060E82"/>
  </w:style>
  <w:style w:type="paragraph" w:styleId="Encabezado">
    <w:name w:val="header"/>
    <w:basedOn w:val="Normal"/>
    <w:link w:val="EncabezadoCar"/>
    <w:uiPriority w:val="99"/>
    <w:unhideWhenUsed/>
    <w:rsid w:val="00060E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0E82"/>
  </w:style>
  <w:style w:type="paragraph" w:styleId="Piedepgina">
    <w:name w:val="footer"/>
    <w:basedOn w:val="Normal"/>
    <w:link w:val="PiedepginaCar"/>
    <w:uiPriority w:val="99"/>
    <w:unhideWhenUsed/>
    <w:rsid w:val="00060E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0E82"/>
  </w:style>
  <w:style w:type="character" w:customStyle="1" w:styleId="Ttulo1Car">
    <w:name w:val="Título 1 Car"/>
    <w:basedOn w:val="Fuentedeprrafopredeter"/>
    <w:link w:val="Ttulo1"/>
    <w:uiPriority w:val="9"/>
    <w:rsid w:val="008D7A45"/>
    <w:rPr>
      <w:rFonts w:eastAsiaTheme="majorEastAsia" w:cstheme="majorBidi"/>
      <w:b/>
      <w:bCs/>
      <w:sz w:val="24"/>
      <w:szCs w:val="24"/>
    </w:rPr>
  </w:style>
  <w:style w:type="character" w:customStyle="1" w:styleId="Ttulo2Car">
    <w:name w:val="Título 2 Car"/>
    <w:basedOn w:val="Fuentedeprrafopredeter"/>
    <w:link w:val="Ttulo2"/>
    <w:uiPriority w:val="9"/>
    <w:rsid w:val="0098575B"/>
    <w:rPr>
      <w:rFonts w:asciiTheme="majorHAnsi" w:eastAsiaTheme="majorEastAsia" w:hAnsiTheme="majorHAnsi" w:cstheme="majorBidi"/>
      <w:b/>
      <w:bCs/>
      <w:sz w:val="26"/>
      <w:szCs w:val="26"/>
    </w:rPr>
  </w:style>
  <w:style w:type="paragraph" w:styleId="TtulodeTDC">
    <w:name w:val="TOC Heading"/>
    <w:basedOn w:val="Ttulo1"/>
    <w:next w:val="Normal"/>
    <w:uiPriority w:val="39"/>
    <w:unhideWhenUsed/>
    <w:qFormat/>
    <w:rsid w:val="004A2DC2"/>
    <w:pPr>
      <w:spacing w:line="276" w:lineRule="auto"/>
      <w:outlineLvl w:val="9"/>
    </w:pPr>
    <w:rPr>
      <w:color w:val="2E74B5" w:themeColor="accent1" w:themeShade="BF"/>
      <w:sz w:val="28"/>
      <w:szCs w:val="28"/>
      <w:lang w:val="es-ES_tradnl" w:eastAsia="es-ES"/>
    </w:rPr>
  </w:style>
  <w:style w:type="paragraph" w:styleId="TDC1">
    <w:name w:val="toc 1"/>
    <w:basedOn w:val="Normal"/>
    <w:next w:val="Normal"/>
    <w:autoRedefine/>
    <w:uiPriority w:val="39"/>
    <w:unhideWhenUsed/>
    <w:rsid w:val="00F26770"/>
    <w:pPr>
      <w:tabs>
        <w:tab w:val="left" w:pos="567"/>
        <w:tab w:val="right" w:leader="dot" w:pos="8828"/>
      </w:tabs>
      <w:spacing w:before="120" w:after="0"/>
      <w:ind w:left="567" w:hanging="567"/>
    </w:pPr>
    <w:rPr>
      <w:b/>
      <w:sz w:val="24"/>
      <w:szCs w:val="24"/>
    </w:rPr>
  </w:style>
  <w:style w:type="paragraph" w:styleId="TDC2">
    <w:name w:val="toc 2"/>
    <w:basedOn w:val="Normal"/>
    <w:next w:val="Normal"/>
    <w:autoRedefine/>
    <w:uiPriority w:val="39"/>
    <w:unhideWhenUsed/>
    <w:rsid w:val="00F26770"/>
    <w:pPr>
      <w:tabs>
        <w:tab w:val="right" w:leader="dot" w:pos="8830"/>
      </w:tabs>
      <w:spacing w:after="0"/>
      <w:ind w:left="567" w:hanging="567"/>
    </w:pPr>
    <w:rPr>
      <w:b/>
    </w:rPr>
  </w:style>
  <w:style w:type="paragraph" w:styleId="TDC3">
    <w:name w:val="toc 3"/>
    <w:basedOn w:val="Normal"/>
    <w:next w:val="Normal"/>
    <w:autoRedefine/>
    <w:uiPriority w:val="39"/>
    <w:unhideWhenUsed/>
    <w:rsid w:val="00E741AE"/>
    <w:pPr>
      <w:tabs>
        <w:tab w:val="right" w:leader="dot" w:pos="8830"/>
      </w:tabs>
      <w:spacing w:after="0" w:line="240" w:lineRule="auto"/>
      <w:ind w:left="567" w:hanging="567"/>
    </w:pPr>
  </w:style>
  <w:style w:type="paragraph" w:styleId="TDC4">
    <w:name w:val="toc 4"/>
    <w:basedOn w:val="Normal"/>
    <w:next w:val="Normal"/>
    <w:autoRedefine/>
    <w:uiPriority w:val="39"/>
    <w:unhideWhenUsed/>
    <w:rsid w:val="004A2DC2"/>
    <w:pPr>
      <w:spacing w:after="0"/>
      <w:ind w:left="660"/>
    </w:pPr>
    <w:rPr>
      <w:sz w:val="20"/>
      <w:szCs w:val="20"/>
    </w:rPr>
  </w:style>
  <w:style w:type="paragraph" w:styleId="TDC5">
    <w:name w:val="toc 5"/>
    <w:basedOn w:val="Normal"/>
    <w:next w:val="Normal"/>
    <w:autoRedefine/>
    <w:uiPriority w:val="39"/>
    <w:unhideWhenUsed/>
    <w:rsid w:val="004A2DC2"/>
    <w:pPr>
      <w:spacing w:after="0"/>
      <w:ind w:left="880"/>
    </w:pPr>
    <w:rPr>
      <w:sz w:val="20"/>
      <w:szCs w:val="20"/>
    </w:rPr>
  </w:style>
  <w:style w:type="paragraph" w:styleId="TDC6">
    <w:name w:val="toc 6"/>
    <w:basedOn w:val="Normal"/>
    <w:next w:val="Normal"/>
    <w:autoRedefine/>
    <w:uiPriority w:val="39"/>
    <w:unhideWhenUsed/>
    <w:rsid w:val="004A2DC2"/>
    <w:pPr>
      <w:spacing w:after="0"/>
      <w:ind w:left="1100"/>
    </w:pPr>
    <w:rPr>
      <w:sz w:val="20"/>
      <w:szCs w:val="20"/>
    </w:rPr>
  </w:style>
  <w:style w:type="paragraph" w:styleId="TDC7">
    <w:name w:val="toc 7"/>
    <w:basedOn w:val="Normal"/>
    <w:next w:val="Normal"/>
    <w:autoRedefine/>
    <w:uiPriority w:val="39"/>
    <w:unhideWhenUsed/>
    <w:rsid w:val="004A2DC2"/>
    <w:pPr>
      <w:spacing w:after="0"/>
      <w:ind w:left="1320"/>
    </w:pPr>
    <w:rPr>
      <w:sz w:val="20"/>
      <w:szCs w:val="20"/>
    </w:rPr>
  </w:style>
  <w:style w:type="paragraph" w:styleId="TDC8">
    <w:name w:val="toc 8"/>
    <w:basedOn w:val="Normal"/>
    <w:next w:val="Normal"/>
    <w:autoRedefine/>
    <w:uiPriority w:val="39"/>
    <w:unhideWhenUsed/>
    <w:rsid w:val="004A2DC2"/>
    <w:pPr>
      <w:spacing w:after="0"/>
      <w:ind w:left="1540"/>
    </w:pPr>
    <w:rPr>
      <w:sz w:val="20"/>
      <w:szCs w:val="20"/>
    </w:rPr>
  </w:style>
  <w:style w:type="paragraph" w:styleId="TDC9">
    <w:name w:val="toc 9"/>
    <w:basedOn w:val="Normal"/>
    <w:next w:val="Normal"/>
    <w:autoRedefine/>
    <w:uiPriority w:val="39"/>
    <w:unhideWhenUsed/>
    <w:rsid w:val="004A2DC2"/>
    <w:pPr>
      <w:spacing w:after="0"/>
      <w:ind w:left="1760"/>
    </w:pPr>
    <w:rPr>
      <w:sz w:val="20"/>
      <w:szCs w:val="20"/>
    </w:rPr>
  </w:style>
  <w:style w:type="paragraph" w:styleId="Puesto">
    <w:name w:val="Title"/>
    <w:basedOn w:val="Normal"/>
    <w:next w:val="Normal"/>
    <w:link w:val="PuestoCar"/>
    <w:uiPriority w:val="10"/>
    <w:qFormat/>
    <w:rsid w:val="00100FD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100FDC"/>
    <w:rPr>
      <w:rFonts w:asciiTheme="majorHAnsi" w:eastAsiaTheme="majorEastAsia" w:hAnsiTheme="majorHAnsi" w:cstheme="majorBidi"/>
      <w:color w:val="323E4F" w:themeColor="text2" w:themeShade="BF"/>
      <w:spacing w:val="5"/>
      <w:kern w:val="28"/>
      <w:sz w:val="52"/>
      <w:szCs w:val="52"/>
    </w:rPr>
  </w:style>
  <w:style w:type="character" w:styleId="Nmerodepgina">
    <w:name w:val="page number"/>
    <w:basedOn w:val="Fuentedeprrafopredeter"/>
    <w:uiPriority w:val="99"/>
    <w:semiHidden/>
    <w:unhideWhenUsed/>
    <w:rsid w:val="007C5008"/>
  </w:style>
  <w:style w:type="paragraph" w:styleId="NormalWeb">
    <w:name w:val="Normal (Web)"/>
    <w:basedOn w:val="Normal"/>
    <w:uiPriority w:val="99"/>
    <w:semiHidden/>
    <w:unhideWhenUsed/>
    <w:rsid w:val="007962BB"/>
    <w:pPr>
      <w:spacing w:before="100" w:beforeAutospacing="1" w:after="100" w:afterAutospacing="1" w:line="240" w:lineRule="auto"/>
    </w:pPr>
    <w:rPr>
      <w:rFonts w:ascii="Times" w:hAnsi="Times" w:cs="Times New Roman"/>
      <w:sz w:val="20"/>
      <w:szCs w:val="20"/>
      <w:lang w:val="es-ES_tradnl" w:eastAsia="es-ES"/>
    </w:rPr>
  </w:style>
  <w:style w:type="table" w:styleId="Sombreadoclaro-nfasis2">
    <w:name w:val="Light Shading Accent 2"/>
    <w:basedOn w:val="Tablanormal"/>
    <w:uiPriority w:val="60"/>
    <w:rsid w:val="000453D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Ttulo3Car">
    <w:name w:val="Título 3 Car"/>
    <w:basedOn w:val="Fuentedeprrafopredeter"/>
    <w:link w:val="Ttulo3"/>
    <w:uiPriority w:val="9"/>
    <w:rsid w:val="008D4E4B"/>
    <w:rPr>
      <w:rFonts w:asciiTheme="majorHAnsi" w:eastAsiaTheme="majorEastAsia" w:hAnsiTheme="majorHAnsi" w:cstheme="majorBidi"/>
      <w:b/>
      <w:bCs/>
      <w:color w:val="5B9BD5" w:themeColor="accent1"/>
    </w:rPr>
  </w:style>
  <w:style w:type="character" w:styleId="Textoennegrita">
    <w:name w:val="Strong"/>
    <w:basedOn w:val="Fuentedeprrafopredeter"/>
    <w:uiPriority w:val="22"/>
    <w:qFormat/>
    <w:rsid w:val="008D4E4B"/>
    <w:rPr>
      <w:b/>
      <w:bCs/>
    </w:rPr>
  </w:style>
  <w:style w:type="character" w:customStyle="1" w:styleId="apple-converted-space">
    <w:name w:val="apple-converted-space"/>
    <w:basedOn w:val="Fuentedeprrafopredeter"/>
    <w:rsid w:val="008D4E4B"/>
  </w:style>
  <w:style w:type="character" w:customStyle="1" w:styleId="PrrafodelistaCar">
    <w:name w:val="Párrafo de lista Car"/>
    <w:link w:val="Prrafodelista"/>
    <w:uiPriority w:val="34"/>
    <w:locked/>
    <w:rsid w:val="00CB5F9B"/>
  </w:style>
  <w:style w:type="character" w:styleId="nfasis">
    <w:name w:val="Emphasis"/>
    <w:basedOn w:val="Fuentedeprrafopredeter"/>
    <w:uiPriority w:val="20"/>
    <w:qFormat/>
    <w:rsid w:val="00CB5F9B"/>
    <w:rPr>
      <w:i/>
      <w:iCs/>
    </w:rPr>
  </w:style>
  <w:style w:type="character" w:customStyle="1" w:styleId="Ttulo4Car">
    <w:name w:val="Título 4 Car"/>
    <w:basedOn w:val="Fuentedeprrafopredeter"/>
    <w:link w:val="Ttulo4"/>
    <w:uiPriority w:val="9"/>
    <w:rsid w:val="00EF57A0"/>
    <w:rPr>
      <w:rFonts w:asciiTheme="majorHAnsi" w:eastAsiaTheme="majorEastAsia" w:hAnsiTheme="majorHAnsi" w:cstheme="majorBidi"/>
      <w:b/>
      <w:bCs/>
      <w:i/>
      <w:iCs/>
      <w:color w:val="5B9BD5" w:themeColor="accent1"/>
    </w:rPr>
  </w:style>
  <w:style w:type="character" w:customStyle="1" w:styleId="Ttulo6Car">
    <w:name w:val="Título 6 Car"/>
    <w:basedOn w:val="Fuentedeprrafopredeter"/>
    <w:link w:val="Ttulo6"/>
    <w:uiPriority w:val="9"/>
    <w:rsid w:val="004945D0"/>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4945D0"/>
    <w:rPr>
      <w:rFonts w:asciiTheme="majorHAnsi" w:eastAsiaTheme="majorEastAsia" w:hAnsiTheme="majorHAnsi" w:cstheme="majorBidi"/>
      <w:i/>
      <w:iCs/>
      <w:color w:val="404040" w:themeColor="text1" w:themeTint="BF"/>
      <w:sz w:val="24"/>
      <w:szCs w:val="24"/>
    </w:rPr>
  </w:style>
  <w:style w:type="character" w:styleId="Hipervnculo">
    <w:name w:val="Hyperlink"/>
    <w:basedOn w:val="Fuentedeprrafopredeter"/>
    <w:uiPriority w:val="99"/>
    <w:unhideWhenUsed/>
    <w:rsid w:val="00067A07"/>
    <w:rPr>
      <w:color w:val="0563C1" w:themeColor="hyperlink"/>
      <w:u w:val="single"/>
    </w:rPr>
  </w:style>
  <w:style w:type="paragraph" w:styleId="Textoindependiente">
    <w:name w:val="Body Text"/>
    <w:basedOn w:val="Normal"/>
    <w:link w:val="TextoindependienteCar"/>
    <w:semiHidden/>
    <w:rsid w:val="007D3617"/>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7D3617"/>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360606"/>
    <w:pPr>
      <w:spacing w:after="120" w:line="480" w:lineRule="auto"/>
    </w:pPr>
  </w:style>
  <w:style w:type="character" w:customStyle="1" w:styleId="Textoindependiente2Car">
    <w:name w:val="Texto independiente 2 Car"/>
    <w:basedOn w:val="Fuentedeprrafopredeter"/>
    <w:link w:val="Textoindependiente2"/>
    <w:uiPriority w:val="99"/>
    <w:semiHidden/>
    <w:rsid w:val="0036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52467">
      <w:bodyDiv w:val="1"/>
      <w:marLeft w:val="0"/>
      <w:marRight w:val="0"/>
      <w:marTop w:val="0"/>
      <w:marBottom w:val="0"/>
      <w:divBdr>
        <w:top w:val="none" w:sz="0" w:space="0" w:color="auto"/>
        <w:left w:val="none" w:sz="0" w:space="0" w:color="auto"/>
        <w:bottom w:val="none" w:sz="0" w:space="0" w:color="auto"/>
        <w:right w:val="none" w:sz="0" w:space="0" w:color="auto"/>
      </w:divBdr>
    </w:div>
    <w:div w:id="102772964">
      <w:bodyDiv w:val="1"/>
      <w:marLeft w:val="0"/>
      <w:marRight w:val="0"/>
      <w:marTop w:val="0"/>
      <w:marBottom w:val="0"/>
      <w:divBdr>
        <w:top w:val="none" w:sz="0" w:space="0" w:color="auto"/>
        <w:left w:val="none" w:sz="0" w:space="0" w:color="auto"/>
        <w:bottom w:val="none" w:sz="0" w:space="0" w:color="auto"/>
        <w:right w:val="none" w:sz="0" w:space="0" w:color="auto"/>
      </w:divBdr>
    </w:div>
    <w:div w:id="122817239">
      <w:bodyDiv w:val="1"/>
      <w:marLeft w:val="0"/>
      <w:marRight w:val="0"/>
      <w:marTop w:val="0"/>
      <w:marBottom w:val="0"/>
      <w:divBdr>
        <w:top w:val="none" w:sz="0" w:space="0" w:color="auto"/>
        <w:left w:val="none" w:sz="0" w:space="0" w:color="auto"/>
        <w:bottom w:val="none" w:sz="0" w:space="0" w:color="auto"/>
        <w:right w:val="none" w:sz="0" w:space="0" w:color="auto"/>
      </w:divBdr>
    </w:div>
    <w:div w:id="150608867">
      <w:bodyDiv w:val="1"/>
      <w:marLeft w:val="0"/>
      <w:marRight w:val="0"/>
      <w:marTop w:val="0"/>
      <w:marBottom w:val="0"/>
      <w:divBdr>
        <w:top w:val="none" w:sz="0" w:space="0" w:color="auto"/>
        <w:left w:val="none" w:sz="0" w:space="0" w:color="auto"/>
        <w:bottom w:val="none" w:sz="0" w:space="0" w:color="auto"/>
        <w:right w:val="none" w:sz="0" w:space="0" w:color="auto"/>
      </w:divBdr>
    </w:div>
    <w:div w:id="163596558">
      <w:bodyDiv w:val="1"/>
      <w:marLeft w:val="0"/>
      <w:marRight w:val="0"/>
      <w:marTop w:val="0"/>
      <w:marBottom w:val="0"/>
      <w:divBdr>
        <w:top w:val="none" w:sz="0" w:space="0" w:color="auto"/>
        <w:left w:val="none" w:sz="0" w:space="0" w:color="auto"/>
        <w:bottom w:val="none" w:sz="0" w:space="0" w:color="auto"/>
        <w:right w:val="none" w:sz="0" w:space="0" w:color="auto"/>
      </w:divBdr>
    </w:div>
    <w:div w:id="226457302">
      <w:bodyDiv w:val="1"/>
      <w:marLeft w:val="0"/>
      <w:marRight w:val="0"/>
      <w:marTop w:val="0"/>
      <w:marBottom w:val="0"/>
      <w:divBdr>
        <w:top w:val="none" w:sz="0" w:space="0" w:color="auto"/>
        <w:left w:val="none" w:sz="0" w:space="0" w:color="auto"/>
        <w:bottom w:val="none" w:sz="0" w:space="0" w:color="auto"/>
        <w:right w:val="none" w:sz="0" w:space="0" w:color="auto"/>
      </w:divBdr>
    </w:div>
    <w:div w:id="233442372">
      <w:bodyDiv w:val="1"/>
      <w:marLeft w:val="0"/>
      <w:marRight w:val="0"/>
      <w:marTop w:val="0"/>
      <w:marBottom w:val="0"/>
      <w:divBdr>
        <w:top w:val="none" w:sz="0" w:space="0" w:color="auto"/>
        <w:left w:val="none" w:sz="0" w:space="0" w:color="auto"/>
        <w:bottom w:val="none" w:sz="0" w:space="0" w:color="auto"/>
        <w:right w:val="none" w:sz="0" w:space="0" w:color="auto"/>
      </w:divBdr>
    </w:div>
    <w:div w:id="323902797">
      <w:bodyDiv w:val="1"/>
      <w:marLeft w:val="0"/>
      <w:marRight w:val="0"/>
      <w:marTop w:val="0"/>
      <w:marBottom w:val="0"/>
      <w:divBdr>
        <w:top w:val="none" w:sz="0" w:space="0" w:color="auto"/>
        <w:left w:val="none" w:sz="0" w:space="0" w:color="auto"/>
        <w:bottom w:val="none" w:sz="0" w:space="0" w:color="auto"/>
        <w:right w:val="none" w:sz="0" w:space="0" w:color="auto"/>
      </w:divBdr>
    </w:div>
    <w:div w:id="337655689">
      <w:bodyDiv w:val="1"/>
      <w:marLeft w:val="0"/>
      <w:marRight w:val="0"/>
      <w:marTop w:val="0"/>
      <w:marBottom w:val="0"/>
      <w:divBdr>
        <w:top w:val="none" w:sz="0" w:space="0" w:color="auto"/>
        <w:left w:val="none" w:sz="0" w:space="0" w:color="auto"/>
        <w:bottom w:val="none" w:sz="0" w:space="0" w:color="auto"/>
        <w:right w:val="none" w:sz="0" w:space="0" w:color="auto"/>
      </w:divBdr>
    </w:div>
    <w:div w:id="345638991">
      <w:bodyDiv w:val="1"/>
      <w:marLeft w:val="0"/>
      <w:marRight w:val="0"/>
      <w:marTop w:val="0"/>
      <w:marBottom w:val="0"/>
      <w:divBdr>
        <w:top w:val="none" w:sz="0" w:space="0" w:color="auto"/>
        <w:left w:val="none" w:sz="0" w:space="0" w:color="auto"/>
        <w:bottom w:val="none" w:sz="0" w:space="0" w:color="auto"/>
        <w:right w:val="none" w:sz="0" w:space="0" w:color="auto"/>
      </w:divBdr>
      <w:divsChild>
        <w:div w:id="1695107517">
          <w:marLeft w:val="0"/>
          <w:marRight w:val="0"/>
          <w:marTop w:val="0"/>
          <w:marBottom w:val="0"/>
          <w:divBdr>
            <w:top w:val="none" w:sz="0" w:space="0" w:color="auto"/>
            <w:left w:val="none" w:sz="0" w:space="0" w:color="auto"/>
            <w:bottom w:val="none" w:sz="0" w:space="0" w:color="auto"/>
            <w:right w:val="none" w:sz="0" w:space="0" w:color="auto"/>
          </w:divBdr>
        </w:div>
        <w:div w:id="2067947237">
          <w:marLeft w:val="0"/>
          <w:marRight w:val="0"/>
          <w:marTop w:val="0"/>
          <w:marBottom w:val="0"/>
          <w:divBdr>
            <w:top w:val="none" w:sz="0" w:space="0" w:color="auto"/>
            <w:left w:val="none" w:sz="0" w:space="0" w:color="auto"/>
            <w:bottom w:val="none" w:sz="0" w:space="0" w:color="auto"/>
            <w:right w:val="none" w:sz="0" w:space="0" w:color="auto"/>
          </w:divBdr>
        </w:div>
      </w:divsChild>
    </w:div>
    <w:div w:id="345985826">
      <w:bodyDiv w:val="1"/>
      <w:marLeft w:val="0"/>
      <w:marRight w:val="0"/>
      <w:marTop w:val="0"/>
      <w:marBottom w:val="0"/>
      <w:divBdr>
        <w:top w:val="none" w:sz="0" w:space="0" w:color="auto"/>
        <w:left w:val="none" w:sz="0" w:space="0" w:color="auto"/>
        <w:bottom w:val="none" w:sz="0" w:space="0" w:color="auto"/>
        <w:right w:val="none" w:sz="0" w:space="0" w:color="auto"/>
      </w:divBdr>
    </w:div>
    <w:div w:id="349575177">
      <w:bodyDiv w:val="1"/>
      <w:marLeft w:val="0"/>
      <w:marRight w:val="0"/>
      <w:marTop w:val="0"/>
      <w:marBottom w:val="0"/>
      <w:divBdr>
        <w:top w:val="none" w:sz="0" w:space="0" w:color="auto"/>
        <w:left w:val="none" w:sz="0" w:space="0" w:color="auto"/>
        <w:bottom w:val="none" w:sz="0" w:space="0" w:color="auto"/>
        <w:right w:val="none" w:sz="0" w:space="0" w:color="auto"/>
      </w:divBdr>
    </w:div>
    <w:div w:id="406731685">
      <w:bodyDiv w:val="1"/>
      <w:marLeft w:val="0"/>
      <w:marRight w:val="0"/>
      <w:marTop w:val="0"/>
      <w:marBottom w:val="0"/>
      <w:divBdr>
        <w:top w:val="none" w:sz="0" w:space="0" w:color="auto"/>
        <w:left w:val="none" w:sz="0" w:space="0" w:color="auto"/>
        <w:bottom w:val="none" w:sz="0" w:space="0" w:color="auto"/>
        <w:right w:val="none" w:sz="0" w:space="0" w:color="auto"/>
      </w:divBdr>
    </w:div>
    <w:div w:id="487788099">
      <w:bodyDiv w:val="1"/>
      <w:marLeft w:val="0"/>
      <w:marRight w:val="0"/>
      <w:marTop w:val="0"/>
      <w:marBottom w:val="0"/>
      <w:divBdr>
        <w:top w:val="none" w:sz="0" w:space="0" w:color="auto"/>
        <w:left w:val="none" w:sz="0" w:space="0" w:color="auto"/>
        <w:bottom w:val="none" w:sz="0" w:space="0" w:color="auto"/>
        <w:right w:val="none" w:sz="0" w:space="0" w:color="auto"/>
      </w:divBdr>
    </w:div>
    <w:div w:id="495193657">
      <w:bodyDiv w:val="1"/>
      <w:marLeft w:val="0"/>
      <w:marRight w:val="0"/>
      <w:marTop w:val="0"/>
      <w:marBottom w:val="0"/>
      <w:divBdr>
        <w:top w:val="none" w:sz="0" w:space="0" w:color="auto"/>
        <w:left w:val="none" w:sz="0" w:space="0" w:color="auto"/>
        <w:bottom w:val="none" w:sz="0" w:space="0" w:color="auto"/>
        <w:right w:val="none" w:sz="0" w:space="0" w:color="auto"/>
      </w:divBdr>
    </w:div>
    <w:div w:id="573440963">
      <w:bodyDiv w:val="1"/>
      <w:marLeft w:val="0"/>
      <w:marRight w:val="0"/>
      <w:marTop w:val="0"/>
      <w:marBottom w:val="0"/>
      <w:divBdr>
        <w:top w:val="none" w:sz="0" w:space="0" w:color="auto"/>
        <w:left w:val="none" w:sz="0" w:space="0" w:color="auto"/>
        <w:bottom w:val="none" w:sz="0" w:space="0" w:color="auto"/>
        <w:right w:val="none" w:sz="0" w:space="0" w:color="auto"/>
      </w:divBdr>
    </w:div>
    <w:div w:id="665278738">
      <w:bodyDiv w:val="1"/>
      <w:marLeft w:val="0"/>
      <w:marRight w:val="0"/>
      <w:marTop w:val="0"/>
      <w:marBottom w:val="0"/>
      <w:divBdr>
        <w:top w:val="none" w:sz="0" w:space="0" w:color="auto"/>
        <w:left w:val="none" w:sz="0" w:space="0" w:color="auto"/>
        <w:bottom w:val="none" w:sz="0" w:space="0" w:color="auto"/>
        <w:right w:val="none" w:sz="0" w:space="0" w:color="auto"/>
      </w:divBdr>
    </w:div>
    <w:div w:id="715815424">
      <w:bodyDiv w:val="1"/>
      <w:marLeft w:val="0"/>
      <w:marRight w:val="0"/>
      <w:marTop w:val="0"/>
      <w:marBottom w:val="0"/>
      <w:divBdr>
        <w:top w:val="none" w:sz="0" w:space="0" w:color="auto"/>
        <w:left w:val="none" w:sz="0" w:space="0" w:color="auto"/>
        <w:bottom w:val="none" w:sz="0" w:space="0" w:color="auto"/>
        <w:right w:val="none" w:sz="0" w:space="0" w:color="auto"/>
      </w:divBdr>
      <w:divsChild>
        <w:div w:id="1793088842">
          <w:marLeft w:val="0"/>
          <w:marRight w:val="0"/>
          <w:marTop w:val="0"/>
          <w:marBottom w:val="0"/>
          <w:divBdr>
            <w:top w:val="none" w:sz="0" w:space="0" w:color="auto"/>
            <w:left w:val="none" w:sz="0" w:space="0" w:color="auto"/>
            <w:bottom w:val="none" w:sz="0" w:space="0" w:color="auto"/>
            <w:right w:val="none" w:sz="0" w:space="0" w:color="auto"/>
          </w:divBdr>
        </w:div>
        <w:div w:id="1987280542">
          <w:marLeft w:val="0"/>
          <w:marRight w:val="0"/>
          <w:marTop w:val="0"/>
          <w:marBottom w:val="0"/>
          <w:divBdr>
            <w:top w:val="none" w:sz="0" w:space="0" w:color="auto"/>
            <w:left w:val="none" w:sz="0" w:space="0" w:color="auto"/>
            <w:bottom w:val="none" w:sz="0" w:space="0" w:color="auto"/>
            <w:right w:val="none" w:sz="0" w:space="0" w:color="auto"/>
          </w:divBdr>
        </w:div>
      </w:divsChild>
    </w:div>
    <w:div w:id="809444115">
      <w:bodyDiv w:val="1"/>
      <w:marLeft w:val="0"/>
      <w:marRight w:val="0"/>
      <w:marTop w:val="0"/>
      <w:marBottom w:val="0"/>
      <w:divBdr>
        <w:top w:val="none" w:sz="0" w:space="0" w:color="auto"/>
        <w:left w:val="none" w:sz="0" w:space="0" w:color="auto"/>
        <w:bottom w:val="none" w:sz="0" w:space="0" w:color="auto"/>
        <w:right w:val="none" w:sz="0" w:space="0" w:color="auto"/>
      </w:divBdr>
    </w:div>
    <w:div w:id="885481895">
      <w:bodyDiv w:val="1"/>
      <w:marLeft w:val="0"/>
      <w:marRight w:val="0"/>
      <w:marTop w:val="0"/>
      <w:marBottom w:val="0"/>
      <w:divBdr>
        <w:top w:val="none" w:sz="0" w:space="0" w:color="auto"/>
        <w:left w:val="none" w:sz="0" w:space="0" w:color="auto"/>
        <w:bottom w:val="none" w:sz="0" w:space="0" w:color="auto"/>
        <w:right w:val="none" w:sz="0" w:space="0" w:color="auto"/>
      </w:divBdr>
    </w:div>
    <w:div w:id="914781003">
      <w:bodyDiv w:val="1"/>
      <w:marLeft w:val="0"/>
      <w:marRight w:val="0"/>
      <w:marTop w:val="0"/>
      <w:marBottom w:val="0"/>
      <w:divBdr>
        <w:top w:val="none" w:sz="0" w:space="0" w:color="auto"/>
        <w:left w:val="none" w:sz="0" w:space="0" w:color="auto"/>
        <w:bottom w:val="none" w:sz="0" w:space="0" w:color="auto"/>
        <w:right w:val="none" w:sz="0" w:space="0" w:color="auto"/>
      </w:divBdr>
    </w:div>
    <w:div w:id="1145853472">
      <w:bodyDiv w:val="1"/>
      <w:marLeft w:val="0"/>
      <w:marRight w:val="0"/>
      <w:marTop w:val="0"/>
      <w:marBottom w:val="0"/>
      <w:divBdr>
        <w:top w:val="none" w:sz="0" w:space="0" w:color="auto"/>
        <w:left w:val="none" w:sz="0" w:space="0" w:color="auto"/>
        <w:bottom w:val="none" w:sz="0" w:space="0" w:color="auto"/>
        <w:right w:val="none" w:sz="0" w:space="0" w:color="auto"/>
      </w:divBdr>
    </w:div>
    <w:div w:id="1162157785">
      <w:bodyDiv w:val="1"/>
      <w:marLeft w:val="0"/>
      <w:marRight w:val="0"/>
      <w:marTop w:val="0"/>
      <w:marBottom w:val="0"/>
      <w:divBdr>
        <w:top w:val="none" w:sz="0" w:space="0" w:color="auto"/>
        <w:left w:val="none" w:sz="0" w:space="0" w:color="auto"/>
        <w:bottom w:val="none" w:sz="0" w:space="0" w:color="auto"/>
        <w:right w:val="none" w:sz="0" w:space="0" w:color="auto"/>
      </w:divBdr>
    </w:div>
    <w:div w:id="1168406267">
      <w:bodyDiv w:val="1"/>
      <w:marLeft w:val="0"/>
      <w:marRight w:val="0"/>
      <w:marTop w:val="0"/>
      <w:marBottom w:val="0"/>
      <w:divBdr>
        <w:top w:val="none" w:sz="0" w:space="0" w:color="auto"/>
        <w:left w:val="none" w:sz="0" w:space="0" w:color="auto"/>
        <w:bottom w:val="none" w:sz="0" w:space="0" w:color="auto"/>
        <w:right w:val="none" w:sz="0" w:space="0" w:color="auto"/>
      </w:divBdr>
    </w:div>
    <w:div w:id="1175997710">
      <w:bodyDiv w:val="1"/>
      <w:marLeft w:val="0"/>
      <w:marRight w:val="0"/>
      <w:marTop w:val="0"/>
      <w:marBottom w:val="0"/>
      <w:divBdr>
        <w:top w:val="none" w:sz="0" w:space="0" w:color="auto"/>
        <w:left w:val="none" w:sz="0" w:space="0" w:color="auto"/>
        <w:bottom w:val="none" w:sz="0" w:space="0" w:color="auto"/>
        <w:right w:val="none" w:sz="0" w:space="0" w:color="auto"/>
      </w:divBdr>
    </w:div>
    <w:div w:id="1218277644">
      <w:bodyDiv w:val="1"/>
      <w:marLeft w:val="0"/>
      <w:marRight w:val="0"/>
      <w:marTop w:val="0"/>
      <w:marBottom w:val="0"/>
      <w:divBdr>
        <w:top w:val="none" w:sz="0" w:space="0" w:color="auto"/>
        <w:left w:val="none" w:sz="0" w:space="0" w:color="auto"/>
        <w:bottom w:val="none" w:sz="0" w:space="0" w:color="auto"/>
        <w:right w:val="none" w:sz="0" w:space="0" w:color="auto"/>
      </w:divBdr>
    </w:div>
    <w:div w:id="1241402308">
      <w:bodyDiv w:val="1"/>
      <w:marLeft w:val="0"/>
      <w:marRight w:val="0"/>
      <w:marTop w:val="0"/>
      <w:marBottom w:val="0"/>
      <w:divBdr>
        <w:top w:val="none" w:sz="0" w:space="0" w:color="auto"/>
        <w:left w:val="none" w:sz="0" w:space="0" w:color="auto"/>
        <w:bottom w:val="none" w:sz="0" w:space="0" w:color="auto"/>
        <w:right w:val="none" w:sz="0" w:space="0" w:color="auto"/>
      </w:divBdr>
    </w:div>
    <w:div w:id="1258488514">
      <w:bodyDiv w:val="1"/>
      <w:marLeft w:val="0"/>
      <w:marRight w:val="0"/>
      <w:marTop w:val="0"/>
      <w:marBottom w:val="0"/>
      <w:divBdr>
        <w:top w:val="none" w:sz="0" w:space="0" w:color="auto"/>
        <w:left w:val="none" w:sz="0" w:space="0" w:color="auto"/>
        <w:bottom w:val="none" w:sz="0" w:space="0" w:color="auto"/>
        <w:right w:val="none" w:sz="0" w:space="0" w:color="auto"/>
      </w:divBdr>
    </w:div>
    <w:div w:id="1306198314">
      <w:bodyDiv w:val="1"/>
      <w:marLeft w:val="0"/>
      <w:marRight w:val="0"/>
      <w:marTop w:val="0"/>
      <w:marBottom w:val="0"/>
      <w:divBdr>
        <w:top w:val="none" w:sz="0" w:space="0" w:color="auto"/>
        <w:left w:val="none" w:sz="0" w:space="0" w:color="auto"/>
        <w:bottom w:val="none" w:sz="0" w:space="0" w:color="auto"/>
        <w:right w:val="none" w:sz="0" w:space="0" w:color="auto"/>
      </w:divBdr>
    </w:div>
    <w:div w:id="1368336549">
      <w:bodyDiv w:val="1"/>
      <w:marLeft w:val="0"/>
      <w:marRight w:val="0"/>
      <w:marTop w:val="0"/>
      <w:marBottom w:val="0"/>
      <w:divBdr>
        <w:top w:val="none" w:sz="0" w:space="0" w:color="auto"/>
        <w:left w:val="none" w:sz="0" w:space="0" w:color="auto"/>
        <w:bottom w:val="none" w:sz="0" w:space="0" w:color="auto"/>
        <w:right w:val="none" w:sz="0" w:space="0" w:color="auto"/>
      </w:divBdr>
    </w:div>
    <w:div w:id="1423407841">
      <w:bodyDiv w:val="1"/>
      <w:marLeft w:val="0"/>
      <w:marRight w:val="0"/>
      <w:marTop w:val="0"/>
      <w:marBottom w:val="0"/>
      <w:divBdr>
        <w:top w:val="none" w:sz="0" w:space="0" w:color="auto"/>
        <w:left w:val="none" w:sz="0" w:space="0" w:color="auto"/>
        <w:bottom w:val="none" w:sz="0" w:space="0" w:color="auto"/>
        <w:right w:val="none" w:sz="0" w:space="0" w:color="auto"/>
      </w:divBdr>
    </w:div>
    <w:div w:id="1428308404">
      <w:bodyDiv w:val="1"/>
      <w:marLeft w:val="0"/>
      <w:marRight w:val="0"/>
      <w:marTop w:val="0"/>
      <w:marBottom w:val="0"/>
      <w:divBdr>
        <w:top w:val="none" w:sz="0" w:space="0" w:color="auto"/>
        <w:left w:val="none" w:sz="0" w:space="0" w:color="auto"/>
        <w:bottom w:val="none" w:sz="0" w:space="0" w:color="auto"/>
        <w:right w:val="none" w:sz="0" w:space="0" w:color="auto"/>
      </w:divBdr>
    </w:div>
    <w:div w:id="1451510820">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484588260">
      <w:bodyDiv w:val="1"/>
      <w:marLeft w:val="0"/>
      <w:marRight w:val="0"/>
      <w:marTop w:val="0"/>
      <w:marBottom w:val="0"/>
      <w:divBdr>
        <w:top w:val="none" w:sz="0" w:space="0" w:color="auto"/>
        <w:left w:val="none" w:sz="0" w:space="0" w:color="auto"/>
        <w:bottom w:val="none" w:sz="0" w:space="0" w:color="auto"/>
        <w:right w:val="none" w:sz="0" w:space="0" w:color="auto"/>
      </w:divBdr>
    </w:div>
    <w:div w:id="1534537031">
      <w:bodyDiv w:val="1"/>
      <w:marLeft w:val="0"/>
      <w:marRight w:val="0"/>
      <w:marTop w:val="0"/>
      <w:marBottom w:val="0"/>
      <w:divBdr>
        <w:top w:val="none" w:sz="0" w:space="0" w:color="auto"/>
        <w:left w:val="none" w:sz="0" w:space="0" w:color="auto"/>
        <w:bottom w:val="none" w:sz="0" w:space="0" w:color="auto"/>
        <w:right w:val="none" w:sz="0" w:space="0" w:color="auto"/>
      </w:divBdr>
      <w:divsChild>
        <w:div w:id="984361636">
          <w:marLeft w:val="576"/>
          <w:marRight w:val="0"/>
          <w:marTop w:val="77"/>
          <w:marBottom w:val="0"/>
          <w:divBdr>
            <w:top w:val="none" w:sz="0" w:space="0" w:color="auto"/>
            <w:left w:val="none" w:sz="0" w:space="0" w:color="auto"/>
            <w:bottom w:val="none" w:sz="0" w:space="0" w:color="auto"/>
            <w:right w:val="none" w:sz="0" w:space="0" w:color="auto"/>
          </w:divBdr>
        </w:div>
      </w:divsChild>
    </w:div>
    <w:div w:id="1538666957">
      <w:bodyDiv w:val="1"/>
      <w:marLeft w:val="0"/>
      <w:marRight w:val="0"/>
      <w:marTop w:val="0"/>
      <w:marBottom w:val="0"/>
      <w:divBdr>
        <w:top w:val="none" w:sz="0" w:space="0" w:color="auto"/>
        <w:left w:val="none" w:sz="0" w:space="0" w:color="auto"/>
        <w:bottom w:val="none" w:sz="0" w:space="0" w:color="auto"/>
        <w:right w:val="none" w:sz="0" w:space="0" w:color="auto"/>
      </w:divBdr>
    </w:div>
    <w:div w:id="1553343500">
      <w:bodyDiv w:val="1"/>
      <w:marLeft w:val="0"/>
      <w:marRight w:val="0"/>
      <w:marTop w:val="0"/>
      <w:marBottom w:val="0"/>
      <w:divBdr>
        <w:top w:val="none" w:sz="0" w:space="0" w:color="auto"/>
        <w:left w:val="none" w:sz="0" w:space="0" w:color="auto"/>
        <w:bottom w:val="none" w:sz="0" w:space="0" w:color="auto"/>
        <w:right w:val="none" w:sz="0" w:space="0" w:color="auto"/>
      </w:divBdr>
    </w:div>
    <w:div w:id="1572887787">
      <w:bodyDiv w:val="1"/>
      <w:marLeft w:val="0"/>
      <w:marRight w:val="0"/>
      <w:marTop w:val="0"/>
      <w:marBottom w:val="0"/>
      <w:divBdr>
        <w:top w:val="none" w:sz="0" w:space="0" w:color="auto"/>
        <w:left w:val="none" w:sz="0" w:space="0" w:color="auto"/>
        <w:bottom w:val="none" w:sz="0" w:space="0" w:color="auto"/>
        <w:right w:val="none" w:sz="0" w:space="0" w:color="auto"/>
      </w:divBdr>
    </w:div>
    <w:div w:id="1657225052">
      <w:bodyDiv w:val="1"/>
      <w:marLeft w:val="0"/>
      <w:marRight w:val="0"/>
      <w:marTop w:val="0"/>
      <w:marBottom w:val="0"/>
      <w:divBdr>
        <w:top w:val="none" w:sz="0" w:space="0" w:color="auto"/>
        <w:left w:val="none" w:sz="0" w:space="0" w:color="auto"/>
        <w:bottom w:val="none" w:sz="0" w:space="0" w:color="auto"/>
        <w:right w:val="none" w:sz="0" w:space="0" w:color="auto"/>
      </w:divBdr>
    </w:div>
    <w:div w:id="1678920935">
      <w:bodyDiv w:val="1"/>
      <w:marLeft w:val="0"/>
      <w:marRight w:val="0"/>
      <w:marTop w:val="0"/>
      <w:marBottom w:val="0"/>
      <w:divBdr>
        <w:top w:val="none" w:sz="0" w:space="0" w:color="auto"/>
        <w:left w:val="none" w:sz="0" w:space="0" w:color="auto"/>
        <w:bottom w:val="none" w:sz="0" w:space="0" w:color="auto"/>
        <w:right w:val="none" w:sz="0" w:space="0" w:color="auto"/>
      </w:divBdr>
    </w:div>
    <w:div w:id="1680767802">
      <w:bodyDiv w:val="1"/>
      <w:marLeft w:val="0"/>
      <w:marRight w:val="0"/>
      <w:marTop w:val="0"/>
      <w:marBottom w:val="0"/>
      <w:divBdr>
        <w:top w:val="none" w:sz="0" w:space="0" w:color="auto"/>
        <w:left w:val="none" w:sz="0" w:space="0" w:color="auto"/>
        <w:bottom w:val="none" w:sz="0" w:space="0" w:color="auto"/>
        <w:right w:val="none" w:sz="0" w:space="0" w:color="auto"/>
      </w:divBdr>
    </w:div>
    <w:div w:id="1715344576">
      <w:bodyDiv w:val="1"/>
      <w:marLeft w:val="0"/>
      <w:marRight w:val="0"/>
      <w:marTop w:val="0"/>
      <w:marBottom w:val="0"/>
      <w:divBdr>
        <w:top w:val="none" w:sz="0" w:space="0" w:color="auto"/>
        <w:left w:val="none" w:sz="0" w:space="0" w:color="auto"/>
        <w:bottom w:val="none" w:sz="0" w:space="0" w:color="auto"/>
        <w:right w:val="none" w:sz="0" w:space="0" w:color="auto"/>
      </w:divBdr>
    </w:div>
    <w:div w:id="1754161315">
      <w:bodyDiv w:val="1"/>
      <w:marLeft w:val="0"/>
      <w:marRight w:val="0"/>
      <w:marTop w:val="0"/>
      <w:marBottom w:val="0"/>
      <w:divBdr>
        <w:top w:val="none" w:sz="0" w:space="0" w:color="auto"/>
        <w:left w:val="none" w:sz="0" w:space="0" w:color="auto"/>
        <w:bottom w:val="none" w:sz="0" w:space="0" w:color="auto"/>
        <w:right w:val="none" w:sz="0" w:space="0" w:color="auto"/>
      </w:divBdr>
    </w:div>
    <w:div w:id="1790930948">
      <w:bodyDiv w:val="1"/>
      <w:marLeft w:val="0"/>
      <w:marRight w:val="0"/>
      <w:marTop w:val="0"/>
      <w:marBottom w:val="0"/>
      <w:divBdr>
        <w:top w:val="none" w:sz="0" w:space="0" w:color="auto"/>
        <w:left w:val="none" w:sz="0" w:space="0" w:color="auto"/>
        <w:bottom w:val="none" w:sz="0" w:space="0" w:color="auto"/>
        <w:right w:val="none" w:sz="0" w:space="0" w:color="auto"/>
      </w:divBdr>
    </w:div>
    <w:div w:id="1816869715">
      <w:bodyDiv w:val="1"/>
      <w:marLeft w:val="0"/>
      <w:marRight w:val="0"/>
      <w:marTop w:val="0"/>
      <w:marBottom w:val="0"/>
      <w:divBdr>
        <w:top w:val="none" w:sz="0" w:space="0" w:color="auto"/>
        <w:left w:val="none" w:sz="0" w:space="0" w:color="auto"/>
        <w:bottom w:val="none" w:sz="0" w:space="0" w:color="auto"/>
        <w:right w:val="none" w:sz="0" w:space="0" w:color="auto"/>
      </w:divBdr>
    </w:div>
    <w:div w:id="1848210959">
      <w:bodyDiv w:val="1"/>
      <w:marLeft w:val="0"/>
      <w:marRight w:val="0"/>
      <w:marTop w:val="0"/>
      <w:marBottom w:val="0"/>
      <w:divBdr>
        <w:top w:val="none" w:sz="0" w:space="0" w:color="auto"/>
        <w:left w:val="none" w:sz="0" w:space="0" w:color="auto"/>
        <w:bottom w:val="none" w:sz="0" w:space="0" w:color="auto"/>
        <w:right w:val="none" w:sz="0" w:space="0" w:color="auto"/>
      </w:divBdr>
    </w:div>
    <w:div w:id="1862355979">
      <w:bodyDiv w:val="1"/>
      <w:marLeft w:val="0"/>
      <w:marRight w:val="0"/>
      <w:marTop w:val="0"/>
      <w:marBottom w:val="0"/>
      <w:divBdr>
        <w:top w:val="none" w:sz="0" w:space="0" w:color="auto"/>
        <w:left w:val="none" w:sz="0" w:space="0" w:color="auto"/>
        <w:bottom w:val="none" w:sz="0" w:space="0" w:color="auto"/>
        <w:right w:val="none" w:sz="0" w:space="0" w:color="auto"/>
      </w:divBdr>
    </w:div>
    <w:div w:id="1925644480">
      <w:bodyDiv w:val="1"/>
      <w:marLeft w:val="0"/>
      <w:marRight w:val="0"/>
      <w:marTop w:val="0"/>
      <w:marBottom w:val="0"/>
      <w:divBdr>
        <w:top w:val="none" w:sz="0" w:space="0" w:color="auto"/>
        <w:left w:val="none" w:sz="0" w:space="0" w:color="auto"/>
        <w:bottom w:val="none" w:sz="0" w:space="0" w:color="auto"/>
        <w:right w:val="none" w:sz="0" w:space="0" w:color="auto"/>
      </w:divBdr>
    </w:div>
    <w:div w:id="1929266099">
      <w:bodyDiv w:val="1"/>
      <w:marLeft w:val="0"/>
      <w:marRight w:val="0"/>
      <w:marTop w:val="0"/>
      <w:marBottom w:val="0"/>
      <w:divBdr>
        <w:top w:val="none" w:sz="0" w:space="0" w:color="auto"/>
        <w:left w:val="none" w:sz="0" w:space="0" w:color="auto"/>
        <w:bottom w:val="none" w:sz="0" w:space="0" w:color="auto"/>
        <w:right w:val="none" w:sz="0" w:space="0" w:color="auto"/>
      </w:divBdr>
    </w:div>
    <w:div w:id="1936016000">
      <w:bodyDiv w:val="1"/>
      <w:marLeft w:val="0"/>
      <w:marRight w:val="0"/>
      <w:marTop w:val="0"/>
      <w:marBottom w:val="0"/>
      <w:divBdr>
        <w:top w:val="none" w:sz="0" w:space="0" w:color="auto"/>
        <w:left w:val="none" w:sz="0" w:space="0" w:color="auto"/>
        <w:bottom w:val="none" w:sz="0" w:space="0" w:color="auto"/>
        <w:right w:val="none" w:sz="0" w:space="0" w:color="auto"/>
      </w:divBdr>
    </w:div>
    <w:div w:id="1941571989">
      <w:bodyDiv w:val="1"/>
      <w:marLeft w:val="0"/>
      <w:marRight w:val="0"/>
      <w:marTop w:val="0"/>
      <w:marBottom w:val="0"/>
      <w:divBdr>
        <w:top w:val="none" w:sz="0" w:space="0" w:color="auto"/>
        <w:left w:val="none" w:sz="0" w:space="0" w:color="auto"/>
        <w:bottom w:val="none" w:sz="0" w:space="0" w:color="auto"/>
        <w:right w:val="none" w:sz="0" w:space="0" w:color="auto"/>
      </w:divBdr>
    </w:div>
    <w:div w:id="2000885340">
      <w:bodyDiv w:val="1"/>
      <w:marLeft w:val="0"/>
      <w:marRight w:val="0"/>
      <w:marTop w:val="0"/>
      <w:marBottom w:val="0"/>
      <w:divBdr>
        <w:top w:val="none" w:sz="0" w:space="0" w:color="auto"/>
        <w:left w:val="none" w:sz="0" w:space="0" w:color="auto"/>
        <w:bottom w:val="none" w:sz="0" w:space="0" w:color="auto"/>
        <w:right w:val="none" w:sz="0" w:space="0" w:color="auto"/>
      </w:divBdr>
    </w:div>
    <w:div w:id="2051178049">
      <w:bodyDiv w:val="1"/>
      <w:marLeft w:val="0"/>
      <w:marRight w:val="0"/>
      <w:marTop w:val="0"/>
      <w:marBottom w:val="0"/>
      <w:divBdr>
        <w:top w:val="none" w:sz="0" w:space="0" w:color="auto"/>
        <w:left w:val="none" w:sz="0" w:space="0" w:color="auto"/>
        <w:bottom w:val="none" w:sz="0" w:space="0" w:color="auto"/>
        <w:right w:val="none" w:sz="0" w:space="0" w:color="auto"/>
      </w:divBdr>
    </w:div>
    <w:div w:id="2055615686">
      <w:bodyDiv w:val="1"/>
      <w:marLeft w:val="0"/>
      <w:marRight w:val="0"/>
      <w:marTop w:val="0"/>
      <w:marBottom w:val="0"/>
      <w:divBdr>
        <w:top w:val="none" w:sz="0" w:space="0" w:color="auto"/>
        <w:left w:val="none" w:sz="0" w:space="0" w:color="auto"/>
        <w:bottom w:val="none" w:sz="0" w:space="0" w:color="auto"/>
        <w:right w:val="none" w:sz="0" w:space="0" w:color="auto"/>
      </w:divBdr>
    </w:div>
    <w:div w:id="208079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header" Target="header5.xml"/><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yperlink" Target="https://www.google.com.co/imgres?imgurl=http://malokapro.org/reddeasociados/wp-content/plugins/nimble-portfolio/timthumb.php?src=http://malokapro.org/reddeasociados/wp-content/uploads/Instituto-Amazonico-de-Investigaciones-Cientificas-Sinchi.png&amp;h=200&amp;w=220&amp;zc=1&amp;imgrefurl=http://malokapro.org/reddeasociados/categorias/&amp;docid=hKr_qU2dczFErM&amp;tbnid=VhzqxPeYge_LrM&amp;w=220&amp;h=200&amp;ei=yIbRU6K_OciTyATzsID4Bg&amp;ved=0CAMQxiAwAQ&amp;iact=c"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footer" Target="footer1.xm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28.png"/><Relationship Id="rId10" Type="http://schemas.openxmlformats.org/officeDocument/2006/relationships/hyperlink" Target="https://www.google.com.co/imgres?imgurl=http://www.mipymes.gov.co/info/mipymes/media/pubInt3328.jpg&amp;imgrefurl=http://www.mipymes.gov.co/publicaciones.php?id=3328&amp;docid=ZpPMHiN_yZlBaM&amp;tbnid=8SmQcC4m9FC6LM:&amp;w=329&amp;h=221&amp;ei=j4bRU97lBsaoyATJoYGwBA&amp;ved=0CAIQxiAwAA&amp;iact=c" TargetMode="External"/><Relationship Id="rId19" Type="http://schemas.openxmlformats.org/officeDocument/2006/relationships/image" Target="media/image8.jpeg"/><Relationship Id="rId31" Type="http://schemas.openxmlformats.org/officeDocument/2006/relationships/header" Target="header3.xml"/><Relationship Id="rId44" Type="http://schemas.openxmlformats.org/officeDocument/2006/relationships/footer" Target="footer4.xml"/><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ogle.com.co/imgres?imgurl=http://premiomedioambiente.caracoltv.com/premiomedioambiente2014_static//images/patrimonionatural.jpg&amp;imgrefurl=http://premiomedioambiente.caracoltv.com/comite/&amp;docid=DCqJBh52wYFb2M&amp;tbnid=8SIzrP7GgSS8bM:&amp;w=616&amp;h=267&amp;ei=E4fRU_DEKsmgyAS48YL4DA&amp;ved=0CAIQxiAwAA&amp;iact=c" TargetMode="External"/><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9.png"/><Relationship Id="rId43" Type="http://schemas.openxmlformats.org/officeDocument/2006/relationships/footer" Target="footer3.xml"/><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 presente documento presente el MGAS del Proyecto Conservación de los Bosques y la Sostenibilidad en el Corazón de la Amazonia Colombiana, de acuerdo con las Políticas Operacionales del Banco Mundial y al Marco Legal de Colombia.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Ang99</b:Tag>
    <b:SourceType>JournalArticle</b:SourceType>
    <b:Guid>{8DCB5FF2-84B2-46FA-BBE1-4966526AB58D}</b:Guid>
    <b:Title>Rethinking the Causes of Deforestation: Lessons from Economic Models</b:Title>
    <b:Year>1999</b:Year>
    <b:JournalName>The World Bank Research Observer</b:JournalName>
    <b:Pages>vol. 14, no. 1, pp. 73–98</b:Pages>
    <b:Author>
      <b:Author>
        <b:NameList>
          <b:Person>
            <b:Last>Angelsen</b:Last>
            <b:First>Arild</b:First>
          </b:Person>
          <b:Person>
            <b:Last>Kaimowitz</b:Last>
            <b:First>David</b:First>
          </b:Person>
        </b:NameList>
      </b:Author>
    </b:Author>
    <b:RefOrder>2</b:RefOrder>
  </b:Source>
  <b:Source>
    <b:Tag>IDE10</b:Tag>
    <b:SourceType>Book</b:SourceType>
    <b:Guid>{C53D0C18-8B30-471A-81B6-30405CE9D04F}</b:Guid>
    <b:LCID>uz-Cyrl-UZ</b:LCID>
    <b:Author>
      <b:Author>
        <b:Corporate> IDEAM</b:Corporate>
      </b:Author>
    </b:Author>
    <b:Title>Informe Anual sobre el Estado del Medio Ambiente y los Recursos Naturales Renovables en Colombia - Bosques 2009</b:Title>
    <b:Year>2010</b:Year>
    <b:City>Bogotá D.C.</b:City>
    <b:Publisher>Instituto de Hidrología, Meteorología y Estudios Ambientales, 236 pp</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7955C1-0E01-4FC2-A996-D671F264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11815</Words>
  <Characters>64988</Characters>
  <Application>Microsoft Office Word</Application>
  <DocSecurity>0</DocSecurity>
  <Lines>541</Lines>
  <Paragraphs>153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Marco de Gestión Ambiental y Social</vt:lpstr>
      <vt:lpstr>Marco de Gestión Ambiental y Social</vt:lpstr>
    </vt:vector>
  </TitlesOfParts>
  <Company>Toshiba</Company>
  <LinksUpToDate>false</LinksUpToDate>
  <CharactersWithSpaces>76650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Marco de Gestión Ambiental y Social</dc:title>
  <dc:creator>win</dc:creator>
  <cp:lastModifiedBy>Maria Cristina Pacheco Garcia</cp:lastModifiedBy>
  <cp:revision>2</cp:revision>
  <cp:lastPrinted>2014-04-14T02:32:00Z</cp:lastPrinted>
  <dcterms:created xsi:type="dcterms:W3CDTF">2014-08-19T17:14:00Z</dcterms:created>
  <dcterms:modified xsi:type="dcterms:W3CDTF">2014-08-19T17:14:00Z</dcterms:modified>
</cp:coreProperties>
</file>