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7D1DEF">
        <w:rPr>
          <w:rFonts w:ascii="Arial Narrow" w:hAnsi="Arial Narrow" w:cs="Arial"/>
        </w:rPr>
        <w:t xml:space="preserve">PA </w:t>
      </w:r>
      <w:r w:rsidRPr="006D34A6">
        <w:rPr>
          <w:rFonts w:ascii="Arial Narrow" w:hAnsi="Arial Narrow" w:cs="Arial"/>
        </w:rPr>
        <w:t>No. 0</w:t>
      </w:r>
      <w:r w:rsidR="00D519F9">
        <w:rPr>
          <w:rFonts w:ascii="Arial Narrow" w:hAnsi="Arial Narrow" w:cs="Arial"/>
        </w:rPr>
        <w:t>1</w:t>
      </w:r>
      <w:r w:rsidR="007D1DEF">
        <w:rPr>
          <w:rFonts w:ascii="Arial Narrow" w:hAnsi="Arial Narrow" w:cs="Arial"/>
        </w:rPr>
        <w:t>6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F568F9" w:rsidRPr="007D1DEF" w:rsidRDefault="00467BFC" w:rsidP="00F568F9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7D1DEF">
        <w:rPr>
          <w:rFonts w:ascii="Arial Narrow" w:hAnsi="Arial Narrow"/>
          <w:b/>
        </w:rPr>
        <w:t>Información del titular:</w:t>
      </w:r>
      <w:r w:rsidRPr="007D1DEF">
        <w:rPr>
          <w:rFonts w:ascii="Arial Narrow" w:hAnsi="Arial Narrow"/>
        </w:rPr>
        <w:t xml:space="preserve"> </w:t>
      </w:r>
      <w:r w:rsidR="004D12C8" w:rsidRPr="007D1DEF">
        <w:rPr>
          <w:rFonts w:ascii="Arial Narrow" w:hAnsi="Arial Narrow" w:cs="Arial"/>
        </w:rPr>
        <w:t xml:space="preserve">señor </w:t>
      </w:r>
      <w:r w:rsidR="007D1DEF">
        <w:rPr>
          <w:rFonts w:ascii="Arial Narrow" w:hAnsi="Arial Narrow" w:cs="Arial"/>
          <w:b/>
        </w:rPr>
        <w:t>DANIEL ALFREDO SÁNCHEZ FORERO</w:t>
      </w:r>
      <w:r w:rsidR="007D1DEF">
        <w:rPr>
          <w:rFonts w:ascii="Arial Narrow" w:hAnsi="Arial Narrow" w:cs="Arial"/>
        </w:rPr>
        <w:t>, identificado con la cédula de ciudadanía No. 1.010.211.512 de Bogotá D.C.</w:t>
      </w:r>
    </w:p>
    <w:p w:rsidR="007D1DEF" w:rsidRPr="007D1DEF" w:rsidRDefault="007D1DEF" w:rsidP="007D1DEF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7D1DEF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7D1DEF" w:rsidRPr="007D1DEF">
        <w:rPr>
          <w:rFonts w:ascii="Arial Narrow" w:hAnsi="Arial Narrow"/>
          <w:sz w:val="24"/>
          <w:szCs w:val="24"/>
        </w:rPr>
        <w:t>“CATÁLOGO MORFO GENOTIPICO PARA LA CONSERVACIÓN DE LA TORTUGA VERDE (</w:t>
      </w:r>
      <w:proofErr w:type="spellStart"/>
      <w:r w:rsidR="007D1DEF" w:rsidRPr="007D1DEF">
        <w:rPr>
          <w:rFonts w:ascii="Arial Narrow" w:hAnsi="Arial Narrow"/>
          <w:sz w:val="24"/>
          <w:szCs w:val="24"/>
        </w:rPr>
        <w:t>Chelonia</w:t>
      </w:r>
      <w:proofErr w:type="spellEnd"/>
      <w:r w:rsidR="007D1DEF" w:rsidRPr="007D1D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1DEF" w:rsidRPr="007D1DEF">
        <w:rPr>
          <w:rFonts w:ascii="Arial Narrow" w:hAnsi="Arial Narrow"/>
          <w:sz w:val="24"/>
          <w:szCs w:val="24"/>
        </w:rPr>
        <w:t>mydas</w:t>
      </w:r>
      <w:proofErr w:type="spellEnd"/>
      <w:r w:rsidR="007D1DEF" w:rsidRPr="007D1DEF">
        <w:rPr>
          <w:rFonts w:ascii="Arial Narrow" w:hAnsi="Arial Narrow"/>
          <w:sz w:val="24"/>
          <w:szCs w:val="24"/>
        </w:rPr>
        <w:t>) EN ISLAS GORGONA EN EL PACÍFICO COLOMBIANO”</w:t>
      </w:r>
      <w:r w:rsidR="00314618">
        <w:rPr>
          <w:rFonts w:ascii="Arial Narrow" w:hAnsi="Arial Narrow"/>
          <w:sz w:val="24"/>
          <w:szCs w:val="24"/>
        </w:rPr>
        <w:t>.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7D1DEF" w:rsidRDefault="007D1DEF" w:rsidP="007D1DEF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>“</w:t>
      </w:r>
      <w:r>
        <w:rPr>
          <w:rFonts w:ascii="Arial Narrow" w:hAnsi="Arial Narrow" w:cs="Arial"/>
          <w:i/>
          <w:sz w:val="22"/>
          <w:szCs w:val="24"/>
          <w:lang w:val="es-ES"/>
        </w:rPr>
        <w:t>El objetivo general del proyecto es obtener la información necesaria para llevar a cabo la creación de un catálogo para la identificación morfo genotípica de la tortuga verde (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Chelonia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 xml:space="preserve"> 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mydas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 xml:space="preserve">). Es decir se espera tener una base de datos que incluya la información básica del animal como lo es, su nombre, identificación numérica, sexo, edad, subespecie, etc. También para llevar a cabo la foto identificación se debe incluir un registro fotográfico de las escamas laterales de la cabeza preferiblemente a blanco y negro. Además debe incluir la información correspondiente a 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haplotipo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 xml:space="preserve"> y su lugar de origen.</w:t>
      </w:r>
    </w:p>
    <w:p w:rsidR="007D1DEF" w:rsidRDefault="007D1DEF" w:rsidP="007D1DEF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i/>
          <w:sz w:val="22"/>
          <w:szCs w:val="24"/>
          <w:lang w:val="es-ES"/>
        </w:rPr>
      </w:pPr>
    </w:p>
    <w:p w:rsidR="007D1DEF" w:rsidRDefault="007D1DEF" w:rsidP="007D1DEF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>Como objetivos específicos</w:t>
      </w:r>
    </w:p>
    <w:p w:rsidR="007D1DEF" w:rsidRDefault="007D1DEF" w:rsidP="007D1DEF">
      <w:pPr>
        <w:pStyle w:val="Textoindependiente2"/>
        <w:tabs>
          <w:tab w:val="left" w:pos="142"/>
        </w:tabs>
        <w:ind w:left="851" w:right="-160"/>
        <w:rPr>
          <w:rFonts w:ascii="Arial Narrow" w:hAnsi="Arial Narrow" w:cs="Arial"/>
          <w:i/>
          <w:sz w:val="22"/>
          <w:szCs w:val="24"/>
          <w:lang w:val="es-ES"/>
        </w:rPr>
      </w:pPr>
    </w:p>
    <w:p w:rsidR="007D1DEF" w:rsidRDefault="007D1DEF" w:rsidP="007D1DEF">
      <w:pPr>
        <w:pStyle w:val="Textoindependiente2"/>
        <w:numPr>
          <w:ilvl w:val="0"/>
          <w:numId w:val="5"/>
        </w:numPr>
        <w:tabs>
          <w:tab w:val="left" w:pos="142"/>
          <w:tab w:val="left" w:pos="1134"/>
        </w:tabs>
        <w:suppressAutoHyphens/>
        <w:autoSpaceDN w:val="0"/>
        <w:ind w:left="1134" w:right="-160" w:hanging="283"/>
        <w:textAlignment w:val="baseline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 xml:space="preserve">Se plantea evaluar si la colaboración de caparazón es específica para el 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haplotipo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 xml:space="preserve"> del individuo.</w:t>
      </w:r>
    </w:p>
    <w:p w:rsidR="007D1DEF" w:rsidRDefault="007D1DEF" w:rsidP="007D1DEF">
      <w:pPr>
        <w:pStyle w:val="Textoindependiente2"/>
        <w:numPr>
          <w:ilvl w:val="0"/>
          <w:numId w:val="5"/>
        </w:numPr>
        <w:tabs>
          <w:tab w:val="left" w:pos="142"/>
          <w:tab w:val="left" w:pos="1134"/>
        </w:tabs>
        <w:suppressAutoHyphens/>
        <w:autoSpaceDN w:val="0"/>
        <w:ind w:left="1134" w:right="-160" w:hanging="283"/>
        <w:textAlignment w:val="baseline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 xml:space="preserve">Llevar a cabo la clasificación de los 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haplotipos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 xml:space="preserve"> de los individuos para verificar que son únicos de cada lugar de anidamiento, es decir encontrar una correspondencia entre el 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haplotipo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 xml:space="preserve"> y el lugar de origen del individuo.”</w:t>
      </w:r>
    </w:p>
    <w:p w:rsidR="001B7EFA" w:rsidRPr="007D1DEF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:rsidR="00564F38" w:rsidRPr="008B6C1F" w:rsidRDefault="00467BFC" w:rsidP="007D1DEF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7D1DEF" w:rsidRPr="007D1DEF">
        <w:rPr>
          <w:rFonts w:ascii="Arial Narrow" w:hAnsi="Arial Narrow"/>
          <w:sz w:val="24"/>
          <w:szCs w:val="24"/>
        </w:rPr>
        <w:t>Parque Nacional Natural Gorgona</w:t>
      </w:r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7D1DEF" w:rsidRPr="007D1DEF">
        <w:rPr>
          <w:rFonts w:ascii="Arial Narrow" w:hAnsi="Arial Narrow"/>
          <w:sz w:val="24"/>
          <w:szCs w:val="24"/>
        </w:rPr>
        <w:t>n las coordenadas Latitud: 2°58’3” Norte y Longitud: -78°10’49” Oeste</w:t>
      </w:r>
      <w:r w:rsidR="008B6C1F">
        <w:rPr>
          <w:rFonts w:ascii="Arial Narrow" w:hAnsi="Arial Narrow"/>
          <w:sz w:val="24"/>
          <w:szCs w:val="24"/>
        </w:rPr>
        <w:t>.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7D1DEF">
        <w:rPr>
          <w:rFonts w:ascii="Arial Narrow" w:hAnsi="Arial Narrow"/>
        </w:rPr>
        <w:t xml:space="preserve">Veinte </w:t>
      </w:r>
      <w:r w:rsidR="00D5221B">
        <w:rPr>
          <w:rFonts w:ascii="Arial Narrow" w:eastAsia="Calibri" w:hAnsi="Arial Narrow" w:cs="Arial"/>
          <w:lang w:eastAsia="en-US"/>
        </w:rPr>
        <w:t>(</w:t>
      </w:r>
      <w:r w:rsidR="007D1DEF">
        <w:rPr>
          <w:rFonts w:ascii="Arial Narrow" w:eastAsia="Calibri" w:hAnsi="Arial Narrow" w:cs="Arial"/>
          <w:lang w:eastAsia="en-US"/>
        </w:rPr>
        <w:t>20</w:t>
      </w:r>
      <w:r w:rsidR="004D12C8">
        <w:rPr>
          <w:rFonts w:ascii="Arial Narrow" w:eastAsia="Calibri" w:hAnsi="Arial Narrow" w:cs="Arial"/>
          <w:lang w:eastAsia="en-US"/>
        </w:rPr>
        <w:t>)</w:t>
      </w:r>
      <w:r w:rsidR="00D5221B">
        <w:rPr>
          <w:rFonts w:ascii="Arial Narrow" w:eastAsia="Calibri" w:hAnsi="Arial Narrow" w:cs="Arial"/>
          <w:lang w:eastAsia="en-US"/>
        </w:rPr>
        <w:t xml:space="preserve"> </w:t>
      </w:r>
      <w:r w:rsidR="004D12C8">
        <w:rPr>
          <w:rFonts w:ascii="Arial Narrow" w:eastAsia="Calibri" w:hAnsi="Arial Narrow" w:cs="Arial"/>
          <w:lang w:eastAsia="en-US"/>
        </w:rPr>
        <w:t>meses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  <w:bookmarkStart w:id="0" w:name="_GoBack"/>
      <w:bookmarkEnd w:id="0"/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642350"/>
    <w:rsid w:val="006D34A6"/>
    <w:rsid w:val="00753C22"/>
    <w:rsid w:val="007716EE"/>
    <w:rsid w:val="007D1DEF"/>
    <w:rsid w:val="008B6C1F"/>
    <w:rsid w:val="0098471C"/>
    <w:rsid w:val="009C527A"/>
    <w:rsid w:val="00A526EE"/>
    <w:rsid w:val="00B27713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2014-08-20T19:50:00Z</dcterms:created>
  <dcterms:modified xsi:type="dcterms:W3CDTF">2014-08-20T19:50:00Z</dcterms:modified>
</cp:coreProperties>
</file>